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4089" w14:textId="77777777" w:rsidR="00232EA8" w:rsidRDefault="00232EA8" w:rsidP="00232EA8">
      <w:pPr>
        <w:rPr>
          <w:rFonts w:ascii="Arial" w:hAnsi="Arial" w:cs="Arial"/>
          <w:b/>
        </w:rPr>
      </w:pPr>
      <w:r>
        <w:rPr>
          <w:rFonts w:ascii="Arial" w:hAnsi="Arial" w:cs="Arial"/>
          <w:b/>
        </w:rPr>
        <w:t xml:space="preserve">D–05.03.26d ZASTOSOWANIE  SIATKI  Z  DRUTU  STALOWEGO W  WARSTWACH </w:t>
      </w:r>
    </w:p>
    <w:p w14:paraId="133FAECD" w14:textId="77777777" w:rsidR="00232EA8" w:rsidRDefault="00232EA8" w:rsidP="00232EA8">
      <w:pPr>
        <w:rPr>
          <w:rFonts w:ascii="Arial" w:hAnsi="Arial" w:cs="Arial"/>
          <w:b/>
        </w:rPr>
      </w:pPr>
      <w:r>
        <w:rPr>
          <w:rFonts w:ascii="Arial" w:hAnsi="Arial" w:cs="Arial"/>
          <w:b/>
        </w:rPr>
        <w:t xml:space="preserve">                      ASFALTOWYCH  NAWIERZCHNI</w:t>
      </w:r>
      <w:bookmarkStart w:id="0" w:name="_Toc160945018"/>
      <w:r>
        <w:rPr>
          <w:rFonts w:ascii="Arial" w:hAnsi="Arial" w:cs="Arial"/>
          <w:b/>
        </w:rPr>
        <w:t xml:space="preserve"> </w:t>
      </w:r>
    </w:p>
    <w:p w14:paraId="0D219896" w14:textId="77777777" w:rsidR="00232EA8" w:rsidRDefault="00232EA8" w:rsidP="00232EA8">
      <w:pPr>
        <w:rPr>
          <w:rFonts w:ascii="Arial" w:hAnsi="Arial" w:cs="Arial"/>
          <w:b/>
          <w:u w:val="single"/>
        </w:rPr>
      </w:pPr>
      <w:r>
        <w:rPr>
          <w:rFonts w:ascii="Arial" w:hAnsi="Arial" w:cs="Arial"/>
          <w:b/>
          <w:u w:val="single"/>
        </w:rPr>
        <w:t>1. WSTĘP</w:t>
      </w:r>
      <w:bookmarkEnd w:id="0"/>
    </w:p>
    <w:p w14:paraId="5CE7691D"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1.1. Przedmiot ST</w:t>
      </w:r>
    </w:p>
    <w:p w14:paraId="34B86756" w14:textId="52FCE3A9" w:rsidR="00232EA8" w:rsidRDefault="00232EA8" w:rsidP="00232EA8">
      <w:pPr>
        <w:overflowPunct w:val="0"/>
        <w:autoSpaceDE w:val="0"/>
        <w:autoSpaceDN w:val="0"/>
        <w:adjustRightInd w:val="0"/>
        <w:spacing w:after="0" w:line="240" w:lineRule="auto"/>
        <w:jc w:val="both"/>
        <w:rPr>
          <w:rFonts w:ascii="Arial" w:eastAsia="Times New Roman" w:hAnsi="Arial" w:cs="Arial"/>
          <w:spacing w:val="-10"/>
          <w:lang w:eastAsia="pl-PL"/>
        </w:rPr>
      </w:pPr>
      <w:r>
        <w:rPr>
          <w:rFonts w:ascii="Arial" w:eastAsia="Times New Roman" w:hAnsi="Arial" w:cs="Arial"/>
          <w:b/>
          <w:lang w:eastAsia="pl-PL"/>
        </w:rPr>
        <w:tab/>
      </w:r>
      <w:r>
        <w:rPr>
          <w:rFonts w:ascii="Arial" w:eastAsia="Times New Roman" w:hAnsi="Arial" w:cs="Arial"/>
          <w:lang w:eastAsia="pl-PL"/>
        </w:rPr>
        <w:t>Przedmiotem niniejszej specyfikacji technicznej (ST) są wymagania dotyczące wykonania i odbioru robót budowlanych związanych z zastosowaniem siatki z drutu stalowego w warstwach asfaltowych nawierzchni w ramach:</w:t>
      </w:r>
      <w:r>
        <w:rPr>
          <w:rFonts w:ascii="Arial" w:eastAsia="Times New Roman" w:hAnsi="Arial" w:cs="Arial"/>
          <w:spacing w:val="-10"/>
          <w:lang w:eastAsia="pl-PL"/>
        </w:rPr>
        <w:t>,,</w:t>
      </w:r>
      <w:r>
        <w:rPr>
          <w:rFonts w:ascii="Times New Roman" w:eastAsia="Times New Roman" w:hAnsi="Times New Roman"/>
          <w:sz w:val="20"/>
          <w:szCs w:val="20"/>
          <w:lang w:eastAsia="pl-PL"/>
        </w:rPr>
        <w:t xml:space="preserve"> </w:t>
      </w:r>
      <w:r>
        <w:rPr>
          <w:rFonts w:ascii="Arial" w:eastAsia="Times New Roman" w:hAnsi="Arial" w:cs="Arial"/>
          <w:spacing w:val="-10"/>
          <w:lang w:eastAsia="pl-PL"/>
        </w:rPr>
        <w:t xml:space="preserve">Remont drogi wojewódzkiej nr </w:t>
      </w:r>
      <w:r w:rsidR="009C564E">
        <w:rPr>
          <w:rFonts w:ascii="Arial" w:eastAsia="Times New Roman" w:hAnsi="Arial" w:cs="Arial"/>
          <w:spacing w:val="-10"/>
          <w:lang w:eastAsia="pl-PL"/>
        </w:rPr>
        <w:t>577</w:t>
      </w:r>
      <w:r>
        <w:rPr>
          <w:rFonts w:ascii="Arial" w:eastAsia="Times New Roman" w:hAnsi="Arial" w:cs="Arial"/>
          <w:spacing w:val="-10"/>
          <w:lang w:eastAsia="pl-PL"/>
        </w:rPr>
        <w:t xml:space="preserve"> od km </w:t>
      </w:r>
      <w:r w:rsidR="009C564E">
        <w:rPr>
          <w:rFonts w:ascii="Arial" w:eastAsia="Times New Roman" w:hAnsi="Arial" w:cs="Arial"/>
          <w:spacing w:val="-10"/>
          <w:lang w:eastAsia="pl-PL"/>
        </w:rPr>
        <w:t>0+100 do km 5+143</w:t>
      </w:r>
      <w:r>
        <w:rPr>
          <w:rFonts w:ascii="Arial" w:eastAsia="Times New Roman" w:hAnsi="Arial" w:cs="Arial"/>
          <w:spacing w:val="-10"/>
          <w:lang w:eastAsia="pl-PL"/>
        </w:rPr>
        <w:t xml:space="preserve"> </w:t>
      </w:r>
      <w:r w:rsidR="009C564E">
        <w:rPr>
          <w:rFonts w:ascii="Arial" w:eastAsia="Times New Roman" w:hAnsi="Arial" w:cs="Arial"/>
          <w:spacing w:val="-10"/>
          <w:lang w:eastAsia="pl-PL"/>
        </w:rPr>
        <w:t xml:space="preserve">odcinek Łąck - </w:t>
      </w:r>
      <w:proofErr w:type="spellStart"/>
      <w:r w:rsidR="009C564E">
        <w:rPr>
          <w:rFonts w:ascii="Arial" w:eastAsia="Times New Roman" w:hAnsi="Arial" w:cs="Arial"/>
          <w:spacing w:val="-10"/>
          <w:lang w:eastAsia="pl-PL"/>
        </w:rPr>
        <w:t>Zdwórz</w:t>
      </w:r>
      <w:proofErr w:type="spellEnd"/>
      <w:r>
        <w:rPr>
          <w:rFonts w:ascii="Arial" w:eastAsia="Times New Roman" w:hAnsi="Arial" w:cs="Arial"/>
          <w:spacing w:val="-10"/>
          <w:lang w:eastAsia="pl-PL"/>
        </w:rPr>
        <w:t>”</w:t>
      </w:r>
    </w:p>
    <w:p w14:paraId="21611401" w14:textId="77777777" w:rsidR="00232EA8" w:rsidRDefault="00232EA8" w:rsidP="00232EA8">
      <w:pPr>
        <w:overflowPunct w:val="0"/>
        <w:autoSpaceDE w:val="0"/>
        <w:autoSpaceDN w:val="0"/>
        <w:adjustRightInd w:val="0"/>
        <w:spacing w:after="0" w:line="240" w:lineRule="auto"/>
        <w:jc w:val="both"/>
        <w:rPr>
          <w:rFonts w:ascii="Arial" w:eastAsia="Times New Roman" w:hAnsi="Arial" w:cs="Arial"/>
          <w:spacing w:val="-10"/>
          <w:lang w:eastAsia="pl-PL"/>
        </w:rPr>
      </w:pPr>
    </w:p>
    <w:p w14:paraId="244921F6" w14:textId="77777777" w:rsidR="00232EA8" w:rsidRDefault="00232EA8" w:rsidP="00232EA8">
      <w:pPr>
        <w:overflowPunct w:val="0"/>
        <w:autoSpaceDE w:val="0"/>
        <w:autoSpaceDN w:val="0"/>
        <w:adjustRightInd w:val="0"/>
        <w:spacing w:after="0" w:line="240" w:lineRule="auto"/>
        <w:jc w:val="both"/>
        <w:rPr>
          <w:rFonts w:ascii="Arial" w:eastAsia="Times New Roman" w:hAnsi="Arial" w:cs="Arial"/>
          <w:b/>
          <w:bCs/>
          <w:lang w:eastAsia="pl-PL"/>
        </w:rPr>
      </w:pPr>
      <w:r>
        <w:rPr>
          <w:rFonts w:ascii="Arial" w:eastAsia="Times New Roman" w:hAnsi="Arial" w:cs="Arial"/>
          <w:b/>
          <w:bCs/>
          <w:lang w:eastAsia="pl-PL"/>
        </w:rPr>
        <w:t>1.2. Zakres stosowania ST</w:t>
      </w:r>
    </w:p>
    <w:p w14:paraId="24A8ABAB" w14:textId="77777777" w:rsidR="00232EA8" w:rsidRDefault="00232EA8" w:rsidP="00232EA8">
      <w:pPr>
        <w:overflowPunct w:val="0"/>
        <w:autoSpaceDE w:val="0"/>
        <w:autoSpaceDN w:val="0"/>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b/>
          <w:lang w:eastAsia="pl-PL"/>
        </w:rPr>
        <w:tab/>
      </w:r>
      <w:r>
        <w:rPr>
          <w:rFonts w:ascii="Arial" w:eastAsia="Times New Roman" w:hAnsi="Arial" w:cs="Arial"/>
          <w:lang w:eastAsia="pl-PL"/>
        </w:rPr>
        <w:t xml:space="preserve">Specyfikacja techniczna jest wykorzystywana jako dokument przetargowy i kontraktowy przy zlecaniu i realizacji robót określonych w pkt. 1.1. </w:t>
      </w:r>
    </w:p>
    <w:p w14:paraId="75CE75AA"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1.3. Zakres robót objętych ST</w:t>
      </w:r>
    </w:p>
    <w:p w14:paraId="0C8503F4" w14:textId="77777777" w:rsidR="00232EA8" w:rsidRDefault="00232EA8" w:rsidP="00232EA8">
      <w:pPr>
        <w:rPr>
          <w:rFonts w:ascii="Arial" w:hAnsi="Arial" w:cs="Arial"/>
        </w:rPr>
      </w:pPr>
      <w:r>
        <w:rPr>
          <w:rFonts w:ascii="Arial" w:hAnsi="Arial" w:cs="Arial"/>
          <w:b/>
        </w:rPr>
        <w:tab/>
      </w:r>
      <w:r>
        <w:rPr>
          <w:rFonts w:ascii="Arial" w:hAnsi="Arial" w:cs="Arial"/>
        </w:rPr>
        <w:t>Ustalenia zawarte w niniejszej specyfikacji dotyczą zasad prowadzenia robót związanych z zastosowaniem w nawierzchniach asfaltowych specjalnej siatki o następującej charakterystyce:</w:t>
      </w:r>
    </w:p>
    <w:p w14:paraId="65F57198" w14:textId="77777777" w:rsidR="00232EA8" w:rsidRDefault="00232EA8" w:rsidP="00232EA8">
      <w:pPr>
        <w:numPr>
          <w:ilvl w:val="0"/>
          <w:numId w:val="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siatka jest pleciona z drutu stalowego okrągłego, tworząc sześciokątne oczka,</w:t>
      </w:r>
    </w:p>
    <w:p w14:paraId="1413B8C7" w14:textId="04FFC9AB" w:rsidR="00232EA8" w:rsidRDefault="00232EA8" w:rsidP="00232EA8">
      <w:pPr>
        <w:numPr>
          <w:ilvl w:val="0"/>
          <w:numId w:val="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w oczka siatki wpleciony jest w stałych odstępach skręcony drut stężający,</w:t>
      </w:r>
    </w:p>
    <w:p w14:paraId="53A454A0" w14:textId="77777777" w:rsidR="00232EA8" w:rsidRDefault="00232EA8" w:rsidP="00232EA8">
      <w:pPr>
        <w:numPr>
          <w:ilvl w:val="0"/>
          <w:numId w:val="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druty siatki pokryte są powłoką antykorozyjną, będącą stopem cynku i aluminium.</w:t>
      </w:r>
    </w:p>
    <w:p w14:paraId="624F7004" w14:textId="77777777" w:rsidR="00232EA8" w:rsidRDefault="00232EA8" w:rsidP="00232EA8">
      <w:pPr>
        <w:ind w:firstLine="709"/>
        <w:rPr>
          <w:rFonts w:ascii="Arial" w:hAnsi="Arial" w:cs="Arial"/>
        </w:rPr>
      </w:pPr>
      <w:r>
        <w:rPr>
          <w:rFonts w:ascii="Arial" w:hAnsi="Arial" w:cs="Arial"/>
        </w:rPr>
        <w:t>Siatkę z drutu stalowego można stosować w warstwach asfaltowych nowych i istniejących nawierzchni, przede wszystkim w celu (wg [16]):</w:t>
      </w:r>
    </w:p>
    <w:p w14:paraId="1C8926E4" w14:textId="77777777" w:rsidR="00232EA8" w:rsidRDefault="00232EA8" w:rsidP="00232EA8">
      <w:pPr>
        <w:numPr>
          <w:ilvl w:val="0"/>
          <w:numId w:val="2"/>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ograniczenia deformacji warstw wierzchnich,</w:t>
      </w:r>
    </w:p>
    <w:p w14:paraId="54A5BFB6" w14:textId="77777777" w:rsidR="00232EA8" w:rsidRDefault="00232EA8" w:rsidP="00232EA8">
      <w:pPr>
        <w:numPr>
          <w:ilvl w:val="0"/>
          <w:numId w:val="2"/>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zwiększenia odporności nawierzchni na obciążenia dynamiczne,</w:t>
      </w:r>
    </w:p>
    <w:p w14:paraId="75B87C82" w14:textId="77777777" w:rsidR="00232EA8" w:rsidRDefault="00232EA8" w:rsidP="00232EA8">
      <w:pPr>
        <w:numPr>
          <w:ilvl w:val="0"/>
          <w:numId w:val="2"/>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zapewnienia optymalnego rozkładu obciążeń,</w:t>
      </w:r>
    </w:p>
    <w:p w14:paraId="418D8DCC" w14:textId="77777777" w:rsidR="00232EA8" w:rsidRDefault="00232EA8" w:rsidP="00232EA8">
      <w:pPr>
        <w:ind w:firstLine="709"/>
        <w:rPr>
          <w:rFonts w:ascii="Arial" w:hAnsi="Arial" w:cs="Arial"/>
        </w:rPr>
      </w:pPr>
      <w:r>
        <w:rPr>
          <w:rFonts w:ascii="Arial" w:hAnsi="Arial" w:cs="Arial"/>
        </w:rPr>
        <w:t xml:space="preserve">Podstawowym sposobem umocowania do podłoża siatki jest rozłożenie na niej mieszanki mineralno-asfaltowej na zimno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w:t>
      </w:r>
    </w:p>
    <w:p w14:paraId="6E85ADA3"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1.4. Określenia podstawowe</w:t>
      </w:r>
    </w:p>
    <w:p w14:paraId="196340F3" w14:textId="155DFF54" w:rsidR="00232EA8" w:rsidRDefault="00232EA8" w:rsidP="00232EA8">
      <w:pPr>
        <w:spacing w:after="120"/>
        <w:rPr>
          <w:rFonts w:ascii="Arial" w:hAnsi="Arial" w:cs="Arial"/>
          <w:b/>
        </w:rPr>
      </w:pPr>
      <w:r>
        <w:rPr>
          <w:rFonts w:ascii="Arial" w:hAnsi="Arial" w:cs="Arial"/>
          <w:b/>
        </w:rPr>
        <w:t xml:space="preserve">1.4.1. </w:t>
      </w:r>
      <w:r>
        <w:rPr>
          <w:rFonts w:ascii="Arial" w:hAnsi="Arial" w:cs="Arial"/>
        </w:rPr>
        <w:t>Siatka z drutu stalowego – płaski wyrób w postaci siatki, wykonanej z drutu stalowego, o oczkach sześciokątnych, ze stężeniami z drutu skręcanego, zabezpieczona antykorozyjnie powłoką cynkowo-aluminiową.</w:t>
      </w:r>
    </w:p>
    <w:p w14:paraId="0FBF7223" w14:textId="77777777" w:rsidR="00232EA8" w:rsidRDefault="00232EA8" w:rsidP="00232EA8">
      <w:pPr>
        <w:rPr>
          <w:rFonts w:ascii="Arial" w:hAnsi="Arial" w:cs="Arial"/>
        </w:rPr>
      </w:pPr>
      <w:r>
        <w:rPr>
          <w:rFonts w:ascii="Arial" w:hAnsi="Arial" w:cs="Arial"/>
          <w:b/>
        </w:rPr>
        <w:t xml:space="preserve">1.4.2. </w:t>
      </w:r>
      <w:r>
        <w:rPr>
          <w:rFonts w:ascii="Arial" w:hAnsi="Arial" w:cs="Arial"/>
        </w:rPr>
        <w:t xml:space="preserve">Mieszanka mineralno-asfaltowa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 wytwarzana i układana na zimno mieszanka kruszywa, wody, emulsji asfaltowej i dodatków.</w:t>
      </w:r>
    </w:p>
    <w:p w14:paraId="3E8A639C" w14:textId="77777777" w:rsidR="00232EA8" w:rsidRDefault="00232EA8" w:rsidP="00232EA8">
      <w:pPr>
        <w:spacing w:before="120" w:after="120"/>
        <w:rPr>
          <w:rFonts w:ascii="Arial" w:hAnsi="Arial" w:cs="Arial"/>
        </w:rPr>
      </w:pPr>
      <w:r>
        <w:rPr>
          <w:rFonts w:ascii="Arial" w:hAnsi="Arial" w:cs="Arial"/>
          <w:b/>
        </w:rPr>
        <w:t xml:space="preserve">1.4.3. </w:t>
      </w:r>
      <w:r>
        <w:rPr>
          <w:rFonts w:ascii="Arial" w:hAnsi="Arial" w:cs="Arial"/>
        </w:rPr>
        <w:t>Czas rozpadu zaprawy emulsyjnej (po wymieszaniu jej składników) – czas upływający od momentu ułożenia zaprawy na podłożu do momentu zakończenia jej rozpadu, co przejawia się stwardnieniem warstwy umożliwiającym bezpieczny wjazd rozkładarki MMA na zamocowaną siatkę.</w:t>
      </w:r>
    </w:p>
    <w:p w14:paraId="5E1C28AB" w14:textId="77777777" w:rsidR="00232EA8" w:rsidRDefault="00232EA8" w:rsidP="00232EA8">
      <w:pPr>
        <w:spacing w:after="120"/>
        <w:rPr>
          <w:rFonts w:ascii="Arial" w:hAnsi="Arial" w:cs="Arial"/>
        </w:rPr>
      </w:pPr>
      <w:r>
        <w:rPr>
          <w:rFonts w:ascii="Arial" w:hAnsi="Arial" w:cs="Arial"/>
          <w:b/>
        </w:rPr>
        <w:t xml:space="preserve">1.4.4. </w:t>
      </w:r>
      <w:r>
        <w:rPr>
          <w:rFonts w:ascii="Arial" w:hAnsi="Arial" w:cs="Arial"/>
        </w:rPr>
        <w:t>Mieszanka mineralna (MM) – mieszanka kruszywa i wypełniacza mineralnego o określonym składzie i uziarnieniu.</w:t>
      </w:r>
    </w:p>
    <w:p w14:paraId="79510F85" w14:textId="77777777" w:rsidR="00232EA8" w:rsidRDefault="00232EA8" w:rsidP="00232EA8">
      <w:pPr>
        <w:rPr>
          <w:rFonts w:ascii="Arial" w:hAnsi="Arial" w:cs="Arial"/>
        </w:rPr>
      </w:pPr>
      <w:r>
        <w:rPr>
          <w:rFonts w:ascii="Arial" w:hAnsi="Arial" w:cs="Arial"/>
          <w:b/>
        </w:rPr>
        <w:t xml:space="preserve">1.4.5. </w:t>
      </w:r>
      <w:r>
        <w:rPr>
          <w:rFonts w:ascii="Arial" w:hAnsi="Arial" w:cs="Arial"/>
        </w:rPr>
        <w:t>Nawierzchnia asfaltowa – nawierzchnia, której warstwy wykonane są z kruszywa związanego lepiszczem asfaltowym.</w:t>
      </w:r>
    </w:p>
    <w:p w14:paraId="35CD54A2" w14:textId="77777777" w:rsidR="00232EA8" w:rsidRDefault="00232EA8" w:rsidP="00232EA8">
      <w:pPr>
        <w:spacing w:before="120"/>
        <w:rPr>
          <w:rFonts w:ascii="Arial" w:hAnsi="Arial" w:cs="Arial"/>
        </w:rPr>
      </w:pPr>
      <w:r>
        <w:rPr>
          <w:rFonts w:ascii="Arial" w:hAnsi="Arial" w:cs="Arial"/>
          <w:b/>
        </w:rPr>
        <w:lastRenderedPageBreak/>
        <w:t xml:space="preserve">1.4.6. </w:t>
      </w:r>
      <w:r>
        <w:rPr>
          <w:rFonts w:ascii="Arial" w:hAnsi="Arial" w:cs="Arial"/>
        </w:rPr>
        <w:t xml:space="preserve">Mieszanka mineralno-asfaltowa (MMA) – mieszanka mineralna z odpowiednią ilością asfaltu lub </w:t>
      </w:r>
      <w:proofErr w:type="spellStart"/>
      <w:r>
        <w:rPr>
          <w:rFonts w:ascii="Arial" w:hAnsi="Arial" w:cs="Arial"/>
        </w:rPr>
        <w:t>polimeroasfaltu</w:t>
      </w:r>
      <w:proofErr w:type="spellEnd"/>
      <w:r>
        <w:rPr>
          <w:rFonts w:ascii="Arial" w:hAnsi="Arial" w:cs="Arial"/>
        </w:rPr>
        <w:t xml:space="preserve"> wytworzona na gorąco, w określony sposób, spełniająca określone wymagania.</w:t>
      </w:r>
    </w:p>
    <w:p w14:paraId="2134934F" w14:textId="77777777" w:rsidR="00232EA8" w:rsidRDefault="00232EA8" w:rsidP="00232EA8">
      <w:pPr>
        <w:spacing w:before="120" w:after="120"/>
        <w:rPr>
          <w:rFonts w:ascii="Arial" w:hAnsi="Arial" w:cs="Arial"/>
        </w:rPr>
      </w:pPr>
      <w:r>
        <w:rPr>
          <w:rFonts w:ascii="Arial" w:hAnsi="Arial" w:cs="Arial"/>
          <w:b/>
        </w:rPr>
        <w:t xml:space="preserve">1.4.7. </w:t>
      </w:r>
      <w:r>
        <w:rPr>
          <w:rFonts w:ascii="Arial" w:hAnsi="Arial" w:cs="Arial"/>
        </w:rPr>
        <w:t>Beton asfaltowy (BA) – mieszanka mineralno-asfaltowa ułożona i zagęszczona.</w:t>
      </w:r>
    </w:p>
    <w:p w14:paraId="790409F9" w14:textId="77777777" w:rsidR="00232EA8" w:rsidRDefault="00232EA8" w:rsidP="00232EA8">
      <w:pPr>
        <w:spacing w:after="120"/>
        <w:rPr>
          <w:rFonts w:ascii="Arial" w:hAnsi="Arial" w:cs="Arial"/>
        </w:rPr>
      </w:pPr>
      <w:r>
        <w:rPr>
          <w:rFonts w:ascii="Arial" w:hAnsi="Arial" w:cs="Arial"/>
          <w:b/>
        </w:rPr>
        <w:t xml:space="preserve">1.4.8. </w:t>
      </w:r>
      <w:r>
        <w:rPr>
          <w:rFonts w:ascii="Arial" w:hAnsi="Arial" w:cs="Arial"/>
        </w:rPr>
        <w:t>Podłoże pod warstwę asfaltową – powierzchnia przygotowana do ułożenia warstwy z mieszanki mineralno-asfaltowej.</w:t>
      </w:r>
    </w:p>
    <w:p w14:paraId="2AFF9237" w14:textId="77777777" w:rsidR="00232EA8" w:rsidRDefault="00232EA8" w:rsidP="00232EA8">
      <w:pPr>
        <w:spacing w:after="120"/>
        <w:rPr>
          <w:rFonts w:ascii="Arial" w:hAnsi="Arial" w:cs="Arial"/>
        </w:rPr>
      </w:pPr>
      <w:r>
        <w:rPr>
          <w:rFonts w:ascii="Arial" w:hAnsi="Arial" w:cs="Arial"/>
          <w:b/>
        </w:rPr>
        <w:t xml:space="preserve">1.4.9. </w:t>
      </w:r>
      <w:r>
        <w:rPr>
          <w:rFonts w:ascii="Arial" w:hAnsi="Arial" w:cs="Arial"/>
        </w:rPr>
        <w:t>Warstwa wyrównawcza – warstwa o zmiennej grubości wykonana z betonu asfaltowego o uziarnieniu nie grubszym niż 8 mm lub z asfaltu piaskowego, wykonywana w przypadku występowania nierówności po usunięciu (sfrezowaniu) uszkodzonych warstw bitumicznych.</w:t>
      </w:r>
    </w:p>
    <w:p w14:paraId="29990C18" w14:textId="77777777" w:rsidR="00232EA8" w:rsidRDefault="00232EA8" w:rsidP="00232EA8">
      <w:pPr>
        <w:rPr>
          <w:rFonts w:ascii="Arial" w:hAnsi="Arial" w:cs="Arial"/>
        </w:rPr>
      </w:pPr>
      <w:r>
        <w:rPr>
          <w:rFonts w:ascii="Arial" w:hAnsi="Arial" w:cs="Arial"/>
          <w:b/>
        </w:rPr>
        <w:t xml:space="preserve">1.4.10. </w:t>
      </w:r>
      <w:r>
        <w:rPr>
          <w:rFonts w:ascii="Arial" w:hAnsi="Arial" w:cs="Arial"/>
        </w:rPr>
        <w:t>Pozostałe określenia podstawowe są zgodne z obowiązującymi, odpowiednimi polskimi normami i z definicjami podanymi w ST D-M-00.00.00 „Wymagania ogólne”[1] pkt 1.4.</w:t>
      </w:r>
    </w:p>
    <w:p w14:paraId="6F71AC76"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1.5. Ogólne wymagania dotyczące robót</w:t>
      </w:r>
    </w:p>
    <w:p w14:paraId="76F23076" w14:textId="77777777" w:rsidR="00232EA8" w:rsidRDefault="00232EA8" w:rsidP="00232EA8">
      <w:pPr>
        <w:rPr>
          <w:rFonts w:ascii="Arial" w:hAnsi="Arial" w:cs="Arial"/>
        </w:rPr>
      </w:pPr>
      <w:r>
        <w:rPr>
          <w:rFonts w:ascii="Arial" w:hAnsi="Arial" w:cs="Arial"/>
        </w:rPr>
        <w:tab/>
        <w:t>Ogólne wymagania dotyczące robót podano w ST D-M-00.00.00 „Wymagania ogólne” [1] pkt 1.5.</w:t>
      </w:r>
    </w:p>
    <w:p w14:paraId="443A19F9" w14:textId="77777777" w:rsidR="00232EA8" w:rsidRDefault="00232EA8" w:rsidP="00232EA8">
      <w:pPr>
        <w:keepNext/>
        <w:keepLines/>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bookmarkStart w:id="1" w:name="_2._MATERIAŁY_1"/>
      <w:bookmarkStart w:id="2" w:name="_Toc160945019"/>
      <w:bookmarkStart w:id="3" w:name="_Toc144694236"/>
      <w:bookmarkStart w:id="4" w:name="_Toc141496948"/>
      <w:bookmarkStart w:id="5" w:name="_Toc141072304"/>
      <w:bookmarkEnd w:id="1"/>
      <w:r>
        <w:rPr>
          <w:rFonts w:ascii="Arial" w:eastAsia="Times New Roman" w:hAnsi="Arial" w:cs="Arial"/>
          <w:b/>
          <w:caps/>
          <w:kern w:val="28"/>
          <w:u w:val="single"/>
          <w:lang w:eastAsia="pl-PL"/>
        </w:rPr>
        <w:t>2. MATERIAŁY</w:t>
      </w:r>
      <w:bookmarkEnd w:id="2"/>
      <w:bookmarkEnd w:id="3"/>
      <w:bookmarkEnd w:id="4"/>
      <w:bookmarkEnd w:id="5"/>
    </w:p>
    <w:p w14:paraId="04035015"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2.1. Ogólne wymagania dotyczące materiałów</w:t>
      </w:r>
    </w:p>
    <w:p w14:paraId="0E23FB51" w14:textId="77777777" w:rsidR="00232EA8" w:rsidRDefault="00232EA8" w:rsidP="00232EA8">
      <w:pPr>
        <w:rPr>
          <w:rFonts w:ascii="Arial" w:hAnsi="Arial" w:cs="Arial"/>
        </w:rPr>
      </w:pPr>
      <w:r>
        <w:rPr>
          <w:rFonts w:ascii="Arial" w:hAnsi="Arial" w:cs="Arial"/>
        </w:rPr>
        <w:tab/>
        <w:t>Ogólne wymagania dotyczące materiałów, ich pozyskiwania i składowania, podano w  ST D-M-00.00.00 „Wymagania ogólne” [1] pkt 2.</w:t>
      </w:r>
    </w:p>
    <w:p w14:paraId="156D030F"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2.2. Siatka z drutu stalowego</w:t>
      </w:r>
    </w:p>
    <w:p w14:paraId="121B0582" w14:textId="19494729" w:rsidR="00232EA8" w:rsidRDefault="00232EA8" w:rsidP="00232EA8">
      <w:pPr>
        <w:rPr>
          <w:rFonts w:ascii="Arial" w:hAnsi="Arial" w:cs="Arial"/>
        </w:rPr>
      </w:pPr>
      <w:r>
        <w:rPr>
          <w:rFonts w:ascii="Arial" w:hAnsi="Arial" w:cs="Arial"/>
        </w:rPr>
        <w:tab/>
        <w:t>Siatka z drutu stalowego typu ciężkiego powinna być wykonana z drutu okrągłego, a sześciokątne oczka powinny mieć wymiary 118 x 80 mm. W płaszczyźnie poprzecznej siatki znajdują się stężenia wykonane ze skręconego drutu</w:t>
      </w:r>
      <w:r w:rsidR="009C564E">
        <w:rPr>
          <w:rFonts w:ascii="Arial" w:hAnsi="Arial" w:cs="Arial"/>
        </w:rPr>
        <w:t>,</w:t>
      </w:r>
      <w:r>
        <w:rPr>
          <w:rFonts w:ascii="Arial" w:hAnsi="Arial" w:cs="Arial"/>
        </w:rPr>
        <w:t xml:space="preserve"> zlokalizowane w odstępach co 235 mm. Cała siatka powinna być pokryta trwałą antykorozyjną powłoką cynkowo-aluminiową.</w:t>
      </w:r>
    </w:p>
    <w:p w14:paraId="31AF0267" w14:textId="77777777" w:rsidR="00232EA8" w:rsidRDefault="00232EA8" w:rsidP="00232EA8">
      <w:pPr>
        <w:rPr>
          <w:rFonts w:ascii="Arial" w:hAnsi="Arial" w:cs="Arial"/>
        </w:rPr>
      </w:pPr>
      <w:r>
        <w:rPr>
          <w:rFonts w:ascii="Arial" w:hAnsi="Arial" w:cs="Arial"/>
        </w:rPr>
        <w:tab/>
        <w:t xml:space="preserve">Siatka z drutu stalowego powinna posiadać aprobatę techniczną wydaną przez </w:t>
      </w:r>
      <w:proofErr w:type="spellStart"/>
      <w:r>
        <w:rPr>
          <w:rFonts w:ascii="Arial" w:hAnsi="Arial" w:cs="Arial"/>
        </w:rPr>
        <w:t>IBDiM</w:t>
      </w:r>
      <w:proofErr w:type="spellEnd"/>
      <w:r>
        <w:rPr>
          <w:rFonts w:ascii="Arial" w:hAnsi="Arial" w:cs="Arial"/>
        </w:rPr>
        <w:t>.</w:t>
      </w:r>
    </w:p>
    <w:p w14:paraId="21FBE969" w14:textId="77777777" w:rsidR="00232EA8" w:rsidRDefault="00232EA8" w:rsidP="00232EA8">
      <w:pPr>
        <w:rPr>
          <w:rFonts w:ascii="Arial" w:hAnsi="Arial" w:cs="Arial"/>
        </w:rPr>
      </w:pPr>
      <w:r>
        <w:rPr>
          <w:rFonts w:ascii="Arial" w:hAnsi="Arial" w:cs="Arial"/>
        </w:rPr>
        <w:tab/>
        <w:t>Właściwości dwóch odmian siatek podano w tablicy 1.</w:t>
      </w:r>
    </w:p>
    <w:p w14:paraId="58361944" w14:textId="77777777" w:rsidR="00232EA8" w:rsidRDefault="00232EA8" w:rsidP="00232EA8">
      <w:pPr>
        <w:tabs>
          <w:tab w:val="left" w:pos="993"/>
        </w:tabs>
        <w:spacing w:after="120"/>
        <w:ind w:left="992" w:hanging="992"/>
        <w:rPr>
          <w:rFonts w:ascii="Arial" w:hAnsi="Arial" w:cs="Arial"/>
        </w:rPr>
      </w:pPr>
      <w:r>
        <w:rPr>
          <w:rFonts w:ascii="Arial" w:hAnsi="Arial" w:cs="Arial"/>
        </w:rPr>
        <w:t>Tablica 1.</w:t>
      </w:r>
      <w:r>
        <w:rPr>
          <w:rFonts w:ascii="Arial" w:hAnsi="Arial" w:cs="Arial"/>
        </w:rPr>
        <w:tab/>
        <w:t>Właściwości siatek z drutu stalowego stosowanych w warstwach asfaltowych nawierzchni drogowych (wg [16])</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3846"/>
        <w:gridCol w:w="1844"/>
        <w:gridCol w:w="2837"/>
      </w:tblGrid>
      <w:tr w:rsidR="00232EA8" w14:paraId="2A680468" w14:textId="77777777" w:rsidTr="00232EA8">
        <w:tc>
          <w:tcPr>
            <w:tcW w:w="518" w:type="dxa"/>
            <w:vMerge w:val="restart"/>
            <w:tcBorders>
              <w:top w:val="single" w:sz="4" w:space="0" w:color="auto"/>
              <w:left w:val="single" w:sz="4" w:space="0" w:color="auto"/>
              <w:bottom w:val="single" w:sz="4" w:space="0" w:color="auto"/>
              <w:right w:val="single" w:sz="4" w:space="0" w:color="auto"/>
            </w:tcBorders>
            <w:vAlign w:val="center"/>
            <w:hideMark/>
          </w:tcPr>
          <w:p w14:paraId="2E74216B" w14:textId="77777777" w:rsidR="00232EA8" w:rsidRDefault="00232EA8">
            <w:pPr>
              <w:jc w:val="center"/>
              <w:rPr>
                <w:rFonts w:ascii="Arial" w:hAnsi="Arial" w:cs="Arial"/>
              </w:rPr>
            </w:pPr>
            <w:r>
              <w:rPr>
                <w:rFonts w:ascii="Arial" w:hAnsi="Arial" w:cs="Arial"/>
              </w:rPr>
              <w:t>Lp.</w:t>
            </w:r>
          </w:p>
        </w:tc>
        <w:tc>
          <w:tcPr>
            <w:tcW w:w="3843" w:type="dxa"/>
            <w:vMerge w:val="restart"/>
            <w:tcBorders>
              <w:top w:val="single" w:sz="4" w:space="0" w:color="auto"/>
              <w:left w:val="single" w:sz="4" w:space="0" w:color="auto"/>
              <w:bottom w:val="single" w:sz="4" w:space="0" w:color="auto"/>
              <w:right w:val="single" w:sz="4" w:space="0" w:color="auto"/>
            </w:tcBorders>
            <w:vAlign w:val="center"/>
            <w:hideMark/>
          </w:tcPr>
          <w:p w14:paraId="3832C5F0" w14:textId="77777777" w:rsidR="00232EA8" w:rsidRDefault="00232EA8">
            <w:pPr>
              <w:jc w:val="center"/>
              <w:rPr>
                <w:rFonts w:ascii="Arial" w:hAnsi="Arial" w:cs="Arial"/>
              </w:rPr>
            </w:pPr>
            <w:r>
              <w:rPr>
                <w:rFonts w:ascii="Arial" w:hAnsi="Arial" w:cs="Arial"/>
              </w:rPr>
              <w:t>Właściwości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E04748" w14:textId="77777777" w:rsidR="00232EA8" w:rsidRDefault="00232EA8">
            <w:pPr>
              <w:jc w:val="center"/>
              <w:rPr>
                <w:rFonts w:ascii="Arial" w:hAnsi="Arial" w:cs="Arial"/>
              </w:rPr>
            </w:pPr>
            <w:r>
              <w:rPr>
                <w:rFonts w:ascii="Arial" w:hAnsi="Arial" w:cs="Arial"/>
              </w:rPr>
              <w:t>Jednostka</w:t>
            </w:r>
          </w:p>
        </w:tc>
        <w:tc>
          <w:tcPr>
            <w:tcW w:w="2835" w:type="dxa"/>
            <w:tcBorders>
              <w:top w:val="single" w:sz="4" w:space="0" w:color="auto"/>
              <w:left w:val="single" w:sz="4" w:space="0" w:color="auto"/>
              <w:bottom w:val="single" w:sz="4" w:space="0" w:color="auto"/>
              <w:right w:val="single" w:sz="4" w:space="0" w:color="auto"/>
            </w:tcBorders>
            <w:hideMark/>
          </w:tcPr>
          <w:p w14:paraId="4D1B4662" w14:textId="77777777" w:rsidR="00232EA8" w:rsidRDefault="00232EA8">
            <w:pPr>
              <w:jc w:val="center"/>
              <w:rPr>
                <w:rFonts w:ascii="Arial" w:hAnsi="Arial" w:cs="Arial"/>
              </w:rPr>
            </w:pPr>
            <w:r>
              <w:rPr>
                <w:rFonts w:ascii="Arial" w:hAnsi="Arial" w:cs="Arial"/>
              </w:rPr>
              <w:t>Wymagania dla siatki</w:t>
            </w:r>
          </w:p>
        </w:tc>
      </w:tr>
      <w:tr w:rsidR="00232EA8" w14:paraId="22C90F37" w14:textId="77777777" w:rsidTr="00232EA8">
        <w:tc>
          <w:tcPr>
            <w:tcW w:w="9039" w:type="dxa"/>
            <w:vMerge/>
            <w:tcBorders>
              <w:top w:val="single" w:sz="4" w:space="0" w:color="auto"/>
              <w:left w:val="single" w:sz="4" w:space="0" w:color="auto"/>
              <w:bottom w:val="single" w:sz="4" w:space="0" w:color="auto"/>
              <w:right w:val="single" w:sz="4" w:space="0" w:color="auto"/>
            </w:tcBorders>
            <w:vAlign w:val="center"/>
            <w:hideMark/>
          </w:tcPr>
          <w:p w14:paraId="737DC559" w14:textId="77777777" w:rsidR="00232EA8" w:rsidRDefault="00232EA8">
            <w:pPr>
              <w:spacing w:after="0" w:line="240" w:lineRule="auto"/>
              <w:rPr>
                <w:rFonts w:ascii="Arial" w:hAnsi="Arial" w:cs="Arial"/>
              </w:rPr>
            </w:pPr>
          </w:p>
        </w:tc>
        <w:tc>
          <w:tcPr>
            <w:tcW w:w="3843" w:type="dxa"/>
            <w:vMerge/>
            <w:tcBorders>
              <w:top w:val="single" w:sz="4" w:space="0" w:color="auto"/>
              <w:left w:val="single" w:sz="4" w:space="0" w:color="auto"/>
              <w:bottom w:val="single" w:sz="4" w:space="0" w:color="auto"/>
              <w:right w:val="single" w:sz="4" w:space="0" w:color="auto"/>
            </w:tcBorders>
            <w:vAlign w:val="center"/>
            <w:hideMark/>
          </w:tcPr>
          <w:p w14:paraId="3B08D0AF" w14:textId="77777777" w:rsidR="00232EA8" w:rsidRDefault="00232EA8">
            <w:pPr>
              <w:spacing w:after="0" w:line="240" w:lineRule="auto"/>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3A8C09" w14:textId="77777777" w:rsidR="00232EA8" w:rsidRDefault="00232EA8">
            <w:pPr>
              <w:spacing w:after="0" w:line="24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4D1B1387" w14:textId="77777777" w:rsidR="00232EA8" w:rsidRDefault="00232EA8">
            <w:pPr>
              <w:jc w:val="center"/>
              <w:rPr>
                <w:rFonts w:ascii="Arial" w:hAnsi="Arial" w:cs="Arial"/>
              </w:rPr>
            </w:pPr>
            <w:r>
              <w:rPr>
                <w:rFonts w:ascii="Arial" w:hAnsi="Arial" w:cs="Arial"/>
              </w:rPr>
              <w:t>typu ciężkiego</w:t>
            </w:r>
          </w:p>
        </w:tc>
      </w:tr>
      <w:tr w:rsidR="00232EA8" w14:paraId="246BDAF8" w14:textId="77777777" w:rsidTr="00232EA8">
        <w:tc>
          <w:tcPr>
            <w:tcW w:w="518" w:type="dxa"/>
            <w:tcBorders>
              <w:top w:val="single" w:sz="4" w:space="0" w:color="auto"/>
              <w:left w:val="single" w:sz="4" w:space="0" w:color="auto"/>
              <w:bottom w:val="single" w:sz="4" w:space="0" w:color="auto"/>
              <w:right w:val="single" w:sz="4" w:space="0" w:color="auto"/>
            </w:tcBorders>
            <w:hideMark/>
          </w:tcPr>
          <w:p w14:paraId="16597D69" w14:textId="77777777" w:rsidR="00232EA8" w:rsidRDefault="00232EA8">
            <w:pPr>
              <w:jc w:val="center"/>
              <w:rPr>
                <w:rFonts w:ascii="Arial" w:hAnsi="Arial" w:cs="Arial"/>
              </w:rPr>
            </w:pPr>
            <w:r>
              <w:rPr>
                <w:rFonts w:ascii="Arial" w:hAnsi="Arial" w:cs="Arial"/>
              </w:rPr>
              <w:t>1</w:t>
            </w:r>
          </w:p>
        </w:tc>
        <w:tc>
          <w:tcPr>
            <w:tcW w:w="3843" w:type="dxa"/>
            <w:tcBorders>
              <w:top w:val="single" w:sz="4" w:space="0" w:color="auto"/>
              <w:left w:val="single" w:sz="4" w:space="0" w:color="auto"/>
              <w:bottom w:val="single" w:sz="4" w:space="0" w:color="auto"/>
              <w:right w:val="single" w:sz="4" w:space="0" w:color="auto"/>
            </w:tcBorders>
            <w:hideMark/>
          </w:tcPr>
          <w:p w14:paraId="022CE31D" w14:textId="77777777" w:rsidR="00232EA8" w:rsidRDefault="00232EA8">
            <w:pPr>
              <w:rPr>
                <w:rFonts w:ascii="Arial" w:hAnsi="Arial" w:cs="Arial"/>
              </w:rPr>
            </w:pPr>
            <w:r>
              <w:rPr>
                <w:rFonts w:ascii="Arial" w:hAnsi="Arial" w:cs="Arial"/>
              </w:rPr>
              <w:t>Średnica:</w:t>
            </w:r>
          </w:p>
          <w:p w14:paraId="0F118B55" w14:textId="77777777" w:rsidR="00232EA8" w:rsidRDefault="00232EA8">
            <w:pPr>
              <w:rPr>
                <w:rFonts w:ascii="Arial" w:hAnsi="Arial" w:cs="Arial"/>
              </w:rPr>
            </w:pPr>
            <w:r>
              <w:rPr>
                <w:rFonts w:ascii="Arial" w:hAnsi="Arial" w:cs="Arial"/>
              </w:rPr>
              <w:t>- drut oczek</w:t>
            </w:r>
          </w:p>
          <w:p w14:paraId="2F1AED69" w14:textId="09045496" w:rsidR="00232EA8" w:rsidRDefault="00232EA8">
            <w:pPr>
              <w:rPr>
                <w:rFonts w:ascii="Arial" w:hAnsi="Arial" w:cs="Arial"/>
              </w:rPr>
            </w:pPr>
            <w:r>
              <w:rPr>
                <w:rFonts w:ascii="Arial" w:hAnsi="Arial" w:cs="Arial"/>
              </w:rPr>
              <w:t>- skrętka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12A219" w14:textId="77777777" w:rsidR="00232EA8" w:rsidRDefault="00232EA8">
            <w:pPr>
              <w:jc w:val="center"/>
              <w:rPr>
                <w:rFonts w:ascii="Arial" w:hAnsi="Arial" w:cs="Arial"/>
              </w:rPr>
            </w:pPr>
            <w:r>
              <w:rPr>
                <w:rFonts w:ascii="Arial" w:hAnsi="Arial" w:cs="Arial"/>
              </w:rPr>
              <w:t>mm</w:t>
            </w:r>
          </w:p>
        </w:tc>
        <w:tc>
          <w:tcPr>
            <w:tcW w:w="2835" w:type="dxa"/>
            <w:tcBorders>
              <w:top w:val="single" w:sz="4" w:space="0" w:color="auto"/>
              <w:left w:val="single" w:sz="4" w:space="0" w:color="auto"/>
              <w:bottom w:val="single" w:sz="4" w:space="0" w:color="auto"/>
              <w:right w:val="single" w:sz="4" w:space="0" w:color="auto"/>
            </w:tcBorders>
          </w:tcPr>
          <w:p w14:paraId="60E16176" w14:textId="77777777" w:rsidR="00232EA8" w:rsidRDefault="00232EA8">
            <w:pPr>
              <w:jc w:val="center"/>
              <w:rPr>
                <w:rFonts w:ascii="Arial" w:hAnsi="Arial" w:cs="Arial"/>
              </w:rPr>
            </w:pPr>
          </w:p>
          <w:p w14:paraId="4164D78A" w14:textId="77777777" w:rsidR="00232EA8" w:rsidRDefault="00232EA8">
            <w:pPr>
              <w:jc w:val="center"/>
              <w:rPr>
                <w:rFonts w:ascii="Arial" w:hAnsi="Arial" w:cs="Arial"/>
              </w:rPr>
            </w:pPr>
            <w:r>
              <w:rPr>
                <w:rFonts w:ascii="Arial" w:hAnsi="Arial" w:cs="Arial"/>
              </w:rPr>
              <w:t>2,45 ± 0,09</w:t>
            </w:r>
          </w:p>
          <w:p w14:paraId="54ADA3A5" w14:textId="77777777" w:rsidR="00232EA8" w:rsidRDefault="00232EA8">
            <w:pPr>
              <w:jc w:val="center"/>
              <w:rPr>
                <w:rFonts w:ascii="Arial" w:hAnsi="Arial" w:cs="Arial"/>
              </w:rPr>
            </w:pPr>
            <w:r>
              <w:rPr>
                <w:rFonts w:ascii="Arial" w:hAnsi="Arial" w:cs="Arial"/>
              </w:rPr>
              <w:t>(7,0±0,20)x(3,0±0,05)</w:t>
            </w:r>
          </w:p>
        </w:tc>
      </w:tr>
      <w:tr w:rsidR="00232EA8" w14:paraId="7B7A08E8" w14:textId="77777777" w:rsidTr="00232EA8">
        <w:tc>
          <w:tcPr>
            <w:tcW w:w="518" w:type="dxa"/>
            <w:tcBorders>
              <w:top w:val="single" w:sz="4" w:space="0" w:color="auto"/>
              <w:left w:val="single" w:sz="4" w:space="0" w:color="auto"/>
              <w:bottom w:val="single" w:sz="4" w:space="0" w:color="auto"/>
              <w:right w:val="single" w:sz="4" w:space="0" w:color="auto"/>
            </w:tcBorders>
            <w:hideMark/>
          </w:tcPr>
          <w:p w14:paraId="58BC1064" w14:textId="77777777" w:rsidR="00232EA8" w:rsidRDefault="00232EA8">
            <w:pPr>
              <w:jc w:val="center"/>
              <w:rPr>
                <w:rFonts w:ascii="Arial" w:hAnsi="Arial" w:cs="Arial"/>
              </w:rPr>
            </w:pPr>
            <w:r>
              <w:rPr>
                <w:rFonts w:ascii="Arial" w:hAnsi="Arial" w:cs="Arial"/>
              </w:rPr>
              <w:t>2</w:t>
            </w:r>
          </w:p>
        </w:tc>
        <w:tc>
          <w:tcPr>
            <w:tcW w:w="3843" w:type="dxa"/>
            <w:tcBorders>
              <w:top w:val="single" w:sz="4" w:space="0" w:color="auto"/>
              <w:left w:val="single" w:sz="4" w:space="0" w:color="auto"/>
              <w:bottom w:val="single" w:sz="4" w:space="0" w:color="auto"/>
              <w:right w:val="single" w:sz="4" w:space="0" w:color="auto"/>
            </w:tcBorders>
            <w:hideMark/>
          </w:tcPr>
          <w:p w14:paraId="41CDC44A" w14:textId="77777777" w:rsidR="00232EA8" w:rsidRDefault="00232EA8">
            <w:pPr>
              <w:rPr>
                <w:rFonts w:ascii="Arial" w:hAnsi="Arial" w:cs="Arial"/>
              </w:rPr>
            </w:pPr>
            <w:r>
              <w:rPr>
                <w:rFonts w:ascii="Arial" w:hAnsi="Arial" w:cs="Arial"/>
              </w:rPr>
              <w:t>Wytrzymałość na rozciąganie:</w:t>
            </w:r>
          </w:p>
          <w:p w14:paraId="0DF01D4F" w14:textId="77777777" w:rsidR="00232EA8" w:rsidRDefault="00232EA8">
            <w:pPr>
              <w:rPr>
                <w:rFonts w:ascii="Arial" w:hAnsi="Arial" w:cs="Arial"/>
              </w:rPr>
            </w:pPr>
            <w:r>
              <w:rPr>
                <w:rFonts w:ascii="Arial" w:hAnsi="Arial" w:cs="Arial"/>
              </w:rPr>
              <w:lastRenderedPageBreak/>
              <w:t>- drut oczek</w:t>
            </w:r>
          </w:p>
          <w:p w14:paraId="4FA10BAE" w14:textId="062DA7A2" w:rsidR="00232EA8" w:rsidRDefault="00232EA8">
            <w:pPr>
              <w:rPr>
                <w:rFonts w:ascii="Arial" w:hAnsi="Arial" w:cs="Arial"/>
              </w:rPr>
            </w:pPr>
            <w:r>
              <w:rPr>
                <w:rFonts w:ascii="Arial" w:hAnsi="Arial" w:cs="Arial"/>
              </w:rPr>
              <w:t xml:space="preserve">- skrętka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4A03F3" w14:textId="77777777" w:rsidR="00232EA8" w:rsidRDefault="00232EA8">
            <w:pPr>
              <w:jc w:val="center"/>
              <w:rPr>
                <w:rFonts w:ascii="Arial" w:hAnsi="Arial" w:cs="Arial"/>
              </w:rPr>
            </w:pPr>
            <w:r>
              <w:rPr>
                <w:rFonts w:ascii="Arial" w:hAnsi="Arial" w:cs="Arial"/>
              </w:rPr>
              <w:lastRenderedPageBreak/>
              <w:t>N</w:t>
            </w:r>
          </w:p>
        </w:tc>
        <w:tc>
          <w:tcPr>
            <w:tcW w:w="2835" w:type="dxa"/>
            <w:tcBorders>
              <w:top w:val="single" w:sz="4" w:space="0" w:color="auto"/>
              <w:left w:val="single" w:sz="4" w:space="0" w:color="auto"/>
              <w:bottom w:val="single" w:sz="4" w:space="0" w:color="auto"/>
              <w:right w:val="single" w:sz="4" w:space="0" w:color="auto"/>
            </w:tcBorders>
          </w:tcPr>
          <w:p w14:paraId="62867723" w14:textId="77777777" w:rsidR="00232EA8" w:rsidRDefault="00232EA8">
            <w:pPr>
              <w:jc w:val="center"/>
              <w:rPr>
                <w:rFonts w:ascii="Arial" w:hAnsi="Arial" w:cs="Arial"/>
              </w:rPr>
            </w:pPr>
          </w:p>
          <w:p w14:paraId="5B956F47" w14:textId="77777777" w:rsidR="00232EA8" w:rsidRDefault="00232EA8">
            <w:pPr>
              <w:jc w:val="center"/>
              <w:rPr>
                <w:rFonts w:ascii="Arial" w:hAnsi="Arial" w:cs="Arial"/>
              </w:rPr>
            </w:pPr>
            <w:r>
              <w:rPr>
                <w:rFonts w:ascii="Arial" w:hAnsi="Arial" w:cs="Arial"/>
              </w:rPr>
              <w:lastRenderedPageBreak/>
              <w:t>≥  1 800</w:t>
            </w:r>
          </w:p>
          <w:p w14:paraId="0EDAD069" w14:textId="77777777" w:rsidR="00232EA8" w:rsidRDefault="00232EA8">
            <w:pPr>
              <w:jc w:val="center"/>
              <w:rPr>
                <w:rFonts w:ascii="Arial" w:hAnsi="Arial" w:cs="Arial"/>
              </w:rPr>
            </w:pPr>
            <w:r>
              <w:rPr>
                <w:rFonts w:ascii="Arial" w:hAnsi="Arial" w:cs="Arial"/>
              </w:rPr>
              <w:t>≥ 12 000</w:t>
            </w:r>
          </w:p>
        </w:tc>
      </w:tr>
      <w:tr w:rsidR="00232EA8" w14:paraId="65685C00" w14:textId="77777777" w:rsidTr="00232EA8">
        <w:tc>
          <w:tcPr>
            <w:tcW w:w="518" w:type="dxa"/>
            <w:tcBorders>
              <w:top w:val="single" w:sz="4" w:space="0" w:color="auto"/>
              <w:left w:val="single" w:sz="4" w:space="0" w:color="auto"/>
              <w:bottom w:val="single" w:sz="4" w:space="0" w:color="auto"/>
              <w:right w:val="single" w:sz="4" w:space="0" w:color="auto"/>
            </w:tcBorders>
            <w:hideMark/>
          </w:tcPr>
          <w:p w14:paraId="13B4B866" w14:textId="77777777" w:rsidR="00232EA8" w:rsidRDefault="00232EA8">
            <w:pPr>
              <w:jc w:val="center"/>
              <w:rPr>
                <w:rFonts w:ascii="Arial" w:hAnsi="Arial" w:cs="Arial"/>
              </w:rPr>
            </w:pPr>
            <w:r>
              <w:rPr>
                <w:rFonts w:ascii="Arial" w:hAnsi="Arial" w:cs="Arial"/>
              </w:rPr>
              <w:lastRenderedPageBreak/>
              <w:t>3</w:t>
            </w:r>
          </w:p>
        </w:tc>
        <w:tc>
          <w:tcPr>
            <w:tcW w:w="3843" w:type="dxa"/>
            <w:tcBorders>
              <w:top w:val="single" w:sz="4" w:space="0" w:color="auto"/>
              <w:left w:val="single" w:sz="4" w:space="0" w:color="auto"/>
              <w:bottom w:val="single" w:sz="4" w:space="0" w:color="auto"/>
              <w:right w:val="single" w:sz="4" w:space="0" w:color="auto"/>
            </w:tcBorders>
            <w:hideMark/>
          </w:tcPr>
          <w:p w14:paraId="1712EE4F" w14:textId="77777777" w:rsidR="00232EA8" w:rsidRDefault="00232EA8">
            <w:pPr>
              <w:rPr>
                <w:rFonts w:ascii="Arial" w:hAnsi="Arial" w:cs="Arial"/>
              </w:rPr>
            </w:pPr>
            <w:r>
              <w:rPr>
                <w:rFonts w:ascii="Arial" w:hAnsi="Arial" w:cs="Arial"/>
              </w:rPr>
              <w:t>Masa powłoki antykorozyjnej:</w:t>
            </w:r>
          </w:p>
          <w:p w14:paraId="4C4D0A97" w14:textId="77777777" w:rsidR="00232EA8" w:rsidRDefault="00232EA8">
            <w:pPr>
              <w:rPr>
                <w:rFonts w:ascii="Arial" w:hAnsi="Arial" w:cs="Arial"/>
              </w:rPr>
            </w:pPr>
            <w:r>
              <w:rPr>
                <w:rFonts w:ascii="Arial" w:hAnsi="Arial" w:cs="Arial"/>
              </w:rPr>
              <w:t>- drut oczek</w:t>
            </w:r>
          </w:p>
          <w:p w14:paraId="429C1E0B" w14:textId="20849A9D" w:rsidR="00232EA8" w:rsidRDefault="00232EA8">
            <w:pPr>
              <w:rPr>
                <w:rFonts w:ascii="Arial" w:hAnsi="Arial" w:cs="Arial"/>
              </w:rPr>
            </w:pPr>
            <w:r>
              <w:rPr>
                <w:rFonts w:ascii="Arial" w:hAnsi="Arial" w:cs="Arial"/>
              </w:rPr>
              <w:t xml:space="preserve">- skrętka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396801" w14:textId="77777777" w:rsidR="00232EA8" w:rsidRDefault="00232EA8">
            <w:pPr>
              <w:jc w:val="center"/>
              <w:rPr>
                <w:rFonts w:ascii="Arial" w:hAnsi="Arial" w:cs="Arial"/>
              </w:rPr>
            </w:pPr>
            <w:r>
              <w:rPr>
                <w:rFonts w:ascii="Arial" w:hAnsi="Arial" w:cs="Arial"/>
              </w:rPr>
              <w:t>g/m</w:t>
            </w:r>
            <w:r>
              <w:rPr>
                <w:rFonts w:ascii="Arial" w:hAnsi="Arial" w:cs="Arial"/>
                <w:vertAlign w:val="superscript"/>
              </w:rPr>
              <w:t>2</w:t>
            </w:r>
          </w:p>
        </w:tc>
        <w:tc>
          <w:tcPr>
            <w:tcW w:w="2835" w:type="dxa"/>
            <w:tcBorders>
              <w:top w:val="single" w:sz="4" w:space="0" w:color="auto"/>
              <w:left w:val="single" w:sz="4" w:space="0" w:color="auto"/>
              <w:bottom w:val="single" w:sz="4" w:space="0" w:color="auto"/>
              <w:right w:val="single" w:sz="4" w:space="0" w:color="auto"/>
            </w:tcBorders>
          </w:tcPr>
          <w:p w14:paraId="0757F0AB" w14:textId="77777777" w:rsidR="00232EA8" w:rsidRDefault="00232EA8">
            <w:pPr>
              <w:jc w:val="center"/>
              <w:rPr>
                <w:rFonts w:ascii="Arial" w:hAnsi="Arial" w:cs="Arial"/>
              </w:rPr>
            </w:pPr>
          </w:p>
          <w:p w14:paraId="53B87ECD" w14:textId="77777777" w:rsidR="00232EA8" w:rsidRDefault="00232EA8">
            <w:pPr>
              <w:jc w:val="center"/>
              <w:rPr>
                <w:rFonts w:ascii="Arial" w:hAnsi="Arial" w:cs="Arial"/>
              </w:rPr>
            </w:pPr>
            <w:r>
              <w:rPr>
                <w:rFonts w:ascii="Arial" w:hAnsi="Arial" w:cs="Arial"/>
              </w:rPr>
              <w:t>≥ 125</w:t>
            </w:r>
          </w:p>
          <w:p w14:paraId="67E55E87" w14:textId="77777777" w:rsidR="00232EA8" w:rsidRDefault="00232EA8">
            <w:pPr>
              <w:jc w:val="center"/>
              <w:rPr>
                <w:rFonts w:ascii="Arial" w:hAnsi="Arial" w:cs="Arial"/>
              </w:rPr>
            </w:pPr>
            <w:r>
              <w:rPr>
                <w:rFonts w:ascii="Arial" w:hAnsi="Arial" w:cs="Arial"/>
              </w:rPr>
              <w:t>≥   80</w:t>
            </w:r>
          </w:p>
        </w:tc>
      </w:tr>
      <w:tr w:rsidR="00232EA8" w14:paraId="4F961853" w14:textId="77777777" w:rsidTr="00232EA8">
        <w:tc>
          <w:tcPr>
            <w:tcW w:w="518" w:type="dxa"/>
            <w:tcBorders>
              <w:top w:val="single" w:sz="4" w:space="0" w:color="auto"/>
              <w:left w:val="single" w:sz="4" w:space="0" w:color="auto"/>
              <w:bottom w:val="single" w:sz="4" w:space="0" w:color="auto"/>
              <w:right w:val="single" w:sz="4" w:space="0" w:color="auto"/>
            </w:tcBorders>
            <w:hideMark/>
          </w:tcPr>
          <w:p w14:paraId="6F9E489C" w14:textId="77777777" w:rsidR="00232EA8" w:rsidRDefault="00232EA8">
            <w:pPr>
              <w:jc w:val="center"/>
              <w:rPr>
                <w:rFonts w:ascii="Arial" w:hAnsi="Arial" w:cs="Arial"/>
              </w:rPr>
            </w:pPr>
            <w:r>
              <w:rPr>
                <w:rFonts w:ascii="Arial" w:hAnsi="Arial" w:cs="Arial"/>
              </w:rPr>
              <w:t>4</w:t>
            </w:r>
          </w:p>
        </w:tc>
        <w:tc>
          <w:tcPr>
            <w:tcW w:w="3843" w:type="dxa"/>
            <w:tcBorders>
              <w:top w:val="single" w:sz="4" w:space="0" w:color="auto"/>
              <w:left w:val="single" w:sz="4" w:space="0" w:color="auto"/>
              <w:bottom w:val="single" w:sz="4" w:space="0" w:color="auto"/>
              <w:right w:val="single" w:sz="4" w:space="0" w:color="auto"/>
            </w:tcBorders>
            <w:hideMark/>
          </w:tcPr>
          <w:p w14:paraId="265475FF" w14:textId="77777777" w:rsidR="00232EA8" w:rsidRDefault="00232EA8">
            <w:pPr>
              <w:rPr>
                <w:rFonts w:ascii="Arial" w:hAnsi="Arial" w:cs="Arial"/>
              </w:rPr>
            </w:pPr>
            <w:r>
              <w:rPr>
                <w:rFonts w:ascii="Arial" w:hAnsi="Arial" w:cs="Arial"/>
              </w:rPr>
              <w:t>Przyczepność powłoki antykorozyjnej:</w:t>
            </w:r>
          </w:p>
          <w:p w14:paraId="113F6BB7" w14:textId="77777777" w:rsidR="00232EA8" w:rsidRDefault="00232EA8">
            <w:pPr>
              <w:rPr>
                <w:rFonts w:ascii="Arial" w:hAnsi="Arial" w:cs="Arial"/>
              </w:rPr>
            </w:pPr>
            <w:r>
              <w:rPr>
                <w:rFonts w:ascii="Arial" w:hAnsi="Arial" w:cs="Arial"/>
              </w:rPr>
              <w:t>- drut oczek</w:t>
            </w:r>
          </w:p>
          <w:p w14:paraId="4914082C" w14:textId="1A2C4BAF" w:rsidR="00232EA8" w:rsidRDefault="00232EA8">
            <w:pPr>
              <w:rPr>
                <w:rFonts w:ascii="Arial" w:hAnsi="Arial" w:cs="Arial"/>
              </w:rPr>
            </w:pPr>
            <w:r>
              <w:rPr>
                <w:rFonts w:ascii="Arial" w:hAnsi="Arial" w:cs="Arial"/>
              </w:rPr>
              <w:t xml:space="preserve">- skrętka </w:t>
            </w:r>
          </w:p>
        </w:tc>
        <w:tc>
          <w:tcPr>
            <w:tcW w:w="1843" w:type="dxa"/>
            <w:tcBorders>
              <w:top w:val="single" w:sz="4" w:space="0" w:color="auto"/>
              <w:left w:val="single" w:sz="4" w:space="0" w:color="auto"/>
              <w:bottom w:val="single" w:sz="4" w:space="0" w:color="auto"/>
              <w:right w:val="single" w:sz="4" w:space="0" w:color="auto"/>
            </w:tcBorders>
          </w:tcPr>
          <w:p w14:paraId="208A5EC5" w14:textId="77777777" w:rsidR="00232EA8" w:rsidRDefault="00232EA8">
            <w:pPr>
              <w:jc w:val="center"/>
              <w:rPr>
                <w:rFonts w:ascii="Arial" w:hAnsi="Arial" w:cs="Arial"/>
              </w:rPr>
            </w:pPr>
          </w:p>
          <w:p w14:paraId="77627CC9" w14:textId="77777777" w:rsidR="00232EA8" w:rsidRDefault="00232EA8">
            <w:pPr>
              <w:jc w:val="center"/>
              <w:rPr>
                <w:rFonts w:ascii="Arial" w:hAnsi="Arial" w:cs="Arial"/>
              </w:rPr>
            </w:pPr>
            <w:r>
              <w:rPr>
                <w:rFonts w:ascii="Arial" w:hAnsi="Arial" w:cs="Arial"/>
              </w:rPr>
              <w:t>o</w:t>
            </w:r>
          </w:p>
          <w:p w14:paraId="185A2754" w14:textId="77777777" w:rsidR="00232EA8" w:rsidRDefault="00232EA8">
            <w:pPr>
              <w:jc w:val="center"/>
              <w:rPr>
                <w:rFonts w:ascii="Arial" w:hAnsi="Arial" w:cs="Arial"/>
              </w:rPr>
            </w:pPr>
            <w:r>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tcPr>
          <w:p w14:paraId="55A3822E" w14:textId="77777777" w:rsidR="00232EA8" w:rsidRDefault="00232EA8">
            <w:pPr>
              <w:jc w:val="center"/>
              <w:rPr>
                <w:rFonts w:ascii="Arial" w:hAnsi="Arial" w:cs="Arial"/>
              </w:rPr>
            </w:pPr>
          </w:p>
          <w:p w14:paraId="7CC5EF2E" w14:textId="77777777" w:rsidR="00232EA8" w:rsidRDefault="00232EA8">
            <w:pPr>
              <w:jc w:val="center"/>
              <w:rPr>
                <w:rFonts w:ascii="Arial" w:hAnsi="Arial" w:cs="Arial"/>
              </w:rPr>
            </w:pPr>
            <w:r>
              <w:rPr>
                <w:rFonts w:ascii="Arial" w:hAnsi="Arial" w:cs="Arial"/>
              </w:rPr>
              <w:t>≤ 2</w:t>
            </w:r>
          </w:p>
          <w:p w14:paraId="5075BB0F" w14:textId="77777777" w:rsidR="00232EA8" w:rsidRDefault="00232EA8">
            <w:pPr>
              <w:jc w:val="center"/>
              <w:rPr>
                <w:rFonts w:ascii="Arial" w:hAnsi="Arial" w:cs="Arial"/>
              </w:rPr>
            </w:pPr>
            <w:r>
              <w:rPr>
                <w:rFonts w:ascii="Arial" w:hAnsi="Arial" w:cs="Arial"/>
              </w:rPr>
              <w:t>brak pęknięć/złuszczeń</w:t>
            </w:r>
          </w:p>
        </w:tc>
      </w:tr>
      <w:tr w:rsidR="00232EA8" w14:paraId="25B7558D" w14:textId="77777777" w:rsidTr="00232EA8">
        <w:tc>
          <w:tcPr>
            <w:tcW w:w="518" w:type="dxa"/>
            <w:tcBorders>
              <w:top w:val="single" w:sz="4" w:space="0" w:color="auto"/>
              <w:left w:val="single" w:sz="4" w:space="0" w:color="auto"/>
              <w:bottom w:val="single" w:sz="4" w:space="0" w:color="auto"/>
              <w:right w:val="single" w:sz="4" w:space="0" w:color="auto"/>
            </w:tcBorders>
            <w:hideMark/>
          </w:tcPr>
          <w:p w14:paraId="4C2FF4E1" w14:textId="77777777" w:rsidR="00232EA8" w:rsidRDefault="00232EA8">
            <w:pPr>
              <w:jc w:val="center"/>
              <w:rPr>
                <w:rFonts w:ascii="Arial" w:hAnsi="Arial" w:cs="Arial"/>
              </w:rPr>
            </w:pPr>
            <w:r>
              <w:rPr>
                <w:rFonts w:ascii="Arial" w:hAnsi="Arial" w:cs="Arial"/>
              </w:rPr>
              <w:t>5</w:t>
            </w:r>
          </w:p>
        </w:tc>
        <w:tc>
          <w:tcPr>
            <w:tcW w:w="3843" w:type="dxa"/>
            <w:tcBorders>
              <w:top w:val="single" w:sz="4" w:space="0" w:color="auto"/>
              <w:left w:val="single" w:sz="4" w:space="0" w:color="auto"/>
              <w:bottom w:val="single" w:sz="4" w:space="0" w:color="auto"/>
              <w:right w:val="single" w:sz="4" w:space="0" w:color="auto"/>
            </w:tcBorders>
            <w:hideMark/>
          </w:tcPr>
          <w:p w14:paraId="66D23593" w14:textId="77777777" w:rsidR="00232EA8" w:rsidRDefault="00232EA8">
            <w:pPr>
              <w:rPr>
                <w:rFonts w:ascii="Arial" w:hAnsi="Arial" w:cs="Arial"/>
              </w:rPr>
            </w:pPr>
            <w:r>
              <w:rPr>
                <w:rFonts w:ascii="Arial" w:hAnsi="Arial" w:cs="Arial"/>
              </w:rPr>
              <w:t>Wytrzymałość na rozciąganie</w:t>
            </w:r>
            <w:r>
              <w:rPr>
                <w:rFonts w:ascii="Arial" w:hAnsi="Arial" w:cs="Arial"/>
                <w:vertAlign w:val="superscript"/>
              </w:rPr>
              <w:t>*</w:t>
            </w:r>
            <w:r>
              <w:rPr>
                <w:rFonts w:ascii="Arial" w:hAnsi="Arial" w:cs="Arial"/>
              </w:rPr>
              <w:t>:</w:t>
            </w:r>
          </w:p>
          <w:p w14:paraId="295E4070" w14:textId="77777777" w:rsidR="00232EA8" w:rsidRDefault="00232EA8">
            <w:pPr>
              <w:rPr>
                <w:rFonts w:ascii="Arial" w:hAnsi="Arial" w:cs="Arial"/>
              </w:rPr>
            </w:pPr>
            <w:r>
              <w:rPr>
                <w:rFonts w:ascii="Arial" w:hAnsi="Arial" w:cs="Arial"/>
              </w:rPr>
              <w:t>- wzdłuż pasma</w:t>
            </w:r>
          </w:p>
          <w:p w14:paraId="1FDAE214" w14:textId="77777777" w:rsidR="00232EA8" w:rsidRDefault="00232EA8">
            <w:pPr>
              <w:rPr>
                <w:rFonts w:ascii="Arial" w:hAnsi="Arial" w:cs="Arial"/>
              </w:rPr>
            </w:pPr>
            <w:r>
              <w:rPr>
                <w:rFonts w:ascii="Arial" w:hAnsi="Arial" w:cs="Arial"/>
              </w:rPr>
              <w:t>- wszerz pasma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1FE77E" w14:textId="77777777" w:rsidR="00232EA8" w:rsidRDefault="00232EA8">
            <w:pPr>
              <w:jc w:val="center"/>
              <w:rPr>
                <w:rFonts w:ascii="Arial" w:hAnsi="Arial" w:cs="Arial"/>
              </w:rPr>
            </w:pPr>
            <w:proofErr w:type="spellStart"/>
            <w:r>
              <w:rPr>
                <w:rFonts w:ascii="Arial" w:hAnsi="Arial" w:cs="Arial"/>
              </w:rPr>
              <w:t>kN</w:t>
            </w:r>
            <w:proofErr w:type="spellEnd"/>
            <w:r>
              <w:rPr>
                <w:rFonts w:ascii="Arial" w:hAnsi="Arial" w:cs="Arial"/>
              </w:rPr>
              <w:t>/m</w:t>
            </w:r>
          </w:p>
        </w:tc>
        <w:tc>
          <w:tcPr>
            <w:tcW w:w="2835" w:type="dxa"/>
            <w:tcBorders>
              <w:top w:val="single" w:sz="4" w:space="0" w:color="auto"/>
              <w:left w:val="single" w:sz="4" w:space="0" w:color="auto"/>
              <w:bottom w:val="single" w:sz="4" w:space="0" w:color="auto"/>
              <w:right w:val="single" w:sz="4" w:space="0" w:color="auto"/>
            </w:tcBorders>
          </w:tcPr>
          <w:p w14:paraId="02009888" w14:textId="77777777" w:rsidR="00232EA8" w:rsidRDefault="00232EA8">
            <w:pPr>
              <w:jc w:val="center"/>
              <w:rPr>
                <w:rFonts w:ascii="Arial" w:hAnsi="Arial" w:cs="Arial"/>
              </w:rPr>
            </w:pPr>
          </w:p>
          <w:p w14:paraId="6BE83F05" w14:textId="77777777" w:rsidR="00232EA8" w:rsidRDefault="00232EA8">
            <w:pPr>
              <w:jc w:val="center"/>
              <w:rPr>
                <w:rFonts w:ascii="Arial" w:hAnsi="Arial" w:cs="Arial"/>
              </w:rPr>
            </w:pPr>
            <w:r>
              <w:rPr>
                <w:rFonts w:ascii="Arial" w:hAnsi="Arial" w:cs="Arial"/>
              </w:rPr>
              <w:t>≥ 40</w:t>
            </w:r>
          </w:p>
          <w:p w14:paraId="47C683B3" w14:textId="77777777" w:rsidR="00232EA8" w:rsidRDefault="00232EA8">
            <w:pPr>
              <w:jc w:val="center"/>
              <w:rPr>
                <w:rFonts w:ascii="Arial" w:hAnsi="Arial" w:cs="Arial"/>
              </w:rPr>
            </w:pPr>
            <w:r>
              <w:rPr>
                <w:rFonts w:ascii="Arial" w:hAnsi="Arial" w:cs="Arial"/>
              </w:rPr>
              <w:t>≥ 50</w:t>
            </w:r>
          </w:p>
        </w:tc>
      </w:tr>
      <w:tr w:rsidR="00232EA8" w14:paraId="35475B7D" w14:textId="77777777" w:rsidTr="00232EA8">
        <w:tc>
          <w:tcPr>
            <w:tcW w:w="518" w:type="dxa"/>
            <w:tcBorders>
              <w:top w:val="single" w:sz="4" w:space="0" w:color="auto"/>
              <w:left w:val="single" w:sz="4" w:space="0" w:color="auto"/>
              <w:bottom w:val="single" w:sz="4" w:space="0" w:color="auto"/>
              <w:right w:val="single" w:sz="4" w:space="0" w:color="auto"/>
            </w:tcBorders>
            <w:hideMark/>
          </w:tcPr>
          <w:p w14:paraId="0559CECE" w14:textId="77777777" w:rsidR="00232EA8" w:rsidRDefault="00232EA8">
            <w:pPr>
              <w:jc w:val="center"/>
              <w:rPr>
                <w:rFonts w:ascii="Arial" w:hAnsi="Arial" w:cs="Arial"/>
              </w:rPr>
            </w:pPr>
            <w:r>
              <w:rPr>
                <w:rFonts w:ascii="Arial" w:hAnsi="Arial" w:cs="Arial"/>
              </w:rPr>
              <w:t>6</w:t>
            </w:r>
          </w:p>
        </w:tc>
        <w:tc>
          <w:tcPr>
            <w:tcW w:w="3843" w:type="dxa"/>
            <w:tcBorders>
              <w:top w:val="single" w:sz="4" w:space="0" w:color="auto"/>
              <w:left w:val="single" w:sz="4" w:space="0" w:color="auto"/>
              <w:bottom w:val="single" w:sz="4" w:space="0" w:color="auto"/>
              <w:right w:val="single" w:sz="4" w:space="0" w:color="auto"/>
            </w:tcBorders>
            <w:hideMark/>
          </w:tcPr>
          <w:p w14:paraId="615F5A60" w14:textId="77777777" w:rsidR="00232EA8" w:rsidRDefault="00232EA8">
            <w:pPr>
              <w:rPr>
                <w:rFonts w:ascii="Arial" w:hAnsi="Arial" w:cs="Arial"/>
              </w:rPr>
            </w:pPr>
            <w:r>
              <w:rPr>
                <w:rFonts w:ascii="Arial" w:hAnsi="Arial" w:cs="Arial"/>
              </w:rPr>
              <w:t xml:space="preserve">Masa rolki długości  50 m, </w:t>
            </w:r>
          </w:p>
          <w:p w14:paraId="221AEECB" w14:textId="77777777" w:rsidR="00232EA8" w:rsidRDefault="00232EA8">
            <w:pPr>
              <w:rPr>
                <w:rFonts w:ascii="Arial" w:hAnsi="Arial" w:cs="Arial"/>
              </w:rPr>
            </w:pPr>
            <w:r>
              <w:rPr>
                <w:rFonts w:ascii="Arial" w:hAnsi="Arial" w:cs="Arial"/>
              </w:rPr>
              <w:t>przy szerokości rolki   2 m,</w:t>
            </w:r>
          </w:p>
          <w:p w14:paraId="7E479405" w14:textId="77777777" w:rsidR="00232EA8" w:rsidRDefault="00232EA8">
            <w:pPr>
              <w:rPr>
                <w:rFonts w:ascii="Arial" w:hAnsi="Arial" w:cs="Arial"/>
              </w:rPr>
            </w:pPr>
            <w:r>
              <w:rPr>
                <w:rFonts w:ascii="Arial" w:hAnsi="Arial" w:cs="Arial"/>
              </w:rPr>
              <w:t xml:space="preserve">                                   3 m,</w:t>
            </w:r>
          </w:p>
          <w:p w14:paraId="1B067F73" w14:textId="77777777" w:rsidR="00232EA8" w:rsidRDefault="00232EA8">
            <w:pPr>
              <w:rPr>
                <w:rFonts w:ascii="Arial" w:hAnsi="Arial" w:cs="Arial"/>
              </w:rPr>
            </w:pPr>
            <w:r>
              <w:rPr>
                <w:rFonts w:ascii="Arial" w:hAnsi="Arial" w:cs="Arial"/>
              </w:rPr>
              <w:t xml:space="preserve">                                 3,3 m,</w:t>
            </w:r>
          </w:p>
          <w:p w14:paraId="63542D86" w14:textId="77777777" w:rsidR="00232EA8" w:rsidRDefault="00232EA8">
            <w:pPr>
              <w:rPr>
                <w:rFonts w:ascii="Arial" w:hAnsi="Arial" w:cs="Arial"/>
              </w:rPr>
            </w:pPr>
            <w:r>
              <w:rPr>
                <w:rFonts w:ascii="Arial" w:hAnsi="Arial" w:cs="Arial"/>
              </w:rPr>
              <w:t xml:space="preserve">                                   4 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636A36" w14:textId="77777777" w:rsidR="00232EA8" w:rsidRDefault="00232EA8">
            <w:pPr>
              <w:jc w:val="center"/>
              <w:rPr>
                <w:rFonts w:ascii="Arial" w:hAnsi="Arial" w:cs="Arial"/>
              </w:rPr>
            </w:pPr>
            <w:r>
              <w:rPr>
                <w:rFonts w:ascii="Arial" w:hAnsi="Arial" w:cs="Arial"/>
              </w:rPr>
              <w:t>kg</w:t>
            </w:r>
          </w:p>
        </w:tc>
        <w:tc>
          <w:tcPr>
            <w:tcW w:w="2835" w:type="dxa"/>
            <w:tcBorders>
              <w:top w:val="single" w:sz="4" w:space="0" w:color="auto"/>
              <w:left w:val="single" w:sz="4" w:space="0" w:color="auto"/>
              <w:bottom w:val="single" w:sz="4" w:space="0" w:color="auto"/>
              <w:right w:val="single" w:sz="4" w:space="0" w:color="auto"/>
            </w:tcBorders>
          </w:tcPr>
          <w:p w14:paraId="13EE6F1D" w14:textId="77777777" w:rsidR="00232EA8" w:rsidRDefault="00232EA8">
            <w:pPr>
              <w:jc w:val="center"/>
              <w:rPr>
                <w:rFonts w:ascii="Arial" w:hAnsi="Arial" w:cs="Arial"/>
              </w:rPr>
            </w:pPr>
          </w:p>
          <w:p w14:paraId="3D2968AD" w14:textId="77777777" w:rsidR="00232EA8" w:rsidRDefault="00232EA8">
            <w:pPr>
              <w:jc w:val="center"/>
              <w:rPr>
                <w:rFonts w:ascii="Arial" w:hAnsi="Arial" w:cs="Arial"/>
              </w:rPr>
            </w:pPr>
            <w:r>
              <w:rPr>
                <w:rFonts w:ascii="Arial" w:hAnsi="Arial" w:cs="Arial"/>
              </w:rPr>
              <w:t>173</w:t>
            </w:r>
          </w:p>
          <w:p w14:paraId="78A19713" w14:textId="77777777" w:rsidR="00232EA8" w:rsidRDefault="00232EA8">
            <w:pPr>
              <w:jc w:val="center"/>
              <w:rPr>
                <w:rFonts w:ascii="Arial" w:hAnsi="Arial" w:cs="Arial"/>
              </w:rPr>
            </w:pPr>
            <w:r>
              <w:rPr>
                <w:rFonts w:ascii="Arial" w:hAnsi="Arial" w:cs="Arial"/>
              </w:rPr>
              <w:t>260</w:t>
            </w:r>
          </w:p>
          <w:p w14:paraId="6A2DB91F" w14:textId="77777777" w:rsidR="00232EA8" w:rsidRDefault="00232EA8">
            <w:pPr>
              <w:jc w:val="center"/>
              <w:rPr>
                <w:rFonts w:ascii="Arial" w:hAnsi="Arial" w:cs="Arial"/>
              </w:rPr>
            </w:pPr>
            <w:r>
              <w:rPr>
                <w:rFonts w:ascii="Arial" w:hAnsi="Arial" w:cs="Arial"/>
              </w:rPr>
              <w:t>285</w:t>
            </w:r>
          </w:p>
          <w:p w14:paraId="7723D8F6" w14:textId="77777777" w:rsidR="00232EA8" w:rsidRDefault="00232EA8">
            <w:pPr>
              <w:jc w:val="center"/>
              <w:rPr>
                <w:rFonts w:ascii="Arial" w:hAnsi="Arial" w:cs="Arial"/>
              </w:rPr>
            </w:pPr>
            <w:r>
              <w:rPr>
                <w:rFonts w:ascii="Arial" w:hAnsi="Arial" w:cs="Arial"/>
              </w:rPr>
              <w:t>345</w:t>
            </w:r>
          </w:p>
        </w:tc>
      </w:tr>
      <w:tr w:rsidR="00232EA8" w14:paraId="0EB1F39D" w14:textId="77777777" w:rsidTr="00232EA8">
        <w:tc>
          <w:tcPr>
            <w:tcW w:w="9039" w:type="dxa"/>
            <w:gridSpan w:val="4"/>
            <w:tcBorders>
              <w:top w:val="single" w:sz="4" w:space="0" w:color="auto"/>
              <w:left w:val="single" w:sz="4" w:space="0" w:color="auto"/>
              <w:bottom w:val="single" w:sz="4" w:space="0" w:color="auto"/>
              <w:right w:val="single" w:sz="4" w:space="0" w:color="auto"/>
            </w:tcBorders>
            <w:hideMark/>
          </w:tcPr>
          <w:p w14:paraId="0D8DA9A6" w14:textId="77777777" w:rsidR="00232EA8" w:rsidRDefault="00232EA8">
            <w:pPr>
              <w:rPr>
                <w:rFonts w:ascii="Arial" w:hAnsi="Arial" w:cs="Arial"/>
              </w:rPr>
            </w:pPr>
            <w:r>
              <w:rPr>
                <w:rFonts w:ascii="Arial" w:hAnsi="Arial" w:cs="Arial"/>
              </w:rPr>
              <w:t>* Wytrzymałość na rozciąganie obliczona na podstawie wytrzymałości na rozciąganie pojedynczego drutu siatki</w:t>
            </w:r>
          </w:p>
        </w:tc>
      </w:tr>
    </w:tbl>
    <w:p w14:paraId="5BDB8B40" w14:textId="77777777" w:rsidR="00232EA8" w:rsidRDefault="00232EA8" w:rsidP="00232EA8">
      <w:pPr>
        <w:rPr>
          <w:rFonts w:ascii="Arial" w:hAnsi="Arial" w:cs="Arial"/>
        </w:rPr>
      </w:pPr>
      <w:r>
        <w:rPr>
          <w:rFonts w:ascii="Arial" w:hAnsi="Arial" w:cs="Arial"/>
        </w:rPr>
        <w:tab/>
        <w:t>Rozwinięta rolka siatki powinna być bez widocznych uszkodzeń, o równomiernej strukturze układu oczek. Długość pasma siatki i jej szerokość powinna odpowiadać ofercie producenta siatki, np. długość 50 m, a szerokość 2,0 m, 3,0 m, 3,3 m i 4,0 m. Odchyłka długości i szerokości nie powinna przekraczać ± 2% wymiaru nominalnego.</w:t>
      </w:r>
    </w:p>
    <w:p w14:paraId="1079FF74" w14:textId="77777777" w:rsidR="00232EA8" w:rsidRDefault="00232EA8" w:rsidP="00232EA8">
      <w:pPr>
        <w:rPr>
          <w:rFonts w:ascii="Arial" w:hAnsi="Arial" w:cs="Arial"/>
        </w:rPr>
      </w:pPr>
      <w:r>
        <w:rPr>
          <w:rFonts w:ascii="Arial" w:hAnsi="Arial" w:cs="Arial"/>
        </w:rPr>
        <w:tab/>
        <w:t>Siatka powinna  być pakowana, składowana i przechowywana w rolkach opakowanych fabrycznie, w sposób zabezpieczający je przed uszkodzeniem i rozwinięciem. Rolki powinny być ułożone poziomo na suchym i wyrównanym podłożu. Rolki mogą być układane jedna na drugiej, maksymalnie w dziesięciu warstwach.</w:t>
      </w:r>
    </w:p>
    <w:p w14:paraId="3349B984"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 xml:space="preserve">2.3. Emulsja asfaltowa do wytworzenia mieszanki </w:t>
      </w:r>
      <w:proofErr w:type="spellStart"/>
      <w:r>
        <w:rPr>
          <w:rFonts w:ascii="Arial" w:eastAsia="Times New Roman" w:hAnsi="Arial" w:cs="Arial"/>
          <w:b/>
          <w:lang w:eastAsia="pl-PL"/>
        </w:rPr>
        <w:t>slurry</w:t>
      </w:r>
      <w:proofErr w:type="spellEnd"/>
      <w:r>
        <w:rPr>
          <w:rFonts w:ascii="Arial" w:eastAsia="Times New Roman" w:hAnsi="Arial" w:cs="Arial"/>
          <w:b/>
          <w:lang w:eastAsia="pl-PL"/>
        </w:rPr>
        <w:t xml:space="preserve"> </w:t>
      </w:r>
      <w:proofErr w:type="spellStart"/>
      <w:r>
        <w:rPr>
          <w:rFonts w:ascii="Arial" w:eastAsia="Times New Roman" w:hAnsi="Arial" w:cs="Arial"/>
          <w:b/>
          <w:lang w:eastAsia="pl-PL"/>
        </w:rPr>
        <w:t>seal</w:t>
      </w:r>
      <w:proofErr w:type="spellEnd"/>
    </w:p>
    <w:p w14:paraId="2E5ED585" w14:textId="77777777" w:rsidR="00232EA8" w:rsidRDefault="00232EA8" w:rsidP="00232EA8">
      <w:pPr>
        <w:rPr>
          <w:rFonts w:ascii="Arial" w:hAnsi="Arial" w:cs="Arial"/>
        </w:rPr>
      </w:pPr>
      <w:r>
        <w:rPr>
          <w:rFonts w:ascii="Arial" w:hAnsi="Arial" w:cs="Arial"/>
        </w:rPr>
        <w:tab/>
        <w:t xml:space="preserve">Do wytworzenia mieszanki mineralno-asfaltowej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służącej do przytwierdzenia siatki do podłoża, należy stosować emulsje kationowe </w:t>
      </w:r>
      <w:proofErr w:type="spellStart"/>
      <w:r>
        <w:rPr>
          <w:rFonts w:ascii="Arial" w:hAnsi="Arial" w:cs="Arial"/>
        </w:rPr>
        <w:t>wolnorozpadowe</w:t>
      </w:r>
      <w:proofErr w:type="spellEnd"/>
      <w:r>
        <w:rPr>
          <w:rFonts w:ascii="Arial" w:hAnsi="Arial" w:cs="Arial"/>
        </w:rPr>
        <w:t xml:space="preserve"> modyfikowane polimerem. Emulsja powinna posiadać aprobatę techniczną wydaną przez uprawnioną jednostkę. Emulsja powinna odpowiadać wymaganiom określonym w aprobacie technicznej.</w:t>
      </w:r>
    </w:p>
    <w:p w14:paraId="07321D9F" w14:textId="77777777" w:rsidR="00232EA8" w:rsidRDefault="00232EA8" w:rsidP="00232EA8">
      <w:pPr>
        <w:rPr>
          <w:rFonts w:ascii="Arial" w:hAnsi="Arial" w:cs="Arial"/>
        </w:rPr>
      </w:pPr>
      <w:r>
        <w:rPr>
          <w:rFonts w:ascii="Arial" w:hAnsi="Arial" w:cs="Arial"/>
        </w:rPr>
        <w:lastRenderedPageBreak/>
        <w:tab/>
        <w:t>Emulsję można magazynować w opakowaniach transportowych lub stacjonarnych zbiornikach pionowych z nalewaniem od dna. Nie należy nalewać emulsji do opakowań i zbiorników zanieczyszczonych materiałami mineralnymi. Okres składowania emulsji modyfikowanych nie powinien przekraczać dwóch tygodni lub według wskazań producenta. W przypadku składowania emulsji, dopuszcza się powstanie osadu łatwego do wymieszania, co nie wpływa na właściwości emulsji.</w:t>
      </w:r>
    </w:p>
    <w:p w14:paraId="28A7091F" w14:textId="77777777" w:rsidR="00232EA8" w:rsidRDefault="00232EA8" w:rsidP="00232EA8">
      <w:pPr>
        <w:rPr>
          <w:rFonts w:ascii="Arial" w:hAnsi="Arial" w:cs="Arial"/>
        </w:rPr>
      </w:pPr>
      <w:r>
        <w:rPr>
          <w:rFonts w:ascii="Arial" w:hAnsi="Arial" w:cs="Arial"/>
        </w:rPr>
        <w:tab/>
        <w:t>Jako dodatki do emulsji w mieszance mineralno-asfaltowej stosuje się:</w:t>
      </w:r>
    </w:p>
    <w:p w14:paraId="2B15B21F" w14:textId="77777777" w:rsidR="00232EA8" w:rsidRDefault="00232EA8" w:rsidP="00232EA8">
      <w:pPr>
        <w:numPr>
          <w:ilvl w:val="0"/>
          <w:numId w:val="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cement portlandzki klasy 32,5 lub 42,5 (odpowiadający wymaganiom PN-EN 197-1:2002 [11],</w:t>
      </w:r>
    </w:p>
    <w:p w14:paraId="7A5F0A27" w14:textId="77777777" w:rsidR="00232EA8" w:rsidRDefault="00232EA8" w:rsidP="00232EA8">
      <w:pPr>
        <w:numPr>
          <w:ilvl w:val="0"/>
          <w:numId w:val="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elastomer odpowiadający wymaganiom aprobaty technicznej (np. styren-butadien-styren SBS, ew. lateks itp.).</w:t>
      </w:r>
    </w:p>
    <w:p w14:paraId="2B157188" w14:textId="77777777" w:rsidR="00232EA8" w:rsidRDefault="00232EA8" w:rsidP="00232EA8">
      <w:pPr>
        <w:ind w:left="709"/>
        <w:rPr>
          <w:rFonts w:ascii="Arial" w:hAnsi="Arial" w:cs="Arial"/>
        </w:rPr>
      </w:pPr>
      <w:r>
        <w:rPr>
          <w:rFonts w:ascii="Arial" w:hAnsi="Arial" w:cs="Arial"/>
        </w:rPr>
        <w:t>Przechowywanie cementu powinno odbywać się zgodnie z BN-88/6731-08 [12].</w:t>
      </w:r>
    </w:p>
    <w:p w14:paraId="70B12F84"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2.4. Woda</w:t>
      </w:r>
    </w:p>
    <w:p w14:paraId="5878D53C" w14:textId="77777777" w:rsidR="00232EA8" w:rsidRDefault="00232EA8" w:rsidP="00232EA8">
      <w:pPr>
        <w:rPr>
          <w:rFonts w:ascii="Arial" w:hAnsi="Arial" w:cs="Arial"/>
        </w:rPr>
      </w:pPr>
      <w:r>
        <w:rPr>
          <w:rFonts w:ascii="Arial" w:hAnsi="Arial" w:cs="Arial"/>
        </w:rPr>
        <w:tab/>
        <w:t xml:space="preserve">Jako wody zarobowej w mieszankach mineralno-asfaltowych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należy stosować wodę pitną odpowiadającą wymaganiom stawianym wodzie do produkcji betonu.</w:t>
      </w:r>
    </w:p>
    <w:p w14:paraId="2E99496C"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2.5. Kruszywo</w:t>
      </w:r>
    </w:p>
    <w:p w14:paraId="49A279EB" w14:textId="77777777" w:rsidR="00232EA8" w:rsidRDefault="00232EA8" w:rsidP="00232EA8">
      <w:pPr>
        <w:rPr>
          <w:rFonts w:ascii="Arial" w:hAnsi="Arial" w:cs="Arial"/>
        </w:rPr>
      </w:pPr>
      <w:r>
        <w:rPr>
          <w:rFonts w:ascii="Arial" w:hAnsi="Arial" w:cs="Arial"/>
        </w:rPr>
        <w:tab/>
        <w:t xml:space="preserve">Do wytworzenia mieszanki mineralno-asfaltowej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należy stosować kruszywo łamane granulowane klasy I gatunku 1 wg PN-B-11112 [10] lub wyjątkowo grysy i żwiry kruszone klasy I gatunku 1, odpowiadające wymaganiom wytycznych [15].</w:t>
      </w:r>
    </w:p>
    <w:p w14:paraId="792C035C"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 xml:space="preserve">2.6. Mieszanka mineralno-asfaltowa typu </w:t>
      </w:r>
      <w:proofErr w:type="spellStart"/>
      <w:r>
        <w:rPr>
          <w:rFonts w:ascii="Arial" w:eastAsia="Times New Roman" w:hAnsi="Arial" w:cs="Arial"/>
          <w:b/>
          <w:lang w:eastAsia="pl-PL"/>
        </w:rPr>
        <w:t>slurry</w:t>
      </w:r>
      <w:proofErr w:type="spellEnd"/>
      <w:r>
        <w:rPr>
          <w:rFonts w:ascii="Arial" w:eastAsia="Times New Roman" w:hAnsi="Arial" w:cs="Arial"/>
          <w:b/>
          <w:lang w:eastAsia="pl-PL"/>
        </w:rPr>
        <w:t xml:space="preserve"> </w:t>
      </w:r>
      <w:proofErr w:type="spellStart"/>
      <w:r>
        <w:rPr>
          <w:rFonts w:ascii="Arial" w:eastAsia="Times New Roman" w:hAnsi="Arial" w:cs="Arial"/>
          <w:b/>
          <w:lang w:eastAsia="pl-PL"/>
        </w:rPr>
        <w:t>seal</w:t>
      </w:r>
      <w:proofErr w:type="spellEnd"/>
    </w:p>
    <w:p w14:paraId="2889DC35" w14:textId="77777777" w:rsidR="00232EA8" w:rsidRDefault="00232EA8" w:rsidP="00232EA8">
      <w:pPr>
        <w:rPr>
          <w:rFonts w:ascii="Arial" w:hAnsi="Arial" w:cs="Arial"/>
        </w:rPr>
      </w:pPr>
      <w:r>
        <w:rPr>
          <w:rFonts w:ascii="Arial" w:hAnsi="Arial" w:cs="Arial"/>
        </w:rPr>
        <w:tab/>
        <w:t xml:space="preserve">Do zamocowania siatki do podłoża stosuje się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z kruszywem o uziarnieniu do 6 mm (tab. 2). Dopuszcza się również mieszankę kruszywa o uziarnieniu do 8 mm.</w:t>
      </w:r>
    </w:p>
    <w:p w14:paraId="4BD1936D" w14:textId="77777777" w:rsidR="00232EA8" w:rsidRDefault="00232EA8" w:rsidP="00232EA8">
      <w:pPr>
        <w:rPr>
          <w:rFonts w:ascii="Arial" w:hAnsi="Arial" w:cs="Arial"/>
        </w:rPr>
      </w:pPr>
      <w:r>
        <w:rPr>
          <w:rFonts w:ascii="Arial" w:hAnsi="Arial" w:cs="Arial"/>
        </w:rPr>
        <w:tab/>
        <w:t xml:space="preserve">Mieszanka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ma następujący skład:</w:t>
      </w:r>
    </w:p>
    <w:p w14:paraId="4211A2F3" w14:textId="77777777" w:rsidR="00232EA8" w:rsidRDefault="00232EA8" w:rsidP="00232EA8">
      <w:pPr>
        <w:numPr>
          <w:ilvl w:val="0"/>
          <w:numId w:val="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90% kruszywo,</w:t>
      </w:r>
    </w:p>
    <w:p w14:paraId="39A522C3" w14:textId="77777777" w:rsidR="00232EA8" w:rsidRDefault="00232EA8" w:rsidP="00232EA8">
      <w:pPr>
        <w:numPr>
          <w:ilvl w:val="0"/>
          <w:numId w:val="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1 ÷ 1,5% cement,</w:t>
      </w:r>
    </w:p>
    <w:p w14:paraId="0F336E8E" w14:textId="77777777" w:rsidR="00232EA8" w:rsidRDefault="00232EA8" w:rsidP="00232EA8">
      <w:pPr>
        <w:numPr>
          <w:ilvl w:val="0"/>
          <w:numId w:val="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12% modyfikowana emulsja asfaltowa składająca się z 64% asfaltu, 32% wody i 4% elastomeru,</w:t>
      </w:r>
    </w:p>
    <w:p w14:paraId="01D932FE" w14:textId="57454129" w:rsidR="00232EA8" w:rsidRDefault="00232EA8" w:rsidP="009C564E">
      <w:pPr>
        <w:numPr>
          <w:ilvl w:val="0"/>
          <w:numId w:val="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ew. regulator, ustalony przez producenta, regulujący rozpad emulsji asfaltowej, którego ilość określa się na podstawie badania laboratoryjnego mieszanki, ustalonej w recepcie roboczej z użytych materiałów.</w:t>
      </w:r>
    </w:p>
    <w:p w14:paraId="6C2B1E69" w14:textId="77777777" w:rsidR="009C564E" w:rsidRPr="009C564E" w:rsidRDefault="009C564E" w:rsidP="009C564E">
      <w:pPr>
        <w:numPr>
          <w:ilvl w:val="0"/>
          <w:numId w:val="4"/>
        </w:numPr>
        <w:overflowPunct w:val="0"/>
        <w:autoSpaceDE w:val="0"/>
        <w:autoSpaceDN w:val="0"/>
        <w:adjustRightInd w:val="0"/>
        <w:spacing w:after="0" w:line="240" w:lineRule="auto"/>
        <w:jc w:val="both"/>
        <w:textAlignment w:val="baseline"/>
        <w:rPr>
          <w:rFonts w:ascii="Arial" w:hAnsi="Arial" w:cs="Arial"/>
        </w:rPr>
      </w:pPr>
    </w:p>
    <w:p w14:paraId="0485FCF7" w14:textId="77777777" w:rsidR="00232EA8" w:rsidRDefault="00232EA8" w:rsidP="00232EA8">
      <w:pPr>
        <w:spacing w:after="120"/>
        <w:rPr>
          <w:rFonts w:ascii="Arial" w:hAnsi="Arial" w:cs="Arial"/>
        </w:rPr>
      </w:pPr>
      <w:r>
        <w:rPr>
          <w:rFonts w:ascii="Arial" w:hAnsi="Arial" w:cs="Arial"/>
        </w:rPr>
        <w:t xml:space="preserve">Tablica 2. Skład ramowy uziarnienia mieszanki mineralno-asfaltowej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tblGrid>
      <w:tr w:rsidR="00232EA8" w14:paraId="24BE95D6" w14:textId="77777777" w:rsidTr="00232EA8">
        <w:tc>
          <w:tcPr>
            <w:tcW w:w="2410" w:type="dxa"/>
            <w:tcBorders>
              <w:top w:val="single" w:sz="4" w:space="0" w:color="auto"/>
              <w:left w:val="single" w:sz="4" w:space="0" w:color="auto"/>
              <w:bottom w:val="single" w:sz="4" w:space="0" w:color="auto"/>
              <w:right w:val="single" w:sz="4" w:space="0" w:color="auto"/>
            </w:tcBorders>
            <w:hideMark/>
          </w:tcPr>
          <w:p w14:paraId="2346362C" w14:textId="77777777" w:rsidR="00232EA8" w:rsidRDefault="00232EA8">
            <w:pPr>
              <w:spacing w:before="60" w:after="60"/>
              <w:jc w:val="center"/>
              <w:rPr>
                <w:rFonts w:ascii="Arial" w:hAnsi="Arial" w:cs="Arial"/>
              </w:rPr>
            </w:pPr>
            <w:r>
              <w:rPr>
                <w:rFonts w:ascii="Arial" w:hAnsi="Arial" w:cs="Arial"/>
              </w:rPr>
              <w:t>Wymiar oczka sita, mm</w:t>
            </w:r>
          </w:p>
        </w:tc>
        <w:tc>
          <w:tcPr>
            <w:tcW w:w="2268" w:type="dxa"/>
            <w:tcBorders>
              <w:top w:val="single" w:sz="4" w:space="0" w:color="auto"/>
              <w:left w:val="single" w:sz="4" w:space="0" w:color="auto"/>
              <w:bottom w:val="single" w:sz="4" w:space="0" w:color="auto"/>
              <w:right w:val="single" w:sz="4" w:space="0" w:color="auto"/>
            </w:tcBorders>
            <w:hideMark/>
          </w:tcPr>
          <w:p w14:paraId="5799076C" w14:textId="77777777" w:rsidR="00232EA8" w:rsidRDefault="00232EA8">
            <w:pPr>
              <w:spacing w:before="60" w:after="60"/>
              <w:jc w:val="center"/>
              <w:rPr>
                <w:rFonts w:ascii="Arial" w:hAnsi="Arial" w:cs="Arial"/>
              </w:rPr>
            </w:pPr>
            <w:r>
              <w:rPr>
                <w:rFonts w:ascii="Arial" w:hAnsi="Arial" w:cs="Arial"/>
              </w:rPr>
              <w:t>Przechodzi przez sito, %</w:t>
            </w:r>
          </w:p>
        </w:tc>
      </w:tr>
      <w:tr w:rsidR="00232EA8" w14:paraId="456F3A47" w14:textId="77777777" w:rsidTr="00232EA8">
        <w:tc>
          <w:tcPr>
            <w:tcW w:w="2410" w:type="dxa"/>
            <w:tcBorders>
              <w:top w:val="single" w:sz="4" w:space="0" w:color="auto"/>
              <w:left w:val="single" w:sz="4" w:space="0" w:color="auto"/>
              <w:bottom w:val="single" w:sz="4" w:space="0" w:color="auto"/>
              <w:right w:val="single" w:sz="4" w:space="0" w:color="auto"/>
            </w:tcBorders>
            <w:hideMark/>
          </w:tcPr>
          <w:p w14:paraId="3E86FB93" w14:textId="77777777" w:rsidR="00232EA8" w:rsidRDefault="00232EA8">
            <w:pPr>
              <w:spacing w:before="60"/>
              <w:jc w:val="center"/>
              <w:rPr>
                <w:rFonts w:ascii="Arial" w:hAnsi="Arial" w:cs="Arial"/>
              </w:rPr>
            </w:pPr>
            <w:r>
              <w:rPr>
                <w:rFonts w:ascii="Arial" w:hAnsi="Arial" w:cs="Arial"/>
              </w:rPr>
              <w:t>6,3</w:t>
            </w:r>
          </w:p>
          <w:p w14:paraId="5B6DFF28" w14:textId="77777777" w:rsidR="00232EA8" w:rsidRDefault="00232EA8">
            <w:pPr>
              <w:jc w:val="center"/>
              <w:rPr>
                <w:rFonts w:ascii="Arial" w:hAnsi="Arial" w:cs="Arial"/>
              </w:rPr>
            </w:pPr>
            <w:r>
              <w:rPr>
                <w:rFonts w:ascii="Arial" w:hAnsi="Arial" w:cs="Arial"/>
              </w:rPr>
              <w:t>5</w:t>
            </w:r>
          </w:p>
          <w:p w14:paraId="25E289AF" w14:textId="77777777" w:rsidR="00232EA8" w:rsidRDefault="00232EA8">
            <w:pPr>
              <w:jc w:val="center"/>
              <w:rPr>
                <w:rFonts w:ascii="Arial" w:hAnsi="Arial" w:cs="Arial"/>
              </w:rPr>
            </w:pPr>
            <w:r>
              <w:rPr>
                <w:rFonts w:ascii="Arial" w:hAnsi="Arial" w:cs="Arial"/>
              </w:rPr>
              <w:t>4</w:t>
            </w:r>
          </w:p>
          <w:p w14:paraId="7EC8C47B" w14:textId="77777777" w:rsidR="00232EA8" w:rsidRDefault="00232EA8">
            <w:pPr>
              <w:jc w:val="center"/>
              <w:rPr>
                <w:rFonts w:ascii="Arial" w:hAnsi="Arial" w:cs="Arial"/>
              </w:rPr>
            </w:pPr>
            <w:r>
              <w:rPr>
                <w:rFonts w:ascii="Arial" w:hAnsi="Arial" w:cs="Arial"/>
              </w:rPr>
              <w:t>2</w:t>
            </w:r>
          </w:p>
          <w:p w14:paraId="77268E94" w14:textId="77777777" w:rsidR="00232EA8" w:rsidRDefault="00232EA8">
            <w:pPr>
              <w:jc w:val="center"/>
              <w:rPr>
                <w:rFonts w:ascii="Arial" w:hAnsi="Arial" w:cs="Arial"/>
              </w:rPr>
            </w:pPr>
            <w:r>
              <w:rPr>
                <w:rFonts w:ascii="Arial" w:hAnsi="Arial" w:cs="Arial"/>
              </w:rPr>
              <w:lastRenderedPageBreak/>
              <w:t>1</w:t>
            </w:r>
          </w:p>
          <w:p w14:paraId="1D38B330" w14:textId="77777777" w:rsidR="00232EA8" w:rsidRDefault="00232EA8">
            <w:pPr>
              <w:spacing w:after="60"/>
              <w:jc w:val="center"/>
              <w:rPr>
                <w:rFonts w:ascii="Arial" w:hAnsi="Arial" w:cs="Arial"/>
              </w:rPr>
            </w:pPr>
            <w:r>
              <w:rPr>
                <w:rFonts w:ascii="Arial" w:hAnsi="Arial" w:cs="Arial"/>
              </w:rPr>
              <w:t>0,08</w:t>
            </w:r>
          </w:p>
        </w:tc>
        <w:tc>
          <w:tcPr>
            <w:tcW w:w="2268" w:type="dxa"/>
            <w:tcBorders>
              <w:top w:val="single" w:sz="4" w:space="0" w:color="auto"/>
              <w:left w:val="single" w:sz="4" w:space="0" w:color="auto"/>
              <w:bottom w:val="single" w:sz="4" w:space="0" w:color="auto"/>
              <w:right w:val="single" w:sz="4" w:space="0" w:color="auto"/>
            </w:tcBorders>
            <w:hideMark/>
          </w:tcPr>
          <w:p w14:paraId="233EEFD0" w14:textId="77777777" w:rsidR="00232EA8" w:rsidRDefault="00232EA8">
            <w:pPr>
              <w:spacing w:before="60"/>
              <w:jc w:val="center"/>
              <w:rPr>
                <w:rFonts w:ascii="Arial" w:hAnsi="Arial" w:cs="Arial"/>
              </w:rPr>
            </w:pPr>
            <w:r>
              <w:rPr>
                <w:rFonts w:ascii="Arial" w:hAnsi="Arial" w:cs="Arial"/>
              </w:rPr>
              <w:lastRenderedPageBreak/>
              <w:t>100</w:t>
            </w:r>
          </w:p>
          <w:p w14:paraId="4082BAF4" w14:textId="77777777" w:rsidR="00232EA8" w:rsidRDefault="00232EA8">
            <w:pPr>
              <w:jc w:val="center"/>
              <w:rPr>
                <w:rFonts w:ascii="Arial" w:hAnsi="Arial" w:cs="Arial"/>
              </w:rPr>
            </w:pPr>
            <w:r>
              <w:rPr>
                <w:rFonts w:ascii="Arial" w:hAnsi="Arial" w:cs="Arial"/>
              </w:rPr>
              <w:t xml:space="preserve">  85 ÷ 100</w:t>
            </w:r>
          </w:p>
          <w:p w14:paraId="724B0BEA" w14:textId="77777777" w:rsidR="00232EA8" w:rsidRDefault="00232EA8">
            <w:pPr>
              <w:jc w:val="center"/>
              <w:rPr>
                <w:rFonts w:ascii="Arial" w:hAnsi="Arial" w:cs="Arial"/>
              </w:rPr>
            </w:pPr>
            <w:r>
              <w:rPr>
                <w:rFonts w:ascii="Arial" w:hAnsi="Arial" w:cs="Arial"/>
              </w:rPr>
              <w:t>55 ÷ 85</w:t>
            </w:r>
          </w:p>
          <w:p w14:paraId="4414F1B7" w14:textId="77777777" w:rsidR="00232EA8" w:rsidRDefault="00232EA8">
            <w:pPr>
              <w:jc w:val="center"/>
              <w:rPr>
                <w:rFonts w:ascii="Arial" w:hAnsi="Arial" w:cs="Arial"/>
              </w:rPr>
            </w:pPr>
            <w:r>
              <w:rPr>
                <w:rFonts w:ascii="Arial" w:hAnsi="Arial" w:cs="Arial"/>
              </w:rPr>
              <w:t>30 ÷ 60</w:t>
            </w:r>
          </w:p>
          <w:p w14:paraId="7289CDEC" w14:textId="77777777" w:rsidR="00232EA8" w:rsidRDefault="00232EA8">
            <w:pPr>
              <w:jc w:val="center"/>
              <w:rPr>
                <w:rFonts w:ascii="Arial" w:hAnsi="Arial" w:cs="Arial"/>
              </w:rPr>
            </w:pPr>
            <w:r>
              <w:rPr>
                <w:rFonts w:ascii="Arial" w:hAnsi="Arial" w:cs="Arial"/>
              </w:rPr>
              <w:lastRenderedPageBreak/>
              <w:t>20 ÷ 45</w:t>
            </w:r>
          </w:p>
          <w:p w14:paraId="2BADCBC6" w14:textId="77777777" w:rsidR="00232EA8" w:rsidRDefault="00232EA8">
            <w:pPr>
              <w:jc w:val="center"/>
              <w:rPr>
                <w:rFonts w:ascii="Arial" w:hAnsi="Arial" w:cs="Arial"/>
              </w:rPr>
            </w:pPr>
            <w:r>
              <w:rPr>
                <w:rFonts w:ascii="Arial" w:hAnsi="Arial" w:cs="Arial"/>
              </w:rPr>
              <w:t xml:space="preserve">  4 ÷ 14</w:t>
            </w:r>
          </w:p>
        </w:tc>
      </w:tr>
    </w:tbl>
    <w:p w14:paraId="571B9D58" w14:textId="77777777" w:rsidR="00232EA8" w:rsidRDefault="00232EA8" w:rsidP="00232EA8">
      <w:pPr>
        <w:spacing w:before="120"/>
        <w:rPr>
          <w:rFonts w:ascii="Arial" w:hAnsi="Arial" w:cs="Arial"/>
        </w:rPr>
      </w:pPr>
      <w:r>
        <w:rPr>
          <w:rFonts w:ascii="Arial" w:hAnsi="Arial" w:cs="Arial"/>
        </w:rPr>
        <w:lastRenderedPageBreak/>
        <w:tab/>
        <w:t>Zalecaną krzywą dobrego uziarnienia podano na rysunku 7. Dopuszcza się inne krzywe uziarnienia mieszanki mineralnej, pod warunkiem posiadania aprobaty technicznej wydanej przez uprawnioną jednostkę.</w:t>
      </w:r>
    </w:p>
    <w:p w14:paraId="597013DB"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2.7. Emulsja asfaltowa kationowa do spryskiwania warstw nawierzchni</w:t>
      </w:r>
    </w:p>
    <w:p w14:paraId="3BB69F10" w14:textId="77777777" w:rsidR="00232EA8" w:rsidRDefault="00232EA8" w:rsidP="00232EA8">
      <w:pPr>
        <w:rPr>
          <w:rFonts w:ascii="Arial" w:hAnsi="Arial" w:cs="Arial"/>
        </w:rPr>
      </w:pPr>
      <w:r>
        <w:rPr>
          <w:rFonts w:ascii="Arial" w:hAnsi="Arial" w:cs="Arial"/>
        </w:rPr>
        <w:tab/>
        <w:t>Należy stosować drogowe emulsje asfaltowe modyfikowane spełniające wymagania określone w WT EmA-99 [13].</w:t>
      </w:r>
    </w:p>
    <w:p w14:paraId="6800EEDE" w14:textId="77777777" w:rsidR="00232EA8" w:rsidRDefault="00232EA8" w:rsidP="00232EA8">
      <w:pPr>
        <w:keepNext/>
        <w:keepLines/>
        <w:numPr>
          <w:ilvl w:val="12"/>
          <w:numId w:val="0"/>
        </w:numPr>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bookmarkStart w:id="6" w:name="_Toc25373382"/>
      <w:bookmarkStart w:id="7" w:name="_Toc25379398"/>
      <w:bookmarkStart w:id="8" w:name="_Toc38338022"/>
      <w:bookmarkStart w:id="9" w:name="_Toc68660263"/>
      <w:bookmarkStart w:id="10" w:name="_Toc68921158"/>
      <w:bookmarkStart w:id="11" w:name="_Toc68929545"/>
      <w:bookmarkStart w:id="12" w:name="_Toc70745913"/>
      <w:bookmarkStart w:id="13" w:name="_Toc113338099"/>
      <w:bookmarkStart w:id="14" w:name="_Toc124213275"/>
      <w:bookmarkStart w:id="15" w:name="_Toc144694237"/>
      <w:bookmarkStart w:id="16" w:name="_Toc144793977"/>
      <w:bookmarkStart w:id="17" w:name="_Toc146429502"/>
      <w:bookmarkStart w:id="18" w:name="_Toc160945020"/>
      <w:r>
        <w:rPr>
          <w:rFonts w:ascii="Arial" w:eastAsia="Times New Roman" w:hAnsi="Arial" w:cs="Arial"/>
          <w:b/>
          <w:caps/>
          <w:kern w:val="28"/>
          <w:u w:val="single"/>
          <w:lang w:eastAsia="pl-PL"/>
        </w:rPr>
        <w:t>3. sprzęt</w:t>
      </w:r>
      <w:bookmarkEnd w:id="6"/>
      <w:bookmarkEnd w:id="7"/>
      <w:bookmarkEnd w:id="8"/>
      <w:bookmarkEnd w:id="9"/>
      <w:bookmarkEnd w:id="10"/>
      <w:bookmarkEnd w:id="11"/>
      <w:bookmarkEnd w:id="12"/>
      <w:bookmarkEnd w:id="13"/>
      <w:bookmarkEnd w:id="14"/>
      <w:bookmarkEnd w:id="15"/>
      <w:bookmarkEnd w:id="16"/>
      <w:bookmarkEnd w:id="17"/>
      <w:bookmarkEnd w:id="18"/>
    </w:p>
    <w:p w14:paraId="06D8B47C"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3.1. Ogólne wymagania dotyczące sprzętu</w:t>
      </w:r>
    </w:p>
    <w:p w14:paraId="4290B9DC" w14:textId="77777777" w:rsidR="00232EA8" w:rsidRDefault="00232EA8" w:rsidP="00232EA8">
      <w:pPr>
        <w:numPr>
          <w:ilvl w:val="12"/>
          <w:numId w:val="0"/>
        </w:numPr>
        <w:rPr>
          <w:rFonts w:ascii="Arial" w:hAnsi="Arial" w:cs="Arial"/>
        </w:rPr>
      </w:pPr>
      <w:r>
        <w:rPr>
          <w:rFonts w:ascii="Arial" w:hAnsi="Arial" w:cs="Arial"/>
        </w:rPr>
        <w:tab/>
        <w:t>Ogólne wymagania dotyczące sprzętu podano w ST  D-M-00.00.00 „Wymagania ogólne” [1] pkt 3.</w:t>
      </w:r>
    </w:p>
    <w:p w14:paraId="45370B55"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3.2. Sprzęt do przygotowania nawierzchni przed wzmocnieniem</w:t>
      </w:r>
    </w:p>
    <w:p w14:paraId="6BBA909F" w14:textId="77777777" w:rsidR="00232EA8" w:rsidRDefault="00232EA8" w:rsidP="00232EA8">
      <w:pPr>
        <w:rPr>
          <w:rFonts w:ascii="Arial" w:hAnsi="Arial" w:cs="Arial"/>
        </w:rPr>
      </w:pPr>
      <w:r>
        <w:rPr>
          <w:rFonts w:ascii="Arial" w:hAnsi="Arial" w:cs="Arial"/>
        </w:rPr>
        <w:tab/>
        <w:t>W zależności od potrzeb Wykonawca powinien wykazać się możliwością korzystania ze sprzętu do przygotowania nawierzchni istniejącej do wzmocnienia takiego jak:</w:t>
      </w:r>
    </w:p>
    <w:p w14:paraId="6F4B0E4F" w14:textId="77777777" w:rsidR="00232EA8" w:rsidRDefault="00232EA8" w:rsidP="00232EA8">
      <w:pPr>
        <w:numPr>
          <w:ilvl w:val="0"/>
          <w:numId w:val="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przecinarki z diamentowymi tarczami tnącymi o mocy co najmniej 10 kW, lub podobnie działające urządzenia, do przycięcia krawędzi uszkodzonych warstw prostopadle do powierzchni nawierzchni i nadania uszkodzonym miejscom geometrycznych kształtów (możliwie zbliżonym do prostokątów),</w:t>
      </w:r>
    </w:p>
    <w:p w14:paraId="2D70D1EE" w14:textId="77777777" w:rsidR="00232EA8" w:rsidRDefault="00232EA8" w:rsidP="00232EA8">
      <w:pPr>
        <w:numPr>
          <w:ilvl w:val="0"/>
          <w:numId w:val="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sprężarki o wydajności od 2 do 5 m</w:t>
      </w:r>
      <w:r>
        <w:rPr>
          <w:rFonts w:ascii="Arial" w:hAnsi="Arial" w:cs="Arial"/>
          <w:vertAlign w:val="superscript"/>
        </w:rPr>
        <w:t>3</w:t>
      </w:r>
      <w:r>
        <w:rPr>
          <w:rFonts w:ascii="Arial" w:hAnsi="Arial" w:cs="Arial"/>
        </w:rPr>
        <w:t xml:space="preserve"> powietrza na minutę, przy ciśnieniu od 0,3 do  0,8 </w:t>
      </w:r>
      <w:proofErr w:type="spellStart"/>
      <w:r>
        <w:rPr>
          <w:rFonts w:ascii="Arial" w:hAnsi="Arial" w:cs="Arial"/>
        </w:rPr>
        <w:t>MPa</w:t>
      </w:r>
      <w:proofErr w:type="spellEnd"/>
      <w:r>
        <w:rPr>
          <w:rFonts w:ascii="Arial" w:hAnsi="Arial" w:cs="Arial"/>
        </w:rPr>
        <w:t>,</w:t>
      </w:r>
    </w:p>
    <w:p w14:paraId="5C325A38" w14:textId="77777777" w:rsidR="00232EA8" w:rsidRDefault="00232EA8" w:rsidP="00232EA8">
      <w:pPr>
        <w:numPr>
          <w:ilvl w:val="0"/>
          <w:numId w:val="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szczotki mechaniczne o mocy co najmniej 10 kW z wirującymi dyskami z drutów stalowych. Średnica dysków wirujących z drutów stalowych powinna być mniejsza od 200 mm. Szczotki służą do czyszczenia naprawianych pęknięć oraz krawędzi przyciętych warstw przed dalszymi pracami,</w:t>
      </w:r>
    </w:p>
    <w:p w14:paraId="12BC107B" w14:textId="77777777" w:rsidR="00232EA8" w:rsidRDefault="00232EA8" w:rsidP="00232EA8">
      <w:pPr>
        <w:numPr>
          <w:ilvl w:val="0"/>
          <w:numId w:val="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walcowe lub garnkowe szczotki mechaniczne z pochłaniaczami zanieczyszczeń zamocowane na specjalnych pojazdach samochodowych,</w:t>
      </w:r>
    </w:p>
    <w:p w14:paraId="53D0F501" w14:textId="77777777" w:rsidR="00232EA8" w:rsidRDefault="00232EA8" w:rsidP="00232EA8">
      <w:pPr>
        <w:numPr>
          <w:ilvl w:val="0"/>
          <w:numId w:val="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maszyny do spłukiwania wodą lub prądownice wodne,</w:t>
      </w:r>
    </w:p>
    <w:p w14:paraId="12541BA8" w14:textId="77777777" w:rsidR="00232EA8" w:rsidRDefault="00232EA8" w:rsidP="00232EA8">
      <w:pPr>
        <w:numPr>
          <w:ilvl w:val="0"/>
          <w:numId w:val="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odkurzacze przemysłowe.</w:t>
      </w:r>
    </w:p>
    <w:p w14:paraId="3FB5ABE9"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3.3. Sprzęt do frezowania</w:t>
      </w:r>
    </w:p>
    <w:p w14:paraId="3790E61B" w14:textId="77777777" w:rsidR="00232EA8" w:rsidRDefault="00232EA8" w:rsidP="00232EA8">
      <w:pPr>
        <w:rPr>
          <w:rFonts w:ascii="Arial" w:hAnsi="Arial" w:cs="Arial"/>
        </w:rPr>
      </w:pPr>
      <w:r>
        <w:rPr>
          <w:rFonts w:ascii="Arial" w:hAnsi="Arial" w:cs="Arial"/>
        </w:rPr>
        <w:tab/>
        <w:t>Frezowanie nawierzchni należy przeprowadzić zgodnie z ST D-05.03.11 „Frezowanie nawierzchni asfaltowych na zimno”.</w:t>
      </w:r>
    </w:p>
    <w:p w14:paraId="4CD87931"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3.4. Sprzęt do rozkładania siatki</w:t>
      </w:r>
    </w:p>
    <w:p w14:paraId="27AE2F69" w14:textId="77777777" w:rsidR="00232EA8" w:rsidRDefault="00232EA8" w:rsidP="00232EA8">
      <w:pPr>
        <w:rPr>
          <w:rFonts w:ascii="Arial" w:hAnsi="Arial" w:cs="Arial"/>
        </w:rPr>
      </w:pPr>
      <w:r>
        <w:rPr>
          <w:rFonts w:ascii="Arial" w:hAnsi="Arial" w:cs="Arial"/>
        </w:rPr>
        <w:tab/>
        <w:t>Sprzęt do rozkładania siatki z drutu stalowego powinien umożliwiać rozłożenie rolek siatki o różnych szerokościach w sposób umożliwiający ich wstępne rozprostowanie (rozprężenie) poprzez rozwijanie rolki przeciwbieżnie stroną wewnętrzną do podłoża, na którym jest układana.</w:t>
      </w:r>
    </w:p>
    <w:p w14:paraId="605D841E" w14:textId="77777777" w:rsidR="00232EA8" w:rsidRDefault="00232EA8" w:rsidP="00232EA8">
      <w:pPr>
        <w:rPr>
          <w:rFonts w:ascii="Arial" w:hAnsi="Arial" w:cs="Arial"/>
        </w:rPr>
      </w:pPr>
      <w:r>
        <w:rPr>
          <w:rFonts w:ascii="Arial" w:hAnsi="Arial" w:cs="Arial"/>
        </w:rPr>
        <w:tab/>
        <w:t>Sprzęt obejmuje pojazd samochodowy wyposażony w podnośnik umożliwiający podnoszenie masy do 3 ton, umożliwiający załadunek i rozładunek siatki w postaci rolek oraz zamontowane na przedzie pojazdu urządzenie do zamocowania rolki siatki w pozycji poziomej, umożliwiającej jej rozwijanie w kierunku odwrotnym do kierunku zwoju belki, dokonanego w zakładzie wytwórczym.</w:t>
      </w:r>
    </w:p>
    <w:p w14:paraId="7EA25CD8"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lastRenderedPageBreak/>
        <w:t>3.5. Sprzęt do rozprostowania siatki</w:t>
      </w:r>
    </w:p>
    <w:p w14:paraId="35D0C487" w14:textId="77777777" w:rsidR="00232EA8" w:rsidRDefault="00232EA8" w:rsidP="00232EA8">
      <w:pPr>
        <w:rPr>
          <w:rFonts w:ascii="Arial" w:hAnsi="Arial" w:cs="Arial"/>
        </w:rPr>
      </w:pPr>
      <w:r>
        <w:rPr>
          <w:rFonts w:ascii="Arial" w:hAnsi="Arial" w:cs="Arial"/>
        </w:rPr>
        <w:tab/>
        <w:t xml:space="preserve">Sprzęt do rozprostowania (rozprężania) siatki obejmuje w pierwszej kolejności tradycyjne drogowe walce ogumione statyczne GRW 10 lub podobne. Ciśnienie w kołach nie powinno przekraczać 0,25 </w:t>
      </w:r>
      <w:proofErr w:type="spellStart"/>
      <w:r>
        <w:rPr>
          <w:rFonts w:ascii="Arial" w:hAnsi="Arial" w:cs="Arial"/>
        </w:rPr>
        <w:t>MPa</w:t>
      </w:r>
      <w:proofErr w:type="spellEnd"/>
      <w:r>
        <w:rPr>
          <w:rFonts w:ascii="Arial" w:hAnsi="Arial" w:cs="Arial"/>
        </w:rPr>
        <w:t>.</w:t>
      </w:r>
    </w:p>
    <w:p w14:paraId="251044D6" w14:textId="77777777" w:rsidR="00232EA8" w:rsidRDefault="00232EA8" w:rsidP="00232EA8">
      <w:pPr>
        <w:rPr>
          <w:rFonts w:ascii="Arial" w:hAnsi="Arial" w:cs="Arial"/>
        </w:rPr>
      </w:pPr>
      <w:r>
        <w:rPr>
          <w:rFonts w:ascii="Arial" w:hAnsi="Arial" w:cs="Arial"/>
        </w:rPr>
        <w:tab/>
        <w:t>Do rozprostowania można wykorzystywać również inne rodzaje walców drogowych o kołach ogumionych, wyposażonych w urządzenie do wytwarzania zmiennego – tj. regulowanego ciśnienia w oponach.</w:t>
      </w:r>
    </w:p>
    <w:p w14:paraId="7C2D9EC1"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 xml:space="preserve">3.6. Urządzenie do wytworzenia i rozkładania mieszanki typu </w:t>
      </w:r>
      <w:proofErr w:type="spellStart"/>
      <w:r>
        <w:rPr>
          <w:rFonts w:ascii="Arial" w:eastAsia="Times New Roman" w:hAnsi="Arial" w:cs="Arial"/>
          <w:b/>
          <w:lang w:eastAsia="pl-PL"/>
        </w:rPr>
        <w:t>slurry</w:t>
      </w:r>
      <w:proofErr w:type="spellEnd"/>
      <w:r>
        <w:rPr>
          <w:rFonts w:ascii="Arial" w:eastAsia="Times New Roman" w:hAnsi="Arial" w:cs="Arial"/>
          <w:b/>
          <w:lang w:eastAsia="pl-PL"/>
        </w:rPr>
        <w:t xml:space="preserve"> </w:t>
      </w:r>
      <w:proofErr w:type="spellStart"/>
      <w:r>
        <w:rPr>
          <w:rFonts w:ascii="Arial" w:eastAsia="Times New Roman" w:hAnsi="Arial" w:cs="Arial"/>
          <w:b/>
          <w:lang w:eastAsia="pl-PL"/>
        </w:rPr>
        <w:t>seal</w:t>
      </w:r>
      <w:proofErr w:type="spellEnd"/>
    </w:p>
    <w:p w14:paraId="7D304A38" w14:textId="77777777" w:rsidR="00232EA8" w:rsidRDefault="00232EA8" w:rsidP="00232EA8">
      <w:pPr>
        <w:numPr>
          <w:ilvl w:val="12"/>
          <w:numId w:val="0"/>
        </w:numPr>
        <w:ind w:firstLine="709"/>
        <w:rPr>
          <w:rFonts w:ascii="Arial" w:hAnsi="Arial" w:cs="Arial"/>
        </w:rPr>
      </w:pPr>
      <w:r>
        <w:rPr>
          <w:rFonts w:ascii="Arial" w:hAnsi="Arial" w:cs="Arial"/>
        </w:rPr>
        <w:t xml:space="preserve">Wykonawca przystępujący do wykonania warstwy nawierzchni z mieszanki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powinien wykazać się możliwością korzystania ze specjalnej maszyny   samobieżnej, spełniającej rolę wytwórni i rozkładarki o zasilaniu ciągłym (rys. 6) wyposażonej w:</w:t>
      </w:r>
    </w:p>
    <w:p w14:paraId="409C4D24" w14:textId="77777777" w:rsidR="00232EA8" w:rsidRDefault="00232EA8" w:rsidP="00232EA8">
      <w:pPr>
        <w:numPr>
          <w:ilvl w:val="0"/>
          <w:numId w:val="6"/>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zasobnik główny na materiały odbierane z samochodu, ze zbiornikami: kruszywa, emulsji, cementu (lub wapna), ew. dodatków (regulatorów) i wody,</w:t>
      </w:r>
    </w:p>
    <w:p w14:paraId="47482F3A" w14:textId="77777777" w:rsidR="00232EA8" w:rsidRDefault="00232EA8" w:rsidP="00232EA8">
      <w:pPr>
        <w:numPr>
          <w:ilvl w:val="0"/>
          <w:numId w:val="6"/>
        </w:numPr>
        <w:overflowPunct w:val="0"/>
        <w:autoSpaceDE w:val="0"/>
        <w:autoSpaceDN w:val="0"/>
        <w:adjustRightInd w:val="0"/>
        <w:spacing w:after="0" w:line="240" w:lineRule="auto"/>
        <w:ind w:left="284" w:hanging="284"/>
        <w:jc w:val="both"/>
        <w:textAlignment w:val="baseline"/>
        <w:rPr>
          <w:rFonts w:ascii="Arial" w:hAnsi="Arial" w:cs="Arial"/>
        </w:rPr>
      </w:pPr>
      <w:r>
        <w:rPr>
          <w:rFonts w:ascii="Arial" w:hAnsi="Arial" w:cs="Arial"/>
        </w:rPr>
        <w:t>mieszalnik o działaniu ciągłym, wyposażony w co najmniej dwa mieszadła o pochylonych łopatkach,</w:t>
      </w:r>
    </w:p>
    <w:p w14:paraId="3748930C" w14:textId="77777777" w:rsidR="00232EA8" w:rsidRDefault="00232EA8" w:rsidP="00232EA8">
      <w:pPr>
        <w:numPr>
          <w:ilvl w:val="0"/>
          <w:numId w:val="6"/>
        </w:numPr>
        <w:overflowPunct w:val="0"/>
        <w:autoSpaceDE w:val="0"/>
        <w:autoSpaceDN w:val="0"/>
        <w:adjustRightInd w:val="0"/>
        <w:spacing w:after="0" w:line="240" w:lineRule="auto"/>
        <w:ind w:left="284" w:hanging="284"/>
        <w:jc w:val="both"/>
        <w:textAlignment w:val="baseline"/>
        <w:rPr>
          <w:rFonts w:ascii="Arial" w:hAnsi="Arial" w:cs="Arial"/>
        </w:rPr>
      </w:pPr>
      <w:r>
        <w:rPr>
          <w:rFonts w:ascii="Arial" w:hAnsi="Arial" w:cs="Arial"/>
        </w:rPr>
        <w:t>układarkę, o zalecanej szerokości układania 2,50 m.</w:t>
      </w:r>
    </w:p>
    <w:p w14:paraId="763DF811" w14:textId="77777777" w:rsidR="00232EA8" w:rsidRDefault="00232EA8" w:rsidP="00232EA8">
      <w:pPr>
        <w:rPr>
          <w:rFonts w:ascii="Arial" w:hAnsi="Arial" w:cs="Arial"/>
        </w:rPr>
      </w:pPr>
      <w:r>
        <w:rPr>
          <w:rFonts w:ascii="Arial" w:hAnsi="Arial" w:cs="Arial"/>
        </w:rPr>
        <w:tab/>
        <w:t>Urządzenia dozujące powinny podawać w odpowiednich proporcjach kruszywo, cement, wodę i emulsję do mieszalnika, gdzie składniki ulegają wymieszaniu.</w:t>
      </w:r>
    </w:p>
    <w:p w14:paraId="426293AB" w14:textId="77777777" w:rsidR="00232EA8" w:rsidRDefault="00232EA8" w:rsidP="00232EA8">
      <w:pPr>
        <w:numPr>
          <w:ilvl w:val="12"/>
          <w:numId w:val="0"/>
        </w:numPr>
        <w:rPr>
          <w:rFonts w:ascii="Arial" w:hAnsi="Arial" w:cs="Arial"/>
        </w:rPr>
      </w:pPr>
      <w:r>
        <w:rPr>
          <w:rFonts w:ascii="Arial" w:hAnsi="Arial" w:cs="Arial"/>
        </w:rPr>
        <w:tab/>
        <w:t xml:space="preserve">Po otwarciu wylotu mieszalnika mieszanka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powinna być podawana w sposób ciągły do ciągnionej za mieszalnikiem układarki rozścielającej mieszankę na podłożu. Skrzynkowa układarka może mieć różną szerokość roboczą, dostosowaną do potrzeb (do szerokości jezdni).</w:t>
      </w:r>
    </w:p>
    <w:p w14:paraId="5AC7EBC0" w14:textId="77777777" w:rsidR="00232EA8" w:rsidRDefault="00232EA8" w:rsidP="00232EA8">
      <w:pPr>
        <w:numPr>
          <w:ilvl w:val="12"/>
          <w:numId w:val="0"/>
        </w:numPr>
        <w:rPr>
          <w:rFonts w:ascii="Arial" w:hAnsi="Arial" w:cs="Arial"/>
        </w:rPr>
      </w:pPr>
      <w:r>
        <w:rPr>
          <w:rFonts w:ascii="Arial" w:hAnsi="Arial" w:cs="Arial"/>
        </w:rPr>
        <w:tab/>
        <w:t xml:space="preserve">Szczeliny w układarce należy tak ustawić, aby mieszanka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(która posiada konsystencję płynnego szlamu) została ściągnięta (umieszczonymi w skrzyni) listwami gumowymi zgodnie z profilem. Skrzynka rozkładarki powinna być wyposażona w system mieszalników ślimakowych, które przemieszczają mieszaninę w kierunku poprzecznym i zapobiegają jej rozsegregowywaniu się.</w:t>
      </w:r>
    </w:p>
    <w:p w14:paraId="42ABFC6B" w14:textId="77777777" w:rsidR="00232EA8" w:rsidRDefault="00232EA8" w:rsidP="00232EA8">
      <w:pPr>
        <w:numPr>
          <w:ilvl w:val="12"/>
          <w:numId w:val="0"/>
        </w:numPr>
        <w:rPr>
          <w:rFonts w:ascii="Arial" w:hAnsi="Arial" w:cs="Arial"/>
        </w:rPr>
      </w:pPr>
      <w:r>
        <w:rPr>
          <w:rFonts w:ascii="Arial" w:hAnsi="Arial" w:cs="Arial"/>
        </w:rPr>
        <w:tab/>
        <w:t>Zaleca się poszerzyć standardowe płozy układarki do 30 cm z przodu i 5 cm z tyłu oraz wygiąć do góry przód płozy w celu unikania zahaczania o siatkę. Zaleca się wymienić standardowe listwy gumowe na elementy z usztywnionej gumy grubości około 12 mm, które przyciśnięte są do wyraźnego wygięcia na rozkładanej warstwie mieszanki.</w:t>
      </w:r>
    </w:p>
    <w:p w14:paraId="5AFF5C47"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3.7. Skrapiarki</w:t>
      </w:r>
    </w:p>
    <w:p w14:paraId="1183ED9B" w14:textId="77777777" w:rsidR="00232EA8" w:rsidRDefault="00232EA8" w:rsidP="00232EA8">
      <w:pPr>
        <w:rPr>
          <w:rFonts w:ascii="Arial" w:hAnsi="Arial" w:cs="Arial"/>
        </w:rPr>
      </w:pPr>
      <w:r>
        <w:rPr>
          <w:rFonts w:ascii="Arial" w:hAnsi="Arial" w:cs="Arial"/>
        </w:rPr>
        <w:tab/>
        <w:t>W zależności od potrzeb (podłoża betonowe) należy zapewnić użycie odpowiednich skrapiarek do emulsji asfaltowej. W uzasadnionych przypadkach można stosować skrapiarki małe z ręcznie prowadzoną lancą spryskującą.</w:t>
      </w:r>
    </w:p>
    <w:p w14:paraId="0D3F16AC" w14:textId="77777777" w:rsidR="00232EA8" w:rsidRDefault="00232EA8" w:rsidP="00232EA8">
      <w:pPr>
        <w:rPr>
          <w:rFonts w:ascii="Arial" w:hAnsi="Arial" w:cs="Arial"/>
        </w:rPr>
      </w:pPr>
      <w:r>
        <w:rPr>
          <w:rFonts w:ascii="Arial" w:hAnsi="Arial" w:cs="Arial"/>
        </w:rPr>
        <w:tab/>
        <w:t>Podstawowym warunkiem jaki powinna spełniać jest stały wydatek lepiszcza, tak aby ułatwić operatorowi równomierne spryskanie lepiszczem w założonej ilości.</w:t>
      </w:r>
    </w:p>
    <w:p w14:paraId="48558346"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3.8. Sprzęt pozostały</w:t>
      </w:r>
    </w:p>
    <w:p w14:paraId="1399F684" w14:textId="77777777" w:rsidR="00232EA8" w:rsidRDefault="00232EA8" w:rsidP="00232EA8">
      <w:pPr>
        <w:rPr>
          <w:rFonts w:ascii="Arial" w:hAnsi="Arial" w:cs="Arial"/>
        </w:rPr>
      </w:pPr>
      <w:r>
        <w:rPr>
          <w:rFonts w:ascii="Arial" w:hAnsi="Arial" w:cs="Arial"/>
        </w:rPr>
        <w:tab/>
        <w:t xml:space="preserve">Sprzęt pozostały, stosowany do robót, dotyczy pomocniczych drobnych narzędzi, jak: </w:t>
      </w:r>
      <w:proofErr w:type="spellStart"/>
      <w:r>
        <w:rPr>
          <w:rFonts w:ascii="Arial" w:hAnsi="Arial" w:cs="Arial"/>
        </w:rPr>
        <w:t>osadzak</w:t>
      </w:r>
      <w:proofErr w:type="spellEnd"/>
      <w:r>
        <w:rPr>
          <w:rFonts w:ascii="Arial" w:hAnsi="Arial" w:cs="Arial"/>
        </w:rPr>
        <w:t xml:space="preserve"> do wbijania kołków w nawierzchnię, piła do cięcia siatki itp.</w:t>
      </w:r>
    </w:p>
    <w:p w14:paraId="1492D084" w14:textId="77777777" w:rsidR="00232EA8" w:rsidRDefault="00232EA8" w:rsidP="00232EA8">
      <w:pPr>
        <w:keepNext/>
        <w:keepLines/>
        <w:numPr>
          <w:ilvl w:val="12"/>
          <w:numId w:val="0"/>
        </w:numPr>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bookmarkStart w:id="19" w:name="_Toc485450213"/>
      <w:bookmarkStart w:id="20" w:name="_Toc485608033"/>
      <w:bookmarkStart w:id="21" w:name="_Toc485703812"/>
      <w:bookmarkStart w:id="22" w:name="_Toc486213689"/>
      <w:bookmarkStart w:id="23" w:name="_Toc160945021"/>
      <w:r>
        <w:rPr>
          <w:rFonts w:ascii="Arial" w:eastAsia="Times New Roman" w:hAnsi="Arial" w:cs="Arial"/>
          <w:b/>
          <w:caps/>
          <w:kern w:val="28"/>
          <w:u w:val="single"/>
          <w:lang w:eastAsia="pl-PL"/>
        </w:rPr>
        <w:lastRenderedPageBreak/>
        <w:t>4. transport</w:t>
      </w:r>
      <w:bookmarkEnd w:id="19"/>
      <w:bookmarkEnd w:id="20"/>
      <w:bookmarkEnd w:id="21"/>
      <w:bookmarkEnd w:id="22"/>
      <w:bookmarkEnd w:id="23"/>
    </w:p>
    <w:p w14:paraId="5F561205"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4.1. Ogólne wymagania dotyczące transportu</w:t>
      </w:r>
    </w:p>
    <w:p w14:paraId="03FE4142" w14:textId="77777777" w:rsidR="00232EA8" w:rsidRDefault="00232EA8" w:rsidP="00232EA8">
      <w:pPr>
        <w:numPr>
          <w:ilvl w:val="12"/>
          <w:numId w:val="0"/>
        </w:numPr>
        <w:rPr>
          <w:rFonts w:ascii="Arial" w:hAnsi="Arial" w:cs="Arial"/>
        </w:rPr>
      </w:pPr>
      <w:r>
        <w:rPr>
          <w:rFonts w:ascii="Arial" w:hAnsi="Arial" w:cs="Arial"/>
        </w:rPr>
        <w:tab/>
        <w:t>Ogólne wymagania dotyczące transportu podano w ST D-M-00.00.00 „Wymagania ogólne” [1] pkt 4.</w:t>
      </w:r>
    </w:p>
    <w:p w14:paraId="4C1A229E"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4.2. Transport materiałów</w:t>
      </w:r>
    </w:p>
    <w:p w14:paraId="21AEF698" w14:textId="77777777" w:rsidR="00232EA8" w:rsidRDefault="00232EA8" w:rsidP="00232EA8">
      <w:pPr>
        <w:spacing w:after="120"/>
        <w:rPr>
          <w:rFonts w:ascii="Arial" w:hAnsi="Arial" w:cs="Arial"/>
        </w:rPr>
      </w:pPr>
      <w:r>
        <w:rPr>
          <w:rFonts w:ascii="Arial" w:hAnsi="Arial" w:cs="Arial"/>
          <w:b/>
        </w:rPr>
        <w:t xml:space="preserve">4.2.1. </w:t>
      </w:r>
      <w:r>
        <w:rPr>
          <w:rFonts w:ascii="Arial" w:hAnsi="Arial" w:cs="Arial"/>
        </w:rPr>
        <w:t>Siatka z drutu stalowego</w:t>
      </w:r>
    </w:p>
    <w:p w14:paraId="5036EDF9" w14:textId="77777777" w:rsidR="00232EA8" w:rsidRDefault="00232EA8" w:rsidP="00232EA8">
      <w:pPr>
        <w:rPr>
          <w:rFonts w:ascii="Arial" w:hAnsi="Arial" w:cs="Arial"/>
        </w:rPr>
      </w:pPr>
      <w:r>
        <w:rPr>
          <w:rFonts w:ascii="Arial" w:hAnsi="Arial" w:cs="Arial"/>
        </w:rPr>
        <w:tab/>
        <w:t>Siatkę z drutu stalowego należy przewozić w rolkach opakowanych fabrycznie, ułożonych poziomo ze szczelnym przykryciem, celem wyeliminowania zanieczyszczenia siatki. Rolki powinny być ułożone poziomo, nie więcej niż w czterech warstwach. W czasie rozładunku nie należy dopuścić do rozwinięcia się rolki.</w:t>
      </w:r>
    </w:p>
    <w:p w14:paraId="6654519B" w14:textId="77777777" w:rsidR="00232EA8" w:rsidRDefault="00232EA8" w:rsidP="00232EA8">
      <w:pPr>
        <w:keepNext/>
        <w:spacing w:before="120" w:after="120"/>
        <w:rPr>
          <w:rFonts w:ascii="Arial" w:hAnsi="Arial" w:cs="Arial"/>
        </w:rPr>
      </w:pPr>
      <w:r>
        <w:rPr>
          <w:rFonts w:ascii="Arial" w:hAnsi="Arial" w:cs="Arial"/>
          <w:b/>
        </w:rPr>
        <w:t xml:space="preserve">4.2.2. </w:t>
      </w:r>
      <w:r>
        <w:rPr>
          <w:rFonts w:ascii="Arial" w:hAnsi="Arial" w:cs="Arial"/>
        </w:rPr>
        <w:t xml:space="preserve">Transport materiałów do produkcji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p>
    <w:p w14:paraId="4BCB9394" w14:textId="77777777" w:rsidR="00232EA8" w:rsidRDefault="00232EA8" w:rsidP="00232EA8">
      <w:pPr>
        <w:rPr>
          <w:rFonts w:ascii="Arial" w:hAnsi="Arial" w:cs="Arial"/>
        </w:rPr>
      </w:pPr>
      <w:r>
        <w:rPr>
          <w:rFonts w:ascii="Arial" w:hAnsi="Arial" w:cs="Arial"/>
        </w:rPr>
        <w:tab/>
        <w:t>Transport emulsji powinien odbywać się zgodnie z warunkami technicznymi EmA-99 [13].</w:t>
      </w:r>
    </w:p>
    <w:p w14:paraId="5BE980A9" w14:textId="77777777" w:rsidR="00232EA8" w:rsidRDefault="00232EA8" w:rsidP="00232EA8">
      <w:pPr>
        <w:rPr>
          <w:rFonts w:ascii="Arial" w:hAnsi="Arial" w:cs="Arial"/>
        </w:rPr>
      </w:pPr>
      <w:r>
        <w:rPr>
          <w:rFonts w:ascii="Arial" w:hAnsi="Arial" w:cs="Arial"/>
        </w:rPr>
        <w:tab/>
        <w:t>Transport cementu powinien odbywać się zgodnie z BN-88/6731-08 [12].</w:t>
      </w:r>
    </w:p>
    <w:p w14:paraId="27F9C2D1" w14:textId="77777777" w:rsidR="00232EA8" w:rsidRDefault="00232EA8" w:rsidP="00232EA8">
      <w:pPr>
        <w:rPr>
          <w:rFonts w:ascii="Arial" w:hAnsi="Arial" w:cs="Arial"/>
        </w:rPr>
      </w:pPr>
      <w:r>
        <w:rPr>
          <w:rFonts w:ascii="Arial" w:hAnsi="Arial" w:cs="Arial"/>
        </w:rPr>
        <w:tab/>
        <w:t>Woda może być dostarczana wodociągiem lub przewoźnymi zbiornikami wody.</w:t>
      </w:r>
    </w:p>
    <w:p w14:paraId="33B38339" w14:textId="77777777" w:rsidR="00232EA8" w:rsidRDefault="00232EA8" w:rsidP="00232EA8">
      <w:pPr>
        <w:rPr>
          <w:rFonts w:ascii="Arial" w:hAnsi="Arial" w:cs="Arial"/>
        </w:rPr>
      </w:pPr>
      <w:r>
        <w:rPr>
          <w:rFonts w:ascii="Arial" w:hAnsi="Arial" w:cs="Arial"/>
        </w:rPr>
        <w:tab/>
        <w:t>Kruszywa można przewozić dowolnymi środkami transportu w warunkach zabezpieczających je przed zanieczyszczeniem, zmieszaniem z innymi materiałami i nawilgoceniem.</w:t>
      </w:r>
    </w:p>
    <w:p w14:paraId="08BDFD7F" w14:textId="77777777" w:rsidR="00232EA8" w:rsidRDefault="00232EA8" w:rsidP="00232EA8">
      <w:pPr>
        <w:spacing w:before="120" w:after="120"/>
        <w:rPr>
          <w:rFonts w:ascii="Arial" w:hAnsi="Arial" w:cs="Arial"/>
        </w:rPr>
      </w:pPr>
      <w:r>
        <w:rPr>
          <w:rFonts w:ascii="Arial" w:hAnsi="Arial" w:cs="Arial"/>
          <w:b/>
        </w:rPr>
        <w:t xml:space="preserve">4.2.3. </w:t>
      </w:r>
      <w:r>
        <w:rPr>
          <w:rFonts w:ascii="Arial" w:hAnsi="Arial" w:cs="Arial"/>
        </w:rPr>
        <w:t xml:space="preserve">Mieszanka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p>
    <w:p w14:paraId="7BB2B82A" w14:textId="77777777" w:rsidR="00232EA8" w:rsidRDefault="00232EA8" w:rsidP="00232EA8">
      <w:pPr>
        <w:rPr>
          <w:rFonts w:ascii="Arial" w:hAnsi="Arial" w:cs="Arial"/>
        </w:rPr>
      </w:pPr>
      <w:r>
        <w:rPr>
          <w:rFonts w:ascii="Arial" w:hAnsi="Arial" w:cs="Arial"/>
        </w:rPr>
        <w:tab/>
        <w:t xml:space="preserve">Mieszankę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należy produkować i następnie przewozić w specjalnych pojazdach umożliwiających wymieszanie składników i następnie przechowywanie wytworzonej zaprawy.</w:t>
      </w:r>
    </w:p>
    <w:p w14:paraId="12502AF5" w14:textId="77777777" w:rsidR="00232EA8" w:rsidRDefault="00232EA8" w:rsidP="00232EA8">
      <w:pPr>
        <w:keepNext/>
        <w:keepLines/>
        <w:numPr>
          <w:ilvl w:val="12"/>
          <w:numId w:val="0"/>
        </w:numPr>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bookmarkStart w:id="24" w:name="_Toc485450214"/>
      <w:bookmarkStart w:id="25" w:name="_Toc486213690"/>
      <w:bookmarkStart w:id="26" w:name="_Toc160945022"/>
      <w:r>
        <w:rPr>
          <w:rFonts w:ascii="Arial" w:eastAsia="Times New Roman" w:hAnsi="Arial" w:cs="Arial"/>
          <w:b/>
          <w:caps/>
          <w:kern w:val="28"/>
          <w:u w:val="single"/>
          <w:lang w:eastAsia="pl-PL"/>
        </w:rPr>
        <w:t>5. wykonanie robót</w:t>
      </w:r>
      <w:bookmarkEnd w:id="24"/>
      <w:bookmarkEnd w:id="25"/>
      <w:bookmarkEnd w:id="26"/>
    </w:p>
    <w:p w14:paraId="288CAAAF"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5.1. Ogólne zasady wykonania robót</w:t>
      </w:r>
    </w:p>
    <w:p w14:paraId="377CBF76" w14:textId="77777777" w:rsidR="00232EA8" w:rsidRDefault="00232EA8" w:rsidP="00232EA8">
      <w:pPr>
        <w:numPr>
          <w:ilvl w:val="12"/>
          <w:numId w:val="0"/>
        </w:numPr>
        <w:rPr>
          <w:rFonts w:ascii="Arial" w:hAnsi="Arial" w:cs="Arial"/>
        </w:rPr>
      </w:pPr>
      <w:r>
        <w:rPr>
          <w:rFonts w:ascii="Arial" w:hAnsi="Arial" w:cs="Arial"/>
        </w:rPr>
        <w:tab/>
        <w:t>Ogólne zasady wykonania robót podano w ST D-M-00.00.00 „Wymagania ogólne” [1] pkt 5.</w:t>
      </w:r>
    </w:p>
    <w:p w14:paraId="47C9DB12"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5.2. Ogólny przebieg wykonania robót</w:t>
      </w:r>
    </w:p>
    <w:p w14:paraId="25E62D23" w14:textId="77777777" w:rsidR="00232EA8" w:rsidRDefault="00232EA8" w:rsidP="00232EA8">
      <w:pPr>
        <w:rPr>
          <w:rFonts w:ascii="Arial" w:hAnsi="Arial" w:cs="Arial"/>
        </w:rPr>
      </w:pPr>
      <w:r>
        <w:rPr>
          <w:rFonts w:ascii="Arial" w:hAnsi="Arial" w:cs="Arial"/>
        </w:rPr>
        <w:tab/>
        <w:t>Ogólny przebieg zastosowania siatki z drutu stalowego w warstwach asfaltowych nawierzchni obejmuje:</w:t>
      </w:r>
    </w:p>
    <w:p w14:paraId="0A5E6B43"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przygotowanie podłoża pod siatkę,</w:t>
      </w:r>
    </w:p>
    <w:p w14:paraId="6345B11F"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oczyszczenie powierzchni,</w:t>
      </w:r>
    </w:p>
    <w:p w14:paraId="03A8CC8E"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ułożenie warstwy wyrównawczej,</w:t>
      </w:r>
    </w:p>
    <w:p w14:paraId="7DBC1256"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skropienie podłoża emulsją asfaltową,</w:t>
      </w:r>
    </w:p>
    <w:p w14:paraId="33187AA2"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ułożenie siatki z drutu stalowego,</w:t>
      </w:r>
    </w:p>
    <w:p w14:paraId="4D256966"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odprężenie siatki na całej powierzchni poprzez przejazdy walca ogumionego,</w:t>
      </w:r>
    </w:p>
    <w:p w14:paraId="2F495203"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wstępne zamocowanie siatki poprzez przytwierdzenie kołkami wstrzeliwanymi w podłoże na początku rolki,</w:t>
      </w:r>
    </w:p>
    <w:p w14:paraId="2ADBFC68"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zamocowanie właściwe siatki do podłoża poprzez ułożenie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grubości około 1 cm z dozowaniem 17÷22 kg/m</w:t>
      </w:r>
      <w:r>
        <w:rPr>
          <w:rFonts w:ascii="Arial" w:hAnsi="Arial" w:cs="Arial"/>
          <w:vertAlign w:val="superscript"/>
        </w:rPr>
        <w:t>2</w:t>
      </w:r>
      <w:r>
        <w:rPr>
          <w:rFonts w:ascii="Arial" w:hAnsi="Arial" w:cs="Arial"/>
        </w:rPr>
        <w:t xml:space="preserve"> </w:t>
      </w:r>
    </w:p>
    <w:p w14:paraId="546EE7EA" w14:textId="77777777" w:rsidR="00232EA8" w:rsidRDefault="00232EA8" w:rsidP="00232EA8">
      <w:pPr>
        <w:numPr>
          <w:ilvl w:val="0"/>
          <w:numId w:val="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lastRenderedPageBreak/>
        <w:t>twardnienie zaprawy w czasie ok. 1 godziny (w zależności od temperatury otoczenia), a w skrajnie niskich temperaturach 5÷10°C do 3 godzin.</w:t>
      </w:r>
    </w:p>
    <w:p w14:paraId="3DC3D672" w14:textId="77777777" w:rsidR="00232EA8" w:rsidRDefault="00232EA8" w:rsidP="00232EA8">
      <w:pPr>
        <w:ind w:firstLine="709"/>
        <w:rPr>
          <w:rFonts w:ascii="Arial" w:hAnsi="Arial" w:cs="Arial"/>
        </w:rPr>
      </w:pPr>
      <w:r>
        <w:rPr>
          <w:rFonts w:ascii="Arial" w:hAnsi="Arial" w:cs="Arial"/>
        </w:rPr>
        <w:t xml:space="preserve">Po przymocowaniu siatki do podłoża za pomocą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można przystąpić do układania dalszych warstw asfaltowych nawierzchni, zgodnie z dokumentacją projektową.</w:t>
      </w:r>
    </w:p>
    <w:p w14:paraId="1D06B679"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5.3. Oczyszczenie powierzchni podłoża</w:t>
      </w:r>
    </w:p>
    <w:p w14:paraId="2592F861" w14:textId="77777777" w:rsidR="00232EA8" w:rsidRDefault="00232EA8" w:rsidP="00232EA8">
      <w:pPr>
        <w:rPr>
          <w:rFonts w:ascii="Arial" w:hAnsi="Arial" w:cs="Arial"/>
        </w:rPr>
      </w:pPr>
      <w:r>
        <w:rPr>
          <w:rFonts w:ascii="Arial" w:hAnsi="Arial" w:cs="Arial"/>
        </w:rPr>
        <w:tab/>
        <w:t>Przygotowanie powierzchni do ułożenia siatki zakłada dokonania jednego lub kilku następujących zabiegów oczyszczających:</w:t>
      </w:r>
    </w:p>
    <w:p w14:paraId="124F7277" w14:textId="77777777" w:rsidR="00232EA8" w:rsidRDefault="00232EA8" w:rsidP="00232EA8">
      <w:pPr>
        <w:numPr>
          <w:ilvl w:val="0"/>
          <w:numId w:val="8"/>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dokładne usunięcie ze starej nawierzchni wszystkich zanieczyszczeń, nie będących jej integralną częścią, jak luźne kawałki i odpryski asfaltu, kawałki błota, gliny itp. przyczepione do nawierzchni, przez oczyszczenie szczotką (np. obrotową, mechaniczną, wirującą szczotką drucianą) do stanu, w którym zapewnione zostanie pozostawienie na podłożu starej nawierzchni jedynie elementów związanych w sposób trwały,</w:t>
      </w:r>
    </w:p>
    <w:p w14:paraId="0CE6EED0" w14:textId="77777777" w:rsidR="00232EA8" w:rsidRDefault="00232EA8" w:rsidP="00232EA8">
      <w:pPr>
        <w:numPr>
          <w:ilvl w:val="0"/>
          <w:numId w:val="8"/>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bardzo dokładne oczyszczenie kraterów, pęknięć i innych uszkodzeń nawierzchni,</w:t>
      </w:r>
    </w:p>
    <w:p w14:paraId="12646227" w14:textId="77777777" w:rsidR="00232EA8" w:rsidRDefault="00232EA8" w:rsidP="00232EA8">
      <w:pPr>
        <w:numPr>
          <w:ilvl w:val="0"/>
          <w:numId w:val="8"/>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zmycie powierzchni strumieniem wody pod wysokim ciśnieniem, ewentualnie z doraźnym zamiataniem,</w:t>
      </w:r>
    </w:p>
    <w:p w14:paraId="30163BAD"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5.4. Ułożenie siatki</w:t>
      </w:r>
    </w:p>
    <w:p w14:paraId="5FFC1697" w14:textId="77777777" w:rsidR="00232EA8" w:rsidRDefault="00232EA8" w:rsidP="00232EA8">
      <w:pPr>
        <w:rPr>
          <w:rFonts w:ascii="Arial" w:hAnsi="Arial" w:cs="Arial"/>
        </w:rPr>
      </w:pPr>
      <w:r>
        <w:rPr>
          <w:rFonts w:ascii="Arial" w:hAnsi="Arial" w:cs="Arial"/>
        </w:rPr>
        <w:tab/>
        <w:t>Do rozwijania siatki stosuje się ciężki pojazd (np. samochód ciężarowy, koparkę kołową itp.), który na wysięgniku ma umocowaną rolkę siatki. Siatkę z rolki rozwija się przeciwbieżnie (do kierunku jej zwinięcia), podkładając początek siatki pod koła pojazdu (rys. 2). Pożądane jest aby rolka siatki zwisała najbliżej powierzchni jezdni, a odległość pomiędzy siatką a pojazdem była możliwie największa. Pojazd należy prowadzić w kierunku prostym podczas rozwijania rolki.</w:t>
      </w:r>
    </w:p>
    <w:p w14:paraId="64FB8847" w14:textId="77777777" w:rsidR="00232EA8" w:rsidRDefault="00232EA8" w:rsidP="00232EA8">
      <w:pPr>
        <w:rPr>
          <w:rFonts w:ascii="Arial" w:hAnsi="Arial" w:cs="Arial"/>
        </w:rPr>
      </w:pPr>
      <w:r>
        <w:rPr>
          <w:rFonts w:ascii="Arial" w:hAnsi="Arial" w:cs="Arial"/>
        </w:rPr>
        <w:tab/>
        <w:t>W przypadku układanie siatki na łuku poziomym należy (rys. 4):</w:t>
      </w:r>
    </w:p>
    <w:p w14:paraId="20A7FB70" w14:textId="77777777" w:rsidR="00232EA8" w:rsidRDefault="00232EA8" w:rsidP="00232EA8">
      <w:pPr>
        <w:numPr>
          <w:ilvl w:val="0"/>
          <w:numId w:val="9"/>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dokonać nacięć niemal na całą szerokość siatki, zaczynając od wewnętrznej strony łuku (piłą lub nożycami),</w:t>
      </w:r>
    </w:p>
    <w:p w14:paraId="6765C3E3" w14:textId="77777777" w:rsidR="00232EA8" w:rsidRDefault="00232EA8" w:rsidP="00232EA8">
      <w:pPr>
        <w:numPr>
          <w:ilvl w:val="0"/>
          <w:numId w:val="9"/>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uformować łuk poprzez nasunięcie przeciętych części,</w:t>
      </w:r>
    </w:p>
    <w:p w14:paraId="4618D141" w14:textId="77777777" w:rsidR="00232EA8" w:rsidRDefault="00232EA8" w:rsidP="00232EA8">
      <w:pPr>
        <w:numPr>
          <w:ilvl w:val="0"/>
          <w:numId w:val="9"/>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odciąć nadmiar siatki (z użyciem nożyc lub piły),</w:t>
      </w:r>
    </w:p>
    <w:p w14:paraId="412072C5" w14:textId="77777777" w:rsidR="00232EA8" w:rsidRDefault="00232EA8" w:rsidP="00232EA8">
      <w:pPr>
        <w:numPr>
          <w:ilvl w:val="0"/>
          <w:numId w:val="9"/>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przymocować siatkę do podłoża za pomocą wstrzeliwanych kołków.</w:t>
      </w:r>
    </w:p>
    <w:p w14:paraId="14DFC656" w14:textId="77777777" w:rsidR="00232EA8" w:rsidRDefault="00232EA8" w:rsidP="00232EA8">
      <w:pPr>
        <w:ind w:firstLine="709"/>
        <w:rPr>
          <w:rFonts w:ascii="Arial" w:hAnsi="Arial" w:cs="Arial"/>
        </w:rPr>
      </w:pPr>
      <w:r>
        <w:rPr>
          <w:rFonts w:ascii="Arial" w:hAnsi="Arial" w:cs="Arial"/>
        </w:rPr>
        <w:t>Kolejne pasma siatki w kierunku podłużnym łączy się, nakładając koniec rolki poprzedniej na początek rolki następnej, tak aby co najwyżej jedno wzmocnienie poprzeczne prętem płaskim znalazło się za pierwszym prętem drugiej siatki. Boki pasm siatki łączy się z zakładem max. 30 cm i min. 25 cm, z tym że nie należy nakładać wzmacniających prętów płaskich jednej siatki na takie pręty drugiej siatki (rys. 3).</w:t>
      </w:r>
    </w:p>
    <w:p w14:paraId="67C891C1" w14:textId="77777777" w:rsidR="00232EA8" w:rsidRDefault="00232EA8" w:rsidP="00232EA8">
      <w:pPr>
        <w:ind w:firstLine="709"/>
        <w:rPr>
          <w:rFonts w:ascii="Arial" w:hAnsi="Arial" w:cs="Arial"/>
        </w:rPr>
      </w:pPr>
      <w:r>
        <w:rPr>
          <w:rFonts w:ascii="Arial" w:hAnsi="Arial" w:cs="Arial"/>
        </w:rPr>
        <w:t>Po maszynowym ułożeniu pasm siatki należy ręcznie zlikwidować duże fałdy, naciągając odpowiednio siatkę, począwszy od początku rozwiniętej rolki.</w:t>
      </w:r>
    </w:p>
    <w:p w14:paraId="148C8204"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5.6. Rozprostowanie siatki na podłożu</w:t>
      </w:r>
    </w:p>
    <w:p w14:paraId="6D649251" w14:textId="77777777" w:rsidR="00232EA8" w:rsidRDefault="00232EA8" w:rsidP="00232EA8">
      <w:pPr>
        <w:rPr>
          <w:rFonts w:ascii="Arial" w:hAnsi="Arial" w:cs="Arial"/>
        </w:rPr>
      </w:pPr>
      <w:r>
        <w:rPr>
          <w:rFonts w:ascii="Arial" w:hAnsi="Arial" w:cs="Arial"/>
        </w:rPr>
        <w:tab/>
        <w:t>Ułożoną siatkę należy rozprostować i odprężyć przy pomocy walca o gumowych kołach.</w:t>
      </w:r>
    </w:p>
    <w:p w14:paraId="464E167A" w14:textId="77777777" w:rsidR="00232EA8" w:rsidRDefault="00232EA8" w:rsidP="00232EA8">
      <w:pPr>
        <w:rPr>
          <w:rFonts w:ascii="Arial" w:hAnsi="Arial" w:cs="Arial"/>
        </w:rPr>
      </w:pPr>
      <w:r>
        <w:rPr>
          <w:rFonts w:ascii="Arial" w:hAnsi="Arial" w:cs="Arial"/>
        </w:rPr>
        <w:tab/>
        <w:t>Rozprostowanie siatki należy rozpocząć od środka rolki, poruszając się walcem do przodu i do tyłu, aż do całkowitego przylegania siatki do podłoża, bez występowania widocznych sfalowań siatki.</w:t>
      </w:r>
    </w:p>
    <w:p w14:paraId="3CC11346" w14:textId="77777777" w:rsidR="00232EA8" w:rsidRDefault="00232EA8" w:rsidP="00232EA8">
      <w:pPr>
        <w:rPr>
          <w:rFonts w:ascii="Arial" w:hAnsi="Arial" w:cs="Arial"/>
        </w:rPr>
      </w:pPr>
      <w:r>
        <w:rPr>
          <w:rFonts w:ascii="Arial" w:hAnsi="Arial" w:cs="Arial"/>
        </w:rPr>
        <w:tab/>
        <w:t>W tej fazie prac nie wolno przybijać siatki do podłoża.</w:t>
      </w:r>
    </w:p>
    <w:p w14:paraId="560D2CCF"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lastRenderedPageBreak/>
        <w:t>5.7. Wstępne mocowanie siatki kołkami metalowymi do podłoża</w:t>
      </w:r>
    </w:p>
    <w:p w14:paraId="527CECDF" w14:textId="77777777" w:rsidR="00232EA8" w:rsidRDefault="00232EA8" w:rsidP="00232EA8">
      <w:pPr>
        <w:rPr>
          <w:rFonts w:ascii="Arial" w:hAnsi="Arial" w:cs="Arial"/>
        </w:rPr>
      </w:pPr>
      <w:r>
        <w:rPr>
          <w:rFonts w:ascii="Arial" w:hAnsi="Arial" w:cs="Arial"/>
        </w:rPr>
        <w:tab/>
        <w:t>Rozwiniętą i rozprostowaną siatkę należy przymocować wstępnie do podłoża za pomocą metalowych bolców, kołków lub gwoździ, ewentualnie z pomocniczym zastosowaniem klipsów (rys. 5). Siatkę przymocowuje się przy pierwszym poprzecznym wzmacniającym pręcie płaskim każdej rolki, najlepiej pistoletem pneumatycznym. Zalecane długości stosowanych kołków wynoszą, w podłożu:</w:t>
      </w:r>
    </w:p>
    <w:p w14:paraId="1D980187" w14:textId="77777777" w:rsidR="00232EA8" w:rsidRDefault="00232EA8" w:rsidP="00232EA8">
      <w:pPr>
        <w:numPr>
          <w:ilvl w:val="0"/>
          <w:numId w:val="10"/>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bitumicznym, w czasie wysokiej temperatury:</w:t>
      </w:r>
      <w:r>
        <w:rPr>
          <w:rFonts w:ascii="Arial" w:hAnsi="Arial" w:cs="Arial"/>
        </w:rPr>
        <w:tab/>
        <w:t>50 mm,</w:t>
      </w:r>
    </w:p>
    <w:p w14:paraId="6B7F5BB3" w14:textId="77777777" w:rsidR="00232EA8" w:rsidRDefault="00232EA8" w:rsidP="00232EA8">
      <w:pPr>
        <w:ind w:firstLine="709"/>
        <w:rPr>
          <w:rFonts w:ascii="Arial" w:hAnsi="Arial" w:cs="Arial"/>
        </w:rPr>
      </w:pPr>
      <w:r>
        <w:rPr>
          <w:rFonts w:ascii="Arial" w:hAnsi="Arial" w:cs="Arial"/>
        </w:rPr>
        <w:t xml:space="preserve">Wstępne mocowanie kołkami siatki na początku każdej rolki jest wymagane jeśli właściwe przymocowanie wykonuje się mieszanką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w:t>
      </w:r>
    </w:p>
    <w:p w14:paraId="0FEDE30F" w14:textId="77777777" w:rsidR="00232EA8" w:rsidRDefault="00232EA8" w:rsidP="00232EA8">
      <w:pPr>
        <w:keepNext/>
        <w:overflowPunct w:val="0"/>
        <w:autoSpaceDE w:val="0"/>
        <w:autoSpaceDN w:val="0"/>
        <w:adjustRightInd w:val="0"/>
        <w:spacing w:before="120" w:after="120" w:line="240" w:lineRule="auto"/>
        <w:ind w:left="567" w:hanging="567"/>
        <w:jc w:val="both"/>
        <w:outlineLvl w:val="1"/>
        <w:rPr>
          <w:rFonts w:ascii="Arial" w:eastAsia="Times New Roman" w:hAnsi="Arial" w:cs="Arial"/>
          <w:b/>
          <w:lang w:eastAsia="pl-PL"/>
        </w:rPr>
      </w:pPr>
      <w:r>
        <w:rPr>
          <w:rFonts w:ascii="Arial" w:eastAsia="Times New Roman" w:hAnsi="Arial" w:cs="Arial"/>
          <w:b/>
          <w:lang w:eastAsia="pl-PL"/>
        </w:rPr>
        <w:t xml:space="preserve">5.8. Właściwe przymocowanie siatki z drutu stalowego do podłoża za pomocą mieszanki </w:t>
      </w:r>
      <w:proofErr w:type="spellStart"/>
      <w:r>
        <w:rPr>
          <w:rFonts w:ascii="Arial" w:eastAsia="Times New Roman" w:hAnsi="Arial" w:cs="Arial"/>
          <w:b/>
          <w:lang w:eastAsia="pl-PL"/>
        </w:rPr>
        <w:t>slurry</w:t>
      </w:r>
      <w:proofErr w:type="spellEnd"/>
      <w:r>
        <w:rPr>
          <w:rFonts w:ascii="Arial" w:eastAsia="Times New Roman" w:hAnsi="Arial" w:cs="Arial"/>
          <w:b/>
          <w:lang w:eastAsia="pl-PL"/>
        </w:rPr>
        <w:t xml:space="preserve"> </w:t>
      </w:r>
      <w:proofErr w:type="spellStart"/>
      <w:r>
        <w:rPr>
          <w:rFonts w:ascii="Arial" w:eastAsia="Times New Roman" w:hAnsi="Arial" w:cs="Arial"/>
          <w:b/>
          <w:lang w:eastAsia="pl-PL"/>
        </w:rPr>
        <w:t>seal</w:t>
      </w:r>
      <w:proofErr w:type="spellEnd"/>
    </w:p>
    <w:p w14:paraId="342C61D5" w14:textId="77777777" w:rsidR="00232EA8" w:rsidRDefault="00232EA8" w:rsidP="00232EA8">
      <w:pPr>
        <w:spacing w:after="120"/>
        <w:rPr>
          <w:rFonts w:ascii="Arial" w:hAnsi="Arial" w:cs="Arial"/>
        </w:rPr>
      </w:pPr>
      <w:r>
        <w:rPr>
          <w:rFonts w:ascii="Arial" w:hAnsi="Arial" w:cs="Arial"/>
          <w:b/>
        </w:rPr>
        <w:t xml:space="preserve">5.8.1. </w:t>
      </w:r>
      <w:r>
        <w:rPr>
          <w:rFonts w:ascii="Arial" w:hAnsi="Arial" w:cs="Arial"/>
        </w:rPr>
        <w:t>Warunki atmosferyczne wykonania</w:t>
      </w:r>
    </w:p>
    <w:p w14:paraId="25B208BD" w14:textId="77777777" w:rsidR="00232EA8" w:rsidRDefault="00232EA8" w:rsidP="00232EA8">
      <w:pPr>
        <w:rPr>
          <w:rFonts w:ascii="Arial" w:hAnsi="Arial" w:cs="Arial"/>
        </w:rPr>
      </w:pPr>
      <w:r>
        <w:rPr>
          <w:rFonts w:ascii="Arial" w:hAnsi="Arial" w:cs="Arial"/>
        </w:rPr>
        <w:tab/>
        <w:t xml:space="preserve">Warstwa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może być układana na siatce w okresie bezdeszczowym, w temperaturze co najmniej +5°C. Za optymalną należy uważać temperaturę od +15 do +25</w:t>
      </w:r>
      <w:r>
        <w:rPr>
          <w:rFonts w:ascii="Arial" w:hAnsi="Arial" w:cs="Arial"/>
          <w:vertAlign w:val="superscript"/>
        </w:rPr>
        <w:t xml:space="preserve"> </w:t>
      </w:r>
      <w:r>
        <w:rPr>
          <w:rFonts w:ascii="Arial" w:hAnsi="Arial" w:cs="Arial"/>
        </w:rPr>
        <w:t xml:space="preserve">°C. </w:t>
      </w:r>
    </w:p>
    <w:p w14:paraId="3A0604C4" w14:textId="77777777" w:rsidR="00232EA8" w:rsidRDefault="00232EA8" w:rsidP="00232EA8">
      <w:pPr>
        <w:rPr>
          <w:rFonts w:ascii="Arial" w:hAnsi="Arial" w:cs="Arial"/>
        </w:rPr>
      </w:pPr>
      <w:r>
        <w:rPr>
          <w:rFonts w:ascii="Arial" w:hAnsi="Arial" w:cs="Arial"/>
        </w:rPr>
        <w:tab/>
        <w:t xml:space="preserve">W czasie drobnego opadu, kiedy emulsja zostanie lekko rozmyta, warstwę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można dogęścić za pomocą walca ogumionego.</w:t>
      </w:r>
    </w:p>
    <w:p w14:paraId="13F19F55" w14:textId="77777777" w:rsidR="00232EA8" w:rsidRDefault="00232EA8" w:rsidP="00232EA8">
      <w:pPr>
        <w:spacing w:before="120" w:after="120"/>
        <w:rPr>
          <w:rFonts w:ascii="Arial" w:hAnsi="Arial" w:cs="Arial"/>
        </w:rPr>
      </w:pPr>
      <w:r>
        <w:rPr>
          <w:rFonts w:ascii="Arial" w:hAnsi="Arial" w:cs="Arial"/>
          <w:b/>
        </w:rPr>
        <w:t xml:space="preserve">5.8.2. </w:t>
      </w:r>
      <w:r>
        <w:rPr>
          <w:rFonts w:ascii="Arial" w:hAnsi="Arial" w:cs="Arial"/>
        </w:rPr>
        <w:t>Wytwarzanie mieszanki</w:t>
      </w:r>
    </w:p>
    <w:p w14:paraId="377A4856" w14:textId="77777777" w:rsidR="00232EA8" w:rsidRDefault="00232EA8" w:rsidP="00232EA8">
      <w:pPr>
        <w:rPr>
          <w:rFonts w:ascii="Arial" w:hAnsi="Arial" w:cs="Arial"/>
        </w:rPr>
      </w:pPr>
      <w:r>
        <w:rPr>
          <w:rFonts w:ascii="Arial" w:hAnsi="Arial" w:cs="Arial"/>
        </w:rPr>
        <w:tab/>
        <w:t xml:space="preserve">Mieszanka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powinna być wytwarzana na miejscu jej wbudowania w specjalnej maszynie (rys. 6), spełniającej rolę wytwórni i układarki.</w:t>
      </w:r>
    </w:p>
    <w:p w14:paraId="6935D784" w14:textId="77777777" w:rsidR="00232EA8" w:rsidRDefault="00232EA8" w:rsidP="00232EA8">
      <w:pPr>
        <w:rPr>
          <w:rFonts w:ascii="Arial" w:hAnsi="Arial" w:cs="Arial"/>
        </w:rPr>
      </w:pPr>
      <w:r>
        <w:rPr>
          <w:rFonts w:ascii="Arial" w:hAnsi="Arial" w:cs="Arial"/>
        </w:rPr>
        <w:tab/>
        <w:t xml:space="preserve">Kruszywo, odpowiadające wymaganiom </w:t>
      </w:r>
      <w:proofErr w:type="spellStart"/>
      <w:r>
        <w:rPr>
          <w:rFonts w:ascii="Arial" w:hAnsi="Arial" w:cs="Arial"/>
        </w:rPr>
        <w:t>pktu</w:t>
      </w:r>
      <w:proofErr w:type="spellEnd"/>
      <w:r>
        <w:rPr>
          <w:rFonts w:ascii="Arial" w:hAnsi="Arial" w:cs="Arial"/>
        </w:rPr>
        <w:t xml:space="preserve"> 2.5, załadowane do zbiornika maszyny powinno mieć wilgotność od 1% do 3%. Z oddzielnych zbiorników system dozujący powinien podawać w ustalonych proporcjach do bębna mieszalnika kruszywo, emulsję asfaltową, wodę i ew. inne dodatki.</w:t>
      </w:r>
    </w:p>
    <w:p w14:paraId="5199DFB5" w14:textId="77777777" w:rsidR="00232EA8" w:rsidRDefault="00232EA8" w:rsidP="00232EA8">
      <w:pPr>
        <w:spacing w:before="120" w:after="120"/>
        <w:rPr>
          <w:rFonts w:ascii="Arial" w:hAnsi="Arial" w:cs="Arial"/>
          <w:b/>
        </w:rPr>
      </w:pPr>
    </w:p>
    <w:p w14:paraId="17280D28" w14:textId="77777777" w:rsidR="00232EA8" w:rsidRDefault="00232EA8" w:rsidP="00232EA8">
      <w:pPr>
        <w:spacing w:before="120" w:after="120"/>
        <w:rPr>
          <w:rFonts w:ascii="Arial" w:hAnsi="Arial" w:cs="Arial"/>
        </w:rPr>
      </w:pPr>
      <w:r>
        <w:rPr>
          <w:rFonts w:ascii="Arial" w:hAnsi="Arial" w:cs="Arial"/>
          <w:b/>
        </w:rPr>
        <w:t xml:space="preserve">5.8.3. </w:t>
      </w:r>
      <w:r>
        <w:rPr>
          <w:rFonts w:ascii="Arial" w:hAnsi="Arial" w:cs="Arial"/>
        </w:rPr>
        <w:t xml:space="preserve">Wykonanie warstwy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p>
    <w:p w14:paraId="768D684E" w14:textId="77777777" w:rsidR="00232EA8" w:rsidRDefault="00232EA8" w:rsidP="00232EA8">
      <w:pPr>
        <w:rPr>
          <w:rFonts w:ascii="Arial" w:hAnsi="Arial" w:cs="Arial"/>
        </w:rPr>
      </w:pPr>
      <w:r>
        <w:rPr>
          <w:rFonts w:ascii="Arial" w:hAnsi="Arial" w:cs="Arial"/>
        </w:rPr>
        <w:tab/>
        <w:t xml:space="preserve">Do wykonania warstwy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można przystąpić gdy:</w:t>
      </w:r>
    </w:p>
    <w:p w14:paraId="29E7820E" w14:textId="77777777" w:rsidR="00232EA8" w:rsidRDefault="00232EA8" w:rsidP="00232EA8">
      <w:pPr>
        <w:numPr>
          <w:ilvl w:val="0"/>
          <w:numId w:val="1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warunki atmosferyczne odpowiadają wymaganiom podanym w </w:t>
      </w:r>
      <w:proofErr w:type="spellStart"/>
      <w:r>
        <w:rPr>
          <w:rFonts w:ascii="Arial" w:hAnsi="Arial" w:cs="Arial"/>
        </w:rPr>
        <w:t>pkcie</w:t>
      </w:r>
      <w:proofErr w:type="spellEnd"/>
      <w:r>
        <w:rPr>
          <w:rFonts w:ascii="Arial" w:hAnsi="Arial" w:cs="Arial"/>
        </w:rPr>
        <w:t xml:space="preserve"> 5.10.1,</w:t>
      </w:r>
    </w:p>
    <w:p w14:paraId="31752788" w14:textId="77777777" w:rsidR="00232EA8" w:rsidRDefault="00232EA8" w:rsidP="00232EA8">
      <w:pPr>
        <w:numPr>
          <w:ilvl w:val="0"/>
          <w:numId w:val="1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podłoże i siatka zostało wykonane według </w:t>
      </w:r>
      <w:proofErr w:type="spellStart"/>
      <w:r>
        <w:rPr>
          <w:rFonts w:ascii="Arial" w:hAnsi="Arial" w:cs="Arial"/>
        </w:rPr>
        <w:t>pktów</w:t>
      </w:r>
      <w:proofErr w:type="spellEnd"/>
      <w:r>
        <w:rPr>
          <w:rFonts w:ascii="Arial" w:hAnsi="Arial" w:cs="Arial"/>
        </w:rPr>
        <w:t xml:space="preserve"> 5.3 ÷ 5.7,</w:t>
      </w:r>
    </w:p>
    <w:p w14:paraId="767A5B14" w14:textId="77777777" w:rsidR="00232EA8" w:rsidRDefault="00232EA8" w:rsidP="00232EA8">
      <w:pPr>
        <w:numPr>
          <w:ilvl w:val="0"/>
          <w:numId w:val="1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szerokość układarki została dostosowana do szerokości jezdni (np. przy szerokości jezdni 5 m, założono dwa przejścia szerokości 2,5 m), przy czym płoza układarki zawsze musi jechać po siatce.</w:t>
      </w:r>
    </w:p>
    <w:p w14:paraId="4F0503D4" w14:textId="77777777" w:rsidR="00232EA8" w:rsidRDefault="00232EA8" w:rsidP="00232EA8">
      <w:pPr>
        <w:ind w:firstLine="709"/>
        <w:rPr>
          <w:rFonts w:ascii="Arial" w:hAnsi="Arial" w:cs="Arial"/>
        </w:rPr>
      </w:pPr>
      <w:r>
        <w:rPr>
          <w:rFonts w:ascii="Arial" w:hAnsi="Arial" w:cs="Arial"/>
        </w:rPr>
        <w:t>Po ustaleniu parametrów dozowania składników i uruchomieniu maszyny na początku odcinka robót rozpoczyna się wytwarzanie i jednoczesne wbudowywanie mieszanki w siatkę. W trakcie układania mieszanki nie powinny występować przypadki segregacji składników mieszanki.</w:t>
      </w:r>
    </w:p>
    <w:p w14:paraId="0E70B5B5" w14:textId="77777777" w:rsidR="00232EA8" w:rsidRDefault="00232EA8" w:rsidP="00232EA8">
      <w:pPr>
        <w:ind w:firstLine="709"/>
        <w:rPr>
          <w:rFonts w:ascii="Arial" w:hAnsi="Arial" w:cs="Arial"/>
        </w:rPr>
      </w:pPr>
      <w:r>
        <w:rPr>
          <w:rFonts w:ascii="Arial" w:hAnsi="Arial" w:cs="Arial"/>
        </w:rPr>
        <w:t>Przy rozkładaniu mieszanki na jezdni dwoma ciągami, pierwsze przejście nie powinno pokryć zakładów (30 cm) podłużnych siatek, gdyż powinno być dokonane wyłącznie na pojedynczej warstwie siatki. Drugie przejście maszyny (obok pierwszego przejścia) pokrywa zakłady, a więc dwie warstwy siatki.</w:t>
      </w:r>
    </w:p>
    <w:p w14:paraId="14F7A47E" w14:textId="77777777" w:rsidR="00232EA8" w:rsidRDefault="00232EA8" w:rsidP="00232EA8">
      <w:pPr>
        <w:ind w:firstLine="709"/>
        <w:rPr>
          <w:rFonts w:ascii="Arial" w:hAnsi="Arial" w:cs="Arial"/>
        </w:rPr>
      </w:pPr>
      <w:r>
        <w:rPr>
          <w:rFonts w:ascii="Arial" w:hAnsi="Arial" w:cs="Arial"/>
        </w:rPr>
        <w:lastRenderedPageBreak/>
        <w:t>Ruch postępowy maszyny umożliwia rozłożenie mieszanki warstwą o założonej grubości 0,7 ÷ 1 cm, co odpowiada masie mieszanki minimum 17 kg/m</w:t>
      </w:r>
      <w:r>
        <w:rPr>
          <w:rFonts w:ascii="Arial" w:hAnsi="Arial" w:cs="Arial"/>
          <w:vertAlign w:val="superscript"/>
        </w:rPr>
        <w:t>2</w:t>
      </w:r>
      <w:r>
        <w:rPr>
          <w:rFonts w:ascii="Arial" w:hAnsi="Arial" w:cs="Arial"/>
        </w:rPr>
        <w:t xml:space="preserve"> na bardzo równej powierzchni lub 20 ÷ 22 kg/m</w:t>
      </w:r>
      <w:r>
        <w:rPr>
          <w:rFonts w:ascii="Arial" w:hAnsi="Arial" w:cs="Arial"/>
          <w:vertAlign w:val="superscript"/>
        </w:rPr>
        <w:t>2</w:t>
      </w:r>
      <w:r>
        <w:rPr>
          <w:rFonts w:ascii="Arial" w:hAnsi="Arial" w:cs="Arial"/>
        </w:rPr>
        <w:t xml:space="preserve"> na podłożu frezowanym.</w:t>
      </w:r>
    </w:p>
    <w:p w14:paraId="7B6E310A" w14:textId="77777777" w:rsidR="00232EA8" w:rsidRDefault="00232EA8" w:rsidP="00232EA8">
      <w:pPr>
        <w:ind w:firstLine="709"/>
        <w:rPr>
          <w:rFonts w:ascii="Arial" w:hAnsi="Arial" w:cs="Arial"/>
        </w:rPr>
      </w:pPr>
      <w:r>
        <w:rPr>
          <w:rFonts w:ascii="Arial" w:hAnsi="Arial" w:cs="Arial"/>
        </w:rPr>
        <w:t xml:space="preserve">Emulsja asfaltowa ulega rozpadowi w ciągu kilku minut po wytworzeniu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przez kontakt z powierzchnią kruszywa. Kropelki wytrąconego asfaltu łączą się i tworzą błonkę lepiszcza na kruszywie, która otacza kruszywo i skleja je ze sobą. Proces rozpadu mieszanki powinien nastąpić dopiero po jej wbudowaniu, charakteryzując się wydzielaniem wody z mieszanki.</w:t>
      </w:r>
    </w:p>
    <w:p w14:paraId="4D5C4079" w14:textId="77777777" w:rsidR="00232EA8" w:rsidRDefault="00232EA8" w:rsidP="00232EA8">
      <w:pPr>
        <w:ind w:firstLine="709"/>
        <w:rPr>
          <w:rFonts w:ascii="Arial" w:hAnsi="Arial" w:cs="Arial"/>
        </w:rPr>
      </w:pPr>
      <w:r>
        <w:rPr>
          <w:rFonts w:ascii="Arial" w:hAnsi="Arial" w:cs="Arial"/>
        </w:rPr>
        <w:t xml:space="preserve">Czas stwardnienia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zależy od całkowitego sklejenia ziaren mineralnych, co następuje zwykle w okresie od 1 do 3 godzin, w zależności od warunków pogodowych. Pełną stabilność osiąga ułożona warstwa po całkowitym odparowaniu wody.</w:t>
      </w:r>
    </w:p>
    <w:p w14:paraId="672234E7" w14:textId="77777777" w:rsidR="00232EA8" w:rsidRDefault="00232EA8" w:rsidP="00232EA8">
      <w:pPr>
        <w:ind w:firstLine="709"/>
        <w:rPr>
          <w:rFonts w:ascii="Arial" w:hAnsi="Arial" w:cs="Arial"/>
        </w:rPr>
      </w:pPr>
      <w:r>
        <w:rPr>
          <w:rFonts w:ascii="Arial" w:hAnsi="Arial" w:cs="Arial"/>
        </w:rPr>
        <w:t xml:space="preserve">Warstwa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nie wymaga zagęszczenia. Po jej ułożeniu widać wyraźne odwzorowanie siatki z drutu stalowego w rozłożonej warstwie.</w:t>
      </w:r>
    </w:p>
    <w:p w14:paraId="26545EAE" w14:textId="77777777" w:rsidR="00232EA8" w:rsidRDefault="00232EA8" w:rsidP="00232EA8">
      <w:pPr>
        <w:ind w:firstLine="709"/>
        <w:rPr>
          <w:rFonts w:ascii="Arial" w:hAnsi="Arial" w:cs="Arial"/>
        </w:rPr>
      </w:pPr>
      <w:r>
        <w:rPr>
          <w:rFonts w:ascii="Arial" w:hAnsi="Arial" w:cs="Arial"/>
        </w:rPr>
        <w:t xml:space="preserve">Ruch na wbudowanej warstwie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jest możliwy lecz przy ograniczonej prędkości do 30 km/h.</w:t>
      </w:r>
    </w:p>
    <w:p w14:paraId="0DC10E1C"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5.9. Zalecenia do wykonania warstw asfaltowych na siatce z drutu stalowego</w:t>
      </w:r>
    </w:p>
    <w:p w14:paraId="4246F3EE" w14:textId="77777777" w:rsidR="00232EA8" w:rsidRDefault="00232EA8" w:rsidP="00232EA8">
      <w:pPr>
        <w:rPr>
          <w:rFonts w:ascii="Arial" w:hAnsi="Arial" w:cs="Arial"/>
        </w:rPr>
      </w:pPr>
      <w:r>
        <w:rPr>
          <w:rFonts w:ascii="Arial" w:hAnsi="Arial" w:cs="Arial"/>
        </w:rPr>
        <w:tab/>
        <w:t>Warstwy z mieszanki mineralno-asfaltowej (MMA) układane nad przymocowaną do podłoża siatką z drutu stalowego, powinny wynosić 6 cm po zagęszczeniu warstwa wiążąca i 4 cm po zagęszczeniu warstwa ścieralna.</w:t>
      </w:r>
    </w:p>
    <w:p w14:paraId="3708CE4C" w14:textId="77777777" w:rsidR="00232EA8" w:rsidRDefault="00232EA8" w:rsidP="00232EA8">
      <w:pPr>
        <w:rPr>
          <w:rFonts w:ascii="Arial" w:hAnsi="Arial" w:cs="Arial"/>
        </w:rPr>
      </w:pPr>
      <w:r>
        <w:rPr>
          <w:rFonts w:ascii="Arial" w:hAnsi="Arial" w:cs="Arial"/>
        </w:rPr>
        <w:tab/>
        <w:t xml:space="preserve">W przypadku układania MMA na siatce i warstwie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w:t>
      </w:r>
    </w:p>
    <w:p w14:paraId="67DF1578" w14:textId="77777777" w:rsidR="00232EA8" w:rsidRDefault="00232EA8" w:rsidP="00232EA8">
      <w:pPr>
        <w:numPr>
          <w:ilvl w:val="0"/>
          <w:numId w:val="12"/>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rozpoczęcie układania może nastąpić po całkowitym stwardnieniu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w:t>
      </w:r>
    </w:p>
    <w:p w14:paraId="744790F4" w14:textId="77777777" w:rsidR="00232EA8" w:rsidRDefault="00232EA8" w:rsidP="00232EA8">
      <w:pPr>
        <w:numPr>
          <w:ilvl w:val="0"/>
          <w:numId w:val="12"/>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nie wymaga się skropienia emulsją asfaltową powierzchni warstwy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przed ułożeniem na niej MMA.</w:t>
      </w:r>
    </w:p>
    <w:p w14:paraId="7890E436" w14:textId="77777777" w:rsidR="00232EA8" w:rsidRDefault="00232EA8" w:rsidP="00232EA8">
      <w:pPr>
        <w:ind w:firstLine="709"/>
        <w:rPr>
          <w:rFonts w:ascii="Arial" w:hAnsi="Arial" w:cs="Arial"/>
        </w:rPr>
      </w:pPr>
      <w:r>
        <w:rPr>
          <w:rFonts w:ascii="Arial" w:hAnsi="Arial" w:cs="Arial"/>
        </w:rPr>
        <w:t xml:space="preserve">Przy maszynowym wykonywaniu warstw MMA, zasady ich wytwarzania i układania powinny być zgodne z wymaganiami specyfikacji technicznych. Podłużne i konstrukcyjne złącza w warstwach nawierzchni powinny być wykonane w linii prostej, równolegle do osi drogi. </w:t>
      </w:r>
    </w:p>
    <w:p w14:paraId="698FEA52" w14:textId="77777777" w:rsidR="00232EA8" w:rsidRDefault="00232EA8" w:rsidP="00232EA8">
      <w:pPr>
        <w:keepNext/>
        <w:keepLines/>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bookmarkStart w:id="27" w:name="_Toc63568302"/>
      <w:bookmarkStart w:id="28" w:name="_Toc73770660"/>
      <w:bookmarkStart w:id="29" w:name="_Toc113935592"/>
      <w:bookmarkStart w:id="30" w:name="_Toc115670886"/>
      <w:bookmarkStart w:id="31" w:name="_Toc160945023"/>
      <w:r>
        <w:rPr>
          <w:rFonts w:ascii="Arial" w:eastAsia="Times New Roman" w:hAnsi="Arial" w:cs="Arial"/>
          <w:b/>
          <w:caps/>
          <w:kern w:val="28"/>
          <w:u w:val="single"/>
          <w:lang w:eastAsia="pl-PL"/>
        </w:rPr>
        <w:t>6. KONTROLA JAKOŚCI ROBÓT</w:t>
      </w:r>
      <w:bookmarkEnd w:id="27"/>
      <w:bookmarkEnd w:id="28"/>
      <w:bookmarkEnd w:id="29"/>
      <w:bookmarkEnd w:id="30"/>
      <w:bookmarkEnd w:id="31"/>
    </w:p>
    <w:p w14:paraId="511D2B9F"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6.1. Ogólne zasady kontroli jakości robót</w:t>
      </w:r>
    </w:p>
    <w:p w14:paraId="671F58D0" w14:textId="77777777" w:rsidR="00232EA8" w:rsidRDefault="00232EA8" w:rsidP="00232EA8">
      <w:pPr>
        <w:rPr>
          <w:rFonts w:ascii="Arial" w:hAnsi="Arial" w:cs="Arial"/>
        </w:rPr>
      </w:pPr>
      <w:r>
        <w:rPr>
          <w:rFonts w:ascii="Arial" w:hAnsi="Arial" w:cs="Arial"/>
        </w:rPr>
        <w:tab/>
        <w:t>Ogólne zasady kontroli jakości robót podano w ST D-M-00.00.00 „Wymagania ogólne” [1] pkt 6.</w:t>
      </w:r>
    </w:p>
    <w:p w14:paraId="389F0C8A"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6.2. Badania przed przystąpieniem do robót</w:t>
      </w:r>
    </w:p>
    <w:p w14:paraId="48B0CFF7" w14:textId="77777777" w:rsidR="00232EA8" w:rsidRDefault="00232EA8" w:rsidP="00232EA8">
      <w:pPr>
        <w:rPr>
          <w:rFonts w:ascii="Arial" w:hAnsi="Arial" w:cs="Arial"/>
        </w:rPr>
      </w:pPr>
      <w:r>
        <w:rPr>
          <w:rFonts w:ascii="Arial" w:hAnsi="Arial" w:cs="Arial"/>
        </w:rPr>
        <w:tab/>
        <w:t>Przed przystąpieniem do robót Wykonawca powinien:</w:t>
      </w:r>
    </w:p>
    <w:p w14:paraId="42271BA9"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uzyskać wymagane dokumenty, dopuszczające wyroby budowlane do obrotu i powszechnego stosowania (aprobaty techniczne, certyfikaty zgodności, deklaracje zgodności, ew. badania materiałów wykonane przez dostawców itd.),</w:t>
      </w:r>
    </w:p>
    <w:p w14:paraId="715CEF91"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ew. wykonać własne badania właściwości materiałów przeznaczonych do wykonania robót, określone przez Inżyniera,</w:t>
      </w:r>
    </w:p>
    <w:p w14:paraId="155F9154"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sprawdzić cechy zewnętrzne gotowych materiałów.</w:t>
      </w:r>
    </w:p>
    <w:p w14:paraId="0E56FC8A" w14:textId="77777777" w:rsidR="00232EA8" w:rsidRDefault="00232EA8" w:rsidP="00232EA8">
      <w:pPr>
        <w:rPr>
          <w:rFonts w:ascii="Arial" w:hAnsi="Arial" w:cs="Arial"/>
        </w:rPr>
      </w:pPr>
      <w:r>
        <w:rPr>
          <w:rFonts w:ascii="Arial" w:hAnsi="Arial" w:cs="Arial"/>
        </w:rPr>
        <w:tab/>
        <w:t>Wszystkie dokumenty oraz wyniki badań Wykonawca przedstawia Inżynierowi do akceptacji.</w:t>
      </w:r>
    </w:p>
    <w:p w14:paraId="3A22F660"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lastRenderedPageBreak/>
        <w:t>6.3. Badania w czasie robót</w:t>
      </w:r>
    </w:p>
    <w:p w14:paraId="6A529C36" w14:textId="77777777" w:rsidR="00232EA8" w:rsidRDefault="00232EA8" w:rsidP="00232EA8">
      <w:pPr>
        <w:spacing w:after="120"/>
        <w:rPr>
          <w:rFonts w:ascii="Arial" w:hAnsi="Arial" w:cs="Arial"/>
        </w:rPr>
      </w:pPr>
      <w:r>
        <w:rPr>
          <w:rFonts w:ascii="Arial" w:hAnsi="Arial" w:cs="Arial"/>
        </w:rPr>
        <w:tab/>
        <w:t xml:space="preserve">   Częstotliwość oraz zakres badań i pomiarów, które należy wykonać w czasie robót podaje tablica 4.</w:t>
      </w:r>
    </w:p>
    <w:p w14:paraId="7E3FAD90" w14:textId="77777777" w:rsidR="00232EA8" w:rsidRDefault="00232EA8" w:rsidP="00232EA8">
      <w:pPr>
        <w:spacing w:after="120"/>
        <w:rPr>
          <w:rFonts w:ascii="Arial" w:hAnsi="Arial" w:cs="Arial"/>
        </w:rPr>
      </w:pPr>
      <w:r>
        <w:rPr>
          <w:rFonts w:ascii="Arial" w:hAnsi="Arial" w:cs="Arial"/>
        </w:rPr>
        <w:t>Tablica 4. Częstotliwość oraz zakres badań i pomiarów w czasie robót</w:t>
      </w:r>
    </w:p>
    <w:tbl>
      <w:tblPr>
        <w:tblW w:w="9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682"/>
        <w:gridCol w:w="2266"/>
        <w:gridCol w:w="2691"/>
      </w:tblGrid>
      <w:tr w:rsidR="00232EA8" w14:paraId="6FDD914C" w14:textId="77777777" w:rsidTr="00232EA8">
        <w:tc>
          <w:tcPr>
            <w:tcW w:w="496" w:type="dxa"/>
            <w:tcBorders>
              <w:top w:val="single" w:sz="6" w:space="0" w:color="auto"/>
              <w:left w:val="single" w:sz="6" w:space="0" w:color="auto"/>
              <w:bottom w:val="double" w:sz="6" w:space="0" w:color="auto"/>
              <w:right w:val="single" w:sz="6" w:space="0" w:color="auto"/>
            </w:tcBorders>
            <w:hideMark/>
          </w:tcPr>
          <w:p w14:paraId="6BF2675E" w14:textId="77777777" w:rsidR="00232EA8" w:rsidRDefault="00232EA8">
            <w:pPr>
              <w:spacing w:before="120"/>
              <w:jc w:val="center"/>
              <w:rPr>
                <w:rFonts w:ascii="Arial" w:hAnsi="Arial" w:cs="Arial"/>
              </w:rPr>
            </w:pPr>
            <w:r>
              <w:rPr>
                <w:rFonts w:ascii="Arial" w:hAnsi="Arial" w:cs="Arial"/>
              </w:rPr>
              <w:t>Lp.</w:t>
            </w:r>
          </w:p>
        </w:tc>
        <w:tc>
          <w:tcPr>
            <w:tcW w:w="3685" w:type="dxa"/>
            <w:tcBorders>
              <w:top w:val="single" w:sz="6" w:space="0" w:color="auto"/>
              <w:left w:val="single" w:sz="6" w:space="0" w:color="auto"/>
              <w:bottom w:val="double" w:sz="6" w:space="0" w:color="auto"/>
              <w:right w:val="single" w:sz="6" w:space="0" w:color="auto"/>
            </w:tcBorders>
            <w:hideMark/>
          </w:tcPr>
          <w:p w14:paraId="4D747D4E" w14:textId="77777777" w:rsidR="00232EA8" w:rsidRDefault="00232EA8">
            <w:pPr>
              <w:spacing w:before="120"/>
              <w:jc w:val="center"/>
              <w:rPr>
                <w:rFonts w:ascii="Arial" w:hAnsi="Arial" w:cs="Arial"/>
              </w:rPr>
            </w:pPr>
            <w:r>
              <w:rPr>
                <w:rFonts w:ascii="Arial" w:hAnsi="Arial" w:cs="Arial"/>
              </w:rPr>
              <w:t>Wyszczególnienie badań i pomiarów</w:t>
            </w:r>
          </w:p>
        </w:tc>
        <w:tc>
          <w:tcPr>
            <w:tcW w:w="2268" w:type="dxa"/>
            <w:tcBorders>
              <w:top w:val="single" w:sz="6" w:space="0" w:color="auto"/>
              <w:left w:val="single" w:sz="6" w:space="0" w:color="auto"/>
              <w:bottom w:val="double" w:sz="6" w:space="0" w:color="auto"/>
              <w:right w:val="single" w:sz="6" w:space="0" w:color="auto"/>
            </w:tcBorders>
            <w:hideMark/>
          </w:tcPr>
          <w:p w14:paraId="08F7F26E" w14:textId="77777777" w:rsidR="00232EA8" w:rsidRDefault="00232EA8">
            <w:pPr>
              <w:jc w:val="center"/>
              <w:rPr>
                <w:rFonts w:ascii="Arial" w:hAnsi="Arial" w:cs="Arial"/>
              </w:rPr>
            </w:pPr>
            <w:r>
              <w:rPr>
                <w:rFonts w:ascii="Arial" w:hAnsi="Arial" w:cs="Arial"/>
              </w:rPr>
              <w:t>Częstotliwość badań</w:t>
            </w:r>
          </w:p>
        </w:tc>
        <w:tc>
          <w:tcPr>
            <w:tcW w:w="2693" w:type="dxa"/>
            <w:tcBorders>
              <w:top w:val="single" w:sz="6" w:space="0" w:color="auto"/>
              <w:left w:val="single" w:sz="6" w:space="0" w:color="auto"/>
              <w:bottom w:val="double" w:sz="6" w:space="0" w:color="auto"/>
              <w:right w:val="single" w:sz="6" w:space="0" w:color="auto"/>
            </w:tcBorders>
            <w:hideMark/>
          </w:tcPr>
          <w:p w14:paraId="2B1C1850" w14:textId="77777777" w:rsidR="00232EA8" w:rsidRDefault="00232EA8">
            <w:pPr>
              <w:jc w:val="center"/>
              <w:rPr>
                <w:rFonts w:ascii="Arial" w:hAnsi="Arial" w:cs="Arial"/>
              </w:rPr>
            </w:pPr>
            <w:r>
              <w:rPr>
                <w:rFonts w:ascii="Arial" w:hAnsi="Arial" w:cs="Arial"/>
              </w:rPr>
              <w:t>Wartości dopuszczalne</w:t>
            </w:r>
          </w:p>
        </w:tc>
      </w:tr>
      <w:tr w:rsidR="00232EA8" w14:paraId="4B7852C8" w14:textId="77777777" w:rsidTr="00232EA8">
        <w:tc>
          <w:tcPr>
            <w:tcW w:w="496" w:type="dxa"/>
            <w:tcBorders>
              <w:top w:val="nil"/>
              <w:left w:val="single" w:sz="6" w:space="0" w:color="auto"/>
              <w:bottom w:val="single" w:sz="6" w:space="0" w:color="auto"/>
              <w:right w:val="single" w:sz="6" w:space="0" w:color="auto"/>
            </w:tcBorders>
            <w:hideMark/>
          </w:tcPr>
          <w:p w14:paraId="221C0174" w14:textId="77777777" w:rsidR="00232EA8" w:rsidRDefault="00232EA8">
            <w:pPr>
              <w:spacing w:before="120"/>
              <w:jc w:val="center"/>
              <w:rPr>
                <w:rFonts w:ascii="Arial" w:hAnsi="Arial" w:cs="Arial"/>
              </w:rPr>
            </w:pPr>
            <w:r>
              <w:rPr>
                <w:rFonts w:ascii="Arial" w:hAnsi="Arial" w:cs="Arial"/>
              </w:rPr>
              <w:t>1</w:t>
            </w:r>
          </w:p>
        </w:tc>
        <w:tc>
          <w:tcPr>
            <w:tcW w:w="3685" w:type="dxa"/>
            <w:tcBorders>
              <w:top w:val="nil"/>
              <w:left w:val="single" w:sz="6" w:space="0" w:color="auto"/>
              <w:bottom w:val="single" w:sz="6" w:space="0" w:color="auto"/>
              <w:right w:val="single" w:sz="6" w:space="0" w:color="auto"/>
            </w:tcBorders>
            <w:hideMark/>
          </w:tcPr>
          <w:p w14:paraId="277087E6" w14:textId="77777777" w:rsidR="00232EA8" w:rsidRDefault="00232EA8">
            <w:pPr>
              <w:spacing w:before="120"/>
              <w:rPr>
                <w:rFonts w:ascii="Arial" w:hAnsi="Arial" w:cs="Arial"/>
              </w:rPr>
            </w:pPr>
            <w:r>
              <w:rPr>
                <w:rFonts w:ascii="Arial" w:hAnsi="Arial" w:cs="Arial"/>
              </w:rPr>
              <w:t>Lokalizacja i zgodność granic terenu robót z dokumentacją projektową</w:t>
            </w:r>
          </w:p>
        </w:tc>
        <w:tc>
          <w:tcPr>
            <w:tcW w:w="2268" w:type="dxa"/>
            <w:tcBorders>
              <w:top w:val="nil"/>
              <w:left w:val="single" w:sz="6" w:space="0" w:color="auto"/>
              <w:bottom w:val="single" w:sz="6" w:space="0" w:color="auto"/>
              <w:right w:val="single" w:sz="6" w:space="0" w:color="auto"/>
            </w:tcBorders>
          </w:tcPr>
          <w:p w14:paraId="231A4458" w14:textId="77777777" w:rsidR="00232EA8" w:rsidRDefault="00232EA8">
            <w:pPr>
              <w:jc w:val="center"/>
              <w:rPr>
                <w:rFonts w:ascii="Arial" w:hAnsi="Arial" w:cs="Arial"/>
              </w:rPr>
            </w:pPr>
          </w:p>
          <w:p w14:paraId="41BCA9E1" w14:textId="77777777" w:rsidR="00232EA8" w:rsidRDefault="00232EA8">
            <w:pPr>
              <w:jc w:val="center"/>
              <w:rPr>
                <w:rFonts w:ascii="Arial" w:hAnsi="Arial" w:cs="Arial"/>
              </w:rPr>
            </w:pPr>
            <w:r>
              <w:rPr>
                <w:rFonts w:ascii="Arial" w:hAnsi="Arial" w:cs="Arial"/>
              </w:rPr>
              <w:t>1 raz</w:t>
            </w:r>
          </w:p>
        </w:tc>
        <w:tc>
          <w:tcPr>
            <w:tcW w:w="2693" w:type="dxa"/>
            <w:tcBorders>
              <w:top w:val="nil"/>
              <w:left w:val="single" w:sz="6" w:space="0" w:color="auto"/>
              <w:bottom w:val="single" w:sz="6" w:space="0" w:color="auto"/>
              <w:right w:val="single" w:sz="6" w:space="0" w:color="auto"/>
            </w:tcBorders>
            <w:hideMark/>
          </w:tcPr>
          <w:p w14:paraId="7DCDE245" w14:textId="77777777" w:rsidR="00232EA8" w:rsidRDefault="00232EA8">
            <w:pPr>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 </w:t>
            </w:r>
          </w:p>
          <w:p w14:paraId="5E6E607C" w14:textId="77777777" w:rsidR="00232EA8" w:rsidRDefault="00232EA8">
            <w:pPr>
              <w:jc w:val="center"/>
              <w:rPr>
                <w:rFonts w:ascii="Arial" w:hAnsi="Arial" w:cs="Arial"/>
              </w:rPr>
            </w:pPr>
            <w:r>
              <w:rPr>
                <w:rFonts w:ascii="Arial" w:hAnsi="Arial" w:cs="Arial"/>
              </w:rPr>
              <w:t>i dokumentacji projektowej</w:t>
            </w:r>
          </w:p>
        </w:tc>
      </w:tr>
      <w:tr w:rsidR="00232EA8" w14:paraId="0BBB484C" w14:textId="77777777" w:rsidTr="00232EA8">
        <w:tc>
          <w:tcPr>
            <w:tcW w:w="496" w:type="dxa"/>
            <w:tcBorders>
              <w:top w:val="single" w:sz="6" w:space="0" w:color="auto"/>
              <w:left w:val="single" w:sz="6" w:space="0" w:color="auto"/>
              <w:bottom w:val="single" w:sz="6" w:space="0" w:color="auto"/>
              <w:right w:val="single" w:sz="6" w:space="0" w:color="auto"/>
            </w:tcBorders>
            <w:hideMark/>
          </w:tcPr>
          <w:p w14:paraId="620CA569" w14:textId="77777777" w:rsidR="00232EA8" w:rsidRDefault="00232EA8">
            <w:pPr>
              <w:spacing w:before="60" w:after="60"/>
              <w:jc w:val="center"/>
              <w:rPr>
                <w:rFonts w:ascii="Arial" w:hAnsi="Arial" w:cs="Arial"/>
              </w:rPr>
            </w:pPr>
            <w:r>
              <w:rPr>
                <w:rFonts w:ascii="Arial" w:hAnsi="Arial" w:cs="Arial"/>
              </w:rPr>
              <w:t>2</w:t>
            </w:r>
          </w:p>
        </w:tc>
        <w:tc>
          <w:tcPr>
            <w:tcW w:w="3685" w:type="dxa"/>
            <w:tcBorders>
              <w:top w:val="single" w:sz="6" w:space="0" w:color="auto"/>
              <w:left w:val="single" w:sz="6" w:space="0" w:color="auto"/>
              <w:bottom w:val="single" w:sz="6" w:space="0" w:color="auto"/>
              <w:right w:val="single" w:sz="6" w:space="0" w:color="auto"/>
            </w:tcBorders>
            <w:hideMark/>
          </w:tcPr>
          <w:p w14:paraId="1A32966C" w14:textId="77777777" w:rsidR="00232EA8" w:rsidRDefault="00232EA8">
            <w:pPr>
              <w:spacing w:before="60" w:after="60"/>
              <w:rPr>
                <w:rFonts w:ascii="Arial" w:hAnsi="Arial" w:cs="Arial"/>
              </w:rPr>
            </w:pPr>
            <w:r>
              <w:rPr>
                <w:rFonts w:ascii="Arial" w:hAnsi="Arial" w:cs="Arial"/>
              </w:rPr>
              <w:t>Przygotowanie podłoża</w:t>
            </w:r>
          </w:p>
        </w:tc>
        <w:tc>
          <w:tcPr>
            <w:tcW w:w="2268" w:type="dxa"/>
            <w:tcBorders>
              <w:top w:val="single" w:sz="6" w:space="0" w:color="auto"/>
              <w:left w:val="single" w:sz="6" w:space="0" w:color="auto"/>
              <w:bottom w:val="single" w:sz="6" w:space="0" w:color="auto"/>
              <w:right w:val="single" w:sz="6" w:space="0" w:color="auto"/>
            </w:tcBorders>
            <w:hideMark/>
          </w:tcPr>
          <w:p w14:paraId="21C16894" w14:textId="77777777" w:rsidR="00232EA8" w:rsidRDefault="00232EA8">
            <w:pPr>
              <w:spacing w:before="60" w:after="60"/>
              <w:jc w:val="center"/>
              <w:rPr>
                <w:rFonts w:ascii="Arial" w:hAnsi="Arial" w:cs="Arial"/>
              </w:rPr>
            </w:pPr>
            <w:r>
              <w:rPr>
                <w:rFonts w:ascii="Arial" w:hAnsi="Arial" w:cs="Arial"/>
              </w:rPr>
              <w:t>Całe podłoże</w:t>
            </w:r>
          </w:p>
        </w:tc>
        <w:tc>
          <w:tcPr>
            <w:tcW w:w="2693" w:type="dxa"/>
            <w:tcBorders>
              <w:top w:val="single" w:sz="6" w:space="0" w:color="auto"/>
              <w:left w:val="single" w:sz="6" w:space="0" w:color="auto"/>
              <w:bottom w:val="single" w:sz="6" w:space="0" w:color="auto"/>
              <w:right w:val="single" w:sz="6" w:space="0" w:color="auto"/>
            </w:tcBorders>
            <w:hideMark/>
          </w:tcPr>
          <w:p w14:paraId="13D5CA36" w14:textId="77777777" w:rsidR="00232EA8" w:rsidRDefault="00232EA8">
            <w:pPr>
              <w:spacing w:before="60" w:after="60"/>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5.3</w:t>
            </w:r>
          </w:p>
        </w:tc>
      </w:tr>
      <w:tr w:rsidR="00232EA8" w14:paraId="16133344" w14:textId="77777777" w:rsidTr="00232EA8">
        <w:tc>
          <w:tcPr>
            <w:tcW w:w="496" w:type="dxa"/>
            <w:tcBorders>
              <w:top w:val="single" w:sz="6" w:space="0" w:color="auto"/>
              <w:left w:val="single" w:sz="6" w:space="0" w:color="auto"/>
              <w:bottom w:val="single" w:sz="6" w:space="0" w:color="auto"/>
              <w:right w:val="single" w:sz="6" w:space="0" w:color="auto"/>
            </w:tcBorders>
            <w:hideMark/>
          </w:tcPr>
          <w:p w14:paraId="2AD13472" w14:textId="77777777" w:rsidR="00232EA8" w:rsidRDefault="00232EA8">
            <w:pPr>
              <w:jc w:val="center"/>
              <w:rPr>
                <w:rFonts w:ascii="Arial" w:hAnsi="Arial" w:cs="Arial"/>
              </w:rPr>
            </w:pPr>
            <w:r>
              <w:rPr>
                <w:rFonts w:ascii="Arial" w:hAnsi="Arial" w:cs="Arial"/>
              </w:rPr>
              <w:t>3</w:t>
            </w:r>
          </w:p>
        </w:tc>
        <w:tc>
          <w:tcPr>
            <w:tcW w:w="3685" w:type="dxa"/>
            <w:tcBorders>
              <w:top w:val="single" w:sz="6" w:space="0" w:color="auto"/>
              <w:left w:val="single" w:sz="6" w:space="0" w:color="auto"/>
              <w:bottom w:val="single" w:sz="6" w:space="0" w:color="auto"/>
              <w:right w:val="single" w:sz="6" w:space="0" w:color="auto"/>
            </w:tcBorders>
            <w:hideMark/>
          </w:tcPr>
          <w:p w14:paraId="36D5D307" w14:textId="77777777" w:rsidR="00232EA8" w:rsidRDefault="00232EA8">
            <w:pPr>
              <w:rPr>
                <w:rFonts w:ascii="Arial" w:hAnsi="Arial" w:cs="Arial"/>
              </w:rPr>
            </w:pPr>
            <w:r>
              <w:rPr>
                <w:rFonts w:ascii="Arial" w:hAnsi="Arial" w:cs="Arial"/>
              </w:rPr>
              <w:t>Oczyszczenie powierzchni podłoża (ocena wizualna)</w:t>
            </w:r>
          </w:p>
        </w:tc>
        <w:tc>
          <w:tcPr>
            <w:tcW w:w="2268" w:type="dxa"/>
            <w:tcBorders>
              <w:top w:val="single" w:sz="6" w:space="0" w:color="auto"/>
              <w:left w:val="single" w:sz="6" w:space="0" w:color="auto"/>
              <w:bottom w:val="single" w:sz="6" w:space="0" w:color="auto"/>
              <w:right w:val="single" w:sz="6" w:space="0" w:color="auto"/>
            </w:tcBorders>
            <w:hideMark/>
          </w:tcPr>
          <w:p w14:paraId="440D96AC" w14:textId="77777777" w:rsidR="00232EA8" w:rsidRDefault="00232EA8">
            <w:pPr>
              <w:jc w:val="center"/>
              <w:rPr>
                <w:rFonts w:ascii="Arial" w:hAnsi="Arial" w:cs="Arial"/>
              </w:rPr>
            </w:pPr>
            <w:r>
              <w:rPr>
                <w:rFonts w:ascii="Arial" w:hAnsi="Arial" w:cs="Arial"/>
              </w:rPr>
              <w:t xml:space="preserve">Całe podłoże – dozór ciągły </w:t>
            </w:r>
          </w:p>
        </w:tc>
        <w:tc>
          <w:tcPr>
            <w:tcW w:w="2693" w:type="dxa"/>
            <w:tcBorders>
              <w:top w:val="single" w:sz="6" w:space="0" w:color="auto"/>
              <w:left w:val="single" w:sz="6" w:space="0" w:color="auto"/>
              <w:bottom w:val="single" w:sz="6" w:space="0" w:color="auto"/>
              <w:right w:val="single" w:sz="6" w:space="0" w:color="auto"/>
            </w:tcBorders>
            <w:hideMark/>
          </w:tcPr>
          <w:p w14:paraId="585A2A3C" w14:textId="77777777" w:rsidR="00232EA8" w:rsidRDefault="00232EA8">
            <w:pPr>
              <w:spacing w:before="120"/>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5.4 </w:t>
            </w:r>
          </w:p>
        </w:tc>
      </w:tr>
      <w:tr w:rsidR="00232EA8" w14:paraId="4A8C30CD" w14:textId="77777777" w:rsidTr="00232EA8">
        <w:tc>
          <w:tcPr>
            <w:tcW w:w="496" w:type="dxa"/>
            <w:tcBorders>
              <w:top w:val="single" w:sz="6" w:space="0" w:color="auto"/>
              <w:left w:val="single" w:sz="6" w:space="0" w:color="auto"/>
              <w:bottom w:val="single" w:sz="6" w:space="0" w:color="auto"/>
              <w:right w:val="single" w:sz="6" w:space="0" w:color="auto"/>
            </w:tcBorders>
            <w:hideMark/>
          </w:tcPr>
          <w:p w14:paraId="79A267A7" w14:textId="77777777" w:rsidR="00232EA8" w:rsidRDefault="00232EA8">
            <w:pPr>
              <w:spacing w:before="60" w:after="60"/>
              <w:jc w:val="center"/>
              <w:rPr>
                <w:rFonts w:ascii="Arial" w:hAnsi="Arial" w:cs="Arial"/>
              </w:rPr>
            </w:pPr>
            <w:r>
              <w:rPr>
                <w:rFonts w:ascii="Arial" w:hAnsi="Arial" w:cs="Arial"/>
              </w:rPr>
              <w:t>4</w:t>
            </w:r>
          </w:p>
        </w:tc>
        <w:tc>
          <w:tcPr>
            <w:tcW w:w="3685" w:type="dxa"/>
            <w:tcBorders>
              <w:top w:val="single" w:sz="6" w:space="0" w:color="auto"/>
              <w:left w:val="single" w:sz="6" w:space="0" w:color="auto"/>
              <w:bottom w:val="single" w:sz="6" w:space="0" w:color="auto"/>
              <w:right w:val="single" w:sz="6" w:space="0" w:color="auto"/>
            </w:tcBorders>
            <w:hideMark/>
          </w:tcPr>
          <w:p w14:paraId="666F7B76" w14:textId="77777777" w:rsidR="00232EA8" w:rsidRDefault="00232EA8">
            <w:pPr>
              <w:spacing w:before="60" w:after="60"/>
              <w:rPr>
                <w:rFonts w:ascii="Arial" w:hAnsi="Arial" w:cs="Arial"/>
              </w:rPr>
            </w:pPr>
            <w:r>
              <w:rPr>
                <w:rFonts w:ascii="Arial" w:hAnsi="Arial" w:cs="Arial"/>
              </w:rPr>
              <w:t>Ew. skropienie podłoża emulsją asfaltową</w:t>
            </w:r>
          </w:p>
        </w:tc>
        <w:tc>
          <w:tcPr>
            <w:tcW w:w="2268" w:type="dxa"/>
            <w:tcBorders>
              <w:top w:val="single" w:sz="6" w:space="0" w:color="auto"/>
              <w:left w:val="single" w:sz="6" w:space="0" w:color="auto"/>
              <w:bottom w:val="single" w:sz="6" w:space="0" w:color="auto"/>
              <w:right w:val="single" w:sz="6" w:space="0" w:color="auto"/>
            </w:tcBorders>
            <w:hideMark/>
          </w:tcPr>
          <w:p w14:paraId="5DE03934" w14:textId="77777777" w:rsidR="00232EA8" w:rsidRDefault="00232EA8">
            <w:pPr>
              <w:spacing w:before="60" w:after="60"/>
              <w:jc w:val="center"/>
              <w:rPr>
                <w:rFonts w:ascii="Arial" w:hAnsi="Arial" w:cs="Arial"/>
              </w:rPr>
            </w:pPr>
            <w:r>
              <w:rPr>
                <w:rFonts w:ascii="Arial" w:hAnsi="Arial" w:cs="Arial"/>
              </w:rPr>
              <w:t>Dozór ciągły</w:t>
            </w:r>
          </w:p>
        </w:tc>
        <w:tc>
          <w:tcPr>
            <w:tcW w:w="2693" w:type="dxa"/>
            <w:tcBorders>
              <w:top w:val="single" w:sz="6" w:space="0" w:color="auto"/>
              <w:left w:val="single" w:sz="6" w:space="0" w:color="auto"/>
              <w:bottom w:val="single" w:sz="6" w:space="0" w:color="auto"/>
              <w:right w:val="single" w:sz="6" w:space="0" w:color="auto"/>
            </w:tcBorders>
            <w:hideMark/>
          </w:tcPr>
          <w:p w14:paraId="7DFF69D6" w14:textId="77777777" w:rsidR="00232EA8" w:rsidRDefault="00232EA8">
            <w:pPr>
              <w:spacing w:before="60" w:after="60"/>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5.6</w:t>
            </w:r>
          </w:p>
        </w:tc>
      </w:tr>
      <w:tr w:rsidR="00232EA8" w14:paraId="79DFF415" w14:textId="77777777" w:rsidTr="00232EA8">
        <w:tc>
          <w:tcPr>
            <w:tcW w:w="496" w:type="dxa"/>
            <w:tcBorders>
              <w:top w:val="single" w:sz="6" w:space="0" w:color="auto"/>
              <w:left w:val="single" w:sz="6" w:space="0" w:color="auto"/>
              <w:bottom w:val="single" w:sz="6" w:space="0" w:color="auto"/>
              <w:right w:val="single" w:sz="6" w:space="0" w:color="auto"/>
            </w:tcBorders>
            <w:hideMark/>
          </w:tcPr>
          <w:p w14:paraId="7F38FE43" w14:textId="77777777" w:rsidR="00232EA8" w:rsidRDefault="00232EA8">
            <w:pPr>
              <w:spacing w:before="60" w:after="60"/>
              <w:jc w:val="center"/>
              <w:rPr>
                <w:rFonts w:ascii="Arial" w:hAnsi="Arial" w:cs="Arial"/>
              </w:rPr>
            </w:pPr>
            <w:r>
              <w:rPr>
                <w:rFonts w:ascii="Arial" w:hAnsi="Arial" w:cs="Arial"/>
              </w:rPr>
              <w:t>6</w:t>
            </w:r>
          </w:p>
        </w:tc>
        <w:tc>
          <w:tcPr>
            <w:tcW w:w="3685" w:type="dxa"/>
            <w:tcBorders>
              <w:top w:val="single" w:sz="6" w:space="0" w:color="auto"/>
              <w:left w:val="single" w:sz="6" w:space="0" w:color="auto"/>
              <w:bottom w:val="single" w:sz="6" w:space="0" w:color="auto"/>
              <w:right w:val="single" w:sz="6" w:space="0" w:color="auto"/>
            </w:tcBorders>
            <w:hideMark/>
          </w:tcPr>
          <w:p w14:paraId="487F4FB8" w14:textId="77777777" w:rsidR="00232EA8" w:rsidRDefault="00232EA8">
            <w:pPr>
              <w:spacing w:before="60" w:after="60"/>
              <w:rPr>
                <w:rFonts w:ascii="Arial" w:hAnsi="Arial" w:cs="Arial"/>
              </w:rPr>
            </w:pPr>
            <w:r>
              <w:rPr>
                <w:rFonts w:ascii="Arial" w:hAnsi="Arial" w:cs="Arial"/>
              </w:rPr>
              <w:t>Ułożenie siatki z drutu stalowego</w:t>
            </w:r>
          </w:p>
        </w:tc>
        <w:tc>
          <w:tcPr>
            <w:tcW w:w="2268" w:type="dxa"/>
            <w:tcBorders>
              <w:top w:val="single" w:sz="6" w:space="0" w:color="auto"/>
              <w:left w:val="single" w:sz="6" w:space="0" w:color="auto"/>
              <w:bottom w:val="single" w:sz="6" w:space="0" w:color="auto"/>
              <w:right w:val="single" w:sz="6" w:space="0" w:color="auto"/>
            </w:tcBorders>
            <w:hideMark/>
          </w:tcPr>
          <w:p w14:paraId="57221797" w14:textId="77777777" w:rsidR="00232EA8" w:rsidRDefault="00232EA8">
            <w:pPr>
              <w:spacing w:before="60" w:after="60"/>
              <w:jc w:val="center"/>
              <w:rPr>
                <w:rFonts w:ascii="Arial" w:hAnsi="Arial" w:cs="Arial"/>
              </w:rPr>
            </w:pPr>
            <w:r>
              <w:rPr>
                <w:rFonts w:ascii="Arial" w:hAnsi="Arial" w:cs="Arial"/>
              </w:rPr>
              <w:t xml:space="preserve">Dozór ciągły </w:t>
            </w:r>
          </w:p>
        </w:tc>
        <w:tc>
          <w:tcPr>
            <w:tcW w:w="2693" w:type="dxa"/>
            <w:tcBorders>
              <w:top w:val="single" w:sz="6" w:space="0" w:color="auto"/>
              <w:left w:val="single" w:sz="6" w:space="0" w:color="auto"/>
              <w:bottom w:val="single" w:sz="6" w:space="0" w:color="auto"/>
              <w:right w:val="single" w:sz="6" w:space="0" w:color="auto"/>
            </w:tcBorders>
            <w:hideMark/>
          </w:tcPr>
          <w:p w14:paraId="51EFDC36" w14:textId="77777777" w:rsidR="00232EA8" w:rsidRDefault="00232EA8">
            <w:pPr>
              <w:spacing w:before="60" w:after="60"/>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5.7</w:t>
            </w:r>
          </w:p>
        </w:tc>
      </w:tr>
      <w:tr w:rsidR="00232EA8" w14:paraId="3B66D411" w14:textId="77777777" w:rsidTr="00232EA8">
        <w:tc>
          <w:tcPr>
            <w:tcW w:w="496" w:type="dxa"/>
            <w:tcBorders>
              <w:top w:val="single" w:sz="6" w:space="0" w:color="auto"/>
              <w:left w:val="single" w:sz="6" w:space="0" w:color="auto"/>
              <w:bottom w:val="single" w:sz="6" w:space="0" w:color="auto"/>
              <w:right w:val="single" w:sz="6" w:space="0" w:color="auto"/>
            </w:tcBorders>
            <w:hideMark/>
          </w:tcPr>
          <w:p w14:paraId="1FA3BC1F" w14:textId="77777777" w:rsidR="00232EA8" w:rsidRDefault="00232EA8">
            <w:pPr>
              <w:jc w:val="center"/>
              <w:rPr>
                <w:rFonts w:ascii="Arial" w:hAnsi="Arial" w:cs="Arial"/>
              </w:rPr>
            </w:pPr>
            <w:r>
              <w:rPr>
                <w:rFonts w:ascii="Arial" w:hAnsi="Arial" w:cs="Arial"/>
              </w:rPr>
              <w:t>7</w:t>
            </w:r>
          </w:p>
        </w:tc>
        <w:tc>
          <w:tcPr>
            <w:tcW w:w="3685" w:type="dxa"/>
            <w:tcBorders>
              <w:top w:val="single" w:sz="6" w:space="0" w:color="auto"/>
              <w:left w:val="single" w:sz="6" w:space="0" w:color="auto"/>
              <w:bottom w:val="single" w:sz="6" w:space="0" w:color="auto"/>
              <w:right w:val="single" w:sz="6" w:space="0" w:color="auto"/>
            </w:tcBorders>
            <w:hideMark/>
          </w:tcPr>
          <w:p w14:paraId="6774B9B7" w14:textId="77777777" w:rsidR="00232EA8" w:rsidRDefault="00232EA8">
            <w:pPr>
              <w:rPr>
                <w:rFonts w:ascii="Arial" w:hAnsi="Arial" w:cs="Arial"/>
              </w:rPr>
            </w:pPr>
            <w:r>
              <w:rPr>
                <w:rFonts w:ascii="Arial" w:hAnsi="Arial" w:cs="Arial"/>
              </w:rPr>
              <w:t>Rozprostowanie siatki na podłożu (doprowadzenie do braku sfalowań)</w:t>
            </w:r>
          </w:p>
        </w:tc>
        <w:tc>
          <w:tcPr>
            <w:tcW w:w="2268" w:type="dxa"/>
            <w:tcBorders>
              <w:top w:val="single" w:sz="6" w:space="0" w:color="auto"/>
              <w:left w:val="single" w:sz="6" w:space="0" w:color="auto"/>
              <w:bottom w:val="single" w:sz="6" w:space="0" w:color="auto"/>
              <w:right w:val="single" w:sz="6" w:space="0" w:color="auto"/>
            </w:tcBorders>
            <w:hideMark/>
          </w:tcPr>
          <w:p w14:paraId="04059420" w14:textId="77777777" w:rsidR="00232EA8" w:rsidRDefault="00232EA8">
            <w:pPr>
              <w:spacing w:before="120"/>
              <w:jc w:val="center"/>
              <w:rPr>
                <w:rFonts w:ascii="Arial" w:hAnsi="Arial" w:cs="Arial"/>
              </w:rPr>
            </w:pPr>
            <w:r>
              <w:rPr>
                <w:rFonts w:ascii="Arial" w:hAnsi="Arial" w:cs="Arial"/>
              </w:rPr>
              <w:t xml:space="preserve">Dozór ciągły </w:t>
            </w:r>
          </w:p>
        </w:tc>
        <w:tc>
          <w:tcPr>
            <w:tcW w:w="2693" w:type="dxa"/>
            <w:tcBorders>
              <w:top w:val="single" w:sz="6" w:space="0" w:color="auto"/>
              <w:left w:val="single" w:sz="6" w:space="0" w:color="auto"/>
              <w:bottom w:val="single" w:sz="6" w:space="0" w:color="auto"/>
              <w:right w:val="single" w:sz="6" w:space="0" w:color="auto"/>
            </w:tcBorders>
            <w:hideMark/>
          </w:tcPr>
          <w:p w14:paraId="65103FA7" w14:textId="77777777" w:rsidR="00232EA8" w:rsidRDefault="00232EA8">
            <w:pPr>
              <w:spacing w:before="120"/>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5.8</w:t>
            </w:r>
          </w:p>
        </w:tc>
      </w:tr>
      <w:tr w:rsidR="00232EA8" w14:paraId="5FC99C04" w14:textId="77777777" w:rsidTr="00232EA8">
        <w:tc>
          <w:tcPr>
            <w:tcW w:w="496" w:type="dxa"/>
            <w:tcBorders>
              <w:top w:val="single" w:sz="6" w:space="0" w:color="auto"/>
              <w:left w:val="single" w:sz="6" w:space="0" w:color="auto"/>
              <w:bottom w:val="single" w:sz="6" w:space="0" w:color="auto"/>
              <w:right w:val="single" w:sz="6" w:space="0" w:color="auto"/>
            </w:tcBorders>
            <w:hideMark/>
          </w:tcPr>
          <w:p w14:paraId="72E26751" w14:textId="77777777" w:rsidR="00232EA8" w:rsidRDefault="00232EA8">
            <w:pPr>
              <w:jc w:val="center"/>
              <w:rPr>
                <w:rFonts w:ascii="Arial" w:hAnsi="Arial" w:cs="Arial"/>
              </w:rPr>
            </w:pPr>
            <w:r>
              <w:rPr>
                <w:rFonts w:ascii="Arial" w:hAnsi="Arial" w:cs="Arial"/>
              </w:rPr>
              <w:t>8</w:t>
            </w:r>
          </w:p>
        </w:tc>
        <w:tc>
          <w:tcPr>
            <w:tcW w:w="3685" w:type="dxa"/>
            <w:tcBorders>
              <w:top w:val="single" w:sz="6" w:space="0" w:color="auto"/>
              <w:left w:val="single" w:sz="6" w:space="0" w:color="auto"/>
              <w:bottom w:val="single" w:sz="6" w:space="0" w:color="auto"/>
              <w:right w:val="single" w:sz="6" w:space="0" w:color="auto"/>
            </w:tcBorders>
            <w:hideMark/>
          </w:tcPr>
          <w:p w14:paraId="72A271C7" w14:textId="77777777" w:rsidR="00232EA8" w:rsidRDefault="00232EA8">
            <w:pPr>
              <w:rPr>
                <w:rFonts w:ascii="Arial" w:hAnsi="Arial" w:cs="Arial"/>
              </w:rPr>
            </w:pPr>
            <w:r>
              <w:rPr>
                <w:rFonts w:ascii="Arial" w:hAnsi="Arial" w:cs="Arial"/>
              </w:rPr>
              <w:t xml:space="preserve">Wstępne mocowanie siatki kołkami metalowymi do podłoża (w przypadku późniejszego ułożenia warstwy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w:t>
            </w:r>
          </w:p>
        </w:tc>
        <w:tc>
          <w:tcPr>
            <w:tcW w:w="2268" w:type="dxa"/>
            <w:tcBorders>
              <w:top w:val="single" w:sz="6" w:space="0" w:color="auto"/>
              <w:left w:val="single" w:sz="6" w:space="0" w:color="auto"/>
              <w:bottom w:val="single" w:sz="6" w:space="0" w:color="auto"/>
              <w:right w:val="single" w:sz="6" w:space="0" w:color="auto"/>
            </w:tcBorders>
          </w:tcPr>
          <w:p w14:paraId="5CF3DA19" w14:textId="77777777" w:rsidR="00232EA8" w:rsidRDefault="00232EA8">
            <w:pPr>
              <w:jc w:val="center"/>
              <w:rPr>
                <w:rFonts w:ascii="Arial" w:hAnsi="Arial" w:cs="Arial"/>
              </w:rPr>
            </w:pPr>
          </w:p>
          <w:p w14:paraId="1202E633" w14:textId="77777777" w:rsidR="00232EA8" w:rsidRDefault="00232EA8">
            <w:pPr>
              <w:jc w:val="center"/>
              <w:rPr>
                <w:rFonts w:ascii="Arial" w:hAnsi="Arial" w:cs="Arial"/>
              </w:rPr>
            </w:pPr>
            <w:r>
              <w:rPr>
                <w:rFonts w:ascii="Arial" w:hAnsi="Arial" w:cs="Arial"/>
              </w:rPr>
              <w:t>Dozór ciągły</w:t>
            </w:r>
          </w:p>
        </w:tc>
        <w:tc>
          <w:tcPr>
            <w:tcW w:w="2693" w:type="dxa"/>
            <w:tcBorders>
              <w:top w:val="single" w:sz="6" w:space="0" w:color="auto"/>
              <w:left w:val="single" w:sz="6" w:space="0" w:color="auto"/>
              <w:bottom w:val="single" w:sz="6" w:space="0" w:color="auto"/>
              <w:right w:val="single" w:sz="6" w:space="0" w:color="auto"/>
            </w:tcBorders>
          </w:tcPr>
          <w:p w14:paraId="1445E256" w14:textId="77777777" w:rsidR="00232EA8" w:rsidRDefault="00232EA8">
            <w:pPr>
              <w:jc w:val="center"/>
              <w:rPr>
                <w:rFonts w:ascii="Arial" w:hAnsi="Arial" w:cs="Arial"/>
              </w:rPr>
            </w:pPr>
          </w:p>
          <w:p w14:paraId="5808AC5F" w14:textId="77777777" w:rsidR="00232EA8" w:rsidRDefault="00232EA8">
            <w:pPr>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5.9</w:t>
            </w:r>
          </w:p>
        </w:tc>
      </w:tr>
      <w:tr w:rsidR="00232EA8" w14:paraId="13A246F6" w14:textId="77777777" w:rsidTr="00232EA8">
        <w:tc>
          <w:tcPr>
            <w:tcW w:w="496" w:type="dxa"/>
            <w:tcBorders>
              <w:top w:val="single" w:sz="6" w:space="0" w:color="auto"/>
              <w:left w:val="single" w:sz="6" w:space="0" w:color="auto"/>
              <w:bottom w:val="single" w:sz="6" w:space="0" w:color="auto"/>
              <w:right w:val="single" w:sz="6" w:space="0" w:color="auto"/>
            </w:tcBorders>
            <w:hideMark/>
          </w:tcPr>
          <w:p w14:paraId="547327AF" w14:textId="77777777" w:rsidR="00232EA8" w:rsidRDefault="00232EA8">
            <w:pPr>
              <w:jc w:val="center"/>
              <w:rPr>
                <w:rFonts w:ascii="Arial" w:hAnsi="Arial" w:cs="Arial"/>
              </w:rPr>
            </w:pPr>
            <w:r>
              <w:rPr>
                <w:rFonts w:ascii="Arial" w:hAnsi="Arial" w:cs="Arial"/>
              </w:rPr>
              <w:t>9</w:t>
            </w:r>
          </w:p>
        </w:tc>
        <w:tc>
          <w:tcPr>
            <w:tcW w:w="3685" w:type="dxa"/>
            <w:tcBorders>
              <w:top w:val="single" w:sz="6" w:space="0" w:color="auto"/>
              <w:left w:val="single" w:sz="6" w:space="0" w:color="auto"/>
              <w:bottom w:val="single" w:sz="6" w:space="0" w:color="auto"/>
              <w:right w:val="single" w:sz="6" w:space="0" w:color="auto"/>
            </w:tcBorders>
            <w:hideMark/>
          </w:tcPr>
          <w:p w14:paraId="60C6436F" w14:textId="77777777" w:rsidR="00232EA8" w:rsidRDefault="00232EA8">
            <w:pPr>
              <w:rPr>
                <w:rFonts w:ascii="Arial" w:hAnsi="Arial" w:cs="Arial"/>
              </w:rPr>
            </w:pPr>
            <w:r>
              <w:rPr>
                <w:rFonts w:ascii="Arial" w:hAnsi="Arial" w:cs="Arial"/>
              </w:rPr>
              <w:t xml:space="preserve">Przymocowanie siatki do podłoża mieszanką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lub wyłączne przymocowanie siatki kołkami stalowymi</w:t>
            </w:r>
          </w:p>
        </w:tc>
        <w:tc>
          <w:tcPr>
            <w:tcW w:w="2268" w:type="dxa"/>
            <w:tcBorders>
              <w:top w:val="single" w:sz="6" w:space="0" w:color="auto"/>
              <w:left w:val="single" w:sz="6" w:space="0" w:color="auto"/>
              <w:bottom w:val="single" w:sz="6" w:space="0" w:color="auto"/>
              <w:right w:val="single" w:sz="6" w:space="0" w:color="auto"/>
            </w:tcBorders>
          </w:tcPr>
          <w:p w14:paraId="3115D184" w14:textId="77777777" w:rsidR="00232EA8" w:rsidRDefault="00232EA8">
            <w:pPr>
              <w:jc w:val="center"/>
              <w:rPr>
                <w:rFonts w:ascii="Arial" w:hAnsi="Arial" w:cs="Arial"/>
              </w:rPr>
            </w:pPr>
          </w:p>
          <w:p w14:paraId="2D1386C7" w14:textId="77777777" w:rsidR="00232EA8" w:rsidRDefault="00232EA8">
            <w:pPr>
              <w:jc w:val="center"/>
              <w:rPr>
                <w:rFonts w:ascii="Arial" w:hAnsi="Arial" w:cs="Arial"/>
              </w:rPr>
            </w:pPr>
            <w:r>
              <w:rPr>
                <w:rFonts w:ascii="Arial" w:hAnsi="Arial" w:cs="Arial"/>
              </w:rPr>
              <w:t>Dozór ciągły</w:t>
            </w:r>
          </w:p>
        </w:tc>
        <w:tc>
          <w:tcPr>
            <w:tcW w:w="2693" w:type="dxa"/>
            <w:tcBorders>
              <w:top w:val="single" w:sz="6" w:space="0" w:color="auto"/>
              <w:left w:val="single" w:sz="6" w:space="0" w:color="auto"/>
              <w:bottom w:val="single" w:sz="6" w:space="0" w:color="auto"/>
              <w:right w:val="single" w:sz="6" w:space="0" w:color="auto"/>
            </w:tcBorders>
            <w:hideMark/>
          </w:tcPr>
          <w:p w14:paraId="61264141" w14:textId="77777777" w:rsidR="00232EA8" w:rsidRDefault="00232EA8">
            <w:pPr>
              <w:spacing w:before="120"/>
              <w:jc w:val="center"/>
              <w:rPr>
                <w:rFonts w:ascii="Arial" w:hAnsi="Arial" w:cs="Arial"/>
              </w:rPr>
            </w:pPr>
            <w:r>
              <w:rPr>
                <w:rFonts w:ascii="Arial" w:hAnsi="Arial" w:cs="Arial"/>
              </w:rPr>
              <w:t xml:space="preserve">Wg </w:t>
            </w:r>
            <w:proofErr w:type="spellStart"/>
            <w:r>
              <w:rPr>
                <w:rFonts w:ascii="Arial" w:hAnsi="Arial" w:cs="Arial"/>
              </w:rPr>
              <w:t>pktu</w:t>
            </w:r>
            <w:proofErr w:type="spellEnd"/>
            <w:r>
              <w:rPr>
                <w:rFonts w:ascii="Arial" w:hAnsi="Arial" w:cs="Arial"/>
              </w:rPr>
              <w:t xml:space="preserve"> 5.10 lub wg </w:t>
            </w:r>
            <w:proofErr w:type="spellStart"/>
            <w:r>
              <w:rPr>
                <w:rFonts w:ascii="Arial" w:hAnsi="Arial" w:cs="Arial"/>
              </w:rPr>
              <w:t>pktu</w:t>
            </w:r>
            <w:proofErr w:type="spellEnd"/>
            <w:r>
              <w:rPr>
                <w:rFonts w:ascii="Arial" w:hAnsi="Arial" w:cs="Arial"/>
              </w:rPr>
              <w:t xml:space="preserve"> 5.11</w:t>
            </w:r>
          </w:p>
        </w:tc>
      </w:tr>
    </w:tbl>
    <w:p w14:paraId="538917DE" w14:textId="77777777" w:rsidR="00232EA8" w:rsidRDefault="00232EA8" w:rsidP="00232EA8">
      <w:pPr>
        <w:keepNext/>
        <w:keepLines/>
        <w:numPr>
          <w:ilvl w:val="12"/>
          <w:numId w:val="0"/>
        </w:numPr>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bookmarkStart w:id="32" w:name="_Toc24955914"/>
      <w:bookmarkStart w:id="33" w:name="_Toc25041748"/>
      <w:bookmarkStart w:id="34" w:name="_Toc79371977"/>
      <w:bookmarkStart w:id="35" w:name="_Toc84648747"/>
      <w:bookmarkStart w:id="36" w:name="_Toc84822931"/>
      <w:bookmarkStart w:id="37" w:name="_Toc85259364"/>
      <w:bookmarkStart w:id="38" w:name="_Toc90274379"/>
      <w:bookmarkStart w:id="39" w:name="_Toc92608248"/>
      <w:bookmarkStart w:id="40" w:name="_Toc145826116"/>
      <w:bookmarkStart w:id="41" w:name="_Toc160945024"/>
      <w:r>
        <w:rPr>
          <w:rFonts w:ascii="Arial" w:eastAsia="Times New Roman" w:hAnsi="Arial" w:cs="Arial"/>
          <w:b/>
          <w:caps/>
          <w:kern w:val="28"/>
          <w:u w:val="single"/>
          <w:lang w:eastAsia="pl-PL"/>
        </w:rPr>
        <w:t>7. obmiar robót</w:t>
      </w:r>
      <w:bookmarkEnd w:id="32"/>
      <w:bookmarkEnd w:id="33"/>
      <w:bookmarkEnd w:id="34"/>
      <w:bookmarkEnd w:id="35"/>
      <w:bookmarkEnd w:id="36"/>
      <w:bookmarkEnd w:id="37"/>
      <w:bookmarkEnd w:id="38"/>
      <w:bookmarkEnd w:id="39"/>
      <w:bookmarkEnd w:id="40"/>
      <w:bookmarkEnd w:id="41"/>
    </w:p>
    <w:p w14:paraId="4D658AF2"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7.1. Ogólne zasady obmiaru robót</w:t>
      </w:r>
    </w:p>
    <w:p w14:paraId="4B9043F3" w14:textId="77777777" w:rsidR="00232EA8" w:rsidRDefault="00232EA8" w:rsidP="00232EA8">
      <w:pPr>
        <w:numPr>
          <w:ilvl w:val="12"/>
          <w:numId w:val="0"/>
        </w:numPr>
        <w:rPr>
          <w:rFonts w:ascii="Arial" w:hAnsi="Arial" w:cs="Arial"/>
        </w:rPr>
      </w:pPr>
      <w:r>
        <w:rPr>
          <w:rFonts w:ascii="Arial" w:hAnsi="Arial" w:cs="Arial"/>
        </w:rPr>
        <w:tab/>
        <w:t>Ogólne zasady obmiaru robót podano w ST  D-M-00.00.00 „Wymagania ogólne” [1] pkt 7.</w:t>
      </w:r>
    </w:p>
    <w:p w14:paraId="788B998A"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7.2. Jednostka obmiarowa</w:t>
      </w:r>
    </w:p>
    <w:p w14:paraId="1E8E424A" w14:textId="77777777" w:rsidR="00232EA8" w:rsidRDefault="00232EA8" w:rsidP="00232EA8">
      <w:pPr>
        <w:numPr>
          <w:ilvl w:val="12"/>
          <w:numId w:val="0"/>
        </w:numPr>
        <w:rPr>
          <w:rFonts w:ascii="Arial" w:hAnsi="Arial" w:cs="Arial"/>
        </w:rPr>
      </w:pPr>
      <w:r>
        <w:rPr>
          <w:rFonts w:ascii="Arial" w:hAnsi="Arial" w:cs="Arial"/>
        </w:rPr>
        <w:tab/>
        <w:t>Jednostką obmiarową jest m</w:t>
      </w:r>
      <w:r>
        <w:rPr>
          <w:rFonts w:ascii="Arial" w:hAnsi="Arial" w:cs="Arial"/>
          <w:vertAlign w:val="superscript"/>
        </w:rPr>
        <w:t>2</w:t>
      </w:r>
      <w:r>
        <w:rPr>
          <w:rFonts w:ascii="Arial" w:hAnsi="Arial" w:cs="Arial"/>
        </w:rPr>
        <w:t xml:space="preserve"> (metr kwadratowy) ułożenia siatki wraz z jej umocowaniem do podłoża (zawarte zakładki technologiczne).</w:t>
      </w:r>
    </w:p>
    <w:p w14:paraId="5291CDCC" w14:textId="77777777" w:rsidR="00232EA8" w:rsidRDefault="00232EA8" w:rsidP="00232EA8">
      <w:pPr>
        <w:keepNext/>
        <w:keepLines/>
        <w:numPr>
          <w:ilvl w:val="12"/>
          <w:numId w:val="0"/>
        </w:numPr>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r>
        <w:rPr>
          <w:rFonts w:ascii="Arial" w:eastAsia="Times New Roman" w:hAnsi="Arial" w:cs="Arial"/>
          <w:b/>
          <w:caps/>
          <w:kern w:val="28"/>
          <w:u w:val="single"/>
          <w:lang w:eastAsia="pl-PL"/>
        </w:rPr>
        <w:t xml:space="preserve"> </w:t>
      </w:r>
      <w:bookmarkStart w:id="42" w:name="_Toc24955915"/>
      <w:bookmarkStart w:id="43" w:name="_Toc25041749"/>
      <w:bookmarkStart w:id="44" w:name="_Toc79371978"/>
      <w:bookmarkStart w:id="45" w:name="_Toc84648748"/>
      <w:bookmarkStart w:id="46" w:name="_Toc84822932"/>
      <w:bookmarkStart w:id="47" w:name="_Toc85259365"/>
      <w:bookmarkStart w:id="48" w:name="_Toc90274380"/>
      <w:bookmarkStart w:id="49" w:name="_Toc92608249"/>
      <w:bookmarkStart w:id="50" w:name="_Toc145826117"/>
      <w:bookmarkStart w:id="51" w:name="_Toc160945025"/>
      <w:r>
        <w:rPr>
          <w:rFonts w:ascii="Arial" w:eastAsia="Times New Roman" w:hAnsi="Arial" w:cs="Arial"/>
          <w:b/>
          <w:caps/>
          <w:kern w:val="28"/>
          <w:u w:val="single"/>
          <w:lang w:eastAsia="pl-PL"/>
        </w:rPr>
        <w:t>8. odbiór robót</w:t>
      </w:r>
      <w:bookmarkEnd w:id="42"/>
      <w:bookmarkEnd w:id="43"/>
      <w:bookmarkEnd w:id="44"/>
      <w:bookmarkEnd w:id="45"/>
      <w:bookmarkEnd w:id="46"/>
      <w:bookmarkEnd w:id="47"/>
      <w:bookmarkEnd w:id="48"/>
      <w:bookmarkEnd w:id="49"/>
      <w:bookmarkEnd w:id="50"/>
      <w:bookmarkEnd w:id="51"/>
    </w:p>
    <w:p w14:paraId="3E90FECD"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8.1. Ogólne zasady odbioru robót</w:t>
      </w:r>
    </w:p>
    <w:p w14:paraId="5B8BC355" w14:textId="77777777" w:rsidR="00232EA8" w:rsidRDefault="00232EA8" w:rsidP="00232EA8">
      <w:pPr>
        <w:numPr>
          <w:ilvl w:val="12"/>
          <w:numId w:val="0"/>
        </w:numPr>
        <w:rPr>
          <w:rFonts w:ascii="Arial" w:hAnsi="Arial" w:cs="Arial"/>
        </w:rPr>
      </w:pPr>
      <w:r>
        <w:rPr>
          <w:rFonts w:ascii="Arial" w:hAnsi="Arial" w:cs="Arial"/>
        </w:rPr>
        <w:tab/>
        <w:t>Ogólne zasady odbioru robót podano w ST  D-M-00.00.00 „Wymagania ogólne” [1] pkt 8.</w:t>
      </w:r>
    </w:p>
    <w:p w14:paraId="1BD16AF3" w14:textId="77777777" w:rsidR="00232EA8" w:rsidRDefault="00232EA8" w:rsidP="00232EA8">
      <w:pPr>
        <w:numPr>
          <w:ilvl w:val="12"/>
          <w:numId w:val="0"/>
        </w:numPr>
        <w:rPr>
          <w:rFonts w:ascii="Arial" w:hAnsi="Arial" w:cs="Arial"/>
        </w:rPr>
      </w:pPr>
      <w:r>
        <w:rPr>
          <w:rFonts w:ascii="Arial" w:hAnsi="Arial" w:cs="Arial"/>
        </w:rPr>
        <w:lastRenderedPageBreak/>
        <w:tab/>
        <w:t>Roboty uznaje się za wykonane zgodnie ze  ST i wymaganiami Inżyniera/Kierownik projektu, jeżeli wszystkie pomiary i badania z zachowaniem tolerancji według pkt 6 dały wyniki pozytywne.</w:t>
      </w:r>
    </w:p>
    <w:p w14:paraId="4C00A24D"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8.2. Odbiór robót zanikających i ulegających zakryciu</w:t>
      </w:r>
    </w:p>
    <w:p w14:paraId="4F5F3C63" w14:textId="77777777" w:rsidR="00232EA8" w:rsidRDefault="00232EA8" w:rsidP="00232EA8">
      <w:pPr>
        <w:keepNext/>
        <w:numPr>
          <w:ilvl w:val="12"/>
          <w:numId w:val="0"/>
        </w:numPr>
        <w:overflowPunct w:val="0"/>
        <w:autoSpaceDE w:val="0"/>
        <w:autoSpaceDN w:val="0"/>
        <w:adjustRightInd w:val="0"/>
        <w:spacing w:after="0" w:line="240" w:lineRule="auto"/>
        <w:jc w:val="both"/>
        <w:outlineLvl w:val="1"/>
        <w:rPr>
          <w:rFonts w:ascii="Arial" w:eastAsia="Times New Roman" w:hAnsi="Arial" w:cs="Arial"/>
          <w:lang w:eastAsia="pl-PL"/>
        </w:rPr>
      </w:pPr>
      <w:r>
        <w:rPr>
          <w:rFonts w:ascii="Arial" w:eastAsia="Times New Roman" w:hAnsi="Arial" w:cs="Arial"/>
          <w:b/>
          <w:lang w:eastAsia="pl-PL"/>
        </w:rPr>
        <w:tab/>
      </w:r>
      <w:r>
        <w:rPr>
          <w:rFonts w:ascii="Arial" w:eastAsia="Times New Roman" w:hAnsi="Arial" w:cs="Arial"/>
          <w:lang w:eastAsia="pl-PL"/>
        </w:rPr>
        <w:t>Odbiorowi robót zanikających i ulegających zakryciu podlegają:</w:t>
      </w:r>
    </w:p>
    <w:p w14:paraId="139C88B2" w14:textId="77777777" w:rsidR="00232EA8" w:rsidRDefault="00232EA8" w:rsidP="00232EA8">
      <w:pPr>
        <w:numPr>
          <w:ilvl w:val="0"/>
          <w:numId w:val="13"/>
        </w:numPr>
        <w:overflowPunct w:val="0"/>
        <w:autoSpaceDE w:val="0"/>
        <w:autoSpaceDN w:val="0"/>
        <w:adjustRightInd w:val="0"/>
        <w:spacing w:after="0" w:line="240" w:lineRule="auto"/>
        <w:ind w:left="284" w:hanging="284"/>
        <w:jc w:val="both"/>
        <w:textAlignment w:val="baseline"/>
        <w:rPr>
          <w:rFonts w:ascii="Arial" w:hAnsi="Arial" w:cs="Arial"/>
        </w:rPr>
      </w:pPr>
      <w:r>
        <w:rPr>
          <w:rFonts w:ascii="Arial" w:hAnsi="Arial" w:cs="Arial"/>
        </w:rPr>
        <w:t xml:space="preserve">ułożenie siatki i jej rozprostowanie przed ułożeniem warstwy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w:t>
      </w:r>
    </w:p>
    <w:p w14:paraId="7734C943" w14:textId="77777777" w:rsidR="00232EA8" w:rsidRDefault="00232EA8" w:rsidP="00232EA8">
      <w:pPr>
        <w:rPr>
          <w:rFonts w:ascii="Arial" w:hAnsi="Arial" w:cs="Arial"/>
        </w:rPr>
      </w:pPr>
      <w:r>
        <w:rPr>
          <w:rFonts w:ascii="Arial" w:hAnsi="Arial" w:cs="Arial"/>
        </w:rPr>
        <w:tab/>
        <w:t xml:space="preserve">Odbiór tych robót powinien być zgodny z wymaganiami </w:t>
      </w:r>
      <w:proofErr w:type="spellStart"/>
      <w:r>
        <w:rPr>
          <w:rFonts w:ascii="Arial" w:hAnsi="Arial" w:cs="Arial"/>
        </w:rPr>
        <w:t>pktu</w:t>
      </w:r>
      <w:proofErr w:type="spellEnd"/>
      <w:r>
        <w:rPr>
          <w:rFonts w:ascii="Arial" w:hAnsi="Arial" w:cs="Arial"/>
        </w:rPr>
        <w:t xml:space="preserve"> 8.2 ST D-M-00.00.00 „Wymagania ogólne” [1] oraz niniejszej ST.</w:t>
      </w:r>
    </w:p>
    <w:p w14:paraId="3F19FCCF" w14:textId="77777777" w:rsidR="00232EA8" w:rsidRDefault="00232EA8" w:rsidP="00232EA8">
      <w:pPr>
        <w:keepNext/>
        <w:keepLines/>
        <w:numPr>
          <w:ilvl w:val="12"/>
          <w:numId w:val="0"/>
        </w:numPr>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r>
        <w:rPr>
          <w:rFonts w:ascii="Arial" w:eastAsia="Times New Roman" w:hAnsi="Arial" w:cs="Arial"/>
          <w:b/>
          <w:caps/>
          <w:kern w:val="28"/>
          <w:u w:val="single"/>
          <w:lang w:eastAsia="pl-PL"/>
        </w:rPr>
        <w:t xml:space="preserve"> </w:t>
      </w:r>
      <w:bookmarkStart w:id="52" w:name="_Toc24955916"/>
      <w:bookmarkStart w:id="53" w:name="_Toc25041750"/>
      <w:bookmarkStart w:id="54" w:name="_Toc79371979"/>
      <w:bookmarkStart w:id="55" w:name="_Toc84648749"/>
      <w:bookmarkStart w:id="56" w:name="_Toc84822933"/>
      <w:bookmarkStart w:id="57" w:name="_Toc85259366"/>
      <w:bookmarkStart w:id="58" w:name="_Toc90274381"/>
      <w:bookmarkStart w:id="59" w:name="_Toc92608250"/>
      <w:bookmarkStart w:id="60" w:name="_Toc145826118"/>
      <w:bookmarkStart w:id="61" w:name="_Toc160945026"/>
      <w:r>
        <w:rPr>
          <w:rFonts w:ascii="Arial" w:eastAsia="Times New Roman" w:hAnsi="Arial" w:cs="Arial"/>
          <w:b/>
          <w:caps/>
          <w:kern w:val="28"/>
          <w:u w:val="single"/>
          <w:lang w:eastAsia="pl-PL"/>
        </w:rPr>
        <w:t>9. podstawa płatności</w:t>
      </w:r>
      <w:bookmarkEnd w:id="52"/>
      <w:bookmarkEnd w:id="53"/>
      <w:bookmarkEnd w:id="54"/>
      <w:bookmarkEnd w:id="55"/>
      <w:bookmarkEnd w:id="56"/>
      <w:bookmarkEnd w:id="57"/>
      <w:bookmarkEnd w:id="58"/>
      <w:bookmarkEnd w:id="59"/>
      <w:bookmarkEnd w:id="60"/>
      <w:bookmarkEnd w:id="61"/>
    </w:p>
    <w:p w14:paraId="63047993"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9.1. Ogólne ustalenia dotyczące podstawy płatności</w:t>
      </w:r>
    </w:p>
    <w:p w14:paraId="3DB8D737" w14:textId="77777777" w:rsidR="00232EA8" w:rsidRDefault="00232EA8" w:rsidP="00232EA8">
      <w:pPr>
        <w:numPr>
          <w:ilvl w:val="12"/>
          <w:numId w:val="0"/>
        </w:numPr>
        <w:rPr>
          <w:rFonts w:ascii="Arial" w:hAnsi="Arial" w:cs="Arial"/>
        </w:rPr>
      </w:pPr>
      <w:r>
        <w:rPr>
          <w:rFonts w:ascii="Arial" w:hAnsi="Arial" w:cs="Arial"/>
        </w:rPr>
        <w:tab/>
        <w:t>Ogólne ustalenia dotyczące podstawy płatności podano w ST D-M-00.00.00 „Wymagania ogólne” [1] pkt 9.</w:t>
      </w:r>
    </w:p>
    <w:p w14:paraId="77253883" w14:textId="77777777" w:rsidR="00232EA8" w:rsidRDefault="00232EA8" w:rsidP="00232EA8">
      <w:pPr>
        <w:keepNext/>
        <w:numPr>
          <w:ilvl w:val="12"/>
          <w:numId w:val="0"/>
        </w:numPr>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9.2. Cena jednostki obmiarowej</w:t>
      </w:r>
    </w:p>
    <w:p w14:paraId="69F5EA21" w14:textId="77777777" w:rsidR="00232EA8" w:rsidRDefault="00232EA8" w:rsidP="00232EA8">
      <w:pPr>
        <w:numPr>
          <w:ilvl w:val="12"/>
          <w:numId w:val="0"/>
        </w:numPr>
        <w:rPr>
          <w:rFonts w:ascii="Arial" w:hAnsi="Arial" w:cs="Arial"/>
        </w:rPr>
      </w:pPr>
      <w:r>
        <w:rPr>
          <w:rFonts w:ascii="Arial" w:hAnsi="Arial" w:cs="Arial"/>
        </w:rPr>
        <w:tab/>
        <w:t>Cena wykonania 1 m</w:t>
      </w:r>
      <w:r>
        <w:rPr>
          <w:rFonts w:ascii="Arial" w:hAnsi="Arial" w:cs="Arial"/>
          <w:vertAlign w:val="superscript"/>
        </w:rPr>
        <w:t>2</w:t>
      </w:r>
      <w:r>
        <w:rPr>
          <w:rFonts w:ascii="Arial" w:hAnsi="Arial" w:cs="Arial"/>
        </w:rPr>
        <w:t xml:space="preserve"> ułożenia siatki obejmuje:</w:t>
      </w:r>
    </w:p>
    <w:p w14:paraId="1A23ED99"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prace pomiarowe i roboty przygotowawcze,</w:t>
      </w:r>
    </w:p>
    <w:p w14:paraId="6F5ED8DA"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oznakowanie robót,</w:t>
      </w:r>
    </w:p>
    <w:p w14:paraId="24B20DF8"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dostarczenie materiałów i sprzętu,</w:t>
      </w:r>
    </w:p>
    <w:p w14:paraId="5DCEB6CA"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przygotowanie podłoża, jego oczyszczenie z ułożeniem warstwy wyrównawczej i skropieniem podłoża,</w:t>
      </w:r>
    </w:p>
    <w:p w14:paraId="5E473919"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ułożenie siatki i jej rozprostowanie walcem,</w:t>
      </w:r>
    </w:p>
    <w:p w14:paraId="6D666C7D"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przymocowanie siatki do podłoża za pomocą mieszanki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ze wstępnym mocowaniem kołkami, według wymagań specyfikacji technicznej,</w:t>
      </w:r>
    </w:p>
    <w:p w14:paraId="0D5CF3A5"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przeprowadzenie pomiarów i badań  wymaganych w specyfikacji technicznej,</w:t>
      </w:r>
    </w:p>
    <w:p w14:paraId="41FBBAB6"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odwiezienie sprzętu.</w:t>
      </w:r>
    </w:p>
    <w:p w14:paraId="7136B3AD"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9.3. Sposób rozliczenia robót tymczasowych i prac towarzyszących</w:t>
      </w:r>
    </w:p>
    <w:p w14:paraId="5A97F2B3" w14:textId="77777777" w:rsidR="00232EA8" w:rsidRDefault="00232EA8" w:rsidP="00232EA8">
      <w:pPr>
        <w:numPr>
          <w:ilvl w:val="12"/>
          <w:numId w:val="0"/>
        </w:numPr>
        <w:rPr>
          <w:rFonts w:ascii="Arial" w:hAnsi="Arial" w:cs="Arial"/>
        </w:rPr>
      </w:pPr>
      <w:r>
        <w:rPr>
          <w:rFonts w:ascii="Arial" w:hAnsi="Arial" w:cs="Arial"/>
        </w:rPr>
        <w:tab/>
        <w:t>Cena wykonania robót określonych niniejszą ST obejmuje:</w:t>
      </w:r>
    </w:p>
    <w:p w14:paraId="1246AACD"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roboty tymczasowe, które są potrzebne do wykonania robót podstawowych, ale nie są przekazywane Zamawiającemu i są usuwane po wykonaniu robót podstawowych,</w:t>
      </w:r>
    </w:p>
    <w:p w14:paraId="3C1331EC" w14:textId="77777777" w:rsidR="00232EA8" w:rsidRDefault="00232EA8" w:rsidP="00232EA8">
      <w:pPr>
        <w:numPr>
          <w:ilvl w:val="0"/>
          <w:numId w:val="13"/>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prace towarzyszące, które są niezbędne do wykonania robót podstawowych, niezaliczane do robót tymczasowych, jak geodezyjne wytyczenie robót itd.</w:t>
      </w:r>
    </w:p>
    <w:p w14:paraId="476EEE18" w14:textId="77777777" w:rsidR="00232EA8" w:rsidRDefault="00232EA8" w:rsidP="00232EA8">
      <w:pPr>
        <w:keepNext/>
        <w:keepLines/>
        <w:suppressAutoHyphens/>
        <w:overflowPunct w:val="0"/>
        <w:autoSpaceDE w:val="0"/>
        <w:autoSpaceDN w:val="0"/>
        <w:adjustRightInd w:val="0"/>
        <w:spacing w:before="120" w:after="120" w:line="240" w:lineRule="auto"/>
        <w:jc w:val="both"/>
        <w:outlineLvl w:val="0"/>
        <w:rPr>
          <w:rFonts w:ascii="Arial" w:eastAsia="Times New Roman" w:hAnsi="Arial" w:cs="Arial"/>
          <w:b/>
          <w:caps/>
          <w:kern w:val="28"/>
          <w:u w:val="single"/>
          <w:lang w:eastAsia="pl-PL"/>
        </w:rPr>
      </w:pPr>
      <w:bookmarkStart w:id="62" w:name="_Toc24955917"/>
      <w:bookmarkStart w:id="63" w:name="_Toc25041751"/>
      <w:bookmarkStart w:id="64" w:name="_Toc79371980"/>
      <w:bookmarkStart w:id="65" w:name="_Toc84648750"/>
      <w:bookmarkStart w:id="66" w:name="_Toc84822934"/>
      <w:bookmarkStart w:id="67" w:name="_Toc85259367"/>
      <w:bookmarkStart w:id="68" w:name="_Toc90274382"/>
      <w:bookmarkStart w:id="69" w:name="_Toc92608251"/>
      <w:bookmarkStart w:id="70" w:name="_Toc145826119"/>
      <w:bookmarkStart w:id="71" w:name="_Toc160945027"/>
      <w:r>
        <w:rPr>
          <w:rFonts w:ascii="Arial" w:eastAsia="Times New Roman" w:hAnsi="Arial" w:cs="Arial"/>
          <w:b/>
          <w:caps/>
          <w:kern w:val="28"/>
          <w:u w:val="single"/>
          <w:lang w:eastAsia="pl-PL"/>
        </w:rPr>
        <w:t>10. przepisy związane</w:t>
      </w:r>
      <w:bookmarkEnd w:id="62"/>
      <w:bookmarkEnd w:id="63"/>
      <w:bookmarkEnd w:id="64"/>
      <w:bookmarkEnd w:id="65"/>
      <w:bookmarkEnd w:id="66"/>
      <w:bookmarkEnd w:id="67"/>
      <w:bookmarkEnd w:id="68"/>
      <w:bookmarkEnd w:id="69"/>
      <w:bookmarkEnd w:id="70"/>
      <w:bookmarkEnd w:id="71"/>
    </w:p>
    <w:p w14:paraId="05B0F3E0"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10.1.  specyfikacje techniczne (ST)</w:t>
      </w:r>
    </w:p>
    <w:tbl>
      <w:tblPr>
        <w:tblW w:w="0" w:type="auto"/>
        <w:tblLayout w:type="fixed"/>
        <w:tblCellMar>
          <w:left w:w="70" w:type="dxa"/>
          <w:right w:w="70" w:type="dxa"/>
        </w:tblCellMar>
        <w:tblLook w:val="04A0" w:firstRow="1" w:lastRow="0" w:firstColumn="1" w:lastColumn="0" w:noHBand="0" w:noVBand="1"/>
      </w:tblPr>
      <w:tblGrid>
        <w:gridCol w:w="496"/>
        <w:gridCol w:w="1417"/>
        <w:gridCol w:w="5597"/>
      </w:tblGrid>
      <w:tr w:rsidR="00232EA8" w14:paraId="1D92BD2A" w14:textId="77777777" w:rsidTr="00232EA8">
        <w:tc>
          <w:tcPr>
            <w:tcW w:w="496" w:type="dxa"/>
            <w:hideMark/>
          </w:tcPr>
          <w:p w14:paraId="70889417" w14:textId="77777777" w:rsidR="00232EA8" w:rsidRDefault="00232EA8">
            <w:pPr>
              <w:rPr>
                <w:rFonts w:ascii="Arial" w:hAnsi="Arial" w:cs="Arial"/>
              </w:rPr>
            </w:pPr>
            <w:r>
              <w:rPr>
                <w:rFonts w:ascii="Arial" w:hAnsi="Arial" w:cs="Arial"/>
              </w:rPr>
              <w:t xml:space="preserve">  1.</w:t>
            </w:r>
          </w:p>
        </w:tc>
        <w:tc>
          <w:tcPr>
            <w:tcW w:w="1417" w:type="dxa"/>
            <w:hideMark/>
          </w:tcPr>
          <w:p w14:paraId="42A62DA4" w14:textId="77777777" w:rsidR="00232EA8" w:rsidRDefault="00232EA8">
            <w:pPr>
              <w:rPr>
                <w:rFonts w:ascii="Arial" w:hAnsi="Arial" w:cs="Arial"/>
              </w:rPr>
            </w:pPr>
            <w:r>
              <w:rPr>
                <w:rFonts w:ascii="Arial" w:hAnsi="Arial" w:cs="Arial"/>
              </w:rPr>
              <w:t>D-M-00.00.00</w:t>
            </w:r>
          </w:p>
        </w:tc>
        <w:tc>
          <w:tcPr>
            <w:tcW w:w="5597" w:type="dxa"/>
            <w:hideMark/>
          </w:tcPr>
          <w:p w14:paraId="7C31CD02" w14:textId="77777777" w:rsidR="00232EA8" w:rsidRDefault="00232EA8">
            <w:pPr>
              <w:rPr>
                <w:rFonts w:ascii="Arial" w:hAnsi="Arial" w:cs="Arial"/>
              </w:rPr>
            </w:pPr>
            <w:r>
              <w:rPr>
                <w:rFonts w:ascii="Arial" w:hAnsi="Arial" w:cs="Arial"/>
              </w:rPr>
              <w:t>Wymagania ogólne</w:t>
            </w:r>
          </w:p>
        </w:tc>
      </w:tr>
      <w:tr w:rsidR="00232EA8" w14:paraId="56A0DA3C" w14:textId="77777777" w:rsidTr="00232EA8">
        <w:tc>
          <w:tcPr>
            <w:tcW w:w="496" w:type="dxa"/>
            <w:hideMark/>
          </w:tcPr>
          <w:p w14:paraId="216FBC6A" w14:textId="77777777" w:rsidR="00232EA8" w:rsidRDefault="00232EA8">
            <w:pPr>
              <w:rPr>
                <w:rFonts w:ascii="Arial" w:hAnsi="Arial" w:cs="Arial"/>
              </w:rPr>
            </w:pPr>
            <w:r>
              <w:rPr>
                <w:rFonts w:ascii="Arial" w:hAnsi="Arial" w:cs="Arial"/>
              </w:rPr>
              <w:t xml:space="preserve">  2.</w:t>
            </w:r>
          </w:p>
        </w:tc>
        <w:tc>
          <w:tcPr>
            <w:tcW w:w="1417" w:type="dxa"/>
            <w:hideMark/>
          </w:tcPr>
          <w:p w14:paraId="569C0546" w14:textId="77777777" w:rsidR="00232EA8" w:rsidRDefault="00232EA8">
            <w:pPr>
              <w:rPr>
                <w:rFonts w:ascii="Arial" w:hAnsi="Arial" w:cs="Arial"/>
              </w:rPr>
            </w:pPr>
            <w:r>
              <w:rPr>
                <w:rFonts w:ascii="Arial" w:hAnsi="Arial" w:cs="Arial"/>
              </w:rPr>
              <w:t>D-04.03.01</w:t>
            </w:r>
          </w:p>
        </w:tc>
        <w:tc>
          <w:tcPr>
            <w:tcW w:w="5597" w:type="dxa"/>
            <w:hideMark/>
          </w:tcPr>
          <w:p w14:paraId="3A83354F" w14:textId="77777777" w:rsidR="00232EA8" w:rsidRDefault="00232EA8">
            <w:pPr>
              <w:rPr>
                <w:rFonts w:ascii="Arial" w:hAnsi="Arial" w:cs="Arial"/>
              </w:rPr>
            </w:pPr>
            <w:r>
              <w:rPr>
                <w:rFonts w:ascii="Arial" w:hAnsi="Arial" w:cs="Arial"/>
              </w:rPr>
              <w:t>Oczyszczenie i skropienie warstw konstrukcyjnych</w:t>
            </w:r>
          </w:p>
        </w:tc>
      </w:tr>
      <w:tr w:rsidR="00232EA8" w14:paraId="73C82258" w14:textId="77777777" w:rsidTr="00232EA8">
        <w:tc>
          <w:tcPr>
            <w:tcW w:w="496" w:type="dxa"/>
            <w:hideMark/>
          </w:tcPr>
          <w:p w14:paraId="73E11506" w14:textId="77777777" w:rsidR="00232EA8" w:rsidRDefault="00232EA8">
            <w:pPr>
              <w:rPr>
                <w:rFonts w:ascii="Arial" w:hAnsi="Arial" w:cs="Arial"/>
              </w:rPr>
            </w:pPr>
            <w:r>
              <w:rPr>
                <w:rFonts w:ascii="Arial" w:hAnsi="Arial" w:cs="Arial"/>
              </w:rPr>
              <w:t xml:space="preserve">  3.</w:t>
            </w:r>
          </w:p>
        </w:tc>
        <w:tc>
          <w:tcPr>
            <w:tcW w:w="1417" w:type="dxa"/>
            <w:hideMark/>
          </w:tcPr>
          <w:p w14:paraId="1CF0703B" w14:textId="77777777" w:rsidR="00232EA8" w:rsidRDefault="00232EA8">
            <w:pPr>
              <w:rPr>
                <w:rFonts w:ascii="Arial" w:hAnsi="Arial" w:cs="Arial"/>
              </w:rPr>
            </w:pPr>
            <w:r>
              <w:rPr>
                <w:rFonts w:ascii="Arial" w:hAnsi="Arial" w:cs="Arial"/>
              </w:rPr>
              <w:t>D-04.08.01</w:t>
            </w:r>
          </w:p>
        </w:tc>
        <w:tc>
          <w:tcPr>
            <w:tcW w:w="5597" w:type="dxa"/>
            <w:hideMark/>
          </w:tcPr>
          <w:p w14:paraId="4F0E5462" w14:textId="77777777" w:rsidR="00232EA8" w:rsidRDefault="00232EA8">
            <w:pPr>
              <w:rPr>
                <w:rFonts w:ascii="Arial" w:hAnsi="Arial" w:cs="Arial"/>
              </w:rPr>
            </w:pPr>
            <w:r>
              <w:rPr>
                <w:rFonts w:ascii="Arial" w:hAnsi="Arial" w:cs="Arial"/>
              </w:rPr>
              <w:t>Wyrównanie podbudowy mieszankami mineralno-asfaltowymi</w:t>
            </w:r>
          </w:p>
        </w:tc>
      </w:tr>
      <w:tr w:rsidR="00232EA8" w14:paraId="4A40E0CB" w14:textId="77777777" w:rsidTr="00232EA8">
        <w:tc>
          <w:tcPr>
            <w:tcW w:w="496" w:type="dxa"/>
            <w:hideMark/>
          </w:tcPr>
          <w:p w14:paraId="5FDA75A4" w14:textId="77777777" w:rsidR="00232EA8" w:rsidRDefault="00232EA8">
            <w:pPr>
              <w:rPr>
                <w:rFonts w:ascii="Arial" w:hAnsi="Arial" w:cs="Arial"/>
              </w:rPr>
            </w:pPr>
            <w:r>
              <w:rPr>
                <w:rFonts w:ascii="Arial" w:hAnsi="Arial" w:cs="Arial"/>
              </w:rPr>
              <w:t xml:space="preserve">  4.</w:t>
            </w:r>
          </w:p>
        </w:tc>
        <w:tc>
          <w:tcPr>
            <w:tcW w:w="1417" w:type="dxa"/>
            <w:hideMark/>
          </w:tcPr>
          <w:p w14:paraId="5ADFEF2A" w14:textId="77777777" w:rsidR="00232EA8" w:rsidRDefault="00232EA8">
            <w:pPr>
              <w:rPr>
                <w:rFonts w:ascii="Arial" w:hAnsi="Arial" w:cs="Arial"/>
              </w:rPr>
            </w:pPr>
            <w:r>
              <w:rPr>
                <w:rFonts w:ascii="Arial" w:hAnsi="Arial" w:cs="Arial"/>
              </w:rPr>
              <w:t>D-05.03.00a</w:t>
            </w:r>
          </w:p>
        </w:tc>
        <w:tc>
          <w:tcPr>
            <w:tcW w:w="5597" w:type="dxa"/>
            <w:hideMark/>
          </w:tcPr>
          <w:p w14:paraId="5BE70F40" w14:textId="77777777" w:rsidR="00232EA8" w:rsidRDefault="00232EA8">
            <w:pPr>
              <w:rPr>
                <w:rFonts w:ascii="Arial" w:hAnsi="Arial" w:cs="Arial"/>
              </w:rPr>
            </w:pPr>
            <w:r>
              <w:rPr>
                <w:rFonts w:ascii="Arial" w:hAnsi="Arial" w:cs="Arial"/>
              </w:rPr>
              <w:t>Oczyszczenie nawierzchni drogowej</w:t>
            </w:r>
          </w:p>
        </w:tc>
      </w:tr>
      <w:tr w:rsidR="00232EA8" w14:paraId="6DCEC23D" w14:textId="77777777" w:rsidTr="00232EA8">
        <w:tc>
          <w:tcPr>
            <w:tcW w:w="496" w:type="dxa"/>
            <w:hideMark/>
          </w:tcPr>
          <w:p w14:paraId="35FC9DB8" w14:textId="77777777" w:rsidR="00232EA8" w:rsidRDefault="00232EA8">
            <w:pPr>
              <w:rPr>
                <w:rFonts w:ascii="Arial" w:hAnsi="Arial" w:cs="Arial"/>
              </w:rPr>
            </w:pPr>
            <w:r>
              <w:rPr>
                <w:rFonts w:ascii="Arial" w:hAnsi="Arial" w:cs="Arial"/>
              </w:rPr>
              <w:t xml:space="preserve">  5.</w:t>
            </w:r>
          </w:p>
        </w:tc>
        <w:tc>
          <w:tcPr>
            <w:tcW w:w="1417" w:type="dxa"/>
            <w:hideMark/>
          </w:tcPr>
          <w:p w14:paraId="373B6ABE" w14:textId="77777777" w:rsidR="00232EA8" w:rsidRDefault="00232EA8">
            <w:pPr>
              <w:rPr>
                <w:rFonts w:ascii="Arial" w:hAnsi="Arial" w:cs="Arial"/>
              </w:rPr>
            </w:pPr>
            <w:r>
              <w:rPr>
                <w:rFonts w:ascii="Arial" w:hAnsi="Arial" w:cs="Arial"/>
              </w:rPr>
              <w:t>D-05.03.05</w:t>
            </w:r>
          </w:p>
        </w:tc>
        <w:tc>
          <w:tcPr>
            <w:tcW w:w="5597" w:type="dxa"/>
            <w:hideMark/>
          </w:tcPr>
          <w:p w14:paraId="7D7ADF20" w14:textId="77777777" w:rsidR="00232EA8" w:rsidRDefault="00232EA8">
            <w:pPr>
              <w:rPr>
                <w:rFonts w:ascii="Arial" w:hAnsi="Arial" w:cs="Arial"/>
              </w:rPr>
            </w:pPr>
            <w:r>
              <w:rPr>
                <w:rFonts w:ascii="Arial" w:hAnsi="Arial" w:cs="Arial"/>
              </w:rPr>
              <w:t>Nawierzchnia z betonu asfaltowego</w:t>
            </w:r>
          </w:p>
        </w:tc>
      </w:tr>
      <w:tr w:rsidR="00232EA8" w14:paraId="37E7D9E1" w14:textId="77777777" w:rsidTr="00232EA8">
        <w:tc>
          <w:tcPr>
            <w:tcW w:w="496" w:type="dxa"/>
            <w:hideMark/>
          </w:tcPr>
          <w:p w14:paraId="2FFE827E" w14:textId="77777777" w:rsidR="00232EA8" w:rsidRDefault="00232EA8">
            <w:pPr>
              <w:rPr>
                <w:rFonts w:ascii="Arial" w:hAnsi="Arial" w:cs="Arial"/>
              </w:rPr>
            </w:pPr>
            <w:r>
              <w:rPr>
                <w:rFonts w:ascii="Arial" w:hAnsi="Arial" w:cs="Arial"/>
              </w:rPr>
              <w:lastRenderedPageBreak/>
              <w:t xml:space="preserve">  6.</w:t>
            </w:r>
          </w:p>
        </w:tc>
        <w:tc>
          <w:tcPr>
            <w:tcW w:w="1417" w:type="dxa"/>
            <w:hideMark/>
          </w:tcPr>
          <w:p w14:paraId="51E0D7A4" w14:textId="77777777" w:rsidR="00232EA8" w:rsidRDefault="00232EA8">
            <w:pPr>
              <w:rPr>
                <w:rFonts w:ascii="Arial" w:hAnsi="Arial" w:cs="Arial"/>
              </w:rPr>
            </w:pPr>
            <w:r>
              <w:rPr>
                <w:rFonts w:ascii="Arial" w:hAnsi="Arial" w:cs="Arial"/>
              </w:rPr>
              <w:t>D-05.03.11</w:t>
            </w:r>
          </w:p>
        </w:tc>
        <w:tc>
          <w:tcPr>
            <w:tcW w:w="5597" w:type="dxa"/>
            <w:hideMark/>
          </w:tcPr>
          <w:p w14:paraId="39BD8D70" w14:textId="77777777" w:rsidR="00232EA8" w:rsidRDefault="00232EA8">
            <w:pPr>
              <w:rPr>
                <w:rFonts w:ascii="Arial" w:hAnsi="Arial" w:cs="Arial"/>
              </w:rPr>
            </w:pPr>
            <w:r>
              <w:rPr>
                <w:rFonts w:ascii="Arial" w:hAnsi="Arial" w:cs="Arial"/>
              </w:rPr>
              <w:t>Recykling</w:t>
            </w:r>
          </w:p>
        </w:tc>
      </w:tr>
      <w:tr w:rsidR="00232EA8" w14:paraId="587F56CB" w14:textId="77777777" w:rsidTr="00232EA8">
        <w:tc>
          <w:tcPr>
            <w:tcW w:w="496" w:type="dxa"/>
            <w:hideMark/>
          </w:tcPr>
          <w:p w14:paraId="549E5E8F" w14:textId="77777777" w:rsidR="00232EA8" w:rsidRDefault="00232EA8">
            <w:pPr>
              <w:rPr>
                <w:rFonts w:ascii="Arial" w:hAnsi="Arial" w:cs="Arial"/>
              </w:rPr>
            </w:pPr>
            <w:r>
              <w:rPr>
                <w:rFonts w:ascii="Arial" w:hAnsi="Arial" w:cs="Arial"/>
              </w:rPr>
              <w:t xml:space="preserve">  7.</w:t>
            </w:r>
          </w:p>
        </w:tc>
        <w:tc>
          <w:tcPr>
            <w:tcW w:w="1417" w:type="dxa"/>
            <w:hideMark/>
          </w:tcPr>
          <w:p w14:paraId="5A9E7B46" w14:textId="77777777" w:rsidR="00232EA8" w:rsidRDefault="00232EA8">
            <w:pPr>
              <w:rPr>
                <w:rFonts w:ascii="Arial" w:hAnsi="Arial" w:cs="Arial"/>
              </w:rPr>
            </w:pPr>
            <w:r>
              <w:rPr>
                <w:rFonts w:ascii="Arial" w:hAnsi="Arial" w:cs="Arial"/>
              </w:rPr>
              <w:t>D-05.03.13</w:t>
            </w:r>
          </w:p>
        </w:tc>
        <w:tc>
          <w:tcPr>
            <w:tcW w:w="5597" w:type="dxa"/>
            <w:hideMark/>
          </w:tcPr>
          <w:p w14:paraId="0CEC18C8" w14:textId="77777777" w:rsidR="00232EA8" w:rsidRDefault="00232EA8">
            <w:pPr>
              <w:rPr>
                <w:rFonts w:ascii="Arial" w:hAnsi="Arial" w:cs="Arial"/>
              </w:rPr>
            </w:pPr>
            <w:r>
              <w:rPr>
                <w:rFonts w:ascii="Arial" w:hAnsi="Arial" w:cs="Arial"/>
              </w:rPr>
              <w:t>Nawierzchnia z mieszanki mastyksowo-grysowej (SMA)</w:t>
            </w:r>
          </w:p>
        </w:tc>
      </w:tr>
      <w:tr w:rsidR="00232EA8" w14:paraId="4B08FCC6" w14:textId="77777777" w:rsidTr="00232EA8">
        <w:tc>
          <w:tcPr>
            <w:tcW w:w="496" w:type="dxa"/>
            <w:hideMark/>
          </w:tcPr>
          <w:p w14:paraId="2831950C" w14:textId="77777777" w:rsidR="00232EA8" w:rsidRDefault="00232EA8">
            <w:pPr>
              <w:rPr>
                <w:rFonts w:ascii="Arial" w:hAnsi="Arial" w:cs="Arial"/>
              </w:rPr>
            </w:pPr>
            <w:r>
              <w:rPr>
                <w:rFonts w:ascii="Arial" w:hAnsi="Arial" w:cs="Arial"/>
              </w:rPr>
              <w:t xml:space="preserve">  8.</w:t>
            </w:r>
          </w:p>
        </w:tc>
        <w:tc>
          <w:tcPr>
            <w:tcW w:w="1417" w:type="dxa"/>
            <w:hideMark/>
          </w:tcPr>
          <w:p w14:paraId="112FA509" w14:textId="77777777" w:rsidR="00232EA8" w:rsidRDefault="00232EA8">
            <w:pPr>
              <w:rPr>
                <w:rFonts w:ascii="Arial" w:hAnsi="Arial" w:cs="Arial"/>
              </w:rPr>
            </w:pPr>
            <w:r>
              <w:rPr>
                <w:rFonts w:ascii="Arial" w:hAnsi="Arial" w:cs="Arial"/>
              </w:rPr>
              <w:t>D-05.03.17</w:t>
            </w:r>
          </w:p>
        </w:tc>
        <w:tc>
          <w:tcPr>
            <w:tcW w:w="5597" w:type="dxa"/>
            <w:hideMark/>
          </w:tcPr>
          <w:p w14:paraId="6BDAFC2B" w14:textId="77777777" w:rsidR="00232EA8" w:rsidRDefault="00232EA8">
            <w:pPr>
              <w:rPr>
                <w:rFonts w:ascii="Arial" w:hAnsi="Arial" w:cs="Arial"/>
              </w:rPr>
            </w:pPr>
            <w:r>
              <w:rPr>
                <w:rFonts w:ascii="Arial" w:hAnsi="Arial" w:cs="Arial"/>
              </w:rPr>
              <w:t>Remont cząstkowy nawierzchni bitumicznych</w:t>
            </w:r>
          </w:p>
        </w:tc>
      </w:tr>
      <w:tr w:rsidR="00232EA8" w14:paraId="132BF600" w14:textId="77777777" w:rsidTr="00232EA8">
        <w:tc>
          <w:tcPr>
            <w:tcW w:w="496" w:type="dxa"/>
            <w:hideMark/>
          </w:tcPr>
          <w:p w14:paraId="32D61B36" w14:textId="77777777" w:rsidR="00232EA8" w:rsidRDefault="00232EA8">
            <w:pPr>
              <w:rPr>
                <w:rFonts w:ascii="Arial" w:hAnsi="Arial" w:cs="Arial"/>
              </w:rPr>
            </w:pPr>
            <w:r>
              <w:rPr>
                <w:rFonts w:ascii="Arial" w:hAnsi="Arial" w:cs="Arial"/>
              </w:rPr>
              <w:t xml:space="preserve">  9.</w:t>
            </w:r>
          </w:p>
        </w:tc>
        <w:tc>
          <w:tcPr>
            <w:tcW w:w="1417" w:type="dxa"/>
            <w:hideMark/>
          </w:tcPr>
          <w:p w14:paraId="5ADEB3F1" w14:textId="77777777" w:rsidR="00232EA8" w:rsidRDefault="00232EA8">
            <w:pPr>
              <w:rPr>
                <w:rFonts w:ascii="Arial" w:hAnsi="Arial" w:cs="Arial"/>
              </w:rPr>
            </w:pPr>
            <w:r>
              <w:rPr>
                <w:rFonts w:ascii="Arial" w:hAnsi="Arial" w:cs="Arial"/>
              </w:rPr>
              <w:t>D-05.03.22</w:t>
            </w:r>
          </w:p>
        </w:tc>
        <w:tc>
          <w:tcPr>
            <w:tcW w:w="5597" w:type="dxa"/>
            <w:hideMark/>
          </w:tcPr>
          <w:p w14:paraId="2CAA0FC6" w14:textId="77777777" w:rsidR="00232EA8" w:rsidRDefault="00232EA8">
            <w:pPr>
              <w:rPr>
                <w:rFonts w:ascii="Arial" w:hAnsi="Arial" w:cs="Arial"/>
              </w:rPr>
            </w:pPr>
            <w:r>
              <w:rPr>
                <w:rFonts w:ascii="Arial" w:hAnsi="Arial" w:cs="Arial"/>
              </w:rPr>
              <w:t>Nawierzchnia z asfaltu piaskowego</w:t>
            </w:r>
          </w:p>
        </w:tc>
      </w:tr>
    </w:tbl>
    <w:p w14:paraId="18891407"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10.2. Normy</w:t>
      </w:r>
    </w:p>
    <w:tbl>
      <w:tblPr>
        <w:tblW w:w="7479" w:type="dxa"/>
        <w:tblLook w:val="01E0" w:firstRow="1" w:lastRow="1" w:firstColumn="1" w:lastColumn="1" w:noHBand="0" w:noVBand="0"/>
      </w:tblPr>
      <w:tblGrid>
        <w:gridCol w:w="534"/>
        <w:gridCol w:w="1984"/>
        <w:gridCol w:w="4961"/>
      </w:tblGrid>
      <w:tr w:rsidR="00232EA8" w14:paraId="0BE043D9" w14:textId="77777777" w:rsidTr="00232EA8">
        <w:tc>
          <w:tcPr>
            <w:tcW w:w="534" w:type="dxa"/>
            <w:hideMark/>
          </w:tcPr>
          <w:p w14:paraId="5DD20298" w14:textId="77777777" w:rsidR="00232EA8" w:rsidRDefault="00232EA8">
            <w:pPr>
              <w:rPr>
                <w:rFonts w:ascii="Arial" w:hAnsi="Arial" w:cs="Arial"/>
              </w:rPr>
            </w:pPr>
            <w:r>
              <w:rPr>
                <w:rFonts w:ascii="Arial" w:hAnsi="Arial" w:cs="Arial"/>
              </w:rPr>
              <w:t>10.</w:t>
            </w:r>
          </w:p>
        </w:tc>
        <w:tc>
          <w:tcPr>
            <w:tcW w:w="1984" w:type="dxa"/>
            <w:hideMark/>
          </w:tcPr>
          <w:p w14:paraId="5CBA67F2" w14:textId="77777777" w:rsidR="00232EA8" w:rsidRDefault="00232EA8">
            <w:pPr>
              <w:rPr>
                <w:rFonts w:ascii="Arial" w:hAnsi="Arial" w:cs="Arial"/>
              </w:rPr>
            </w:pPr>
            <w:r>
              <w:rPr>
                <w:rFonts w:ascii="Arial" w:hAnsi="Arial" w:cs="Arial"/>
              </w:rPr>
              <w:t>PN-B-11112:1996</w:t>
            </w:r>
          </w:p>
        </w:tc>
        <w:tc>
          <w:tcPr>
            <w:tcW w:w="4961" w:type="dxa"/>
            <w:hideMark/>
          </w:tcPr>
          <w:p w14:paraId="763289E0" w14:textId="77777777" w:rsidR="00232EA8" w:rsidRDefault="00232EA8">
            <w:pPr>
              <w:rPr>
                <w:rFonts w:ascii="Arial" w:hAnsi="Arial" w:cs="Arial"/>
              </w:rPr>
            </w:pPr>
            <w:r>
              <w:rPr>
                <w:rFonts w:ascii="Arial" w:hAnsi="Arial" w:cs="Arial"/>
              </w:rPr>
              <w:t>Kruszywa mineralne. Kruszywa łamane do nawierzchni drogowych</w:t>
            </w:r>
          </w:p>
        </w:tc>
      </w:tr>
      <w:tr w:rsidR="00232EA8" w14:paraId="1C0A877B" w14:textId="77777777" w:rsidTr="00232EA8">
        <w:tc>
          <w:tcPr>
            <w:tcW w:w="534" w:type="dxa"/>
            <w:hideMark/>
          </w:tcPr>
          <w:p w14:paraId="35979DD8" w14:textId="77777777" w:rsidR="00232EA8" w:rsidRDefault="00232EA8">
            <w:pPr>
              <w:rPr>
                <w:rFonts w:ascii="Arial" w:hAnsi="Arial" w:cs="Arial"/>
              </w:rPr>
            </w:pPr>
            <w:r>
              <w:rPr>
                <w:rFonts w:ascii="Arial" w:hAnsi="Arial" w:cs="Arial"/>
              </w:rPr>
              <w:t>11.</w:t>
            </w:r>
          </w:p>
        </w:tc>
        <w:tc>
          <w:tcPr>
            <w:tcW w:w="1984" w:type="dxa"/>
            <w:hideMark/>
          </w:tcPr>
          <w:p w14:paraId="148F4249" w14:textId="77777777" w:rsidR="00232EA8" w:rsidRDefault="00232EA8">
            <w:pPr>
              <w:rPr>
                <w:rFonts w:ascii="Arial" w:hAnsi="Arial" w:cs="Arial"/>
              </w:rPr>
            </w:pPr>
            <w:r>
              <w:rPr>
                <w:rFonts w:ascii="Arial" w:hAnsi="Arial" w:cs="Arial"/>
              </w:rPr>
              <w:t>PN-EN 197-1:2002</w:t>
            </w:r>
          </w:p>
        </w:tc>
        <w:tc>
          <w:tcPr>
            <w:tcW w:w="4961" w:type="dxa"/>
            <w:hideMark/>
          </w:tcPr>
          <w:p w14:paraId="56EEA3B0" w14:textId="77777777" w:rsidR="00232EA8" w:rsidRDefault="00232EA8">
            <w:pPr>
              <w:rPr>
                <w:rFonts w:ascii="Arial" w:hAnsi="Arial" w:cs="Arial"/>
              </w:rPr>
            </w:pPr>
            <w:r>
              <w:rPr>
                <w:rFonts w:ascii="Arial" w:hAnsi="Arial" w:cs="Arial"/>
              </w:rPr>
              <w:t>Cement. Część 1: Skład, wymagania i kryteria zgodności dotyczące cementu powszechnego użytku</w:t>
            </w:r>
          </w:p>
        </w:tc>
      </w:tr>
      <w:tr w:rsidR="00232EA8" w14:paraId="34F95AF8" w14:textId="77777777" w:rsidTr="00232EA8">
        <w:tc>
          <w:tcPr>
            <w:tcW w:w="534" w:type="dxa"/>
            <w:hideMark/>
          </w:tcPr>
          <w:p w14:paraId="5AFC4CC7" w14:textId="77777777" w:rsidR="00232EA8" w:rsidRDefault="00232EA8">
            <w:pPr>
              <w:rPr>
                <w:rFonts w:ascii="Arial" w:hAnsi="Arial" w:cs="Arial"/>
              </w:rPr>
            </w:pPr>
            <w:r>
              <w:rPr>
                <w:rFonts w:ascii="Arial" w:hAnsi="Arial" w:cs="Arial"/>
              </w:rPr>
              <w:t>12.</w:t>
            </w:r>
          </w:p>
        </w:tc>
        <w:tc>
          <w:tcPr>
            <w:tcW w:w="1984" w:type="dxa"/>
            <w:hideMark/>
          </w:tcPr>
          <w:p w14:paraId="1C1A58FE" w14:textId="77777777" w:rsidR="00232EA8" w:rsidRDefault="00232EA8">
            <w:pPr>
              <w:rPr>
                <w:rFonts w:ascii="Arial" w:hAnsi="Arial" w:cs="Arial"/>
              </w:rPr>
            </w:pPr>
            <w:r>
              <w:rPr>
                <w:rFonts w:ascii="Arial" w:hAnsi="Arial" w:cs="Arial"/>
              </w:rPr>
              <w:t>BN-88/6731-08</w:t>
            </w:r>
          </w:p>
        </w:tc>
        <w:tc>
          <w:tcPr>
            <w:tcW w:w="4961" w:type="dxa"/>
            <w:hideMark/>
          </w:tcPr>
          <w:p w14:paraId="39D4D4ED" w14:textId="77777777" w:rsidR="00232EA8" w:rsidRDefault="00232EA8">
            <w:pPr>
              <w:rPr>
                <w:rFonts w:ascii="Arial" w:hAnsi="Arial" w:cs="Arial"/>
              </w:rPr>
            </w:pPr>
            <w:r>
              <w:rPr>
                <w:rFonts w:ascii="Arial" w:hAnsi="Arial" w:cs="Arial"/>
              </w:rPr>
              <w:t>Cement. Transport i przechowywanie</w:t>
            </w:r>
          </w:p>
        </w:tc>
      </w:tr>
    </w:tbl>
    <w:p w14:paraId="5D23B1E3"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10.3. Inne dokumenty</w:t>
      </w:r>
    </w:p>
    <w:p w14:paraId="3D6C2A7B" w14:textId="77777777" w:rsidR="00232EA8" w:rsidRDefault="00232EA8" w:rsidP="00232EA8">
      <w:pPr>
        <w:numPr>
          <w:ilvl w:val="0"/>
          <w:numId w:val="1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Warunki techniczne. Drogowe kationowe emulsje asfaltowe EmA-99. Informacje, instrukcje – zeszyt 60, </w:t>
      </w:r>
      <w:proofErr w:type="spellStart"/>
      <w:r>
        <w:rPr>
          <w:rFonts w:ascii="Arial" w:hAnsi="Arial" w:cs="Arial"/>
        </w:rPr>
        <w:t>IBDiM</w:t>
      </w:r>
      <w:proofErr w:type="spellEnd"/>
      <w:r>
        <w:rPr>
          <w:rFonts w:ascii="Arial" w:hAnsi="Arial" w:cs="Arial"/>
        </w:rPr>
        <w:t>, Warszawa 1999</w:t>
      </w:r>
    </w:p>
    <w:p w14:paraId="79A6826D" w14:textId="77777777" w:rsidR="00232EA8" w:rsidRDefault="00232EA8" w:rsidP="00232EA8">
      <w:pPr>
        <w:numPr>
          <w:ilvl w:val="0"/>
          <w:numId w:val="1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Zalecenia stosowania </w:t>
      </w:r>
      <w:proofErr w:type="spellStart"/>
      <w:r>
        <w:rPr>
          <w:rFonts w:ascii="Arial" w:hAnsi="Arial" w:cs="Arial"/>
        </w:rPr>
        <w:t>geowyrobów</w:t>
      </w:r>
      <w:proofErr w:type="spellEnd"/>
      <w:r>
        <w:rPr>
          <w:rFonts w:ascii="Arial" w:hAnsi="Arial" w:cs="Arial"/>
        </w:rPr>
        <w:t xml:space="preserve"> w warstwach asfaltowych nawierzchni drogowych. Informacje, instrukcje – zeszyt 66, </w:t>
      </w:r>
      <w:proofErr w:type="spellStart"/>
      <w:r>
        <w:rPr>
          <w:rFonts w:ascii="Arial" w:hAnsi="Arial" w:cs="Arial"/>
        </w:rPr>
        <w:t>IBDiM</w:t>
      </w:r>
      <w:proofErr w:type="spellEnd"/>
      <w:r>
        <w:rPr>
          <w:rFonts w:ascii="Arial" w:hAnsi="Arial" w:cs="Arial"/>
        </w:rPr>
        <w:t>, Warszawa 2004</w:t>
      </w:r>
    </w:p>
    <w:p w14:paraId="03E69653" w14:textId="77777777" w:rsidR="00232EA8" w:rsidRDefault="00232EA8" w:rsidP="00232EA8">
      <w:pPr>
        <w:numPr>
          <w:ilvl w:val="0"/>
          <w:numId w:val="1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WT/MK-CZDP 84. Wytyczne techniczne oceny jakości grysów i żwirów kruszonych z naturalnie rozdrobnionego surowca skalnego przeznaczonego do nawierzchni drogowych. Centralny Zarząd Dróg Publicznych, Warszawa 1984</w:t>
      </w:r>
    </w:p>
    <w:p w14:paraId="4021920B" w14:textId="77777777" w:rsidR="00232EA8" w:rsidRDefault="00232EA8" w:rsidP="00232EA8">
      <w:pPr>
        <w:numPr>
          <w:ilvl w:val="0"/>
          <w:numId w:val="1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Aprobata techniczna </w:t>
      </w:r>
      <w:proofErr w:type="spellStart"/>
      <w:r>
        <w:rPr>
          <w:rFonts w:ascii="Arial" w:hAnsi="Arial" w:cs="Arial"/>
        </w:rPr>
        <w:t>IBDiM</w:t>
      </w:r>
      <w:proofErr w:type="spellEnd"/>
      <w:r>
        <w:rPr>
          <w:rFonts w:ascii="Arial" w:hAnsi="Arial" w:cs="Arial"/>
        </w:rPr>
        <w:t xml:space="preserve"> nr AT/2006-03-1156. Siatka stalowa MESH TRACK do wzmacniania nawierzchni drogowych</w:t>
      </w:r>
    </w:p>
    <w:p w14:paraId="27794807" w14:textId="77777777" w:rsidR="00232EA8" w:rsidRDefault="00232EA8" w:rsidP="00232EA8">
      <w:pPr>
        <w:rPr>
          <w:rFonts w:ascii="Arial" w:hAnsi="Arial" w:cs="Arial"/>
        </w:rPr>
      </w:pPr>
    </w:p>
    <w:p w14:paraId="3E47C74C" w14:textId="77777777" w:rsidR="00D52DE5" w:rsidRDefault="00D52DE5" w:rsidP="00232EA8">
      <w:pPr>
        <w:rPr>
          <w:rFonts w:ascii="Arial" w:hAnsi="Arial" w:cs="Arial"/>
        </w:rPr>
      </w:pPr>
    </w:p>
    <w:p w14:paraId="6A20AB5C" w14:textId="77777777" w:rsidR="00D52DE5" w:rsidRDefault="00D52DE5" w:rsidP="00232EA8">
      <w:pPr>
        <w:rPr>
          <w:rFonts w:ascii="Arial" w:hAnsi="Arial" w:cs="Arial"/>
        </w:rPr>
      </w:pPr>
    </w:p>
    <w:p w14:paraId="725C2DA9" w14:textId="77777777" w:rsidR="00D52DE5" w:rsidRDefault="00D52DE5" w:rsidP="00232EA8">
      <w:pPr>
        <w:rPr>
          <w:rFonts w:ascii="Arial" w:hAnsi="Arial" w:cs="Arial"/>
        </w:rPr>
      </w:pPr>
    </w:p>
    <w:p w14:paraId="0FF2352E" w14:textId="77777777" w:rsidR="00D52DE5" w:rsidRDefault="00D52DE5" w:rsidP="00232EA8">
      <w:pPr>
        <w:rPr>
          <w:rFonts w:ascii="Arial" w:hAnsi="Arial" w:cs="Arial"/>
        </w:rPr>
      </w:pPr>
    </w:p>
    <w:p w14:paraId="39A78847" w14:textId="77777777" w:rsidR="00D52DE5" w:rsidRDefault="00D52DE5" w:rsidP="00232EA8">
      <w:pPr>
        <w:rPr>
          <w:rFonts w:ascii="Arial" w:hAnsi="Arial" w:cs="Arial"/>
        </w:rPr>
      </w:pPr>
    </w:p>
    <w:p w14:paraId="57D1D031" w14:textId="77777777" w:rsidR="00D52DE5" w:rsidRDefault="00D52DE5" w:rsidP="00232EA8">
      <w:pPr>
        <w:rPr>
          <w:rFonts w:ascii="Arial" w:hAnsi="Arial" w:cs="Arial"/>
        </w:rPr>
      </w:pPr>
    </w:p>
    <w:p w14:paraId="7BAE7B01" w14:textId="77777777" w:rsidR="00D52DE5" w:rsidRDefault="00D52DE5" w:rsidP="00232EA8">
      <w:pPr>
        <w:rPr>
          <w:rFonts w:ascii="Arial" w:hAnsi="Arial" w:cs="Arial"/>
        </w:rPr>
      </w:pPr>
    </w:p>
    <w:p w14:paraId="1432AF3C" w14:textId="77777777" w:rsidR="00D52DE5" w:rsidRDefault="00D52DE5" w:rsidP="00232EA8">
      <w:pPr>
        <w:rPr>
          <w:rFonts w:ascii="Arial" w:hAnsi="Arial" w:cs="Arial"/>
        </w:rPr>
      </w:pPr>
    </w:p>
    <w:p w14:paraId="061F965C" w14:textId="77777777" w:rsidR="00D52DE5" w:rsidRDefault="00D52DE5" w:rsidP="00232EA8">
      <w:pPr>
        <w:rPr>
          <w:rFonts w:ascii="Arial" w:hAnsi="Arial" w:cs="Arial"/>
        </w:rPr>
      </w:pPr>
    </w:p>
    <w:p w14:paraId="6BB8A71F" w14:textId="77777777" w:rsidR="00D52DE5" w:rsidRDefault="00D52DE5" w:rsidP="00232EA8">
      <w:pPr>
        <w:rPr>
          <w:rFonts w:ascii="Arial" w:hAnsi="Arial" w:cs="Arial"/>
        </w:rPr>
      </w:pPr>
    </w:p>
    <w:p w14:paraId="0E8DFF84" w14:textId="77777777" w:rsidR="00D52DE5" w:rsidRDefault="00D52DE5" w:rsidP="00232EA8">
      <w:pPr>
        <w:rPr>
          <w:rFonts w:ascii="Arial" w:hAnsi="Arial" w:cs="Arial"/>
        </w:rPr>
      </w:pPr>
    </w:p>
    <w:p w14:paraId="72CD0191" w14:textId="77777777" w:rsidR="00232EA8" w:rsidRDefault="00232EA8" w:rsidP="00232EA8">
      <w:pPr>
        <w:rPr>
          <w:rFonts w:ascii="Arial" w:hAnsi="Arial" w:cs="Arial"/>
        </w:rPr>
      </w:pPr>
    </w:p>
    <w:p w14:paraId="3DC20D63" w14:textId="77777777" w:rsidR="00232EA8" w:rsidRDefault="00232EA8" w:rsidP="00232EA8">
      <w:pPr>
        <w:spacing w:before="120"/>
        <w:jc w:val="right"/>
        <w:rPr>
          <w:rFonts w:ascii="Arial" w:hAnsi="Arial" w:cs="Arial"/>
          <w:b/>
        </w:rPr>
      </w:pPr>
      <w:r>
        <w:rPr>
          <w:rFonts w:ascii="Arial" w:hAnsi="Arial" w:cs="Arial"/>
          <w:b/>
        </w:rPr>
        <w:lastRenderedPageBreak/>
        <w:t>ZAŁĄCZNIK 1</w:t>
      </w:r>
    </w:p>
    <w:p w14:paraId="58887697" w14:textId="77777777" w:rsidR="00232EA8" w:rsidRDefault="00232EA8" w:rsidP="00232EA8">
      <w:pPr>
        <w:spacing w:before="120"/>
        <w:jc w:val="right"/>
        <w:rPr>
          <w:rFonts w:ascii="Arial" w:hAnsi="Arial" w:cs="Arial"/>
          <w:b/>
        </w:rPr>
      </w:pPr>
    </w:p>
    <w:p w14:paraId="063A60B7" w14:textId="77777777" w:rsidR="00232EA8" w:rsidRDefault="00232EA8" w:rsidP="00232EA8">
      <w:pPr>
        <w:jc w:val="center"/>
        <w:rPr>
          <w:rFonts w:ascii="Arial" w:hAnsi="Arial" w:cs="Arial"/>
          <w:b/>
        </w:rPr>
      </w:pPr>
      <w:r>
        <w:rPr>
          <w:rFonts w:ascii="Arial" w:hAnsi="Arial" w:cs="Arial"/>
          <w:b/>
        </w:rPr>
        <w:t>PRZEZNACZENIE  SIATKI  Z  DRUTU  STALOWEGO</w:t>
      </w:r>
    </w:p>
    <w:p w14:paraId="089D0880" w14:textId="77777777" w:rsidR="00232EA8" w:rsidRDefault="00232EA8" w:rsidP="00232EA8">
      <w:pPr>
        <w:jc w:val="center"/>
        <w:rPr>
          <w:rFonts w:ascii="Arial" w:hAnsi="Arial" w:cs="Arial"/>
          <w:b/>
        </w:rPr>
      </w:pPr>
      <w:r>
        <w:rPr>
          <w:rFonts w:ascii="Arial" w:hAnsi="Arial" w:cs="Arial"/>
          <w:b/>
        </w:rPr>
        <w:t xml:space="preserve">WEDŁUG  USTALEŃ  </w:t>
      </w:r>
      <w:proofErr w:type="spellStart"/>
      <w:r>
        <w:rPr>
          <w:rFonts w:ascii="Arial" w:hAnsi="Arial" w:cs="Arial"/>
          <w:b/>
        </w:rPr>
        <w:t>IBDiM</w:t>
      </w:r>
      <w:proofErr w:type="spellEnd"/>
      <w:r>
        <w:rPr>
          <w:rFonts w:ascii="Arial" w:hAnsi="Arial" w:cs="Arial"/>
          <w:b/>
        </w:rPr>
        <w:t xml:space="preserve">  [14]</w:t>
      </w:r>
    </w:p>
    <w:p w14:paraId="0B5BDCF0" w14:textId="77777777" w:rsidR="00232EA8" w:rsidRDefault="00232EA8" w:rsidP="00232EA8">
      <w:pPr>
        <w:jc w:val="center"/>
        <w:rPr>
          <w:rFonts w:ascii="Arial" w:hAnsi="Arial" w:cs="Arial"/>
          <w:b/>
        </w:rPr>
      </w:pPr>
    </w:p>
    <w:p w14:paraId="5E378CC5" w14:textId="77777777" w:rsidR="00232EA8" w:rsidRDefault="00232EA8" w:rsidP="00232EA8">
      <w:pPr>
        <w:keepNext/>
        <w:overflowPunct w:val="0"/>
        <w:autoSpaceDE w:val="0"/>
        <w:autoSpaceDN w:val="0"/>
        <w:adjustRightInd w:val="0"/>
        <w:spacing w:before="120" w:after="120" w:line="240" w:lineRule="auto"/>
        <w:jc w:val="both"/>
        <w:outlineLvl w:val="1"/>
        <w:rPr>
          <w:rFonts w:ascii="Arial" w:eastAsia="Times New Roman" w:hAnsi="Arial" w:cs="Arial"/>
          <w:b/>
          <w:lang w:eastAsia="pl-PL"/>
        </w:rPr>
      </w:pPr>
      <w:r>
        <w:rPr>
          <w:rFonts w:ascii="Arial" w:eastAsia="Times New Roman" w:hAnsi="Arial" w:cs="Arial"/>
          <w:b/>
          <w:lang w:eastAsia="pl-PL"/>
        </w:rPr>
        <w:t>1. Cele stosowania siatki</w:t>
      </w:r>
    </w:p>
    <w:p w14:paraId="14205A81" w14:textId="77777777" w:rsidR="00232EA8" w:rsidRDefault="00232EA8" w:rsidP="00232EA8">
      <w:pPr>
        <w:rPr>
          <w:rFonts w:ascii="Arial" w:hAnsi="Arial" w:cs="Arial"/>
        </w:rPr>
      </w:pPr>
      <w:r>
        <w:rPr>
          <w:rFonts w:ascii="Arial" w:hAnsi="Arial" w:cs="Arial"/>
        </w:rPr>
        <w:tab/>
        <w:t>Główne cele stosowania siatki w warstwach asfaltowych nowych i istniejących dotyczą:</w:t>
      </w:r>
    </w:p>
    <w:p w14:paraId="383CC0C9" w14:textId="77777777" w:rsidR="00232EA8" w:rsidRDefault="00232EA8" w:rsidP="00232EA8">
      <w:pPr>
        <w:numPr>
          <w:ilvl w:val="0"/>
          <w:numId w:val="1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zapobieżenia występowania spękań zmęczeniowych w konstrukcjach podatnych nawierzchni,</w:t>
      </w:r>
    </w:p>
    <w:p w14:paraId="0DBCA229" w14:textId="77777777" w:rsidR="00232EA8" w:rsidRDefault="00232EA8" w:rsidP="00232EA8">
      <w:pPr>
        <w:numPr>
          <w:ilvl w:val="0"/>
          <w:numId w:val="1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zapobieżenia występowania spękań odbitych od podbudowy sztywnej lub innej popękanej warstwy (warstw) o podobnych cechach,</w:t>
      </w:r>
    </w:p>
    <w:p w14:paraId="18A5A8C8" w14:textId="77777777" w:rsidR="00232EA8" w:rsidRDefault="00232EA8" w:rsidP="00232EA8">
      <w:pPr>
        <w:numPr>
          <w:ilvl w:val="0"/>
          <w:numId w:val="1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zapobieżenia deformacjom strukturalnym w miejscach wątpliwych oraz na obszarach przed dylatacjami mostów i wiaduktów,</w:t>
      </w:r>
    </w:p>
    <w:p w14:paraId="2648C8BD" w14:textId="77777777" w:rsidR="00232EA8" w:rsidRDefault="00232EA8" w:rsidP="00232EA8">
      <w:pPr>
        <w:numPr>
          <w:ilvl w:val="0"/>
          <w:numId w:val="15"/>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wzmocnienia połączenia nowych dwóch różnych konstrukcji nawierzchni lub konstrukcji starej i nowej.</w:t>
      </w:r>
    </w:p>
    <w:p w14:paraId="5149CA75" w14:textId="77777777" w:rsidR="00232EA8" w:rsidRDefault="00232EA8" w:rsidP="00232EA8">
      <w:pPr>
        <w:keepNext/>
        <w:overflowPunct w:val="0"/>
        <w:autoSpaceDE w:val="0"/>
        <w:autoSpaceDN w:val="0"/>
        <w:adjustRightInd w:val="0"/>
        <w:spacing w:before="120" w:after="120" w:line="240" w:lineRule="auto"/>
        <w:ind w:left="284" w:hanging="284"/>
        <w:jc w:val="both"/>
        <w:outlineLvl w:val="1"/>
        <w:rPr>
          <w:rFonts w:ascii="Arial" w:eastAsia="Times New Roman" w:hAnsi="Arial" w:cs="Arial"/>
          <w:b/>
          <w:lang w:eastAsia="pl-PL"/>
        </w:rPr>
      </w:pPr>
      <w:r>
        <w:rPr>
          <w:rFonts w:ascii="Arial" w:eastAsia="Times New Roman" w:hAnsi="Arial" w:cs="Arial"/>
          <w:b/>
          <w:lang w:eastAsia="pl-PL"/>
        </w:rPr>
        <w:t>2. Wymagania dla siatek z drutu stalowego w zależności od celu zastosowania (zapobiegania koleinom) i  kategorii ruchu na drodze</w:t>
      </w:r>
    </w:p>
    <w:p w14:paraId="16E8D581" w14:textId="77777777" w:rsidR="00232EA8" w:rsidRDefault="00232EA8" w:rsidP="00232EA8">
      <w:pPr>
        <w:spacing w:after="240"/>
        <w:rPr>
          <w:rFonts w:ascii="Arial" w:hAnsi="Arial" w:cs="Arial"/>
        </w:rPr>
      </w:pPr>
      <w:r>
        <w:rPr>
          <w:rFonts w:ascii="Arial" w:hAnsi="Arial" w:cs="Arial"/>
        </w:rPr>
        <w:tab/>
      </w:r>
      <w:proofErr w:type="spellStart"/>
      <w:r>
        <w:rPr>
          <w:rFonts w:ascii="Arial" w:hAnsi="Arial" w:cs="Arial"/>
        </w:rPr>
        <w:t>IBDiM</w:t>
      </w:r>
      <w:proofErr w:type="spellEnd"/>
      <w:r>
        <w:rPr>
          <w:rFonts w:ascii="Arial" w:hAnsi="Arial" w:cs="Arial"/>
        </w:rPr>
        <w:t xml:space="preserve"> zaleca, aby siatki z drutu stalowego stosowane do zapobiegania powstawania kolein w nawierzchni odpowiadały następującym wymaganiom wytrzymałościowym: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84"/>
        <w:gridCol w:w="3859"/>
      </w:tblGrid>
      <w:tr w:rsidR="00232EA8" w14:paraId="604269C8" w14:textId="77777777" w:rsidTr="00232EA8">
        <w:tc>
          <w:tcPr>
            <w:tcW w:w="1560" w:type="dxa"/>
            <w:tcBorders>
              <w:top w:val="single" w:sz="4" w:space="0" w:color="auto"/>
              <w:left w:val="single" w:sz="4" w:space="0" w:color="auto"/>
              <w:bottom w:val="single" w:sz="4" w:space="0" w:color="auto"/>
              <w:right w:val="single" w:sz="4" w:space="0" w:color="auto"/>
            </w:tcBorders>
            <w:hideMark/>
          </w:tcPr>
          <w:p w14:paraId="7D537806" w14:textId="77777777" w:rsidR="00232EA8" w:rsidRDefault="00232EA8">
            <w:pPr>
              <w:jc w:val="center"/>
              <w:rPr>
                <w:rFonts w:ascii="Arial" w:hAnsi="Arial" w:cs="Arial"/>
              </w:rPr>
            </w:pPr>
            <w:r>
              <w:rPr>
                <w:rFonts w:ascii="Arial" w:hAnsi="Arial" w:cs="Arial"/>
              </w:rPr>
              <w:t>Cel zastosowania siatki</w:t>
            </w:r>
          </w:p>
        </w:tc>
        <w:tc>
          <w:tcPr>
            <w:tcW w:w="1984" w:type="dxa"/>
            <w:tcBorders>
              <w:top w:val="single" w:sz="4" w:space="0" w:color="auto"/>
              <w:left w:val="single" w:sz="4" w:space="0" w:color="auto"/>
              <w:bottom w:val="single" w:sz="4" w:space="0" w:color="auto"/>
              <w:right w:val="single" w:sz="4" w:space="0" w:color="auto"/>
            </w:tcBorders>
            <w:hideMark/>
          </w:tcPr>
          <w:p w14:paraId="063066EF" w14:textId="77777777" w:rsidR="00232EA8" w:rsidRDefault="00232EA8">
            <w:pPr>
              <w:jc w:val="center"/>
              <w:rPr>
                <w:rFonts w:ascii="Arial" w:hAnsi="Arial" w:cs="Arial"/>
              </w:rPr>
            </w:pPr>
            <w:r>
              <w:rPr>
                <w:rFonts w:ascii="Arial" w:hAnsi="Arial" w:cs="Arial"/>
              </w:rPr>
              <w:t>Drogi o kategorii ruchu</w:t>
            </w:r>
          </w:p>
        </w:tc>
        <w:tc>
          <w:tcPr>
            <w:tcW w:w="3859" w:type="dxa"/>
            <w:tcBorders>
              <w:top w:val="single" w:sz="4" w:space="0" w:color="auto"/>
              <w:left w:val="single" w:sz="4" w:space="0" w:color="auto"/>
              <w:bottom w:val="single" w:sz="4" w:space="0" w:color="auto"/>
              <w:right w:val="single" w:sz="4" w:space="0" w:color="auto"/>
            </w:tcBorders>
            <w:hideMark/>
          </w:tcPr>
          <w:p w14:paraId="09E98FE8" w14:textId="77777777" w:rsidR="00232EA8" w:rsidRDefault="00232EA8">
            <w:pPr>
              <w:spacing w:before="120"/>
              <w:jc w:val="center"/>
              <w:rPr>
                <w:rFonts w:ascii="Arial" w:hAnsi="Arial" w:cs="Arial"/>
              </w:rPr>
            </w:pPr>
            <w:r>
              <w:rPr>
                <w:rFonts w:ascii="Arial" w:hAnsi="Arial" w:cs="Arial"/>
              </w:rPr>
              <w:t>Wymagania dla siatki z drutu stalowego</w:t>
            </w:r>
          </w:p>
        </w:tc>
      </w:tr>
      <w:tr w:rsidR="00232EA8" w14:paraId="6410655B" w14:textId="77777777" w:rsidTr="00232EA8">
        <w:tc>
          <w:tcPr>
            <w:tcW w:w="1560" w:type="dxa"/>
            <w:tcBorders>
              <w:top w:val="single" w:sz="4" w:space="0" w:color="auto"/>
              <w:left w:val="single" w:sz="4" w:space="0" w:color="auto"/>
              <w:bottom w:val="single" w:sz="4" w:space="0" w:color="auto"/>
              <w:right w:val="single" w:sz="4" w:space="0" w:color="auto"/>
            </w:tcBorders>
            <w:hideMark/>
          </w:tcPr>
          <w:p w14:paraId="6EE107D4" w14:textId="77777777" w:rsidR="00232EA8" w:rsidRDefault="00232EA8">
            <w:pPr>
              <w:spacing w:before="60"/>
              <w:rPr>
                <w:rFonts w:ascii="Arial" w:hAnsi="Arial" w:cs="Arial"/>
              </w:rPr>
            </w:pPr>
            <w:r>
              <w:rPr>
                <w:rFonts w:ascii="Arial" w:hAnsi="Arial" w:cs="Arial"/>
              </w:rPr>
              <w:t>Zapobieganie koleinom</w:t>
            </w:r>
          </w:p>
        </w:tc>
        <w:tc>
          <w:tcPr>
            <w:tcW w:w="1984" w:type="dxa"/>
            <w:tcBorders>
              <w:top w:val="single" w:sz="4" w:space="0" w:color="auto"/>
              <w:left w:val="single" w:sz="4" w:space="0" w:color="auto"/>
              <w:bottom w:val="single" w:sz="4" w:space="0" w:color="auto"/>
              <w:right w:val="single" w:sz="4" w:space="0" w:color="auto"/>
            </w:tcBorders>
          </w:tcPr>
          <w:p w14:paraId="49F6389E" w14:textId="77777777" w:rsidR="00232EA8" w:rsidRDefault="00232EA8">
            <w:pPr>
              <w:spacing w:before="60"/>
              <w:jc w:val="center"/>
              <w:rPr>
                <w:rFonts w:ascii="Arial" w:hAnsi="Arial" w:cs="Arial"/>
              </w:rPr>
            </w:pPr>
            <w:r>
              <w:rPr>
                <w:rFonts w:ascii="Arial" w:hAnsi="Arial" w:cs="Arial"/>
              </w:rPr>
              <w:t>KR 1 i KR 2</w:t>
            </w:r>
          </w:p>
          <w:p w14:paraId="05E6CEC2" w14:textId="77777777" w:rsidR="00232EA8" w:rsidRDefault="00232EA8">
            <w:pPr>
              <w:jc w:val="center"/>
              <w:rPr>
                <w:rFonts w:ascii="Arial" w:hAnsi="Arial" w:cs="Arial"/>
              </w:rPr>
            </w:pPr>
          </w:p>
          <w:p w14:paraId="0296954A" w14:textId="77777777" w:rsidR="00232EA8" w:rsidRDefault="00232EA8">
            <w:pPr>
              <w:jc w:val="center"/>
              <w:rPr>
                <w:rFonts w:ascii="Arial" w:hAnsi="Arial" w:cs="Arial"/>
              </w:rPr>
            </w:pPr>
          </w:p>
          <w:p w14:paraId="65E9DCD2" w14:textId="77777777" w:rsidR="00232EA8" w:rsidRDefault="00232EA8">
            <w:pPr>
              <w:jc w:val="center"/>
              <w:rPr>
                <w:rFonts w:ascii="Arial" w:hAnsi="Arial" w:cs="Arial"/>
              </w:rPr>
            </w:pPr>
            <w:r>
              <w:rPr>
                <w:rFonts w:ascii="Arial" w:hAnsi="Arial" w:cs="Arial"/>
              </w:rPr>
              <w:t>Od KR 3 do KR 6</w:t>
            </w:r>
          </w:p>
        </w:tc>
        <w:tc>
          <w:tcPr>
            <w:tcW w:w="3859" w:type="dxa"/>
            <w:tcBorders>
              <w:top w:val="single" w:sz="4" w:space="0" w:color="auto"/>
              <w:left w:val="single" w:sz="4" w:space="0" w:color="auto"/>
              <w:bottom w:val="single" w:sz="4" w:space="0" w:color="auto"/>
              <w:right w:val="single" w:sz="4" w:space="0" w:color="auto"/>
            </w:tcBorders>
            <w:hideMark/>
          </w:tcPr>
          <w:p w14:paraId="57C9532F" w14:textId="77777777" w:rsidR="00232EA8" w:rsidRDefault="00232EA8">
            <w:pPr>
              <w:spacing w:before="60"/>
              <w:rPr>
                <w:rFonts w:ascii="Arial" w:hAnsi="Arial" w:cs="Arial"/>
              </w:rPr>
            </w:pPr>
            <w:r>
              <w:rPr>
                <w:rFonts w:ascii="Arial" w:hAnsi="Arial" w:cs="Arial"/>
              </w:rPr>
              <w:t xml:space="preserve">Wytrzymałość na rozciąganie w kierunku poprzecznym ≥ 20 </w:t>
            </w:r>
            <w:proofErr w:type="spellStart"/>
            <w:r>
              <w:rPr>
                <w:rFonts w:ascii="Arial" w:hAnsi="Arial" w:cs="Arial"/>
              </w:rPr>
              <w:t>kN</w:t>
            </w:r>
            <w:proofErr w:type="spellEnd"/>
            <w:r>
              <w:rPr>
                <w:rFonts w:ascii="Arial" w:hAnsi="Arial" w:cs="Arial"/>
              </w:rPr>
              <w:t>/m i wydłużenie przy zerwaniu ≤ 10%</w:t>
            </w:r>
          </w:p>
          <w:p w14:paraId="61891C52" w14:textId="77777777" w:rsidR="00232EA8" w:rsidRDefault="00232EA8">
            <w:pPr>
              <w:spacing w:after="60"/>
              <w:rPr>
                <w:rFonts w:ascii="Arial" w:hAnsi="Arial" w:cs="Arial"/>
              </w:rPr>
            </w:pPr>
            <w:r>
              <w:rPr>
                <w:rFonts w:ascii="Arial" w:hAnsi="Arial" w:cs="Arial"/>
              </w:rPr>
              <w:t>Siatka wzmocniona poprzecznie skrętką z drutu płaskiego</w:t>
            </w:r>
          </w:p>
        </w:tc>
      </w:tr>
    </w:tbl>
    <w:p w14:paraId="640D3FA7" w14:textId="77777777" w:rsidR="00232EA8" w:rsidRDefault="00232EA8" w:rsidP="00232EA8">
      <w:pPr>
        <w:rPr>
          <w:rFonts w:ascii="Arial" w:hAnsi="Arial" w:cs="Arial"/>
        </w:rPr>
      </w:pPr>
    </w:p>
    <w:p w14:paraId="6B4FE393" w14:textId="77777777" w:rsidR="00232EA8" w:rsidRDefault="00232EA8" w:rsidP="00232EA8">
      <w:pPr>
        <w:rPr>
          <w:rFonts w:ascii="Arial" w:hAnsi="Arial" w:cs="Arial"/>
        </w:rPr>
      </w:pPr>
      <w:r>
        <w:rPr>
          <w:rFonts w:ascii="Arial" w:hAnsi="Arial" w:cs="Arial"/>
        </w:rPr>
        <w:t xml:space="preserve"> </w:t>
      </w:r>
    </w:p>
    <w:p w14:paraId="72DA6C8B" w14:textId="77777777" w:rsidR="00232EA8" w:rsidRDefault="00232EA8" w:rsidP="00232EA8">
      <w:pPr>
        <w:rPr>
          <w:rFonts w:ascii="Arial" w:hAnsi="Arial" w:cs="Arial"/>
        </w:rPr>
      </w:pPr>
    </w:p>
    <w:p w14:paraId="4083114C" w14:textId="77777777" w:rsidR="00232EA8" w:rsidRDefault="00232EA8" w:rsidP="00232EA8">
      <w:pPr>
        <w:rPr>
          <w:rFonts w:ascii="Arial" w:hAnsi="Arial" w:cs="Arial"/>
        </w:rPr>
      </w:pPr>
    </w:p>
    <w:p w14:paraId="7F3B73BC" w14:textId="77777777" w:rsidR="00232EA8" w:rsidRDefault="00232EA8" w:rsidP="00232EA8">
      <w:pPr>
        <w:rPr>
          <w:rFonts w:ascii="Arial" w:hAnsi="Arial" w:cs="Arial"/>
        </w:rPr>
      </w:pPr>
    </w:p>
    <w:p w14:paraId="26D3FF6A" w14:textId="77777777" w:rsidR="00232EA8" w:rsidRDefault="00232EA8" w:rsidP="00232EA8">
      <w:pPr>
        <w:rPr>
          <w:rFonts w:ascii="Arial" w:hAnsi="Arial" w:cs="Arial"/>
        </w:rPr>
      </w:pPr>
    </w:p>
    <w:p w14:paraId="49A9DE44" w14:textId="77777777" w:rsidR="00232EA8" w:rsidRDefault="00232EA8" w:rsidP="00232EA8">
      <w:pPr>
        <w:jc w:val="right"/>
        <w:rPr>
          <w:rFonts w:ascii="Arial" w:hAnsi="Arial" w:cs="Arial"/>
          <w:b/>
        </w:rPr>
      </w:pPr>
    </w:p>
    <w:p w14:paraId="14C0B2DE" w14:textId="77777777" w:rsidR="00232EA8" w:rsidRDefault="00232EA8" w:rsidP="00232EA8">
      <w:pPr>
        <w:jc w:val="right"/>
        <w:rPr>
          <w:rFonts w:ascii="Arial" w:hAnsi="Arial" w:cs="Arial"/>
          <w:b/>
        </w:rPr>
      </w:pPr>
      <w:r>
        <w:rPr>
          <w:rFonts w:ascii="Arial" w:hAnsi="Arial" w:cs="Arial"/>
          <w:b/>
        </w:rPr>
        <w:lastRenderedPageBreak/>
        <w:t>ZAŁĄCZNIK 2</w:t>
      </w:r>
    </w:p>
    <w:p w14:paraId="3F9AB229" w14:textId="77777777" w:rsidR="00232EA8" w:rsidRDefault="00232EA8" w:rsidP="00232EA8">
      <w:pPr>
        <w:jc w:val="center"/>
        <w:rPr>
          <w:rFonts w:ascii="Arial" w:hAnsi="Arial" w:cs="Arial"/>
          <w:b/>
        </w:rPr>
      </w:pPr>
      <w:r>
        <w:rPr>
          <w:rFonts w:ascii="Arial" w:hAnsi="Arial" w:cs="Arial"/>
          <w:b/>
        </w:rPr>
        <w:t>RYSUNKI</w:t>
      </w:r>
    </w:p>
    <w:p w14:paraId="2CB19B9F" w14:textId="77777777" w:rsidR="00232EA8" w:rsidRDefault="00232EA8" w:rsidP="00232EA8">
      <w:pPr>
        <w:rPr>
          <w:rFonts w:ascii="Arial" w:hAnsi="Arial" w:cs="Arial"/>
        </w:rPr>
      </w:pPr>
    </w:p>
    <w:p w14:paraId="34ABFC9A" w14:textId="77777777" w:rsidR="00232EA8" w:rsidRDefault="00232EA8" w:rsidP="00232EA8">
      <w:pPr>
        <w:rPr>
          <w:rFonts w:ascii="Arial" w:hAnsi="Arial" w:cs="Arial"/>
        </w:rPr>
      </w:pPr>
    </w:p>
    <w:p w14:paraId="4506719E" w14:textId="73CC4CF0" w:rsidR="00232EA8" w:rsidRDefault="00232EA8" w:rsidP="00232EA8">
      <w:pPr>
        <w:rPr>
          <w:rFonts w:ascii="Arial" w:hAnsi="Arial" w:cs="Arial"/>
        </w:rPr>
      </w:pPr>
      <w:r>
        <w:rPr>
          <w:rFonts w:ascii="Arial" w:hAnsi="Arial" w:cs="Arial"/>
          <w:noProof/>
        </w:rPr>
        <w:drawing>
          <wp:inline distT="0" distB="0" distL="0" distR="0" wp14:anchorId="1C371028" wp14:editId="5EC3CB69">
            <wp:extent cx="2914650" cy="2886075"/>
            <wp:effectExtent l="19050" t="19050" r="19050" b="28575"/>
            <wp:docPr id="164796177" name="Obraz 8" descr="Obraz zawierający wzór, Drut kolczasty, linia, Siat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6177" name="Obraz 8" descr="Obraz zawierający wzór, Drut kolczasty, linia, Siatka&#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2886075"/>
                    </a:xfrm>
                    <a:prstGeom prst="rect">
                      <a:avLst/>
                    </a:prstGeom>
                    <a:noFill/>
                    <a:ln w="9525" cmpd="sng">
                      <a:solidFill>
                        <a:srgbClr val="000000"/>
                      </a:solidFill>
                      <a:miter lim="800000"/>
                      <a:headEnd/>
                      <a:tailEnd/>
                    </a:ln>
                    <a:effectLst/>
                  </pic:spPr>
                </pic:pic>
              </a:graphicData>
            </a:graphic>
          </wp:inline>
        </w:drawing>
      </w:r>
    </w:p>
    <w:p w14:paraId="234193CA" w14:textId="77777777" w:rsidR="00232EA8" w:rsidRDefault="00232EA8" w:rsidP="00232EA8">
      <w:pPr>
        <w:spacing w:before="120"/>
        <w:rPr>
          <w:rFonts w:ascii="Arial" w:hAnsi="Arial" w:cs="Arial"/>
        </w:rPr>
      </w:pPr>
      <w:r>
        <w:rPr>
          <w:rFonts w:ascii="Arial" w:hAnsi="Arial" w:cs="Arial"/>
        </w:rPr>
        <w:t>Rys. 1. Siatka z drutu stalowego</w:t>
      </w:r>
    </w:p>
    <w:p w14:paraId="25CF7A9C" w14:textId="77777777" w:rsidR="00232EA8" w:rsidRDefault="00232EA8" w:rsidP="00232EA8">
      <w:pPr>
        <w:rPr>
          <w:rFonts w:ascii="Arial" w:hAnsi="Arial" w:cs="Arial"/>
        </w:rPr>
      </w:pPr>
    </w:p>
    <w:p w14:paraId="239F7E6D" w14:textId="77777777" w:rsidR="00232EA8" w:rsidRDefault="00232EA8" w:rsidP="00232EA8">
      <w:pPr>
        <w:rPr>
          <w:rFonts w:ascii="Arial" w:hAnsi="Arial" w:cs="Arial"/>
        </w:rPr>
      </w:pPr>
    </w:p>
    <w:tbl>
      <w:tblPr>
        <w:tblW w:w="0" w:type="auto"/>
        <w:tblLook w:val="01E0" w:firstRow="1" w:lastRow="1" w:firstColumn="1" w:lastColumn="1" w:noHBand="0" w:noVBand="0"/>
      </w:tblPr>
      <w:tblGrid>
        <w:gridCol w:w="2235"/>
        <w:gridCol w:w="2946"/>
      </w:tblGrid>
      <w:tr w:rsidR="00232EA8" w14:paraId="35FF6C0A" w14:textId="77777777" w:rsidTr="00232EA8">
        <w:tc>
          <w:tcPr>
            <w:tcW w:w="2235" w:type="dxa"/>
            <w:hideMark/>
          </w:tcPr>
          <w:p w14:paraId="38C1E793" w14:textId="7AF94A56" w:rsidR="00232EA8" w:rsidRDefault="00232EA8">
            <w:pPr>
              <w:spacing w:before="120"/>
              <w:jc w:val="center"/>
              <w:rPr>
                <w:rFonts w:ascii="Arial" w:hAnsi="Arial" w:cs="Arial"/>
              </w:rPr>
            </w:pPr>
            <w:r>
              <w:rPr>
                <w:rFonts w:ascii="Arial" w:hAnsi="Arial" w:cs="Arial"/>
                <w:noProof/>
              </w:rPr>
              <w:drawing>
                <wp:inline distT="0" distB="0" distL="0" distR="0" wp14:anchorId="077384A3" wp14:editId="7B71FB54">
                  <wp:extent cx="819150" cy="1314450"/>
                  <wp:effectExtent l="19050" t="19050" r="19050" b="19050"/>
                  <wp:docPr id="947856854" name="Obraz 7" descr="Obraz zawierający czarne i białe, szkic, rysowanie, sztu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56854" name="Obraz 7" descr="Obraz zawierający czarne i białe, szkic, rysowanie, sztu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314450"/>
                          </a:xfrm>
                          <a:prstGeom prst="rect">
                            <a:avLst/>
                          </a:prstGeom>
                          <a:noFill/>
                          <a:ln w="9525" cmpd="sng">
                            <a:solidFill>
                              <a:srgbClr val="000000"/>
                            </a:solidFill>
                            <a:miter lim="800000"/>
                            <a:headEnd/>
                            <a:tailEnd/>
                          </a:ln>
                          <a:effectLst/>
                        </pic:spPr>
                      </pic:pic>
                    </a:graphicData>
                  </a:graphic>
                </wp:inline>
              </w:drawing>
            </w:r>
          </w:p>
        </w:tc>
        <w:tc>
          <w:tcPr>
            <w:tcW w:w="2906" w:type="dxa"/>
            <w:hideMark/>
          </w:tcPr>
          <w:p w14:paraId="01DDD34A" w14:textId="534ED5F8" w:rsidR="00232EA8" w:rsidRDefault="00232EA8">
            <w:pPr>
              <w:spacing w:before="120"/>
              <w:jc w:val="center"/>
              <w:rPr>
                <w:rFonts w:ascii="Arial" w:hAnsi="Arial" w:cs="Arial"/>
              </w:rPr>
            </w:pPr>
            <w:r>
              <w:rPr>
                <w:rFonts w:ascii="Arial" w:hAnsi="Arial" w:cs="Arial"/>
                <w:noProof/>
              </w:rPr>
              <w:drawing>
                <wp:inline distT="0" distB="0" distL="0" distR="0" wp14:anchorId="75B40ADF" wp14:editId="41BFF049">
                  <wp:extent cx="1685925" cy="1323975"/>
                  <wp:effectExtent l="19050" t="19050" r="28575" b="28575"/>
                  <wp:docPr id="236693124" name="Obraz 6" descr="Obraz zawierający szkic,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93124" name="Obraz 6" descr="Obraz zawierający szkic, czarne i białe&#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1323975"/>
                          </a:xfrm>
                          <a:prstGeom prst="rect">
                            <a:avLst/>
                          </a:prstGeom>
                          <a:noFill/>
                          <a:ln w="9525" cmpd="sng">
                            <a:solidFill>
                              <a:srgbClr val="000000"/>
                            </a:solidFill>
                            <a:miter lim="800000"/>
                            <a:headEnd/>
                            <a:tailEnd/>
                          </a:ln>
                          <a:effectLst/>
                        </pic:spPr>
                      </pic:pic>
                    </a:graphicData>
                  </a:graphic>
                </wp:inline>
              </w:drawing>
            </w:r>
          </w:p>
        </w:tc>
      </w:tr>
      <w:tr w:rsidR="00232EA8" w14:paraId="4CD68C4C" w14:textId="77777777" w:rsidTr="00232EA8">
        <w:tc>
          <w:tcPr>
            <w:tcW w:w="2235" w:type="dxa"/>
            <w:hideMark/>
          </w:tcPr>
          <w:p w14:paraId="22E09148" w14:textId="77777777" w:rsidR="00232EA8" w:rsidRDefault="00232EA8">
            <w:pPr>
              <w:spacing w:before="120"/>
              <w:jc w:val="center"/>
              <w:rPr>
                <w:rFonts w:ascii="Arial" w:hAnsi="Arial" w:cs="Arial"/>
              </w:rPr>
            </w:pPr>
            <w:r>
              <w:rPr>
                <w:rFonts w:ascii="Arial" w:hAnsi="Arial" w:cs="Arial"/>
              </w:rPr>
              <w:t>1</w:t>
            </w:r>
          </w:p>
        </w:tc>
        <w:tc>
          <w:tcPr>
            <w:tcW w:w="2906" w:type="dxa"/>
            <w:hideMark/>
          </w:tcPr>
          <w:p w14:paraId="1C3232E0" w14:textId="77777777" w:rsidR="00232EA8" w:rsidRDefault="00232EA8">
            <w:pPr>
              <w:spacing w:before="120"/>
              <w:jc w:val="center"/>
              <w:rPr>
                <w:rFonts w:ascii="Arial" w:hAnsi="Arial" w:cs="Arial"/>
              </w:rPr>
            </w:pPr>
            <w:r>
              <w:rPr>
                <w:rFonts w:ascii="Arial" w:hAnsi="Arial" w:cs="Arial"/>
              </w:rPr>
              <w:t>2</w:t>
            </w:r>
          </w:p>
        </w:tc>
      </w:tr>
    </w:tbl>
    <w:p w14:paraId="5DD1200A" w14:textId="77777777" w:rsidR="00232EA8" w:rsidRDefault="00232EA8" w:rsidP="00232EA8">
      <w:pPr>
        <w:spacing w:before="120"/>
        <w:rPr>
          <w:rFonts w:ascii="Arial" w:hAnsi="Arial" w:cs="Arial"/>
        </w:rPr>
      </w:pPr>
      <w:r>
        <w:rPr>
          <w:rFonts w:ascii="Arial" w:hAnsi="Arial" w:cs="Arial"/>
        </w:rPr>
        <w:t>Rys. 2. Ułożenie siatki na podłożu</w:t>
      </w:r>
    </w:p>
    <w:p w14:paraId="3AC71712" w14:textId="77777777" w:rsidR="00232EA8" w:rsidRDefault="00232EA8" w:rsidP="00232EA8">
      <w:pPr>
        <w:rPr>
          <w:rFonts w:ascii="Arial" w:hAnsi="Arial" w:cs="Arial"/>
        </w:rPr>
      </w:pPr>
      <w:r>
        <w:rPr>
          <w:rFonts w:ascii="Arial" w:hAnsi="Arial" w:cs="Arial"/>
        </w:rPr>
        <w:t>1 – Rolka siatki umocowana na wysięgniku pojazdu,</w:t>
      </w:r>
    </w:p>
    <w:p w14:paraId="02CCD58D" w14:textId="77777777" w:rsidR="00232EA8" w:rsidRDefault="00232EA8" w:rsidP="00232EA8">
      <w:pPr>
        <w:rPr>
          <w:rFonts w:ascii="Arial" w:hAnsi="Arial" w:cs="Arial"/>
        </w:rPr>
      </w:pPr>
      <w:r>
        <w:rPr>
          <w:rFonts w:ascii="Arial" w:hAnsi="Arial" w:cs="Arial"/>
        </w:rPr>
        <w:t>2 – Ciężki pojazd rozwijający siatkę przeciwbieżnie do kierunku jej zwinięcia</w:t>
      </w:r>
    </w:p>
    <w:p w14:paraId="072924B2" w14:textId="77777777" w:rsidR="00232EA8" w:rsidRDefault="00232EA8" w:rsidP="00232EA8">
      <w:pPr>
        <w:rPr>
          <w:rFonts w:ascii="Arial" w:hAnsi="Arial" w:cs="Arial"/>
        </w:rPr>
      </w:pPr>
    </w:p>
    <w:p w14:paraId="5071630F" w14:textId="77777777" w:rsidR="00232EA8" w:rsidRDefault="00232EA8" w:rsidP="00232EA8">
      <w:pPr>
        <w:rPr>
          <w:rFonts w:ascii="Arial" w:hAnsi="Arial" w:cs="Arial"/>
        </w:rPr>
      </w:pPr>
    </w:p>
    <w:p w14:paraId="28F20F3B" w14:textId="77777777" w:rsidR="00232EA8" w:rsidRDefault="00232EA8" w:rsidP="00232EA8">
      <w:pPr>
        <w:rPr>
          <w:rFonts w:ascii="Arial" w:hAnsi="Arial" w:cs="Arial"/>
        </w:rPr>
      </w:pPr>
    </w:p>
    <w:p w14:paraId="693F1E5A" w14:textId="30EABB6B" w:rsidR="00232EA8" w:rsidRDefault="00232EA8" w:rsidP="00232EA8">
      <w:pPr>
        <w:rPr>
          <w:rFonts w:ascii="Arial" w:hAnsi="Arial" w:cs="Arial"/>
        </w:rPr>
      </w:pPr>
      <w:r>
        <w:rPr>
          <w:rFonts w:ascii="Arial" w:hAnsi="Arial" w:cs="Arial"/>
          <w:noProof/>
        </w:rPr>
        <w:drawing>
          <wp:inline distT="0" distB="0" distL="0" distR="0" wp14:anchorId="17120CEB" wp14:editId="15F3B6FE">
            <wp:extent cx="2486025" cy="1371600"/>
            <wp:effectExtent l="19050" t="19050" r="28575" b="19050"/>
            <wp:docPr id="1486980541" name="Obraz 5" descr="Obraz zawierający rysowanie, szkic, diagram,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80541" name="Obraz 5" descr="Obraz zawierający rysowanie, szkic, diagram, design&#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371600"/>
                    </a:xfrm>
                    <a:prstGeom prst="rect">
                      <a:avLst/>
                    </a:prstGeom>
                    <a:noFill/>
                    <a:ln w="6350" cmpd="sng">
                      <a:solidFill>
                        <a:srgbClr val="000000"/>
                      </a:solidFill>
                      <a:miter lim="800000"/>
                      <a:headEnd/>
                      <a:tailEnd/>
                    </a:ln>
                    <a:effectLst/>
                  </pic:spPr>
                </pic:pic>
              </a:graphicData>
            </a:graphic>
          </wp:inline>
        </w:drawing>
      </w:r>
    </w:p>
    <w:p w14:paraId="357C4D52" w14:textId="77777777" w:rsidR="00232EA8" w:rsidRDefault="00232EA8" w:rsidP="00232EA8">
      <w:pPr>
        <w:spacing w:before="120"/>
        <w:rPr>
          <w:rFonts w:ascii="Arial" w:hAnsi="Arial" w:cs="Arial"/>
        </w:rPr>
      </w:pPr>
      <w:r>
        <w:rPr>
          <w:rFonts w:ascii="Arial" w:hAnsi="Arial" w:cs="Arial"/>
        </w:rPr>
        <w:t>Rys. 3. Łączenie pasm siatki</w:t>
      </w:r>
    </w:p>
    <w:p w14:paraId="7CAF0878" w14:textId="77777777" w:rsidR="00232EA8" w:rsidRDefault="00232EA8" w:rsidP="00232EA8">
      <w:pPr>
        <w:rPr>
          <w:rFonts w:ascii="Arial" w:hAnsi="Arial" w:cs="Arial"/>
        </w:rPr>
      </w:pPr>
      <w:r>
        <w:rPr>
          <w:rFonts w:ascii="Arial" w:hAnsi="Arial" w:cs="Arial"/>
        </w:rPr>
        <w:t>A -  Łączenie podłużne pasm (pręty płaskie obu siatek blisko siebie)</w:t>
      </w:r>
    </w:p>
    <w:p w14:paraId="61E4E0F2" w14:textId="77777777" w:rsidR="00232EA8" w:rsidRDefault="00232EA8" w:rsidP="00232EA8">
      <w:pPr>
        <w:rPr>
          <w:rFonts w:ascii="Arial" w:hAnsi="Arial" w:cs="Arial"/>
        </w:rPr>
      </w:pPr>
      <w:r>
        <w:rPr>
          <w:rFonts w:ascii="Arial" w:hAnsi="Arial" w:cs="Arial"/>
        </w:rPr>
        <w:t>B -  Łączenie poprzeczne pasm (pręty płaskie obu siatek odsunięte od siebie)</w:t>
      </w:r>
    </w:p>
    <w:p w14:paraId="24969FC6" w14:textId="77777777" w:rsidR="00232EA8" w:rsidRDefault="00232EA8" w:rsidP="00232EA8">
      <w:pPr>
        <w:rPr>
          <w:rFonts w:ascii="Arial" w:hAnsi="Arial" w:cs="Arial"/>
        </w:rPr>
      </w:pPr>
      <w:r>
        <w:rPr>
          <w:rFonts w:ascii="Arial" w:hAnsi="Arial" w:cs="Arial"/>
        </w:rPr>
        <w:t>1  -  Wzmacniający siatkę poprzeczny pręt płaski</w:t>
      </w:r>
    </w:p>
    <w:p w14:paraId="417C2C12" w14:textId="77777777" w:rsidR="00232EA8" w:rsidRDefault="00232EA8" w:rsidP="00232EA8">
      <w:pPr>
        <w:rPr>
          <w:rFonts w:ascii="Arial" w:hAnsi="Arial" w:cs="Arial"/>
        </w:rPr>
      </w:pPr>
    </w:p>
    <w:p w14:paraId="53B390C5" w14:textId="77777777" w:rsidR="00232EA8" w:rsidRDefault="00232EA8" w:rsidP="00232EA8">
      <w:pPr>
        <w:rPr>
          <w:rFonts w:ascii="Arial" w:hAnsi="Arial" w:cs="Arial"/>
        </w:rPr>
      </w:pPr>
    </w:p>
    <w:p w14:paraId="2AC5B46D" w14:textId="2AECF1BD" w:rsidR="00232EA8" w:rsidRDefault="00232EA8" w:rsidP="00232EA8">
      <w:pPr>
        <w:rPr>
          <w:rFonts w:ascii="Arial" w:hAnsi="Arial" w:cs="Arial"/>
        </w:rPr>
      </w:pPr>
      <w:r>
        <w:rPr>
          <w:rFonts w:ascii="Arial" w:hAnsi="Arial" w:cs="Arial"/>
          <w:noProof/>
        </w:rPr>
        <w:drawing>
          <wp:inline distT="0" distB="0" distL="0" distR="0" wp14:anchorId="2A86493F" wp14:editId="3AE59E39">
            <wp:extent cx="1866900" cy="3362325"/>
            <wp:effectExtent l="19050" t="19050" r="19050" b="28575"/>
            <wp:docPr id="481098075" name="Obraz 4" descr="Obraz zawierający szkic, rysowanie, ilustracja, samolo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8075" name="Obraz 4" descr="Obraz zawierający szkic, rysowanie, ilustracja, samolo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3362325"/>
                    </a:xfrm>
                    <a:prstGeom prst="rect">
                      <a:avLst/>
                    </a:prstGeom>
                    <a:noFill/>
                    <a:ln w="9525" cmpd="sng">
                      <a:solidFill>
                        <a:srgbClr val="000000"/>
                      </a:solidFill>
                      <a:miter lim="800000"/>
                      <a:headEnd/>
                      <a:tailEnd/>
                    </a:ln>
                    <a:effectLst/>
                  </pic:spPr>
                </pic:pic>
              </a:graphicData>
            </a:graphic>
          </wp:inline>
        </w:drawing>
      </w:r>
    </w:p>
    <w:p w14:paraId="7DA791C9" w14:textId="77777777" w:rsidR="00232EA8" w:rsidRDefault="00232EA8" w:rsidP="00232EA8">
      <w:pPr>
        <w:spacing w:before="120"/>
        <w:rPr>
          <w:rFonts w:ascii="Arial" w:hAnsi="Arial" w:cs="Arial"/>
        </w:rPr>
      </w:pPr>
      <w:r>
        <w:rPr>
          <w:rFonts w:ascii="Arial" w:hAnsi="Arial" w:cs="Arial"/>
        </w:rPr>
        <w:t>Rys. 4. Układanie siatki na łuku poziomym</w:t>
      </w:r>
    </w:p>
    <w:p w14:paraId="2090C435" w14:textId="77777777" w:rsidR="00232EA8" w:rsidRDefault="00232EA8" w:rsidP="00232EA8">
      <w:pPr>
        <w:rPr>
          <w:rFonts w:ascii="Arial" w:hAnsi="Arial" w:cs="Arial"/>
        </w:rPr>
      </w:pPr>
      <w:r>
        <w:rPr>
          <w:rFonts w:ascii="Arial" w:hAnsi="Arial" w:cs="Arial"/>
        </w:rPr>
        <w:t>A - Nacięcie siatki od wewnętrznej krawędzi łuku</w:t>
      </w:r>
    </w:p>
    <w:p w14:paraId="6CC3E637" w14:textId="77777777" w:rsidR="00232EA8" w:rsidRDefault="00232EA8" w:rsidP="00232EA8">
      <w:pPr>
        <w:rPr>
          <w:rFonts w:ascii="Arial" w:hAnsi="Arial" w:cs="Arial"/>
        </w:rPr>
      </w:pPr>
      <w:r>
        <w:rPr>
          <w:rFonts w:ascii="Arial" w:hAnsi="Arial" w:cs="Arial"/>
        </w:rPr>
        <w:t>B - Uformowanie łuku przez utworzenie zakładek w miejscach nacięć</w:t>
      </w:r>
    </w:p>
    <w:p w14:paraId="3263B854" w14:textId="77777777" w:rsidR="00232EA8" w:rsidRDefault="00232EA8" w:rsidP="00232EA8">
      <w:pPr>
        <w:rPr>
          <w:rFonts w:ascii="Arial" w:hAnsi="Arial" w:cs="Arial"/>
        </w:rPr>
      </w:pPr>
      <w:r>
        <w:rPr>
          <w:rFonts w:ascii="Arial" w:hAnsi="Arial" w:cs="Arial"/>
        </w:rPr>
        <w:t>C - Przycięcie zakładek i przymocowanie siatki kołkami do podłoża</w:t>
      </w:r>
    </w:p>
    <w:p w14:paraId="36A33B2B" w14:textId="77777777" w:rsidR="00232EA8" w:rsidRDefault="00232EA8" w:rsidP="00232EA8">
      <w:pPr>
        <w:rPr>
          <w:rFonts w:ascii="Arial" w:hAnsi="Arial" w:cs="Arial"/>
        </w:rPr>
      </w:pPr>
      <w:r>
        <w:rPr>
          <w:rFonts w:ascii="Arial" w:hAnsi="Arial" w:cs="Arial"/>
        </w:rPr>
        <w:t>1 - piła, 2 - zakładki, 3 - kołki</w:t>
      </w:r>
    </w:p>
    <w:p w14:paraId="2F21B37E" w14:textId="060687E7" w:rsidR="00232EA8" w:rsidRDefault="00232EA8" w:rsidP="00232EA8">
      <w:pPr>
        <w:rPr>
          <w:rFonts w:ascii="Arial" w:hAnsi="Arial" w:cs="Arial"/>
        </w:rPr>
      </w:pPr>
      <w:r>
        <w:rPr>
          <w:rFonts w:ascii="Arial" w:hAnsi="Arial" w:cs="Arial"/>
          <w:noProof/>
        </w:rPr>
        <w:lastRenderedPageBreak/>
        <w:drawing>
          <wp:inline distT="0" distB="0" distL="0" distR="0" wp14:anchorId="7CB4C05D" wp14:editId="1B377DE6">
            <wp:extent cx="2457450" cy="1800225"/>
            <wp:effectExtent l="19050" t="19050" r="19050" b="28575"/>
            <wp:docPr id="578321921" name="Obraz 3" descr="Obraz zawierający czarne i białe, Sprzęt domowy, monochromatyz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21921" name="Obraz 3" descr="Obraz zawierający czarne i białe, Sprzęt domowy, monochromatyzm&#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1800225"/>
                    </a:xfrm>
                    <a:prstGeom prst="rect">
                      <a:avLst/>
                    </a:prstGeom>
                    <a:noFill/>
                    <a:ln w="9525" cmpd="sng">
                      <a:solidFill>
                        <a:srgbClr val="000000"/>
                      </a:solidFill>
                      <a:miter lim="800000"/>
                      <a:headEnd/>
                      <a:tailEnd/>
                    </a:ln>
                    <a:effectLst/>
                  </pic:spPr>
                </pic:pic>
              </a:graphicData>
            </a:graphic>
          </wp:inline>
        </w:drawing>
      </w:r>
    </w:p>
    <w:p w14:paraId="3AEFBE91" w14:textId="77777777" w:rsidR="00232EA8" w:rsidRDefault="00232EA8" w:rsidP="00232EA8">
      <w:pPr>
        <w:spacing w:before="120"/>
        <w:rPr>
          <w:rFonts w:ascii="Arial" w:hAnsi="Arial" w:cs="Arial"/>
        </w:rPr>
      </w:pPr>
      <w:r>
        <w:rPr>
          <w:rFonts w:ascii="Arial" w:hAnsi="Arial" w:cs="Arial"/>
        </w:rPr>
        <w:t>Rys. 5. Klips i kołek do mocowania siatki w podłożu. Klips zakłada się na poprzeczny pręt płaski siatki</w:t>
      </w:r>
    </w:p>
    <w:p w14:paraId="1A6E99B1" w14:textId="77777777" w:rsidR="00232EA8" w:rsidRDefault="00232EA8" w:rsidP="00232EA8">
      <w:pPr>
        <w:rPr>
          <w:rFonts w:ascii="Arial" w:hAnsi="Arial" w:cs="Arial"/>
        </w:rPr>
      </w:pPr>
    </w:p>
    <w:p w14:paraId="200AED0D" w14:textId="77777777" w:rsidR="00232EA8" w:rsidRDefault="00232EA8" w:rsidP="00232EA8">
      <w:pPr>
        <w:rPr>
          <w:rFonts w:ascii="Arial" w:hAnsi="Arial" w:cs="Arial"/>
        </w:rPr>
      </w:pPr>
    </w:p>
    <w:p w14:paraId="5E34C5B7" w14:textId="46BCE95E" w:rsidR="00232EA8" w:rsidRDefault="00232EA8" w:rsidP="00232EA8">
      <w:pPr>
        <w:numPr>
          <w:ilvl w:val="12"/>
          <w:numId w:val="0"/>
        </w:numPr>
        <w:rPr>
          <w:rFonts w:ascii="Arial" w:hAnsi="Arial" w:cs="Arial"/>
        </w:rPr>
      </w:pPr>
      <w:r>
        <w:rPr>
          <w:rFonts w:ascii="Arial" w:hAnsi="Arial" w:cs="Arial"/>
          <w:noProof/>
        </w:rPr>
        <w:drawing>
          <wp:inline distT="0" distB="0" distL="0" distR="0" wp14:anchorId="3D449EC1" wp14:editId="59E0AC1B">
            <wp:extent cx="2857500" cy="1476375"/>
            <wp:effectExtent l="19050" t="19050" r="19050" b="28575"/>
            <wp:docPr id="471299857" name="Obraz 2" descr="Obraz zawierający szkic, diagram, rysowanie, Rysunek techn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99857" name="Obraz 2" descr="Obraz zawierający szkic, diagram, rysowanie, Rysunek techniczny&#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w="6350" cmpd="sng">
                      <a:solidFill>
                        <a:srgbClr val="000000"/>
                      </a:solidFill>
                      <a:miter lim="800000"/>
                      <a:headEnd/>
                      <a:tailEnd/>
                    </a:ln>
                    <a:effectLst/>
                  </pic:spPr>
                </pic:pic>
              </a:graphicData>
            </a:graphic>
          </wp:inline>
        </w:drawing>
      </w:r>
    </w:p>
    <w:p w14:paraId="2991EDF3" w14:textId="77777777" w:rsidR="00232EA8" w:rsidRDefault="00232EA8" w:rsidP="00232EA8">
      <w:pPr>
        <w:spacing w:before="120"/>
        <w:rPr>
          <w:rFonts w:ascii="Arial" w:hAnsi="Arial" w:cs="Arial"/>
        </w:rPr>
      </w:pPr>
      <w:r>
        <w:rPr>
          <w:rFonts w:ascii="Arial" w:hAnsi="Arial" w:cs="Arial"/>
        </w:rPr>
        <w:t xml:space="preserve">Rys. 6. Schemat urządzenia do rozkładania mieszanki mineralno-emulsyjnej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p>
    <w:p w14:paraId="5E624F67" w14:textId="77777777" w:rsidR="00232EA8" w:rsidRDefault="00232EA8" w:rsidP="00232EA8">
      <w:pPr>
        <w:rPr>
          <w:rFonts w:ascii="Arial" w:hAnsi="Arial" w:cs="Arial"/>
        </w:rPr>
      </w:pPr>
    </w:p>
    <w:p w14:paraId="7C8D113C" w14:textId="412E12BD" w:rsidR="00232EA8" w:rsidRDefault="00232EA8" w:rsidP="00232EA8">
      <w:pPr>
        <w:rPr>
          <w:rFonts w:ascii="Arial" w:hAnsi="Arial" w:cs="Arial"/>
        </w:rPr>
      </w:pPr>
      <w:r>
        <w:rPr>
          <w:rFonts w:ascii="Arial" w:hAnsi="Arial" w:cs="Arial"/>
          <w:noProof/>
        </w:rPr>
        <w:drawing>
          <wp:inline distT="0" distB="0" distL="0" distR="0" wp14:anchorId="0C8B2C68" wp14:editId="7027C7EF">
            <wp:extent cx="4667250" cy="3019425"/>
            <wp:effectExtent l="19050" t="19050" r="19050" b="28575"/>
            <wp:docPr id="1581468693" name="Obraz 1"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68693" name="Obraz 1" descr="Obraz zawierający tekst, diagram, linia, Wykres&#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0" cy="3019425"/>
                    </a:xfrm>
                    <a:prstGeom prst="rect">
                      <a:avLst/>
                    </a:prstGeom>
                    <a:noFill/>
                    <a:ln w="9525" cmpd="sng">
                      <a:solidFill>
                        <a:srgbClr val="000000"/>
                      </a:solidFill>
                      <a:miter lim="800000"/>
                      <a:headEnd/>
                      <a:tailEnd/>
                    </a:ln>
                    <a:effectLst/>
                  </pic:spPr>
                </pic:pic>
              </a:graphicData>
            </a:graphic>
          </wp:inline>
        </w:drawing>
      </w:r>
    </w:p>
    <w:p w14:paraId="5D671DC2" w14:textId="4BA6DDC9" w:rsidR="002B7330" w:rsidRPr="00902912" w:rsidRDefault="00232EA8" w:rsidP="00902912">
      <w:pPr>
        <w:spacing w:before="120"/>
        <w:rPr>
          <w:rFonts w:ascii="Arial" w:hAnsi="Arial" w:cs="Arial"/>
        </w:rPr>
      </w:pPr>
      <w:r>
        <w:rPr>
          <w:rFonts w:ascii="Arial" w:hAnsi="Arial" w:cs="Arial"/>
        </w:rPr>
        <w:t xml:space="preserve">Rys. 7. Krzywa dobrego uziarnienia mieszanki mineralnej typu </w:t>
      </w:r>
      <w:proofErr w:type="spellStart"/>
      <w:r>
        <w:rPr>
          <w:rFonts w:ascii="Arial" w:hAnsi="Arial" w:cs="Arial"/>
        </w:rPr>
        <w:t>slurry</w:t>
      </w:r>
      <w:proofErr w:type="spellEnd"/>
      <w:r>
        <w:rPr>
          <w:rFonts w:ascii="Arial" w:hAnsi="Arial" w:cs="Arial"/>
        </w:rPr>
        <w:t xml:space="preserve"> </w:t>
      </w:r>
      <w:proofErr w:type="spellStart"/>
      <w:r>
        <w:rPr>
          <w:rFonts w:ascii="Arial" w:hAnsi="Arial" w:cs="Arial"/>
        </w:rPr>
        <w:t>seal</w:t>
      </w:r>
      <w:proofErr w:type="spellEnd"/>
      <w:r>
        <w:rPr>
          <w:rFonts w:ascii="Arial" w:hAnsi="Arial" w:cs="Arial"/>
        </w:rPr>
        <w:t xml:space="preserve"> </w:t>
      </w:r>
    </w:p>
    <w:sectPr w:rsidR="002B7330" w:rsidRPr="0090291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FD7C" w14:textId="77777777" w:rsidR="00902912" w:rsidRDefault="00902912" w:rsidP="00902912">
      <w:pPr>
        <w:spacing w:after="0" w:line="240" w:lineRule="auto"/>
      </w:pPr>
      <w:r>
        <w:separator/>
      </w:r>
    </w:p>
  </w:endnote>
  <w:endnote w:type="continuationSeparator" w:id="0">
    <w:p w14:paraId="302A8120" w14:textId="77777777" w:rsidR="00902912" w:rsidRDefault="00902912" w:rsidP="0090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E1F2" w14:textId="77777777" w:rsidR="00902912" w:rsidRDefault="009029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397" w14:textId="77777777" w:rsidR="00902912" w:rsidRDefault="009029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2F48" w14:textId="77777777" w:rsidR="00902912" w:rsidRDefault="009029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CBA3" w14:textId="77777777" w:rsidR="00902912" w:rsidRDefault="00902912" w:rsidP="00902912">
      <w:pPr>
        <w:spacing w:after="0" w:line="240" w:lineRule="auto"/>
      </w:pPr>
      <w:r>
        <w:separator/>
      </w:r>
    </w:p>
  </w:footnote>
  <w:footnote w:type="continuationSeparator" w:id="0">
    <w:p w14:paraId="3FFBE616" w14:textId="77777777" w:rsidR="00902912" w:rsidRDefault="00902912" w:rsidP="0090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AD00" w14:textId="4DE2C1A8" w:rsidR="00902912" w:rsidRDefault="00902912">
    <w:pPr>
      <w:pStyle w:val="Nagwek"/>
    </w:pPr>
    <w:r>
      <w:rPr>
        <w:noProof/>
      </w:rPr>
      <w:pict w14:anchorId="71E3D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MZD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AC8" w14:textId="75C96F65" w:rsidR="00902912" w:rsidRDefault="00902912">
    <w:pPr>
      <w:pStyle w:val="Nagwek"/>
    </w:pPr>
    <w:r>
      <w:rPr>
        <w:noProof/>
      </w:rPr>
      <w:pict w14:anchorId="44E73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MZD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9593" w14:textId="4FFB970D" w:rsidR="00902912" w:rsidRDefault="00902912">
    <w:pPr>
      <w:pStyle w:val="Nagwek"/>
    </w:pPr>
    <w:r>
      <w:rPr>
        <w:noProof/>
      </w:rPr>
      <w:pict w14:anchorId="7DA8C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MZD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BEDF6E"/>
    <w:lvl w:ilvl="0">
      <w:numFmt w:val="bullet"/>
      <w:lvlText w:val="*"/>
      <w:lvlJc w:val="left"/>
      <w:pPr>
        <w:ind w:left="0" w:firstLine="0"/>
      </w:pPr>
    </w:lvl>
  </w:abstractNum>
  <w:abstractNum w:abstractNumId="1" w15:restartNumberingAfterBreak="0">
    <w:nsid w:val="07090895"/>
    <w:multiLevelType w:val="hybridMultilevel"/>
    <w:tmpl w:val="E1D8E100"/>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26CF5"/>
    <w:multiLevelType w:val="hybridMultilevel"/>
    <w:tmpl w:val="721AE01E"/>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027ED"/>
    <w:multiLevelType w:val="hybridMultilevel"/>
    <w:tmpl w:val="D30E5DBC"/>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E16CB"/>
    <w:multiLevelType w:val="hybridMultilevel"/>
    <w:tmpl w:val="32D0D022"/>
    <w:lvl w:ilvl="0" w:tplc="3C2E3706">
      <w:start w:val="13"/>
      <w:numFmt w:val="ordin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815387C"/>
    <w:multiLevelType w:val="hybridMultilevel"/>
    <w:tmpl w:val="C3FE8982"/>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37E80"/>
    <w:multiLevelType w:val="hybridMultilevel"/>
    <w:tmpl w:val="B42EC642"/>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06A99"/>
    <w:multiLevelType w:val="hybridMultilevel"/>
    <w:tmpl w:val="6BBA44EC"/>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705B21"/>
    <w:multiLevelType w:val="hybridMultilevel"/>
    <w:tmpl w:val="A392922A"/>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73516"/>
    <w:multiLevelType w:val="hybridMultilevel"/>
    <w:tmpl w:val="77DA6740"/>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53756"/>
    <w:multiLevelType w:val="hybridMultilevel"/>
    <w:tmpl w:val="4BF6A04A"/>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71AAA"/>
    <w:multiLevelType w:val="hybridMultilevel"/>
    <w:tmpl w:val="3B30F220"/>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F1B9E"/>
    <w:multiLevelType w:val="hybridMultilevel"/>
    <w:tmpl w:val="77709890"/>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D458F6"/>
    <w:multiLevelType w:val="hybridMultilevel"/>
    <w:tmpl w:val="4B241C3C"/>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391466842">
    <w:abstractNumId w:val="9"/>
  </w:num>
  <w:num w:numId="2" w16cid:durableId="1838885297">
    <w:abstractNumId w:val="6"/>
  </w:num>
  <w:num w:numId="3" w16cid:durableId="912936335">
    <w:abstractNumId w:val="1"/>
  </w:num>
  <w:num w:numId="4" w16cid:durableId="425732280">
    <w:abstractNumId w:val="3"/>
  </w:num>
  <w:num w:numId="5" w16cid:durableId="2042587226">
    <w:abstractNumId w:val="13"/>
  </w:num>
  <w:num w:numId="6" w16cid:durableId="184557600">
    <w:abstractNumId w:val="0"/>
    <w:lvlOverride w:ilvl="0">
      <w:lvl w:ilvl="0">
        <w:numFmt w:val="decimal"/>
        <w:lvlText w:val="-"/>
        <w:legacy w:legacy="1" w:legacySpace="0" w:legacyIndent="283"/>
        <w:lvlJc w:val="left"/>
        <w:pPr>
          <w:ind w:left="283" w:hanging="283"/>
        </w:pPr>
        <w:rPr>
          <w:rFonts w:ascii="Bookman Old Style" w:hAnsi="Bookman Old Style" w:hint="default"/>
          <w:sz w:val="24"/>
        </w:rPr>
      </w:lvl>
    </w:lvlOverride>
  </w:num>
  <w:num w:numId="7" w16cid:durableId="1806241268">
    <w:abstractNumId w:val="5"/>
  </w:num>
  <w:num w:numId="8" w16cid:durableId="561133497">
    <w:abstractNumId w:val="11"/>
  </w:num>
  <w:num w:numId="9" w16cid:durableId="434980908">
    <w:abstractNumId w:val="10"/>
  </w:num>
  <w:num w:numId="10" w16cid:durableId="96369117">
    <w:abstractNumId w:val="2"/>
  </w:num>
  <w:num w:numId="11" w16cid:durableId="1378163592">
    <w:abstractNumId w:val="12"/>
  </w:num>
  <w:num w:numId="12" w16cid:durableId="731543891">
    <w:abstractNumId w:val="8"/>
  </w:num>
  <w:num w:numId="13" w16cid:durableId="684064960">
    <w:abstractNumId w:val="0"/>
    <w:lvlOverride w:ilvl="0">
      <w:lvl w:ilvl="0">
        <w:numFmt w:val="decimal"/>
        <w:lvlText w:val=""/>
        <w:legacy w:legacy="1" w:legacySpace="0" w:legacyIndent="283"/>
        <w:lvlJc w:val="left"/>
        <w:pPr>
          <w:ind w:left="283" w:hanging="283"/>
        </w:pPr>
        <w:rPr>
          <w:rFonts w:ascii="Symbol" w:hAnsi="Symbol" w:hint="default"/>
        </w:rPr>
      </w:lvl>
    </w:lvlOverride>
  </w:num>
  <w:num w:numId="14" w16cid:durableId="178025018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1769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B6"/>
    <w:rsid w:val="00232EA8"/>
    <w:rsid w:val="002B7330"/>
    <w:rsid w:val="00902912"/>
    <w:rsid w:val="009C564E"/>
    <w:rsid w:val="00D52DE5"/>
    <w:rsid w:val="00EC4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31B91CE"/>
  <w15:chartTrackingRefBased/>
  <w15:docId w15:val="{A7432557-9AC9-4BA7-AD35-EE02C82C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EA8"/>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EC4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C4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C4EB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C4EB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C4EB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C4EB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4EB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4EB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4EB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4EB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C4EB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C4EB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C4EB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C4EB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C4EB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4EB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4EB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4EB6"/>
    <w:rPr>
      <w:rFonts w:eastAsiaTheme="majorEastAsia" w:cstheme="majorBidi"/>
      <w:color w:val="272727" w:themeColor="text1" w:themeTint="D8"/>
    </w:rPr>
  </w:style>
  <w:style w:type="paragraph" w:styleId="Tytu">
    <w:name w:val="Title"/>
    <w:basedOn w:val="Normalny"/>
    <w:next w:val="Normalny"/>
    <w:link w:val="TytuZnak"/>
    <w:uiPriority w:val="10"/>
    <w:qFormat/>
    <w:rsid w:val="00EC4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4EB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4EB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4EB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4EB6"/>
    <w:pPr>
      <w:spacing w:before="160"/>
      <w:jc w:val="center"/>
    </w:pPr>
    <w:rPr>
      <w:i/>
      <w:iCs/>
      <w:color w:val="404040" w:themeColor="text1" w:themeTint="BF"/>
    </w:rPr>
  </w:style>
  <w:style w:type="character" w:customStyle="1" w:styleId="CytatZnak">
    <w:name w:val="Cytat Znak"/>
    <w:basedOn w:val="Domylnaczcionkaakapitu"/>
    <w:link w:val="Cytat"/>
    <w:uiPriority w:val="29"/>
    <w:rsid w:val="00EC4EB6"/>
    <w:rPr>
      <w:i/>
      <w:iCs/>
      <w:color w:val="404040" w:themeColor="text1" w:themeTint="BF"/>
    </w:rPr>
  </w:style>
  <w:style w:type="paragraph" w:styleId="Akapitzlist">
    <w:name w:val="List Paragraph"/>
    <w:basedOn w:val="Normalny"/>
    <w:uiPriority w:val="34"/>
    <w:qFormat/>
    <w:rsid w:val="00EC4EB6"/>
    <w:pPr>
      <w:ind w:left="720"/>
      <w:contextualSpacing/>
    </w:pPr>
  </w:style>
  <w:style w:type="character" w:styleId="Wyrnienieintensywne">
    <w:name w:val="Intense Emphasis"/>
    <w:basedOn w:val="Domylnaczcionkaakapitu"/>
    <w:uiPriority w:val="21"/>
    <w:qFormat/>
    <w:rsid w:val="00EC4EB6"/>
    <w:rPr>
      <w:i/>
      <w:iCs/>
      <w:color w:val="0F4761" w:themeColor="accent1" w:themeShade="BF"/>
    </w:rPr>
  </w:style>
  <w:style w:type="paragraph" w:styleId="Cytatintensywny">
    <w:name w:val="Intense Quote"/>
    <w:basedOn w:val="Normalny"/>
    <w:next w:val="Normalny"/>
    <w:link w:val="CytatintensywnyZnak"/>
    <w:uiPriority w:val="30"/>
    <w:qFormat/>
    <w:rsid w:val="00EC4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C4EB6"/>
    <w:rPr>
      <w:i/>
      <w:iCs/>
      <w:color w:val="0F4761" w:themeColor="accent1" w:themeShade="BF"/>
    </w:rPr>
  </w:style>
  <w:style w:type="character" w:styleId="Odwoanieintensywne">
    <w:name w:val="Intense Reference"/>
    <w:basedOn w:val="Domylnaczcionkaakapitu"/>
    <w:uiPriority w:val="32"/>
    <w:qFormat/>
    <w:rsid w:val="00EC4EB6"/>
    <w:rPr>
      <w:b/>
      <w:bCs/>
      <w:smallCaps/>
      <w:color w:val="0F4761" w:themeColor="accent1" w:themeShade="BF"/>
      <w:spacing w:val="5"/>
    </w:rPr>
  </w:style>
  <w:style w:type="paragraph" w:styleId="Nagwek">
    <w:name w:val="header"/>
    <w:basedOn w:val="Normalny"/>
    <w:link w:val="NagwekZnak"/>
    <w:uiPriority w:val="99"/>
    <w:unhideWhenUsed/>
    <w:rsid w:val="00902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12"/>
    <w:rPr>
      <w:rFonts w:ascii="Calibri" w:eastAsia="Calibri" w:hAnsi="Calibri" w:cs="Times New Roman"/>
      <w:kern w:val="0"/>
      <w14:ligatures w14:val="none"/>
    </w:rPr>
  </w:style>
  <w:style w:type="paragraph" w:styleId="Stopka">
    <w:name w:val="footer"/>
    <w:basedOn w:val="Normalny"/>
    <w:link w:val="StopkaZnak"/>
    <w:uiPriority w:val="99"/>
    <w:unhideWhenUsed/>
    <w:rsid w:val="00902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1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0DB8E-83D6-499D-AF8A-41AFF5AB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4234</Words>
  <Characters>25404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MZDW</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Przemysław Żydowo</dc:creator>
  <cp:keywords/>
  <dc:description/>
  <cp:lastModifiedBy>MZDW Przemysław Żydowo</cp:lastModifiedBy>
  <cp:revision>4</cp:revision>
  <dcterms:created xsi:type="dcterms:W3CDTF">2024-03-12T07:46:00Z</dcterms:created>
  <dcterms:modified xsi:type="dcterms:W3CDTF">2024-03-12T08:05:00Z</dcterms:modified>
</cp:coreProperties>
</file>