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65058" w:rsidRDefault="00BC48A9" w:rsidP="00BC48A9">
      <w:pPr>
        <w:widowControl/>
        <w:suppressAutoHyphens w:val="0"/>
        <w:spacing w:line="288" w:lineRule="auto"/>
        <w:rPr>
          <w:rFonts w:ascii="Arial" w:eastAsia="MS Mincho" w:hAnsi="Arial"/>
          <w:b/>
          <w:color w:val="auto"/>
          <w:sz w:val="22"/>
          <w:szCs w:val="20"/>
          <w:lang w:eastAsia="pl-PL"/>
        </w:rPr>
      </w:pPr>
      <w:r w:rsidRPr="00B65058">
        <w:rPr>
          <w:rFonts w:ascii="Arial" w:eastAsia="MS Mincho" w:hAnsi="Arial"/>
          <w:b/>
          <w:color w:val="auto"/>
          <w:sz w:val="22"/>
          <w:szCs w:val="20"/>
          <w:lang w:eastAsia="pl-PL"/>
        </w:rPr>
        <w:t>B</w:t>
      </w:r>
      <w:r w:rsidR="006160C9" w:rsidRPr="00B65058">
        <w:rPr>
          <w:rFonts w:ascii="Arial" w:eastAsia="MS Mincho" w:hAnsi="Arial"/>
          <w:b/>
          <w:color w:val="auto"/>
          <w:sz w:val="22"/>
          <w:szCs w:val="20"/>
          <w:lang w:eastAsia="pl-PL"/>
        </w:rPr>
        <w:t>ZP.271.3.</w:t>
      </w:r>
      <w:r w:rsidR="00A65442" w:rsidRPr="00B65058">
        <w:rPr>
          <w:rFonts w:ascii="Arial" w:eastAsia="MS Mincho" w:hAnsi="Arial"/>
          <w:b/>
          <w:color w:val="auto"/>
          <w:sz w:val="22"/>
          <w:szCs w:val="20"/>
          <w:lang w:eastAsia="pl-PL"/>
        </w:rPr>
        <w:t>4</w:t>
      </w:r>
      <w:r w:rsidRPr="00B65058">
        <w:rPr>
          <w:rFonts w:ascii="Arial" w:eastAsia="MS Mincho" w:hAnsi="Arial"/>
          <w:b/>
          <w:color w:val="auto"/>
          <w:sz w:val="22"/>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125CDD"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84131922"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A65442" w:rsidRDefault="00A65442" w:rsidP="00BC48A9">
      <w:pPr>
        <w:spacing w:line="288" w:lineRule="auto"/>
        <w:jc w:val="center"/>
        <w:rPr>
          <w:rFonts w:ascii="Arial" w:hAnsi="Arial" w:cs="Arial"/>
          <w:b/>
          <w:color w:val="auto"/>
          <w:sz w:val="36"/>
          <w:lang w:eastAsia="pl-PL"/>
        </w:rPr>
      </w:pPr>
      <w:r w:rsidRPr="00A65442">
        <w:rPr>
          <w:rFonts w:ascii="Arial" w:hAnsi="Arial" w:cs="Arial"/>
          <w:b/>
          <w:sz w:val="32"/>
        </w:rPr>
        <w:t>Dobudowę segmentu budynku Sportowej Szkoły Podstawowej nr 2 w Tczewie</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BC48A9" w:rsidRPr="00125CDD" w:rsidRDefault="00BC48A9" w:rsidP="00BC48A9">
      <w:pPr>
        <w:spacing w:line="288" w:lineRule="auto"/>
        <w:rPr>
          <w:rFonts w:ascii="Courier New" w:hAnsi="Courier New"/>
          <w:color w:val="auto"/>
          <w:sz w:val="16"/>
          <w:lang w:eastAsia="pl-PL"/>
        </w:rPr>
      </w:pPr>
    </w:p>
    <w:p w:rsidR="00BC48A9" w:rsidRPr="00125CDD" w:rsidRDefault="00125CDD" w:rsidP="00125CDD">
      <w:pPr>
        <w:spacing w:line="288" w:lineRule="auto"/>
        <w:rPr>
          <w:rFonts w:ascii="Arial" w:hAnsi="Arial" w:cs="Arial"/>
          <w:color w:val="FF0000"/>
          <w:sz w:val="22"/>
          <w:lang w:eastAsia="pl-PL"/>
        </w:rPr>
      </w:pPr>
      <w:r>
        <w:rPr>
          <w:rFonts w:ascii="Arial" w:hAnsi="Arial" w:cs="Arial"/>
          <w:color w:val="FF0000"/>
          <w:sz w:val="22"/>
          <w:lang w:eastAsia="pl-PL"/>
        </w:rPr>
        <w:t xml:space="preserve">                           </w:t>
      </w:r>
      <w:r w:rsidRPr="00125CDD">
        <w:rPr>
          <w:rFonts w:ascii="Arial" w:hAnsi="Arial" w:cs="Arial"/>
          <w:color w:val="FF0000"/>
          <w:sz w:val="22"/>
          <w:lang w:eastAsia="pl-PL"/>
        </w:rPr>
        <w:t>Z-ca Prezydenta Miasta</w:t>
      </w:r>
    </w:p>
    <w:p w:rsidR="00125CDD" w:rsidRPr="00125CDD" w:rsidRDefault="00125CDD" w:rsidP="00125CDD">
      <w:pPr>
        <w:spacing w:line="288" w:lineRule="auto"/>
        <w:rPr>
          <w:rFonts w:ascii="Arial" w:hAnsi="Arial" w:cs="Arial"/>
          <w:color w:val="FF0000"/>
          <w:sz w:val="22"/>
          <w:lang w:eastAsia="pl-PL"/>
        </w:rPr>
      </w:pPr>
      <w:r>
        <w:rPr>
          <w:rFonts w:ascii="Arial" w:hAnsi="Arial" w:cs="Arial"/>
          <w:color w:val="FF0000"/>
          <w:sz w:val="22"/>
          <w:lang w:eastAsia="pl-PL"/>
        </w:rPr>
        <w:t xml:space="preserve">                                 </w:t>
      </w:r>
      <w:bookmarkStart w:id="0" w:name="_GoBack"/>
      <w:bookmarkEnd w:id="0"/>
      <w:r>
        <w:rPr>
          <w:rFonts w:ascii="Arial" w:hAnsi="Arial" w:cs="Arial"/>
          <w:color w:val="FF0000"/>
          <w:sz w:val="22"/>
          <w:lang w:eastAsia="pl-PL"/>
        </w:rPr>
        <w:t xml:space="preserve"> </w:t>
      </w:r>
      <w:r w:rsidRPr="00125CDD">
        <w:rPr>
          <w:rFonts w:ascii="Arial" w:hAnsi="Arial" w:cs="Arial"/>
          <w:color w:val="FF0000"/>
          <w:sz w:val="22"/>
          <w:lang w:eastAsia="pl-PL"/>
        </w:rPr>
        <w:t>Adam Burczyk</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006305B8">
        <w:rPr>
          <w:rFonts w:ascii="Arial" w:hAnsi="Arial"/>
          <w:b/>
          <w:color w:val="auto"/>
          <w:sz w:val="22"/>
          <w:lang w:eastAsia="pl-PL"/>
        </w:rPr>
        <w:t>02</w:t>
      </w:r>
      <w:r w:rsidRPr="00BC48A9">
        <w:rPr>
          <w:b/>
          <w:bCs/>
          <w:color w:val="auto"/>
          <w:sz w:val="22"/>
          <w:lang w:eastAsia="pl-PL"/>
        </w:rPr>
        <w:t>.</w:t>
      </w:r>
      <w:r w:rsidRPr="00BC48A9">
        <w:rPr>
          <w:rFonts w:ascii="Arial" w:hAnsi="Arial" w:cs="Arial"/>
          <w:b/>
          <w:bCs/>
          <w:color w:val="auto"/>
          <w:sz w:val="22"/>
          <w:lang w:eastAsia="pl-PL"/>
        </w:rPr>
        <w:t>0</w:t>
      </w:r>
      <w:r w:rsidR="00A65442">
        <w:rPr>
          <w:rFonts w:ascii="Arial" w:hAnsi="Arial" w:cs="Arial"/>
          <w:b/>
          <w:bCs/>
          <w:color w:val="auto"/>
          <w:sz w:val="22"/>
          <w:lang w:eastAsia="pl-PL"/>
        </w:rPr>
        <w:t>6</w:t>
      </w:r>
      <w:r w:rsidR="00C23F71">
        <w:rPr>
          <w:rFonts w:ascii="Arial" w:hAnsi="Arial"/>
          <w:b/>
          <w:color w:val="auto"/>
          <w:sz w:val="22"/>
          <w:lang w:eastAsia="pl-PL"/>
        </w:rPr>
        <w:t>.2021</w:t>
      </w:r>
    </w:p>
    <w:p w:rsidR="00660254" w:rsidRPr="00983E42" w:rsidRDefault="00A16029" w:rsidP="007B762D">
      <w:pPr>
        <w:pStyle w:val="Akapitzlist"/>
        <w:numPr>
          <w:ilvl w:val="0"/>
          <w:numId w:val="115"/>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55F6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F0838" w:rsidRPr="002E3822" w:rsidRDefault="006D2115" w:rsidP="003F0838">
      <w:pPr>
        <w:pStyle w:val="Bezodstpw"/>
        <w:spacing w:line="288" w:lineRule="auto"/>
        <w:jc w:val="both"/>
        <w:rPr>
          <w:rFonts w:ascii="Arial" w:eastAsiaTheme="minorHAnsi" w:hAnsi="Arial" w:cs="Arial"/>
          <w:color w:val="auto"/>
          <w:lang w:eastAsia="en-US"/>
        </w:rPr>
      </w:pPr>
      <w:r>
        <w:rPr>
          <w:rFonts w:ascii="Arial" w:eastAsia="Times New Roman" w:hAnsi="Arial" w:cs="Arial"/>
          <w:b/>
        </w:rPr>
        <w:t xml:space="preserve">3.1 </w:t>
      </w:r>
      <w:r w:rsidRPr="003F0838">
        <w:rPr>
          <w:rFonts w:ascii="Arial" w:hAnsi="Arial" w:cs="Arial"/>
          <w:color w:val="auto"/>
          <w:lang w:eastAsia="pl-PL"/>
        </w:rPr>
        <w:t xml:space="preserve">Przedmiotem zamówienia jest </w:t>
      </w:r>
      <w:r w:rsidR="002E3822">
        <w:rPr>
          <w:rFonts w:ascii="Arial" w:hAnsi="Arial" w:cs="Arial"/>
        </w:rPr>
        <w:t>d</w:t>
      </w:r>
      <w:r w:rsidR="002E3822" w:rsidRPr="002E3822">
        <w:rPr>
          <w:rFonts w:ascii="Arial" w:hAnsi="Arial" w:cs="Arial"/>
        </w:rPr>
        <w:t>obudowa segmentu budynku Sportowej Szkoły Podstawowej nr 2 w Tczewie</w:t>
      </w:r>
      <w:r w:rsidR="0059510E" w:rsidRPr="002E3822">
        <w:rPr>
          <w:rFonts w:ascii="Arial" w:eastAsiaTheme="minorHAnsi" w:hAnsi="Arial" w:cs="Arial"/>
          <w:color w:val="auto"/>
          <w:lang w:eastAsia="en-US"/>
        </w:rPr>
        <w:t>.</w:t>
      </w:r>
    </w:p>
    <w:p w:rsidR="003F0838" w:rsidRPr="008109DE" w:rsidRDefault="003F0838" w:rsidP="003F0838">
      <w:pPr>
        <w:widowControl/>
        <w:suppressAutoHyphens w:val="0"/>
        <w:spacing w:line="288" w:lineRule="auto"/>
        <w:jc w:val="both"/>
        <w:rPr>
          <w:rFonts w:ascii="Arial" w:eastAsiaTheme="minorHAnsi" w:hAnsi="Arial" w:cs="Arial"/>
          <w:b/>
          <w:color w:val="auto"/>
          <w:sz w:val="14"/>
          <w:szCs w:val="22"/>
          <w:lang w:eastAsia="en-US"/>
        </w:rPr>
      </w:pPr>
    </w:p>
    <w:p w:rsidR="008109DE" w:rsidRDefault="008109DE" w:rsidP="008109DE">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Inwestycja będzie wykonywana w oparciu o projekt budowlany zagospodarowania przestrzennego działki, projekt architektoniczno- budowlany, projekty techniczne: konstrukcj</w:t>
      </w:r>
      <w:r w:rsidR="00C16178">
        <w:rPr>
          <w:rFonts w:ascii="Arial" w:eastAsiaTheme="minorHAnsi" w:hAnsi="Arial" w:cs="Arial"/>
          <w:color w:val="auto"/>
          <w:sz w:val="22"/>
          <w:szCs w:val="22"/>
          <w:lang w:eastAsia="en-US"/>
        </w:rPr>
        <w:t>i</w:t>
      </w:r>
      <w:r w:rsidRPr="008109DE">
        <w:rPr>
          <w:rFonts w:ascii="Arial" w:eastAsiaTheme="minorHAnsi" w:hAnsi="Arial" w:cs="Arial"/>
          <w:color w:val="auto"/>
          <w:sz w:val="22"/>
          <w:szCs w:val="22"/>
          <w:lang w:eastAsia="en-US"/>
        </w:rPr>
        <w:t xml:space="preserve">, instalacji elektrycznej, instalacji fotowoltaicznej, instalacji </w:t>
      </w:r>
      <w:r w:rsidR="00933E3A">
        <w:rPr>
          <w:rFonts w:ascii="Arial" w:eastAsiaTheme="minorHAnsi" w:hAnsi="Arial" w:cs="Arial"/>
          <w:color w:val="auto"/>
          <w:sz w:val="22"/>
          <w:szCs w:val="22"/>
          <w:lang w:eastAsia="en-US"/>
        </w:rPr>
        <w:t>nisko</w:t>
      </w:r>
      <w:r w:rsidRPr="008109DE">
        <w:rPr>
          <w:rFonts w:ascii="Arial" w:eastAsiaTheme="minorHAnsi" w:hAnsi="Arial" w:cs="Arial"/>
          <w:color w:val="auto"/>
          <w:sz w:val="22"/>
          <w:szCs w:val="22"/>
          <w:lang w:eastAsia="en-US"/>
        </w:rPr>
        <w:t xml:space="preserve">prądowej, instalacji sanitarnych oraz o specyfikacje techniczne, warunki pozwolenia na budowę oraz o dodatkowe wytyczne Zamawiającego. </w:t>
      </w:r>
    </w:p>
    <w:p w:rsidR="008109DE" w:rsidRPr="00933E3A" w:rsidRDefault="008109DE" w:rsidP="008109DE">
      <w:pPr>
        <w:widowControl/>
        <w:suppressAutoHyphens w:val="0"/>
        <w:spacing w:line="288" w:lineRule="auto"/>
        <w:jc w:val="both"/>
        <w:rPr>
          <w:rFonts w:ascii="Arial" w:eastAsiaTheme="minorHAnsi" w:hAnsi="Arial" w:cs="Arial"/>
          <w:strike/>
          <w:color w:val="auto"/>
          <w:sz w:val="22"/>
          <w:szCs w:val="22"/>
          <w:lang w:eastAsia="en-US"/>
        </w:rPr>
      </w:pPr>
      <w:r w:rsidRPr="00C16178">
        <w:rPr>
          <w:rFonts w:ascii="Arial" w:eastAsiaTheme="minorHAnsi" w:hAnsi="Arial" w:cs="Arial"/>
          <w:color w:val="auto"/>
          <w:sz w:val="22"/>
          <w:szCs w:val="22"/>
          <w:lang w:eastAsia="en-US"/>
        </w:rPr>
        <w:t>Teren objęty inwestycj</w:t>
      </w:r>
      <w:r w:rsidR="00983E42" w:rsidRPr="00C16178">
        <w:rPr>
          <w:rFonts w:ascii="Arial" w:eastAsiaTheme="minorHAnsi" w:hAnsi="Arial" w:cs="Arial"/>
          <w:color w:val="auto"/>
          <w:sz w:val="22"/>
          <w:szCs w:val="22"/>
          <w:lang w:eastAsia="en-US"/>
        </w:rPr>
        <w:t>ą</w:t>
      </w:r>
      <w:r w:rsidRPr="00C16178">
        <w:rPr>
          <w:rFonts w:ascii="Arial" w:eastAsiaTheme="minorHAnsi" w:hAnsi="Arial" w:cs="Arial"/>
          <w:color w:val="auto"/>
          <w:sz w:val="22"/>
          <w:szCs w:val="22"/>
          <w:lang w:eastAsia="en-US"/>
        </w:rPr>
        <w:t xml:space="preserve"> jest terenem, na którym działa szkoła. Wykonawca winien zabezpieczyć trwale teren przed dostępem osób niepowołanych i uczniów szkoły. </w:t>
      </w:r>
    </w:p>
    <w:p w:rsidR="008109DE" w:rsidRPr="00933E3A" w:rsidRDefault="008109DE" w:rsidP="008109DE">
      <w:pPr>
        <w:widowControl/>
        <w:suppressAutoHyphens w:val="0"/>
        <w:spacing w:line="288" w:lineRule="auto"/>
        <w:jc w:val="both"/>
        <w:rPr>
          <w:rFonts w:ascii="Arial" w:eastAsiaTheme="minorHAnsi" w:hAnsi="Arial" w:cs="Arial"/>
          <w:color w:val="auto"/>
          <w:sz w:val="10"/>
          <w:szCs w:val="22"/>
          <w:lang w:eastAsia="en-US"/>
        </w:rPr>
      </w:pPr>
    </w:p>
    <w:p w:rsidR="008109DE" w:rsidRPr="008109DE" w:rsidRDefault="00364B91" w:rsidP="008109DE">
      <w:pPr>
        <w:widowControl/>
        <w:suppressAutoHyphens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 xml:space="preserve">3.2 </w:t>
      </w:r>
      <w:r w:rsidR="008109DE" w:rsidRPr="008109DE">
        <w:rPr>
          <w:rFonts w:ascii="Arial" w:eastAsiaTheme="minorHAnsi" w:hAnsi="Arial" w:cs="Arial"/>
          <w:b/>
          <w:color w:val="auto"/>
          <w:sz w:val="22"/>
          <w:szCs w:val="22"/>
          <w:lang w:eastAsia="en-US"/>
        </w:rPr>
        <w:t xml:space="preserve">Zakres </w:t>
      </w:r>
      <w:r>
        <w:rPr>
          <w:rFonts w:ascii="Arial" w:eastAsiaTheme="minorHAnsi" w:hAnsi="Arial" w:cs="Arial"/>
          <w:b/>
          <w:color w:val="auto"/>
          <w:sz w:val="22"/>
          <w:szCs w:val="22"/>
          <w:lang w:eastAsia="en-US"/>
        </w:rPr>
        <w:t>przedmiotu zamówienia</w:t>
      </w:r>
    </w:p>
    <w:p w:rsidR="00364B91" w:rsidRPr="00007CE8" w:rsidRDefault="00364B91" w:rsidP="008109DE">
      <w:pPr>
        <w:widowControl/>
        <w:suppressAutoHyphens w:val="0"/>
        <w:spacing w:line="288" w:lineRule="auto"/>
        <w:jc w:val="both"/>
        <w:rPr>
          <w:rFonts w:ascii="Arial" w:eastAsiaTheme="minorHAnsi" w:hAnsi="Arial" w:cs="Arial"/>
          <w:color w:val="auto"/>
          <w:sz w:val="8"/>
          <w:szCs w:val="22"/>
          <w:lang w:eastAsia="en-US"/>
        </w:rPr>
      </w:pPr>
    </w:p>
    <w:p w:rsidR="00364B91" w:rsidRDefault="00364B91" w:rsidP="008109DE">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Pr="008109DE">
        <w:rPr>
          <w:rFonts w:ascii="Arial" w:eastAsiaTheme="minorHAnsi" w:hAnsi="Arial" w:cs="Arial"/>
          <w:color w:val="auto"/>
          <w:sz w:val="22"/>
          <w:szCs w:val="22"/>
          <w:lang w:eastAsia="en-US"/>
        </w:rPr>
        <w:t>rzedmiot</w:t>
      </w:r>
      <w:r w:rsidR="008109DE" w:rsidRPr="008109DE">
        <w:rPr>
          <w:rFonts w:ascii="Arial" w:eastAsiaTheme="minorHAnsi" w:hAnsi="Arial" w:cs="Arial"/>
          <w:color w:val="auto"/>
          <w:sz w:val="22"/>
          <w:szCs w:val="22"/>
          <w:lang w:eastAsia="en-US"/>
        </w:rPr>
        <w:t xml:space="preserve"> zamówienia obejmuje dobudowę segmentu budynku Sportowej Szkoły Podstawowej nr 2 wraz z pracami towarzyszącymi</w:t>
      </w:r>
      <w:r>
        <w:rPr>
          <w:rFonts w:ascii="Arial" w:eastAsiaTheme="minorHAnsi" w:hAnsi="Arial" w:cs="Arial"/>
          <w:color w:val="auto"/>
          <w:sz w:val="22"/>
          <w:szCs w:val="22"/>
          <w:lang w:eastAsia="en-US"/>
        </w:rPr>
        <w:t>,</w:t>
      </w:r>
      <w:r w:rsidR="008109DE" w:rsidRPr="008109DE">
        <w:rPr>
          <w:rFonts w:ascii="Arial" w:eastAsiaTheme="minorHAnsi" w:hAnsi="Arial" w:cs="Arial"/>
          <w:color w:val="auto"/>
          <w:sz w:val="22"/>
          <w:szCs w:val="22"/>
          <w:lang w:eastAsia="en-US"/>
        </w:rPr>
        <w:t xml:space="preserve"> nie u</w:t>
      </w:r>
      <w:r w:rsidR="00933E3A">
        <w:rPr>
          <w:rFonts w:ascii="Arial" w:eastAsiaTheme="minorHAnsi" w:hAnsi="Arial" w:cs="Arial"/>
          <w:color w:val="auto"/>
          <w:sz w:val="22"/>
          <w:szCs w:val="22"/>
          <w:lang w:eastAsia="en-US"/>
        </w:rPr>
        <w:t xml:space="preserve">jętymi w projektach, zgodnie                      </w:t>
      </w:r>
      <w:r w:rsidR="00933E3A">
        <w:rPr>
          <w:rFonts w:ascii="Arial" w:eastAsiaTheme="minorHAnsi" w:hAnsi="Arial" w:cs="Arial"/>
          <w:color w:val="auto"/>
          <w:sz w:val="22"/>
          <w:szCs w:val="22"/>
          <w:lang w:eastAsia="en-US"/>
        </w:rPr>
        <w:lastRenderedPageBreak/>
        <w:t>z wytycznymi</w:t>
      </w:r>
      <w:r w:rsidR="008109DE" w:rsidRPr="008109DE">
        <w:rPr>
          <w:rFonts w:ascii="Arial" w:eastAsiaTheme="minorHAnsi" w:hAnsi="Arial" w:cs="Arial"/>
          <w:color w:val="auto"/>
          <w:sz w:val="22"/>
          <w:szCs w:val="22"/>
          <w:lang w:eastAsia="en-US"/>
        </w:rPr>
        <w:t xml:space="preserve"> Zamawiającego. Zakres zadania obejmuje wybudowanie </w:t>
      </w:r>
      <w:r w:rsidR="00933E3A">
        <w:rPr>
          <w:rFonts w:ascii="Arial" w:eastAsiaTheme="minorHAnsi" w:hAnsi="Arial" w:cs="Arial"/>
          <w:color w:val="auto"/>
          <w:sz w:val="22"/>
          <w:szCs w:val="22"/>
          <w:lang w:eastAsia="en-US"/>
        </w:rPr>
        <w:t>obiektu</w:t>
      </w:r>
      <w:r w:rsidR="008109DE" w:rsidRPr="008109DE">
        <w:rPr>
          <w:rFonts w:ascii="Arial" w:eastAsiaTheme="minorHAnsi" w:hAnsi="Arial" w:cs="Arial"/>
          <w:color w:val="auto"/>
          <w:sz w:val="22"/>
          <w:szCs w:val="22"/>
          <w:lang w:eastAsia="en-US"/>
        </w:rPr>
        <w:t xml:space="preserve"> oraz infrastruktury towarzyszącej</w:t>
      </w:r>
      <w:r>
        <w:rPr>
          <w:rFonts w:ascii="Arial" w:eastAsiaTheme="minorHAnsi" w:hAnsi="Arial" w:cs="Arial"/>
          <w:color w:val="auto"/>
          <w:sz w:val="22"/>
          <w:szCs w:val="22"/>
          <w:lang w:eastAsia="en-US"/>
        </w:rPr>
        <w:t xml:space="preserve"> </w:t>
      </w:r>
      <w:r w:rsidR="008109DE" w:rsidRPr="008109DE">
        <w:rPr>
          <w:rFonts w:ascii="Arial" w:eastAsiaTheme="minorHAnsi" w:hAnsi="Arial" w:cs="Arial"/>
          <w:color w:val="auto"/>
          <w:sz w:val="22"/>
          <w:szCs w:val="22"/>
          <w:lang w:eastAsia="en-US"/>
        </w:rPr>
        <w:t xml:space="preserve">- przyłączy energii i </w:t>
      </w:r>
      <w:proofErr w:type="spellStart"/>
      <w:r w:rsidR="008109DE" w:rsidRPr="008109DE">
        <w:rPr>
          <w:rFonts w:ascii="Arial" w:eastAsiaTheme="minorHAnsi" w:hAnsi="Arial" w:cs="Arial"/>
          <w:color w:val="auto"/>
          <w:sz w:val="22"/>
          <w:szCs w:val="22"/>
          <w:lang w:eastAsia="en-US"/>
        </w:rPr>
        <w:t>wod</w:t>
      </w:r>
      <w:proofErr w:type="spellEnd"/>
      <w:r w:rsidR="008109DE" w:rsidRPr="008109DE">
        <w:rPr>
          <w:rFonts w:ascii="Arial" w:eastAsiaTheme="minorHAnsi" w:hAnsi="Arial" w:cs="Arial"/>
          <w:color w:val="auto"/>
          <w:sz w:val="22"/>
          <w:szCs w:val="22"/>
          <w:lang w:eastAsia="en-US"/>
        </w:rPr>
        <w:t xml:space="preserve">-kan. </w:t>
      </w:r>
    </w:p>
    <w:p w:rsidR="008109DE" w:rsidRPr="00933E3A" w:rsidRDefault="008109DE" w:rsidP="008109DE">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Powierzchnia z</w:t>
      </w:r>
      <w:r w:rsidR="00364B91">
        <w:rPr>
          <w:rFonts w:ascii="Arial" w:eastAsiaTheme="minorHAnsi" w:hAnsi="Arial" w:cs="Arial"/>
          <w:color w:val="auto"/>
          <w:sz w:val="22"/>
          <w:szCs w:val="22"/>
          <w:lang w:eastAsia="en-US"/>
        </w:rPr>
        <w:t>abudowy projektowanego segmentu wynosi</w:t>
      </w:r>
      <w:r w:rsidRPr="008109DE">
        <w:rPr>
          <w:rFonts w:ascii="Arial" w:eastAsiaTheme="minorHAnsi" w:hAnsi="Arial" w:cs="Arial"/>
          <w:color w:val="auto"/>
          <w:sz w:val="22"/>
          <w:szCs w:val="22"/>
          <w:lang w:eastAsia="en-US"/>
        </w:rPr>
        <w:t xml:space="preserve"> 382,47 m</w:t>
      </w:r>
      <w:r w:rsidRPr="008109DE">
        <w:rPr>
          <w:rFonts w:ascii="Arial" w:eastAsiaTheme="minorHAnsi" w:hAnsi="Arial" w:cs="Arial"/>
          <w:color w:val="auto"/>
          <w:sz w:val="22"/>
          <w:szCs w:val="22"/>
          <w:vertAlign w:val="superscript"/>
          <w:lang w:eastAsia="en-US"/>
        </w:rPr>
        <w:t>2</w:t>
      </w:r>
      <w:r w:rsidRPr="008109DE">
        <w:rPr>
          <w:rFonts w:ascii="Arial" w:eastAsiaTheme="minorHAnsi" w:hAnsi="Arial" w:cs="Arial"/>
          <w:color w:val="auto"/>
          <w:sz w:val="22"/>
          <w:szCs w:val="22"/>
          <w:lang w:eastAsia="en-US"/>
        </w:rPr>
        <w:t xml:space="preserve">, powierzchnia chodników istniejących </w:t>
      </w:r>
      <w:r w:rsidR="00364B91">
        <w:rPr>
          <w:rFonts w:ascii="Arial" w:eastAsiaTheme="minorHAnsi" w:hAnsi="Arial" w:cs="Arial"/>
          <w:color w:val="auto"/>
          <w:sz w:val="22"/>
          <w:szCs w:val="22"/>
          <w:lang w:eastAsia="en-US"/>
        </w:rPr>
        <w:t xml:space="preserve">to </w:t>
      </w:r>
      <w:r w:rsidRPr="008109DE">
        <w:rPr>
          <w:rFonts w:ascii="Arial" w:eastAsiaTheme="minorHAnsi" w:hAnsi="Arial" w:cs="Arial"/>
          <w:color w:val="auto"/>
          <w:sz w:val="22"/>
          <w:szCs w:val="22"/>
          <w:lang w:eastAsia="en-US"/>
        </w:rPr>
        <w:t>155</w:t>
      </w:r>
      <w:r w:rsidR="009C74A6">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m</w:t>
      </w:r>
      <w:r w:rsidRPr="008109DE">
        <w:rPr>
          <w:rFonts w:ascii="Arial" w:eastAsiaTheme="minorHAnsi" w:hAnsi="Arial" w:cs="Arial"/>
          <w:color w:val="auto"/>
          <w:sz w:val="22"/>
          <w:szCs w:val="22"/>
          <w:vertAlign w:val="superscript"/>
          <w:lang w:eastAsia="en-US"/>
        </w:rPr>
        <w:t>2</w:t>
      </w:r>
      <w:r w:rsidRPr="008109DE">
        <w:rPr>
          <w:rFonts w:ascii="Arial" w:eastAsiaTheme="minorHAnsi" w:hAnsi="Arial" w:cs="Arial"/>
          <w:color w:val="auto"/>
          <w:sz w:val="22"/>
          <w:szCs w:val="22"/>
          <w:lang w:eastAsia="en-US"/>
        </w:rPr>
        <w:t xml:space="preserve"> + dodatkowe nie ujęt</w:t>
      </w:r>
      <w:r w:rsidR="00933E3A">
        <w:rPr>
          <w:rFonts w:ascii="Arial" w:eastAsiaTheme="minorHAnsi" w:hAnsi="Arial" w:cs="Arial"/>
          <w:color w:val="auto"/>
          <w:sz w:val="22"/>
          <w:szCs w:val="22"/>
          <w:lang w:eastAsia="en-US"/>
        </w:rPr>
        <w:t>e</w:t>
      </w:r>
      <w:r w:rsidRPr="008109DE">
        <w:rPr>
          <w:rFonts w:ascii="Arial" w:eastAsiaTheme="minorHAnsi" w:hAnsi="Arial" w:cs="Arial"/>
          <w:color w:val="auto"/>
          <w:sz w:val="22"/>
          <w:szCs w:val="22"/>
          <w:lang w:eastAsia="en-US"/>
        </w:rPr>
        <w:t xml:space="preserve"> w projekcie</w:t>
      </w:r>
      <w:r w:rsidR="00364B91">
        <w:rPr>
          <w:rFonts w:ascii="Arial" w:eastAsiaTheme="minorHAnsi" w:hAnsi="Arial" w:cs="Arial"/>
          <w:color w:val="auto"/>
          <w:sz w:val="22"/>
          <w:szCs w:val="22"/>
          <w:lang w:eastAsia="en-US"/>
        </w:rPr>
        <w:t>,</w:t>
      </w:r>
      <w:r w:rsidRPr="008109DE">
        <w:rPr>
          <w:rFonts w:ascii="Arial" w:eastAsiaTheme="minorHAnsi" w:hAnsi="Arial" w:cs="Arial"/>
          <w:color w:val="auto"/>
          <w:sz w:val="22"/>
          <w:szCs w:val="22"/>
          <w:lang w:eastAsia="en-US"/>
        </w:rPr>
        <w:t xml:space="preserve"> zgodne z załączonym rysunkiem</w:t>
      </w:r>
      <w:r w:rsidR="009C74A6">
        <w:rPr>
          <w:rFonts w:ascii="Arial" w:eastAsiaTheme="minorHAnsi" w:hAnsi="Arial" w:cs="Arial"/>
          <w:color w:val="auto"/>
          <w:sz w:val="22"/>
          <w:szCs w:val="22"/>
          <w:lang w:eastAsia="en-US"/>
        </w:rPr>
        <w:t xml:space="preserve"> „SSP2 dodatkowy rysunek” OPZ</w:t>
      </w:r>
      <w:r w:rsidRPr="008109DE">
        <w:rPr>
          <w:rFonts w:ascii="Arial" w:eastAsiaTheme="minorHAnsi" w:hAnsi="Arial" w:cs="Arial"/>
          <w:color w:val="auto"/>
          <w:sz w:val="22"/>
          <w:szCs w:val="22"/>
          <w:lang w:eastAsia="en-US"/>
        </w:rPr>
        <w:t xml:space="preserve">. Powierzchnia użytkowa </w:t>
      </w:r>
      <w:r w:rsidR="00364B91">
        <w:rPr>
          <w:rFonts w:ascii="Arial" w:eastAsiaTheme="minorHAnsi" w:hAnsi="Arial" w:cs="Arial"/>
          <w:color w:val="auto"/>
          <w:sz w:val="22"/>
          <w:szCs w:val="22"/>
          <w:lang w:eastAsia="en-US"/>
        </w:rPr>
        <w:t xml:space="preserve">segmentu wynosi </w:t>
      </w:r>
      <w:r w:rsidRPr="008109DE">
        <w:rPr>
          <w:rFonts w:ascii="Arial" w:eastAsiaTheme="minorHAnsi" w:hAnsi="Arial" w:cs="Arial"/>
          <w:color w:val="auto"/>
          <w:sz w:val="22"/>
          <w:szCs w:val="22"/>
          <w:lang w:eastAsia="en-US"/>
        </w:rPr>
        <w:t>625,10 m</w:t>
      </w:r>
      <w:r w:rsidRPr="008109DE">
        <w:rPr>
          <w:rFonts w:ascii="Arial" w:eastAsiaTheme="minorHAnsi" w:hAnsi="Arial" w:cs="Arial"/>
          <w:color w:val="auto"/>
          <w:sz w:val="22"/>
          <w:szCs w:val="22"/>
          <w:vertAlign w:val="superscript"/>
          <w:lang w:eastAsia="en-US"/>
        </w:rPr>
        <w:t>2</w:t>
      </w:r>
      <w:r w:rsidRPr="008109DE">
        <w:rPr>
          <w:rFonts w:ascii="Arial" w:eastAsiaTheme="minorHAnsi" w:hAnsi="Arial" w:cs="Arial"/>
          <w:color w:val="auto"/>
          <w:sz w:val="22"/>
          <w:szCs w:val="22"/>
          <w:lang w:eastAsia="en-US"/>
        </w:rPr>
        <w:t>, kubatura 3595,22 m</w:t>
      </w:r>
      <w:r w:rsidRPr="008109DE">
        <w:rPr>
          <w:rFonts w:ascii="Arial" w:eastAsiaTheme="minorHAnsi" w:hAnsi="Arial" w:cs="Arial"/>
          <w:color w:val="auto"/>
          <w:sz w:val="22"/>
          <w:szCs w:val="22"/>
          <w:vertAlign w:val="superscript"/>
          <w:lang w:eastAsia="en-US"/>
        </w:rPr>
        <w:t>3</w:t>
      </w:r>
      <w:r w:rsidRPr="008109DE">
        <w:rPr>
          <w:rFonts w:ascii="Arial" w:eastAsiaTheme="minorHAnsi" w:hAnsi="Arial" w:cs="Arial"/>
          <w:color w:val="auto"/>
          <w:sz w:val="22"/>
          <w:szCs w:val="22"/>
          <w:lang w:eastAsia="en-US"/>
        </w:rPr>
        <w:t>, wysokość budynku 9,4</w:t>
      </w:r>
      <w:r w:rsidR="00364B91">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m.</w:t>
      </w:r>
      <w:r w:rsidR="00364B91" w:rsidRPr="00364B91">
        <w:rPr>
          <w:rFonts w:ascii="Arial" w:eastAsiaTheme="minorHAnsi" w:hAnsi="Arial" w:cs="Arial"/>
          <w:color w:val="auto"/>
          <w:sz w:val="22"/>
          <w:szCs w:val="22"/>
          <w:lang w:eastAsia="en-US"/>
        </w:rPr>
        <w:t xml:space="preserve"> </w:t>
      </w:r>
      <w:r w:rsidR="00364B91" w:rsidRPr="00933E3A">
        <w:rPr>
          <w:rFonts w:ascii="Arial" w:eastAsiaTheme="minorHAnsi" w:hAnsi="Arial" w:cs="Arial"/>
          <w:color w:val="auto"/>
          <w:sz w:val="22"/>
          <w:szCs w:val="22"/>
          <w:lang w:eastAsia="en-US"/>
        </w:rPr>
        <w:t>Obiekt dostosowany jest do potrzeb osób niepełnosprawnych.</w:t>
      </w:r>
    </w:p>
    <w:p w:rsidR="008109DE" w:rsidRPr="008109DE" w:rsidRDefault="008109DE" w:rsidP="008109DE">
      <w:pPr>
        <w:widowControl/>
        <w:suppressAutoHyphens w:val="0"/>
        <w:spacing w:line="288" w:lineRule="auto"/>
        <w:jc w:val="both"/>
        <w:rPr>
          <w:rFonts w:ascii="Arial" w:eastAsiaTheme="minorHAnsi" w:hAnsi="Arial" w:cs="Arial"/>
          <w:color w:val="auto"/>
          <w:sz w:val="14"/>
          <w:szCs w:val="22"/>
          <w:u w:val="single"/>
          <w:lang w:eastAsia="en-US"/>
        </w:rPr>
      </w:pPr>
    </w:p>
    <w:p w:rsidR="008109DE" w:rsidRPr="008109DE" w:rsidRDefault="008009CE" w:rsidP="008109DE">
      <w:pPr>
        <w:widowControl/>
        <w:suppressAutoHyphens w:val="0"/>
        <w:spacing w:line="288" w:lineRule="auto"/>
        <w:jc w:val="both"/>
        <w:rPr>
          <w:rFonts w:ascii="Arial" w:eastAsiaTheme="minorHAnsi" w:hAnsi="Arial" w:cs="Arial"/>
          <w:color w:val="auto"/>
          <w:sz w:val="22"/>
          <w:szCs w:val="22"/>
          <w:u w:val="single"/>
          <w:lang w:eastAsia="en-US"/>
        </w:rPr>
      </w:pPr>
      <w:r>
        <w:rPr>
          <w:rFonts w:ascii="Arial" w:eastAsiaTheme="minorHAnsi" w:hAnsi="Arial" w:cs="Arial"/>
          <w:color w:val="auto"/>
          <w:sz w:val="22"/>
          <w:szCs w:val="22"/>
          <w:u w:val="single"/>
          <w:lang w:eastAsia="en-US"/>
        </w:rPr>
        <w:t>3.2.1 Z</w:t>
      </w:r>
      <w:r w:rsidR="008109DE" w:rsidRPr="008109DE">
        <w:rPr>
          <w:rFonts w:ascii="Arial" w:eastAsiaTheme="minorHAnsi" w:hAnsi="Arial" w:cs="Arial"/>
          <w:color w:val="auto"/>
          <w:sz w:val="22"/>
          <w:szCs w:val="22"/>
          <w:u w:val="single"/>
          <w:lang w:eastAsia="en-US"/>
        </w:rPr>
        <w:t xml:space="preserve">akres </w:t>
      </w:r>
      <w:r w:rsidR="00080435">
        <w:rPr>
          <w:rFonts w:ascii="Arial" w:eastAsiaTheme="minorHAnsi" w:hAnsi="Arial" w:cs="Arial"/>
          <w:color w:val="auto"/>
          <w:sz w:val="22"/>
          <w:szCs w:val="22"/>
          <w:u w:val="single"/>
          <w:lang w:eastAsia="en-US"/>
        </w:rPr>
        <w:t xml:space="preserve">robót </w:t>
      </w:r>
      <w:r w:rsidR="008109DE" w:rsidRPr="008109DE">
        <w:rPr>
          <w:rFonts w:ascii="Arial" w:eastAsiaTheme="minorHAnsi" w:hAnsi="Arial" w:cs="Arial"/>
          <w:color w:val="auto"/>
          <w:sz w:val="22"/>
          <w:szCs w:val="22"/>
          <w:u w:val="single"/>
          <w:lang w:eastAsia="en-US"/>
        </w:rPr>
        <w:t>budowlano</w:t>
      </w:r>
      <w:r w:rsidR="00080435">
        <w:rPr>
          <w:rFonts w:ascii="Arial" w:eastAsiaTheme="minorHAnsi" w:hAnsi="Arial" w:cs="Arial"/>
          <w:color w:val="auto"/>
          <w:sz w:val="22"/>
          <w:szCs w:val="22"/>
          <w:u w:val="single"/>
          <w:lang w:eastAsia="en-US"/>
        </w:rPr>
        <w:t xml:space="preserve"> </w:t>
      </w:r>
      <w:r w:rsidR="008109DE" w:rsidRPr="008109DE">
        <w:rPr>
          <w:rFonts w:ascii="Arial" w:eastAsiaTheme="minorHAnsi" w:hAnsi="Arial" w:cs="Arial"/>
          <w:color w:val="auto"/>
          <w:sz w:val="22"/>
          <w:szCs w:val="22"/>
          <w:u w:val="single"/>
          <w:lang w:eastAsia="en-US"/>
        </w:rPr>
        <w:t>- konstrukcyjny</w:t>
      </w:r>
      <w:r w:rsidR="00080435">
        <w:rPr>
          <w:rFonts w:ascii="Arial" w:eastAsiaTheme="minorHAnsi" w:hAnsi="Arial" w:cs="Arial"/>
          <w:color w:val="auto"/>
          <w:sz w:val="22"/>
          <w:szCs w:val="22"/>
          <w:u w:val="single"/>
          <w:lang w:eastAsia="en-US"/>
        </w:rPr>
        <w:t>ch</w:t>
      </w:r>
      <w:r>
        <w:rPr>
          <w:rFonts w:ascii="Arial" w:eastAsiaTheme="minorHAnsi" w:hAnsi="Arial" w:cs="Arial"/>
          <w:color w:val="auto"/>
          <w:sz w:val="22"/>
          <w:szCs w:val="22"/>
          <w:u w:val="single"/>
          <w:lang w:eastAsia="en-US"/>
        </w:rPr>
        <w:t xml:space="preserve"> obejmuje</w:t>
      </w:r>
      <w:r w:rsidR="008109DE" w:rsidRPr="008109DE">
        <w:rPr>
          <w:rFonts w:ascii="Arial" w:eastAsiaTheme="minorHAnsi" w:hAnsi="Arial" w:cs="Arial"/>
          <w:color w:val="auto"/>
          <w:sz w:val="22"/>
          <w:szCs w:val="22"/>
          <w:u w:val="single"/>
          <w:lang w:eastAsia="en-US"/>
        </w:rPr>
        <w:t>:</w:t>
      </w:r>
    </w:p>
    <w:p w:rsidR="008009CE" w:rsidRPr="008009CE" w:rsidRDefault="008109DE" w:rsidP="007B762D">
      <w:pPr>
        <w:pStyle w:val="Akapitzlist"/>
        <w:widowControl/>
        <w:numPr>
          <w:ilvl w:val="0"/>
          <w:numId w:val="117"/>
        </w:numPr>
        <w:suppressAutoHyphens w:val="0"/>
        <w:spacing w:line="288" w:lineRule="auto"/>
        <w:ind w:left="426" w:hanging="284"/>
        <w:jc w:val="both"/>
        <w:rPr>
          <w:rFonts w:ascii="Arial" w:eastAsiaTheme="minorHAnsi" w:hAnsi="Arial" w:cs="Arial"/>
          <w:color w:val="auto"/>
          <w:sz w:val="22"/>
          <w:szCs w:val="22"/>
          <w:lang w:eastAsia="en-US"/>
        </w:rPr>
      </w:pPr>
      <w:r w:rsidRPr="008009CE">
        <w:rPr>
          <w:rFonts w:ascii="Arial" w:eastAsiaTheme="minorHAnsi" w:hAnsi="Arial" w:cs="Arial"/>
          <w:color w:val="auto"/>
          <w:sz w:val="22"/>
          <w:szCs w:val="22"/>
          <w:lang w:eastAsia="en-US"/>
        </w:rPr>
        <w:t>fundamenty wylewane na mokro</w:t>
      </w:r>
      <w:r w:rsidR="008009CE">
        <w:rPr>
          <w:rFonts w:ascii="Arial" w:eastAsiaTheme="minorHAnsi" w:hAnsi="Arial" w:cs="Arial"/>
          <w:color w:val="auto"/>
          <w:sz w:val="22"/>
          <w:szCs w:val="22"/>
          <w:lang w:eastAsia="en-US"/>
        </w:rPr>
        <w:t>,</w:t>
      </w:r>
    </w:p>
    <w:p w:rsidR="008109DE" w:rsidRPr="008009CE" w:rsidRDefault="008109DE" w:rsidP="007B762D">
      <w:pPr>
        <w:pStyle w:val="Akapitzlist"/>
        <w:widowControl/>
        <w:numPr>
          <w:ilvl w:val="0"/>
          <w:numId w:val="117"/>
        </w:numPr>
        <w:suppressAutoHyphens w:val="0"/>
        <w:spacing w:line="288" w:lineRule="auto"/>
        <w:ind w:left="426" w:hanging="284"/>
        <w:jc w:val="both"/>
        <w:rPr>
          <w:rFonts w:ascii="Arial" w:eastAsiaTheme="minorHAnsi" w:hAnsi="Arial" w:cs="Arial"/>
          <w:color w:val="auto"/>
          <w:sz w:val="22"/>
          <w:szCs w:val="22"/>
          <w:lang w:eastAsia="en-US"/>
        </w:rPr>
      </w:pPr>
      <w:r w:rsidRPr="008009CE">
        <w:rPr>
          <w:rFonts w:ascii="Arial" w:eastAsiaTheme="minorHAnsi" w:hAnsi="Arial" w:cs="Arial"/>
          <w:color w:val="auto"/>
          <w:sz w:val="22"/>
          <w:szCs w:val="22"/>
          <w:lang w:eastAsia="en-US"/>
        </w:rPr>
        <w:t>ściany z bloczków ceramicznych gr</w:t>
      </w:r>
      <w:r w:rsidR="00080435">
        <w:rPr>
          <w:rFonts w:ascii="Arial" w:eastAsiaTheme="minorHAnsi" w:hAnsi="Arial" w:cs="Arial"/>
          <w:color w:val="auto"/>
          <w:sz w:val="22"/>
          <w:szCs w:val="22"/>
          <w:lang w:eastAsia="en-US"/>
        </w:rPr>
        <w:t>ub.</w:t>
      </w:r>
      <w:r w:rsidRPr="008009CE">
        <w:rPr>
          <w:rFonts w:ascii="Arial" w:eastAsiaTheme="minorHAnsi" w:hAnsi="Arial" w:cs="Arial"/>
          <w:color w:val="auto"/>
          <w:sz w:val="22"/>
          <w:szCs w:val="22"/>
          <w:lang w:eastAsia="en-US"/>
        </w:rPr>
        <w:t xml:space="preserve"> 25 cm, działowe z bloczków ceramicznych gr</w:t>
      </w:r>
      <w:r w:rsidR="00080435">
        <w:rPr>
          <w:rFonts w:ascii="Arial" w:eastAsiaTheme="minorHAnsi" w:hAnsi="Arial" w:cs="Arial"/>
          <w:color w:val="auto"/>
          <w:sz w:val="22"/>
          <w:szCs w:val="22"/>
          <w:lang w:eastAsia="en-US"/>
        </w:rPr>
        <w:t>ub</w:t>
      </w:r>
      <w:r w:rsidRPr="008009CE">
        <w:rPr>
          <w:rFonts w:ascii="Arial" w:eastAsiaTheme="minorHAnsi" w:hAnsi="Arial" w:cs="Arial"/>
          <w:color w:val="auto"/>
          <w:sz w:val="22"/>
          <w:szCs w:val="22"/>
          <w:lang w:eastAsia="en-US"/>
        </w:rPr>
        <w:t>. 12 cm, ściany ocieplo</w:t>
      </w:r>
      <w:r w:rsidR="00080435">
        <w:rPr>
          <w:rFonts w:ascii="Arial" w:eastAsiaTheme="minorHAnsi" w:hAnsi="Arial" w:cs="Arial"/>
          <w:color w:val="auto"/>
          <w:sz w:val="22"/>
          <w:szCs w:val="22"/>
          <w:lang w:eastAsia="en-US"/>
        </w:rPr>
        <w:t>ne styropianem o grub.</w:t>
      </w:r>
      <w:r w:rsidRPr="008009CE">
        <w:rPr>
          <w:rFonts w:ascii="Arial" w:eastAsiaTheme="minorHAnsi" w:hAnsi="Arial" w:cs="Arial"/>
          <w:color w:val="auto"/>
          <w:sz w:val="22"/>
          <w:szCs w:val="22"/>
          <w:lang w:eastAsia="en-US"/>
        </w:rPr>
        <w:t xml:space="preserve"> 20 cm, a w strefie połączeniowej ze starym budynkiem ocieplenie na 4</w:t>
      </w:r>
      <w:r w:rsidR="003C1DA3">
        <w:rPr>
          <w:rFonts w:ascii="Arial" w:eastAsiaTheme="minorHAnsi" w:hAnsi="Arial" w:cs="Arial"/>
          <w:color w:val="auto"/>
          <w:sz w:val="22"/>
          <w:szCs w:val="22"/>
          <w:lang w:eastAsia="en-US"/>
        </w:rPr>
        <w:t xml:space="preserve"> </w:t>
      </w:r>
      <w:r w:rsidRPr="008009CE">
        <w:rPr>
          <w:rFonts w:ascii="Arial" w:eastAsiaTheme="minorHAnsi" w:hAnsi="Arial" w:cs="Arial"/>
          <w:color w:val="auto"/>
          <w:sz w:val="22"/>
          <w:szCs w:val="22"/>
          <w:lang w:eastAsia="en-US"/>
        </w:rPr>
        <w:t>m z wełny</w:t>
      </w:r>
      <w:r w:rsidR="00080435">
        <w:rPr>
          <w:rFonts w:ascii="Arial" w:eastAsiaTheme="minorHAnsi" w:hAnsi="Arial" w:cs="Arial"/>
          <w:color w:val="auto"/>
          <w:sz w:val="22"/>
          <w:szCs w:val="22"/>
          <w:lang w:eastAsia="en-US"/>
        </w:rPr>
        <w:t xml:space="preserve"> mineralnej- względy pożarowe, nadproża prefabrykowane;</w:t>
      </w:r>
    </w:p>
    <w:p w:rsidR="008109DE" w:rsidRPr="008009CE" w:rsidRDefault="00080435" w:rsidP="007B762D">
      <w:pPr>
        <w:pStyle w:val="Akapitzlist"/>
        <w:widowControl/>
        <w:numPr>
          <w:ilvl w:val="0"/>
          <w:numId w:val="11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8109DE" w:rsidRPr="008009CE">
        <w:rPr>
          <w:rFonts w:ascii="Arial" w:eastAsiaTheme="minorHAnsi" w:hAnsi="Arial" w:cs="Arial"/>
          <w:color w:val="auto"/>
          <w:sz w:val="22"/>
          <w:szCs w:val="22"/>
          <w:lang w:eastAsia="en-US"/>
        </w:rPr>
        <w:t>tropodach płaski,</w:t>
      </w:r>
      <w:r w:rsidR="003C1DA3">
        <w:rPr>
          <w:rFonts w:ascii="Arial" w:eastAsiaTheme="minorHAnsi" w:hAnsi="Arial" w:cs="Arial"/>
          <w:color w:val="auto"/>
          <w:sz w:val="22"/>
          <w:szCs w:val="22"/>
          <w:lang w:eastAsia="en-US"/>
        </w:rPr>
        <w:t xml:space="preserve"> ze spadkami technologicznymi, </w:t>
      </w:r>
      <w:r w:rsidR="008109DE" w:rsidRPr="008009CE">
        <w:rPr>
          <w:rFonts w:ascii="Arial" w:eastAsiaTheme="minorHAnsi" w:hAnsi="Arial" w:cs="Arial"/>
          <w:color w:val="auto"/>
          <w:sz w:val="22"/>
          <w:szCs w:val="22"/>
          <w:lang w:eastAsia="en-US"/>
        </w:rPr>
        <w:t>z odprowadzeniem wód opadowych poprzez rury spustowe</w:t>
      </w:r>
      <w:r>
        <w:rPr>
          <w:rFonts w:ascii="Arial" w:eastAsiaTheme="minorHAnsi" w:hAnsi="Arial" w:cs="Arial"/>
          <w:color w:val="auto"/>
          <w:sz w:val="22"/>
          <w:szCs w:val="22"/>
          <w:lang w:eastAsia="en-US"/>
        </w:rPr>
        <w:t>,</w:t>
      </w:r>
      <w:r w:rsidR="008109DE" w:rsidRPr="008009CE">
        <w:rPr>
          <w:rFonts w:ascii="Arial" w:eastAsiaTheme="minorHAnsi" w:hAnsi="Arial" w:cs="Arial"/>
          <w:color w:val="auto"/>
          <w:sz w:val="22"/>
          <w:szCs w:val="22"/>
          <w:lang w:eastAsia="en-US"/>
        </w:rPr>
        <w:t xml:space="preserve"> zlokalizowane od strony boiska szkolnego, włączone do miejskiej sieci kanalizacji deszczowej. Konstrukcja stropodachu pr</w:t>
      </w:r>
      <w:r>
        <w:rPr>
          <w:rFonts w:ascii="Arial" w:eastAsiaTheme="minorHAnsi" w:hAnsi="Arial" w:cs="Arial"/>
          <w:color w:val="auto"/>
          <w:sz w:val="22"/>
          <w:szCs w:val="22"/>
          <w:lang w:eastAsia="en-US"/>
        </w:rPr>
        <w:t xml:space="preserve">efabrykowana, </w:t>
      </w:r>
      <w:proofErr w:type="spellStart"/>
      <w:r>
        <w:rPr>
          <w:rFonts w:ascii="Arial" w:eastAsiaTheme="minorHAnsi" w:hAnsi="Arial" w:cs="Arial"/>
          <w:color w:val="auto"/>
          <w:sz w:val="22"/>
          <w:szCs w:val="22"/>
          <w:lang w:eastAsia="en-US"/>
        </w:rPr>
        <w:t>gęstożebrowa</w:t>
      </w:r>
      <w:proofErr w:type="spellEnd"/>
      <w:r w:rsidR="008109DE" w:rsidRPr="008009CE">
        <w:rPr>
          <w:rFonts w:ascii="Arial" w:eastAsiaTheme="minorHAnsi" w:hAnsi="Arial" w:cs="Arial"/>
          <w:color w:val="auto"/>
          <w:sz w:val="22"/>
          <w:szCs w:val="22"/>
          <w:lang w:eastAsia="en-US"/>
        </w:rPr>
        <w:t>, stropodach niewentylowany</w:t>
      </w:r>
      <w:r>
        <w:rPr>
          <w:rFonts w:ascii="Arial" w:eastAsiaTheme="minorHAnsi" w:hAnsi="Arial" w:cs="Arial"/>
          <w:color w:val="auto"/>
          <w:sz w:val="22"/>
          <w:szCs w:val="22"/>
          <w:lang w:eastAsia="en-US"/>
        </w:rPr>
        <w:t>;</w:t>
      </w:r>
    </w:p>
    <w:p w:rsidR="008109DE" w:rsidRPr="008009CE" w:rsidRDefault="00080435" w:rsidP="007B762D">
      <w:pPr>
        <w:pStyle w:val="Akapitzlist"/>
        <w:widowControl/>
        <w:numPr>
          <w:ilvl w:val="0"/>
          <w:numId w:val="11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8109DE" w:rsidRPr="008009CE">
        <w:rPr>
          <w:rFonts w:ascii="Arial" w:eastAsiaTheme="minorHAnsi" w:hAnsi="Arial" w:cs="Arial"/>
          <w:color w:val="auto"/>
          <w:sz w:val="22"/>
          <w:szCs w:val="22"/>
          <w:lang w:eastAsia="en-US"/>
        </w:rPr>
        <w:t xml:space="preserve">trop nad parterem- </w:t>
      </w:r>
      <w:proofErr w:type="spellStart"/>
      <w:r w:rsidR="008109DE" w:rsidRPr="008009CE">
        <w:rPr>
          <w:rFonts w:ascii="Arial" w:eastAsiaTheme="minorHAnsi" w:hAnsi="Arial" w:cs="Arial"/>
          <w:color w:val="auto"/>
          <w:sz w:val="22"/>
          <w:szCs w:val="22"/>
          <w:lang w:eastAsia="en-US"/>
        </w:rPr>
        <w:t>gęstożebrowy</w:t>
      </w:r>
      <w:proofErr w:type="spellEnd"/>
      <w:r>
        <w:rPr>
          <w:rFonts w:ascii="Arial" w:eastAsiaTheme="minorHAnsi" w:hAnsi="Arial" w:cs="Arial"/>
          <w:color w:val="auto"/>
          <w:sz w:val="22"/>
          <w:szCs w:val="22"/>
          <w:lang w:eastAsia="en-US"/>
        </w:rPr>
        <w:t>;</w:t>
      </w:r>
      <w:r w:rsidR="008109DE" w:rsidRPr="008009CE">
        <w:rPr>
          <w:rFonts w:ascii="Arial" w:eastAsiaTheme="minorHAnsi" w:hAnsi="Arial" w:cs="Arial"/>
          <w:color w:val="auto"/>
          <w:sz w:val="22"/>
          <w:szCs w:val="22"/>
          <w:lang w:eastAsia="en-US"/>
        </w:rPr>
        <w:t xml:space="preserve"> </w:t>
      </w:r>
    </w:p>
    <w:p w:rsidR="008109DE" w:rsidRPr="008009CE" w:rsidRDefault="00080435" w:rsidP="007B762D">
      <w:pPr>
        <w:pStyle w:val="Akapitzlist"/>
        <w:widowControl/>
        <w:numPr>
          <w:ilvl w:val="0"/>
          <w:numId w:val="11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8109DE" w:rsidRPr="008009CE">
        <w:rPr>
          <w:rFonts w:ascii="Arial" w:eastAsiaTheme="minorHAnsi" w:hAnsi="Arial" w:cs="Arial"/>
          <w:color w:val="auto"/>
          <w:sz w:val="22"/>
          <w:szCs w:val="22"/>
          <w:lang w:eastAsia="en-US"/>
        </w:rPr>
        <w:t>entylacja</w:t>
      </w:r>
      <w:r>
        <w:rPr>
          <w:rFonts w:ascii="Arial" w:eastAsiaTheme="minorHAnsi" w:hAnsi="Arial" w:cs="Arial"/>
          <w:color w:val="auto"/>
          <w:sz w:val="22"/>
          <w:szCs w:val="22"/>
          <w:lang w:eastAsia="en-US"/>
        </w:rPr>
        <w:t xml:space="preserve"> mechaniczna </w:t>
      </w:r>
      <w:proofErr w:type="spellStart"/>
      <w:r>
        <w:rPr>
          <w:rFonts w:ascii="Arial" w:eastAsiaTheme="minorHAnsi" w:hAnsi="Arial" w:cs="Arial"/>
          <w:color w:val="auto"/>
          <w:sz w:val="22"/>
          <w:szCs w:val="22"/>
          <w:lang w:eastAsia="en-US"/>
        </w:rPr>
        <w:t>nawiewno</w:t>
      </w:r>
      <w:proofErr w:type="spellEnd"/>
      <w:r w:rsidR="003C1DA3">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wywiewna;</w:t>
      </w:r>
    </w:p>
    <w:p w:rsidR="008109DE" w:rsidRPr="008009CE" w:rsidRDefault="008109DE" w:rsidP="007B762D">
      <w:pPr>
        <w:pStyle w:val="Akapitzlist"/>
        <w:widowControl/>
        <w:numPr>
          <w:ilvl w:val="0"/>
          <w:numId w:val="117"/>
        </w:numPr>
        <w:suppressAutoHyphens w:val="0"/>
        <w:spacing w:line="288" w:lineRule="auto"/>
        <w:ind w:left="426" w:hanging="284"/>
        <w:jc w:val="both"/>
        <w:rPr>
          <w:rFonts w:ascii="Arial" w:eastAsiaTheme="minorHAnsi" w:hAnsi="Arial" w:cs="Arial"/>
          <w:color w:val="auto"/>
          <w:sz w:val="22"/>
          <w:szCs w:val="22"/>
          <w:lang w:eastAsia="en-US"/>
        </w:rPr>
      </w:pPr>
      <w:r w:rsidRPr="008009CE">
        <w:rPr>
          <w:rFonts w:ascii="Arial" w:eastAsiaTheme="minorHAnsi" w:hAnsi="Arial" w:cs="Arial"/>
          <w:color w:val="auto"/>
          <w:sz w:val="22"/>
          <w:szCs w:val="22"/>
          <w:lang w:eastAsia="en-US"/>
        </w:rPr>
        <w:t>okna PVC kolor szary</w:t>
      </w:r>
      <w:r w:rsidR="00080435">
        <w:rPr>
          <w:rFonts w:ascii="Arial" w:eastAsiaTheme="minorHAnsi" w:hAnsi="Arial" w:cs="Arial"/>
          <w:color w:val="auto"/>
          <w:sz w:val="22"/>
          <w:szCs w:val="22"/>
          <w:lang w:eastAsia="en-US"/>
        </w:rPr>
        <w:t>.</w:t>
      </w:r>
    </w:p>
    <w:p w:rsidR="00080435" w:rsidRPr="00080435" w:rsidRDefault="00080435" w:rsidP="008109DE">
      <w:pPr>
        <w:widowControl/>
        <w:suppressAutoHyphens w:val="0"/>
        <w:spacing w:line="288" w:lineRule="auto"/>
        <w:jc w:val="both"/>
        <w:rPr>
          <w:rFonts w:ascii="Arial" w:eastAsiaTheme="minorHAnsi" w:hAnsi="Arial" w:cs="Arial"/>
          <w:color w:val="auto"/>
          <w:sz w:val="8"/>
          <w:szCs w:val="22"/>
          <w:lang w:eastAsia="en-US"/>
        </w:rPr>
      </w:pPr>
    </w:p>
    <w:p w:rsidR="008109DE" w:rsidRPr="008109DE" w:rsidRDefault="00080435" w:rsidP="008109DE">
      <w:pPr>
        <w:widowControl/>
        <w:suppressAutoHyphens w:val="0"/>
        <w:spacing w:line="288" w:lineRule="auto"/>
        <w:jc w:val="both"/>
        <w:rPr>
          <w:rFonts w:ascii="Arial" w:eastAsiaTheme="minorHAnsi" w:hAnsi="Arial" w:cs="Arial"/>
          <w:color w:val="auto"/>
          <w:sz w:val="22"/>
          <w:szCs w:val="22"/>
          <w:lang w:eastAsia="en-US"/>
        </w:rPr>
      </w:pPr>
      <w:r w:rsidRPr="008009CE">
        <w:rPr>
          <w:rFonts w:ascii="Arial" w:eastAsiaTheme="minorHAnsi" w:hAnsi="Arial" w:cs="Arial"/>
          <w:color w:val="auto"/>
          <w:sz w:val="22"/>
          <w:szCs w:val="22"/>
          <w:lang w:eastAsia="en-US"/>
        </w:rPr>
        <w:t>Budynek zaprojektowany jako obiekt dwukondygnacyjny w technologii tradycyjnej murowanej. Budynek niepodpiwniczony.</w:t>
      </w:r>
    </w:p>
    <w:p w:rsidR="00080435" w:rsidRPr="00080435" w:rsidRDefault="00080435" w:rsidP="008109DE">
      <w:pPr>
        <w:widowControl/>
        <w:suppressAutoHyphens w:val="0"/>
        <w:spacing w:line="288" w:lineRule="auto"/>
        <w:jc w:val="both"/>
        <w:rPr>
          <w:rFonts w:ascii="Arial" w:eastAsiaTheme="minorHAnsi" w:hAnsi="Arial" w:cs="Arial"/>
          <w:color w:val="auto"/>
          <w:sz w:val="14"/>
          <w:szCs w:val="22"/>
          <w:u w:val="single"/>
          <w:lang w:eastAsia="en-US"/>
        </w:rPr>
      </w:pPr>
    </w:p>
    <w:p w:rsidR="006547E6" w:rsidRDefault="009C74A6" w:rsidP="008109DE">
      <w:pPr>
        <w:widowControl/>
        <w:suppressAutoHyphens w:val="0"/>
        <w:spacing w:line="288" w:lineRule="auto"/>
        <w:jc w:val="both"/>
        <w:rPr>
          <w:rFonts w:ascii="Arial" w:eastAsiaTheme="minorHAnsi" w:hAnsi="Arial" w:cs="Arial"/>
          <w:color w:val="auto"/>
          <w:sz w:val="22"/>
          <w:szCs w:val="22"/>
          <w:u w:val="single"/>
          <w:lang w:eastAsia="en-US"/>
        </w:rPr>
      </w:pPr>
      <w:r>
        <w:rPr>
          <w:rFonts w:ascii="Arial" w:eastAsiaTheme="minorHAnsi" w:hAnsi="Arial" w:cs="Arial"/>
          <w:color w:val="auto"/>
          <w:sz w:val="22"/>
          <w:szCs w:val="22"/>
          <w:u w:val="single"/>
          <w:lang w:eastAsia="en-US"/>
        </w:rPr>
        <w:t>3.2.2</w:t>
      </w:r>
      <w:r w:rsidR="006547E6">
        <w:rPr>
          <w:rFonts w:ascii="Arial" w:eastAsiaTheme="minorHAnsi" w:hAnsi="Arial" w:cs="Arial"/>
          <w:color w:val="auto"/>
          <w:sz w:val="22"/>
          <w:szCs w:val="22"/>
          <w:u w:val="single"/>
          <w:lang w:eastAsia="en-US"/>
        </w:rPr>
        <w:t xml:space="preserve"> </w:t>
      </w:r>
      <w:r w:rsidR="008109DE" w:rsidRPr="008109DE">
        <w:rPr>
          <w:rFonts w:ascii="Arial" w:eastAsiaTheme="minorHAnsi" w:hAnsi="Arial" w:cs="Arial"/>
          <w:color w:val="auto"/>
          <w:sz w:val="22"/>
          <w:szCs w:val="22"/>
          <w:u w:val="single"/>
          <w:lang w:eastAsia="en-US"/>
        </w:rPr>
        <w:t xml:space="preserve">Zakres </w:t>
      </w:r>
      <w:r w:rsidR="00080435">
        <w:rPr>
          <w:rFonts w:ascii="Arial" w:eastAsiaTheme="minorHAnsi" w:hAnsi="Arial" w:cs="Arial"/>
          <w:color w:val="auto"/>
          <w:sz w:val="22"/>
          <w:szCs w:val="22"/>
          <w:u w:val="single"/>
          <w:lang w:eastAsia="en-US"/>
        </w:rPr>
        <w:t xml:space="preserve">robót </w:t>
      </w:r>
      <w:r w:rsidR="008109DE" w:rsidRPr="008109DE">
        <w:rPr>
          <w:rFonts w:ascii="Arial" w:eastAsiaTheme="minorHAnsi" w:hAnsi="Arial" w:cs="Arial"/>
          <w:color w:val="auto"/>
          <w:sz w:val="22"/>
          <w:szCs w:val="22"/>
          <w:u w:val="single"/>
          <w:lang w:eastAsia="en-US"/>
        </w:rPr>
        <w:t>sanitarny</w:t>
      </w:r>
      <w:r w:rsidR="006547E6">
        <w:rPr>
          <w:rFonts w:ascii="Arial" w:eastAsiaTheme="minorHAnsi" w:hAnsi="Arial" w:cs="Arial"/>
          <w:color w:val="auto"/>
          <w:sz w:val="22"/>
          <w:szCs w:val="22"/>
          <w:u w:val="single"/>
          <w:lang w:eastAsia="en-US"/>
        </w:rPr>
        <w:t>ch</w:t>
      </w:r>
      <w:r w:rsidR="00080435">
        <w:rPr>
          <w:rFonts w:ascii="Arial" w:eastAsiaTheme="minorHAnsi" w:hAnsi="Arial" w:cs="Arial"/>
          <w:color w:val="auto"/>
          <w:sz w:val="22"/>
          <w:szCs w:val="22"/>
          <w:u w:val="single"/>
          <w:lang w:eastAsia="en-US"/>
        </w:rPr>
        <w:t xml:space="preserve"> obejmuje</w:t>
      </w:r>
      <w:r w:rsidR="008109DE" w:rsidRPr="008109DE">
        <w:rPr>
          <w:rFonts w:ascii="Arial" w:eastAsiaTheme="minorHAnsi" w:hAnsi="Arial" w:cs="Arial"/>
          <w:color w:val="auto"/>
          <w:sz w:val="22"/>
          <w:szCs w:val="22"/>
          <w:u w:val="single"/>
          <w:lang w:eastAsia="en-US"/>
        </w:rPr>
        <w:t>:</w:t>
      </w:r>
    </w:p>
    <w:p w:rsidR="008109DE" w:rsidRPr="006547E6" w:rsidRDefault="008109DE" w:rsidP="007B762D">
      <w:pPr>
        <w:pStyle w:val="Akapitzlist"/>
        <w:widowControl/>
        <w:numPr>
          <w:ilvl w:val="0"/>
          <w:numId w:val="118"/>
        </w:numPr>
        <w:suppressAutoHyphens w:val="0"/>
        <w:spacing w:line="288" w:lineRule="auto"/>
        <w:ind w:left="426" w:hanging="284"/>
        <w:jc w:val="both"/>
        <w:rPr>
          <w:rFonts w:ascii="Arial" w:eastAsiaTheme="minorHAnsi" w:hAnsi="Arial" w:cs="Arial"/>
          <w:color w:val="auto"/>
          <w:sz w:val="22"/>
          <w:szCs w:val="22"/>
          <w:u w:val="single"/>
          <w:lang w:eastAsia="en-US"/>
        </w:rPr>
      </w:pPr>
      <w:r w:rsidRPr="006547E6">
        <w:rPr>
          <w:rFonts w:ascii="Arial" w:eastAsiaTheme="minorHAnsi" w:hAnsi="Arial" w:cs="Arial"/>
          <w:color w:val="auto"/>
          <w:sz w:val="22"/>
          <w:szCs w:val="22"/>
          <w:lang w:eastAsia="en-US"/>
        </w:rPr>
        <w:t>przyłącze wodociągowe</w:t>
      </w:r>
      <w:r w:rsidR="006547E6">
        <w:rPr>
          <w:rFonts w:ascii="Arial" w:eastAsiaTheme="minorHAnsi" w:hAnsi="Arial" w:cs="Arial"/>
          <w:color w:val="auto"/>
          <w:sz w:val="22"/>
          <w:szCs w:val="22"/>
          <w:lang w:eastAsia="en-US"/>
        </w:rPr>
        <w:t>;</w:t>
      </w:r>
    </w:p>
    <w:p w:rsidR="008109DE" w:rsidRPr="006547E6" w:rsidRDefault="008109DE" w:rsidP="007B762D">
      <w:pPr>
        <w:pStyle w:val="Akapitzlist"/>
        <w:widowControl/>
        <w:numPr>
          <w:ilvl w:val="0"/>
          <w:numId w:val="118"/>
        </w:numPr>
        <w:suppressAutoHyphens w:val="0"/>
        <w:spacing w:line="288" w:lineRule="auto"/>
        <w:ind w:left="426" w:hanging="284"/>
        <w:jc w:val="both"/>
        <w:rPr>
          <w:rFonts w:ascii="Arial" w:eastAsiaTheme="minorHAnsi" w:hAnsi="Arial" w:cs="Arial"/>
          <w:color w:val="auto"/>
          <w:sz w:val="22"/>
          <w:szCs w:val="22"/>
          <w:lang w:eastAsia="en-US"/>
        </w:rPr>
      </w:pPr>
      <w:r w:rsidRPr="006547E6">
        <w:rPr>
          <w:rFonts w:ascii="Arial" w:eastAsiaTheme="minorHAnsi" w:hAnsi="Arial" w:cs="Arial"/>
          <w:color w:val="auto"/>
          <w:sz w:val="22"/>
          <w:szCs w:val="22"/>
          <w:lang w:eastAsia="en-US"/>
        </w:rPr>
        <w:t>przyłącze sanitarne i kanalizacji deszczowej</w:t>
      </w:r>
      <w:r w:rsidR="006547E6">
        <w:rPr>
          <w:rFonts w:ascii="Arial" w:eastAsiaTheme="minorHAnsi" w:hAnsi="Arial" w:cs="Arial"/>
          <w:color w:val="auto"/>
          <w:sz w:val="22"/>
          <w:szCs w:val="22"/>
          <w:lang w:eastAsia="en-US"/>
        </w:rPr>
        <w:t>;</w:t>
      </w:r>
    </w:p>
    <w:p w:rsidR="008109DE" w:rsidRPr="006547E6" w:rsidRDefault="006547E6" w:rsidP="007B762D">
      <w:pPr>
        <w:pStyle w:val="Akapitzlist"/>
        <w:widowControl/>
        <w:numPr>
          <w:ilvl w:val="0"/>
          <w:numId w:val="118"/>
        </w:numPr>
        <w:suppressAutoHyphens w:val="0"/>
        <w:spacing w:line="288" w:lineRule="auto"/>
        <w:ind w:left="426" w:hanging="284"/>
        <w:jc w:val="both"/>
        <w:rPr>
          <w:rFonts w:ascii="Arial" w:eastAsiaTheme="minorHAnsi" w:hAnsi="Arial" w:cs="Arial"/>
          <w:color w:val="auto"/>
          <w:sz w:val="22"/>
          <w:szCs w:val="22"/>
          <w:lang w:eastAsia="en-US"/>
        </w:rPr>
      </w:pPr>
      <w:r w:rsidRPr="006547E6">
        <w:rPr>
          <w:rFonts w:ascii="Arial" w:eastAsiaTheme="minorHAnsi" w:hAnsi="Arial" w:cs="Arial"/>
          <w:color w:val="auto"/>
          <w:sz w:val="22"/>
          <w:szCs w:val="22"/>
          <w:lang w:eastAsia="en-US"/>
        </w:rPr>
        <w:t>i</w:t>
      </w:r>
      <w:r w:rsidR="008109DE" w:rsidRPr="006547E6">
        <w:rPr>
          <w:rFonts w:ascii="Arial" w:eastAsiaTheme="minorHAnsi" w:hAnsi="Arial" w:cs="Arial"/>
          <w:color w:val="auto"/>
          <w:sz w:val="22"/>
          <w:szCs w:val="22"/>
          <w:lang w:eastAsia="en-US"/>
        </w:rPr>
        <w:t>nstalacj</w:t>
      </w:r>
      <w:r w:rsidR="00E6635E">
        <w:rPr>
          <w:rFonts w:ascii="Arial" w:eastAsiaTheme="minorHAnsi" w:hAnsi="Arial" w:cs="Arial"/>
          <w:color w:val="auto"/>
          <w:sz w:val="22"/>
          <w:szCs w:val="22"/>
          <w:lang w:eastAsia="en-US"/>
        </w:rPr>
        <w:t>ę</w:t>
      </w:r>
      <w:r w:rsidR="008109DE" w:rsidRPr="006547E6">
        <w:rPr>
          <w:rFonts w:ascii="Arial" w:eastAsiaTheme="minorHAnsi" w:hAnsi="Arial" w:cs="Arial"/>
          <w:color w:val="auto"/>
          <w:sz w:val="22"/>
          <w:szCs w:val="22"/>
          <w:lang w:eastAsia="en-US"/>
        </w:rPr>
        <w:t xml:space="preserve"> c.o. wraz z grzejnikami płytowymi</w:t>
      </w:r>
      <w:r>
        <w:rPr>
          <w:rFonts w:ascii="Arial" w:eastAsiaTheme="minorHAnsi" w:hAnsi="Arial" w:cs="Arial"/>
          <w:color w:val="auto"/>
          <w:sz w:val="22"/>
          <w:szCs w:val="22"/>
          <w:lang w:eastAsia="en-US"/>
        </w:rPr>
        <w:t>;</w:t>
      </w:r>
    </w:p>
    <w:p w:rsidR="008109DE" w:rsidRPr="006547E6" w:rsidRDefault="006547E6" w:rsidP="007B762D">
      <w:pPr>
        <w:pStyle w:val="Akapitzlist"/>
        <w:widowControl/>
        <w:numPr>
          <w:ilvl w:val="0"/>
          <w:numId w:val="118"/>
        </w:numPr>
        <w:suppressAutoHyphens w:val="0"/>
        <w:spacing w:line="288" w:lineRule="auto"/>
        <w:ind w:left="426" w:hanging="284"/>
        <w:jc w:val="both"/>
        <w:rPr>
          <w:rFonts w:ascii="Arial" w:eastAsiaTheme="minorHAnsi" w:hAnsi="Arial" w:cs="Arial"/>
          <w:color w:val="auto"/>
          <w:sz w:val="22"/>
          <w:szCs w:val="22"/>
          <w:lang w:eastAsia="en-US"/>
        </w:rPr>
      </w:pPr>
      <w:r w:rsidRPr="006547E6">
        <w:rPr>
          <w:rFonts w:ascii="Arial" w:eastAsiaTheme="minorHAnsi" w:hAnsi="Arial" w:cs="Arial"/>
          <w:color w:val="auto"/>
          <w:sz w:val="22"/>
          <w:szCs w:val="22"/>
          <w:lang w:eastAsia="en-US"/>
        </w:rPr>
        <w:t>i</w:t>
      </w:r>
      <w:r w:rsidR="008109DE" w:rsidRPr="006547E6">
        <w:rPr>
          <w:rFonts w:ascii="Arial" w:eastAsiaTheme="minorHAnsi" w:hAnsi="Arial" w:cs="Arial"/>
          <w:color w:val="auto"/>
          <w:sz w:val="22"/>
          <w:szCs w:val="22"/>
          <w:lang w:eastAsia="en-US"/>
        </w:rPr>
        <w:t>nstalacj</w:t>
      </w:r>
      <w:r w:rsidR="00E6635E">
        <w:rPr>
          <w:rFonts w:ascii="Arial" w:eastAsiaTheme="minorHAnsi" w:hAnsi="Arial" w:cs="Arial"/>
          <w:color w:val="auto"/>
          <w:sz w:val="22"/>
          <w:szCs w:val="22"/>
          <w:lang w:eastAsia="en-US"/>
        </w:rPr>
        <w:t>ę</w:t>
      </w:r>
      <w:r w:rsidR="008109DE" w:rsidRPr="006547E6">
        <w:rPr>
          <w:rFonts w:ascii="Arial" w:eastAsiaTheme="minorHAnsi" w:hAnsi="Arial" w:cs="Arial"/>
          <w:color w:val="auto"/>
          <w:sz w:val="22"/>
          <w:szCs w:val="22"/>
          <w:lang w:eastAsia="en-US"/>
        </w:rPr>
        <w:t xml:space="preserve"> wody zimnej, ciepłej z węzła ciepłowniczego</w:t>
      </w:r>
      <w:r>
        <w:rPr>
          <w:rFonts w:ascii="Arial" w:eastAsiaTheme="minorHAnsi" w:hAnsi="Arial" w:cs="Arial"/>
          <w:color w:val="auto"/>
          <w:sz w:val="22"/>
          <w:szCs w:val="22"/>
          <w:lang w:eastAsia="en-US"/>
        </w:rPr>
        <w:t>;</w:t>
      </w:r>
    </w:p>
    <w:p w:rsidR="008109DE" w:rsidRPr="006547E6" w:rsidRDefault="008109DE" w:rsidP="007B762D">
      <w:pPr>
        <w:pStyle w:val="Akapitzlist"/>
        <w:widowControl/>
        <w:numPr>
          <w:ilvl w:val="0"/>
          <w:numId w:val="118"/>
        </w:numPr>
        <w:suppressAutoHyphens w:val="0"/>
        <w:spacing w:line="288" w:lineRule="auto"/>
        <w:ind w:left="426" w:hanging="284"/>
        <w:jc w:val="both"/>
        <w:rPr>
          <w:rFonts w:ascii="Arial" w:eastAsiaTheme="minorHAnsi" w:hAnsi="Arial" w:cs="Arial"/>
          <w:color w:val="auto"/>
          <w:sz w:val="22"/>
          <w:szCs w:val="22"/>
          <w:lang w:eastAsia="en-US"/>
        </w:rPr>
      </w:pPr>
      <w:r w:rsidRPr="006547E6">
        <w:rPr>
          <w:rFonts w:ascii="Arial" w:eastAsiaTheme="minorHAnsi" w:hAnsi="Arial" w:cs="Arial"/>
          <w:color w:val="auto"/>
          <w:sz w:val="22"/>
          <w:szCs w:val="22"/>
          <w:lang w:eastAsia="en-US"/>
        </w:rPr>
        <w:t>wentylacj</w:t>
      </w:r>
      <w:r w:rsidR="00E6635E">
        <w:rPr>
          <w:rFonts w:ascii="Arial" w:eastAsiaTheme="minorHAnsi" w:hAnsi="Arial" w:cs="Arial"/>
          <w:color w:val="auto"/>
          <w:sz w:val="22"/>
          <w:szCs w:val="22"/>
          <w:lang w:eastAsia="en-US"/>
        </w:rPr>
        <w:t>ę</w:t>
      </w:r>
      <w:r w:rsidRPr="006547E6">
        <w:rPr>
          <w:rFonts w:ascii="Arial" w:eastAsiaTheme="minorHAnsi" w:hAnsi="Arial" w:cs="Arial"/>
          <w:color w:val="auto"/>
          <w:sz w:val="22"/>
          <w:szCs w:val="22"/>
          <w:lang w:eastAsia="en-US"/>
        </w:rPr>
        <w:t xml:space="preserve"> mechaniczn</w:t>
      </w:r>
      <w:r w:rsidR="006547E6">
        <w:rPr>
          <w:rFonts w:ascii="Arial" w:eastAsiaTheme="minorHAnsi" w:hAnsi="Arial" w:cs="Arial"/>
          <w:color w:val="auto"/>
          <w:sz w:val="22"/>
          <w:szCs w:val="22"/>
          <w:lang w:eastAsia="en-US"/>
        </w:rPr>
        <w:t xml:space="preserve">ą </w:t>
      </w:r>
      <w:r w:rsidRPr="006547E6">
        <w:rPr>
          <w:rFonts w:ascii="Arial" w:eastAsiaTheme="minorHAnsi" w:hAnsi="Arial" w:cs="Arial"/>
          <w:color w:val="auto"/>
          <w:sz w:val="22"/>
          <w:szCs w:val="22"/>
          <w:lang w:eastAsia="en-US"/>
        </w:rPr>
        <w:t>(sale lekcyjne) i grawitacyjn</w:t>
      </w:r>
      <w:r w:rsidR="006547E6">
        <w:rPr>
          <w:rFonts w:ascii="Arial" w:eastAsiaTheme="minorHAnsi" w:hAnsi="Arial" w:cs="Arial"/>
          <w:color w:val="auto"/>
          <w:sz w:val="22"/>
          <w:szCs w:val="22"/>
          <w:lang w:eastAsia="en-US"/>
        </w:rPr>
        <w:t>ą (sanitariat</w:t>
      </w:r>
      <w:r w:rsidRPr="006547E6">
        <w:rPr>
          <w:rFonts w:ascii="Arial" w:eastAsiaTheme="minorHAnsi" w:hAnsi="Arial" w:cs="Arial"/>
          <w:color w:val="auto"/>
          <w:sz w:val="22"/>
          <w:szCs w:val="22"/>
          <w:lang w:eastAsia="en-US"/>
        </w:rPr>
        <w:t>)</w:t>
      </w:r>
      <w:r w:rsidR="006547E6">
        <w:rPr>
          <w:rFonts w:ascii="Arial" w:eastAsiaTheme="minorHAnsi" w:hAnsi="Arial" w:cs="Arial"/>
          <w:color w:val="auto"/>
          <w:sz w:val="22"/>
          <w:szCs w:val="22"/>
          <w:lang w:eastAsia="en-US"/>
        </w:rPr>
        <w:t>.</w:t>
      </w:r>
    </w:p>
    <w:p w:rsidR="008109DE" w:rsidRPr="008109DE" w:rsidRDefault="008109DE" w:rsidP="008109DE">
      <w:pPr>
        <w:widowControl/>
        <w:suppressAutoHyphens w:val="0"/>
        <w:spacing w:line="288" w:lineRule="auto"/>
        <w:jc w:val="both"/>
        <w:rPr>
          <w:rFonts w:ascii="Arial" w:eastAsiaTheme="minorHAnsi" w:hAnsi="Arial" w:cs="Arial"/>
          <w:color w:val="auto"/>
          <w:sz w:val="22"/>
          <w:szCs w:val="22"/>
          <w:lang w:eastAsia="en-US"/>
        </w:rPr>
      </w:pPr>
    </w:p>
    <w:p w:rsidR="008109DE" w:rsidRPr="008109DE" w:rsidRDefault="00212526" w:rsidP="008109DE">
      <w:pPr>
        <w:widowControl/>
        <w:suppressAutoHyphens w:val="0"/>
        <w:spacing w:line="288" w:lineRule="auto"/>
        <w:jc w:val="both"/>
        <w:rPr>
          <w:rFonts w:ascii="Arial" w:eastAsiaTheme="minorHAnsi" w:hAnsi="Arial" w:cs="Arial"/>
          <w:color w:val="auto"/>
          <w:sz w:val="22"/>
          <w:szCs w:val="22"/>
          <w:u w:val="single"/>
          <w:lang w:eastAsia="en-US"/>
        </w:rPr>
      </w:pPr>
      <w:r>
        <w:rPr>
          <w:rFonts w:ascii="Arial" w:eastAsiaTheme="minorHAnsi" w:hAnsi="Arial" w:cs="Arial"/>
          <w:color w:val="auto"/>
          <w:sz w:val="22"/>
          <w:szCs w:val="22"/>
          <w:u w:val="single"/>
          <w:lang w:eastAsia="en-US"/>
        </w:rPr>
        <w:t xml:space="preserve">3.2.3 </w:t>
      </w:r>
      <w:r w:rsidR="008109DE" w:rsidRPr="008109DE">
        <w:rPr>
          <w:rFonts w:ascii="Arial" w:eastAsiaTheme="minorHAnsi" w:hAnsi="Arial" w:cs="Arial"/>
          <w:color w:val="auto"/>
          <w:sz w:val="22"/>
          <w:szCs w:val="22"/>
          <w:u w:val="single"/>
          <w:lang w:eastAsia="en-US"/>
        </w:rPr>
        <w:t xml:space="preserve">Zakres </w:t>
      </w:r>
      <w:r>
        <w:rPr>
          <w:rFonts w:ascii="Arial" w:eastAsiaTheme="minorHAnsi" w:hAnsi="Arial" w:cs="Arial"/>
          <w:color w:val="auto"/>
          <w:sz w:val="22"/>
          <w:szCs w:val="22"/>
          <w:u w:val="single"/>
          <w:lang w:eastAsia="en-US"/>
        </w:rPr>
        <w:t xml:space="preserve">robót </w:t>
      </w:r>
      <w:r w:rsidR="008109DE" w:rsidRPr="008109DE">
        <w:rPr>
          <w:rFonts w:ascii="Arial" w:eastAsiaTheme="minorHAnsi" w:hAnsi="Arial" w:cs="Arial"/>
          <w:color w:val="auto"/>
          <w:sz w:val="22"/>
          <w:szCs w:val="22"/>
          <w:u w:val="single"/>
          <w:lang w:eastAsia="en-US"/>
        </w:rPr>
        <w:t>elektryczny</w:t>
      </w:r>
      <w:r>
        <w:rPr>
          <w:rFonts w:ascii="Arial" w:eastAsiaTheme="minorHAnsi" w:hAnsi="Arial" w:cs="Arial"/>
          <w:color w:val="auto"/>
          <w:sz w:val="22"/>
          <w:szCs w:val="22"/>
          <w:u w:val="single"/>
          <w:lang w:eastAsia="en-US"/>
        </w:rPr>
        <w:t>ch obejmuje</w:t>
      </w:r>
      <w:r w:rsidR="008109DE" w:rsidRPr="008109DE">
        <w:rPr>
          <w:rFonts w:ascii="Arial" w:eastAsiaTheme="minorHAnsi" w:hAnsi="Arial" w:cs="Arial"/>
          <w:color w:val="auto"/>
          <w:sz w:val="22"/>
          <w:szCs w:val="22"/>
          <w:u w:val="single"/>
          <w:lang w:eastAsia="en-US"/>
        </w:rPr>
        <w:t>:</w:t>
      </w:r>
    </w:p>
    <w:p w:rsidR="008109DE" w:rsidRPr="00212526" w:rsidRDefault="00212526"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g</w:t>
      </w:r>
      <w:r w:rsidR="008109DE" w:rsidRPr="00212526">
        <w:rPr>
          <w:rFonts w:ascii="Arial" w:eastAsiaTheme="minorHAnsi" w:hAnsi="Arial" w:cs="Arial"/>
          <w:color w:val="auto"/>
          <w:sz w:val="22"/>
          <w:szCs w:val="22"/>
          <w:lang w:eastAsia="en-US"/>
        </w:rPr>
        <w:t>łówny pożarowy wyłącznik prądu</w:t>
      </w:r>
      <w:r>
        <w:rPr>
          <w:rFonts w:ascii="Arial" w:eastAsiaTheme="minorHAnsi" w:hAnsi="Arial" w:cs="Arial"/>
          <w:color w:val="auto"/>
          <w:sz w:val="22"/>
          <w:szCs w:val="22"/>
          <w:lang w:eastAsia="en-US"/>
        </w:rPr>
        <w:t>;</w:t>
      </w:r>
    </w:p>
    <w:p w:rsidR="008109DE" w:rsidRPr="00212526" w:rsidRDefault="008109DE"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rozdzielnice elektryczne</w:t>
      </w:r>
      <w:r w:rsidR="00212526">
        <w:rPr>
          <w:rFonts w:ascii="Arial" w:eastAsiaTheme="minorHAnsi" w:hAnsi="Arial" w:cs="Arial"/>
          <w:color w:val="auto"/>
          <w:sz w:val="22"/>
          <w:szCs w:val="22"/>
          <w:lang w:eastAsia="en-US"/>
        </w:rPr>
        <w:t>;</w:t>
      </w:r>
    </w:p>
    <w:p w:rsidR="008109DE" w:rsidRPr="00212526" w:rsidRDefault="00212526"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i</w:t>
      </w:r>
      <w:r w:rsidR="008109DE" w:rsidRPr="00212526">
        <w:rPr>
          <w:rFonts w:ascii="Arial" w:eastAsiaTheme="minorHAnsi" w:hAnsi="Arial" w:cs="Arial"/>
          <w:color w:val="auto"/>
          <w:sz w:val="22"/>
          <w:szCs w:val="22"/>
          <w:lang w:eastAsia="en-US"/>
        </w:rPr>
        <w:t>nstalacj</w:t>
      </w:r>
      <w:r w:rsidR="00FC75C8">
        <w:rPr>
          <w:rFonts w:ascii="Arial" w:eastAsiaTheme="minorHAnsi" w:hAnsi="Arial" w:cs="Arial"/>
          <w:color w:val="auto"/>
          <w:sz w:val="22"/>
          <w:szCs w:val="22"/>
          <w:lang w:eastAsia="en-US"/>
        </w:rPr>
        <w:t>ę</w:t>
      </w:r>
      <w:r w:rsidR="008109DE" w:rsidRPr="00212526">
        <w:rPr>
          <w:rFonts w:ascii="Arial" w:eastAsiaTheme="minorHAnsi" w:hAnsi="Arial" w:cs="Arial"/>
          <w:color w:val="auto"/>
          <w:sz w:val="22"/>
          <w:szCs w:val="22"/>
          <w:lang w:eastAsia="en-US"/>
        </w:rPr>
        <w:t xml:space="preserve"> oświetlenia podstawowego LED</w:t>
      </w:r>
      <w:r>
        <w:rPr>
          <w:rFonts w:ascii="Arial" w:eastAsiaTheme="minorHAnsi" w:hAnsi="Arial" w:cs="Arial"/>
          <w:color w:val="auto"/>
          <w:sz w:val="22"/>
          <w:szCs w:val="22"/>
          <w:lang w:eastAsia="en-US"/>
        </w:rPr>
        <w:t>;</w:t>
      </w:r>
    </w:p>
    <w:p w:rsidR="008109DE" w:rsidRPr="00212526" w:rsidRDefault="008109DE"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instalacj</w:t>
      </w:r>
      <w:r w:rsidR="00FC75C8">
        <w:rPr>
          <w:rFonts w:ascii="Arial" w:eastAsiaTheme="minorHAnsi" w:hAnsi="Arial" w:cs="Arial"/>
          <w:color w:val="auto"/>
          <w:sz w:val="22"/>
          <w:szCs w:val="22"/>
          <w:lang w:eastAsia="en-US"/>
        </w:rPr>
        <w:t>ę</w:t>
      </w:r>
      <w:r w:rsidRPr="00212526">
        <w:rPr>
          <w:rFonts w:ascii="Arial" w:eastAsiaTheme="minorHAnsi" w:hAnsi="Arial" w:cs="Arial"/>
          <w:color w:val="auto"/>
          <w:sz w:val="22"/>
          <w:szCs w:val="22"/>
          <w:lang w:eastAsia="en-US"/>
        </w:rPr>
        <w:t xml:space="preserve"> oświetlenia awaryjnego i ewakuacyjnego</w:t>
      </w:r>
      <w:r w:rsidR="00212526">
        <w:rPr>
          <w:rFonts w:ascii="Arial" w:eastAsiaTheme="minorHAnsi" w:hAnsi="Arial" w:cs="Arial"/>
          <w:color w:val="auto"/>
          <w:sz w:val="22"/>
          <w:szCs w:val="22"/>
          <w:lang w:eastAsia="en-US"/>
        </w:rPr>
        <w:t>;</w:t>
      </w:r>
    </w:p>
    <w:p w:rsidR="008109DE" w:rsidRPr="00212526" w:rsidRDefault="008109DE"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gniazda elektryczne i teletechniczne</w:t>
      </w:r>
      <w:r w:rsidR="00212526">
        <w:rPr>
          <w:rFonts w:ascii="Arial" w:eastAsiaTheme="minorHAnsi" w:hAnsi="Arial" w:cs="Arial"/>
          <w:color w:val="auto"/>
          <w:sz w:val="22"/>
          <w:szCs w:val="22"/>
          <w:lang w:eastAsia="en-US"/>
        </w:rPr>
        <w:t>;</w:t>
      </w:r>
    </w:p>
    <w:p w:rsidR="008109DE" w:rsidRPr="00212526" w:rsidRDefault="008109DE"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instalacj</w:t>
      </w:r>
      <w:r w:rsidR="00FC75C8">
        <w:rPr>
          <w:rFonts w:ascii="Arial" w:eastAsiaTheme="minorHAnsi" w:hAnsi="Arial" w:cs="Arial"/>
          <w:color w:val="auto"/>
          <w:sz w:val="22"/>
          <w:szCs w:val="22"/>
          <w:lang w:eastAsia="en-US"/>
        </w:rPr>
        <w:t>ę</w:t>
      </w:r>
      <w:r w:rsidRPr="00212526">
        <w:rPr>
          <w:rFonts w:ascii="Arial" w:eastAsiaTheme="minorHAnsi" w:hAnsi="Arial" w:cs="Arial"/>
          <w:color w:val="auto"/>
          <w:sz w:val="22"/>
          <w:szCs w:val="22"/>
          <w:lang w:eastAsia="en-US"/>
        </w:rPr>
        <w:t xml:space="preserve"> fotowoltaiczn</w:t>
      </w:r>
      <w:r w:rsidR="00FC75C8">
        <w:rPr>
          <w:rFonts w:ascii="Arial" w:eastAsiaTheme="minorHAnsi" w:hAnsi="Arial" w:cs="Arial"/>
          <w:color w:val="auto"/>
          <w:sz w:val="22"/>
          <w:szCs w:val="22"/>
          <w:lang w:eastAsia="en-US"/>
        </w:rPr>
        <w:t>ą</w:t>
      </w:r>
      <w:r w:rsidR="00AE32BC">
        <w:rPr>
          <w:rFonts w:ascii="Arial" w:eastAsiaTheme="minorHAnsi" w:hAnsi="Arial" w:cs="Arial"/>
          <w:color w:val="auto"/>
          <w:sz w:val="22"/>
          <w:szCs w:val="22"/>
          <w:lang w:eastAsia="en-US"/>
        </w:rPr>
        <w:t xml:space="preserve"> 47 paneli</w:t>
      </w:r>
      <w:r w:rsidR="00212526">
        <w:rPr>
          <w:rFonts w:ascii="Arial" w:eastAsiaTheme="minorHAnsi" w:hAnsi="Arial" w:cs="Arial"/>
          <w:color w:val="auto"/>
          <w:sz w:val="22"/>
          <w:szCs w:val="22"/>
          <w:lang w:eastAsia="en-US"/>
        </w:rPr>
        <w:t>;</w:t>
      </w:r>
      <w:r w:rsidRPr="00212526">
        <w:rPr>
          <w:rFonts w:ascii="Arial" w:eastAsiaTheme="minorHAnsi" w:hAnsi="Arial" w:cs="Arial"/>
          <w:color w:val="auto"/>
          <w:sz w:val="22"/>
          <w:szCs w:val="22"/>
          <w:lang w:eastAsia="en-US"/>
        </w:rPr>
        <w:t xml:space="preserve"> </w:t>
      </w:r>
    </w:p>
    <w:p w:rsidR="008109DE" w:rsidRPr="00212526" w:rsidRDefault="008109DE"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instalacj</w:t>
      </w:r>
      <w:r w:rsidR="00FC75C8">
        <w:rPr>
          <w:rFonts w:ascii="Arial" w:eastAsiaTheme="minorHAnsi" w:hAnsi="Arial" w:cs="Arial"/>
          <w:color w:val="auto"/>
          <w:sz w:val="22"/>
          <w:szCs w:val="22"/>
          <w:lang w:eastAsia="en-US"/>
        </w:rPr>
        <w:t>ę</w:t>
      </w:r>
      <w:r w:rsidRPr="00212526">
        <w:rPr>
          <w:rFonts w:ascii="Arial" w:eastAsiaTheme="minorHAnsi" w:hAnsi="Arial" w:cs="Arial"/>
          <w:color w:val="auto"/>
          <w:sz w:val="22"/>
          <w:szCs w:val="22"/>
          <w:lang w:eastAsia="en-US"/>
        </w:rPr>
        <w:t xml:space="preserve"> CCTV</w:t>
      </w:r>
      <w:r w:rsidR="00212526">
        <w:rPr>
          <w:rFonts w:ascii="Arial" w:eastAsiaTheme="minorHAnsi" w:hAnsi="Arial" w:cs="Arial"/>
          <w:color w:val="auto"/>
          <w:sz w:val="22"/>
          <w:szCs w:val="22"/>
          <w:lang w:eastAsia="en-US"/>
        </w:rPr>
        <w:t>;</w:t>
      </w:r>
    </w:p>
    <w:p w:rsidR="008109DE" w:rsidRPr="00212526" w:rsidRDefault="00FC75C8"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8109DE" w:rsidRPr="00212526">
        <w:rPr>
          <w:rFonts w:ascii="Arial" w:eastAsiaTheme="minorHAnsi" w:hAnsi="Arial" w:cs="Arial"/>
          <w:color w:val="auto"/>
          <w:sz w:val="22"/>
          <w:szCs w:val="22"/>
          <w:lang w:eastAsia="en-US"/>
        </w:rPr>
        <w:t>ieć LAN</w:t>
      </w:r>
      <w:r w:rsidR="00212526">
        <w:rPr>
          <w:rFonts w:ascii="Arial" w:eastAsiaTheme="minorHAnsi" w:hAnsi="Arial" w:cs="Arial"/>
          <w:color w:val="auto"/>
          <w:sz w:val="22"/>
          <w:szCs w:val="22"/>
          <w:lang w:eastAsia="en-US"/>
        </w:rPr>
        <w:t>;</w:t>
      </w:r>
    </w:p>
    <w:p w:rsidR="008109DE" w:rsidRPr="00212526" w:rsidRDefault="008109DE"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sidRPr="00212526">
        <w:rPr>
          <w:rFonts w:ascii="Arial" w:eastAsiaTheme="minorHAnsi" w:hAnsi="Arial" w:cs="Arial"/>
          <w:color w:val="auto"/>
          <w:sz w:val="22"/>
          <w:szCs w:val="22"/>
          <w:lang w:eastAsia="en-US"/>
        </w:rPr>
        <w:t>SWIN</w:t>
      </w:r>
      <w:r w:rsidR="00212526">
        <w:rPr>
          <w:rFonts w:ascii="Arial" w:eastAsiaTheme="minorHAnsi" w:hAnsi="Arial" w:cs="Arial"/>
          <w:color w:val="auto"/>
          <w:sz w:val="22"/>
          <w:szCs w:val="22"/>
          <w:lang w:eastAsia="en-US"/>
        </w:rPr>
        <w:t>;</w:t>
      </w:r>
    </w:p>
    <w:p w:rsidR="008109DE" w:rsidRPr="00212526" w:rsidRDefault="00FC75C8"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8109DE" w:rsidRPr="00212526">
        <w:rPr>
          <w:rFonts w:ascii="Arial" w:eastAsiaTheme="minorHAnsi" w:hAnsi="Arial" w:cs="Arial"/>
          <w:color w:val="auto"/>
          <w:sz w:val="22"/>
          <w:szCs w:val="22"/>
          <w:lang w:eastAsia="en-US"/>
        </w:rPr>
        <w:t>ystem przywoławczy</w:t>
      </w:r>
      <w:r w:rsidR="00DC6D5C">
        <w:rPr>
          <w:rFonts w:ascii="Arial" w:eastAsiaTheme="minorHAnsi" w:hAnsi="Arial" w:cs="Arial"/>
          <w:color w:val="auto"/>
          <w:sz w:val="22"/>
          <w:szCs w:val="22"/>
          <w:lang w:eastAsia="en-US"/>
        </w:rPr>
        <w:t xml:space="preserve"> </w:t>
      </w:r>
      <w:r w:rsidR="008109DE" w:rsidRPr="00212526">
        <w:rPr>
          <w:rFonts w:ascii="Arial" w:eastAsiaTheme="minorHAnsi" w:hAnsi="Arial" w:cs="Arial"/>
          <w:color w:val="auto"/>
          <w:sz w:val="22"/>
          <w:szCs w:val="22"/>
          <w:lang w:eastAsia="en-US"/>
        </w:rPr>
        <w:t xml:space="preserve">- w toaletach dla </w:t>
      </w:r>
      <w:r w:rsidR="00DC6D5C">
        <w:rPr>
          <w:rFonts w:ascii="Arial" w:eastAsiaTheme="minorHAnsi" w:hAnsi="Arial" w:cs="Arial"/>
          <w:color w:val="auto"/>
          <w:sz w:val="22"/>
          <w:szCs w:val="22"/>
          <w:lang w:eastAsia="en-US"/>
        </w:rPr>
        <w:t xml:space="preserve">osób </w:t>
      </w:r>
      <w:r w:rsidR="008109DE" w:rsidRPr="00212526">
        <w:rPr>
          <w:rFonts w:ascii="Arial" w:eastAsiaTheme="minorHAnsi" w:hAnsi="Arial" w:cs="Arial"/>
          <w:color w:val="auto"/>
          <w:sz w:val="22"/>
          <w:szCs w:val="22"/>
          <w:lang w:eastAsia="en-US"/>
        </w:rPr>
        <w:t>niepełnosprawnych</w:t>
      </w:r>
      <w:r w:rsidR="00212526">
        <w:rPr>
          <w:rFonts w:ascii="Arial" w:eastAsiaTheme="minorHAnsi" w:hAnsi="Arial" w:cs="Arial"/>
          <w:color w:val="auto"/>
          <w:sz w:val="22"/>
          <w:szCs w:val="22"/>
          <w:lang w:eastAsia="en-US"/>
        </w:rPr>
        <w:t>;</w:t>
      </w:r>
    </w:p>
    <w:p w:rsidR="008109DE" w:rsidRPr="00212526" w:rsidRDefault="00FC75C8"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8109DE" w:rsidRPr="00212526">
        <w:rPr>
          <w:rFonts w:ascii="Arial" w:eastAsiaTheme="minorHAnsi" w:hAnsi="Arial" w:cs="Arial"/>
          <w:color w:val="auto"/>
          <w:sz w:val="22"/>
          <w:szCs w:val="22"/>
          <w:lang w:eastAsia="en-US"/>
        </w:rPr>
        <w:t>ystem sygnalizacji pożaru</w:t>
      </w:r>
      <w:r w:rsidR="00212526">
        <w:rPr>
          <w:rFonts w:ascii="Arial" w:eastAsiaTheme="minorHAnsi" w:hAnsi="Arial" w:cs="Arial"/>
          <w:color w:val="auto"/>
          <w:sz w:val="22"/>
          <w:szCs w:val="22"/>
          <w:lang w:eastAsia="en-US"/>
        </w:rPr>
        <w:t>;</w:t>
      </w:r>
    </w:p>
    <w:p w:rsidR="008109DE" w:rsidRPr="00212526" w:rsidRDefault="00DC6D5C" w:rsidP="007B762D">
      <w:pPr>
        <w:pStyle w:val="Akapitzlist"/>
        <w:widowControl/>
        <w:numPr>
          <w:ilvl w:val="0"/>
          <w:numId w:val="119"/>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instalację</w:t>
      </w:r>
      <w:r w:rsidR="008109DE" w:rsidRPr="00212526">
        <w:rPr>
          <w:rFonts w:ascii="Arial" w:eastAsiaTheme="minorHAnsi" w:hAnsi="Arial" w:cs="Arial"/>
          <w:color w:val="auto"/>
          <w:sz w:val="22"/>
          <w:szCs w:val="22"/>
          <w:lang w:eastAsia="en-US"/>
        </w:rPr>
        <w:t xml:space="preserve"> dzwonkow</w:t>
      </w:r>
      <w:r w:rsidR="00BD1D78">
        <w:rPr>
          <w:rFonts w:ascii="Arial" w:eastAsiaTheme="minorHAnsi" w:hAnsi="Arial" w:cs="Arial"/>
          <w:color w:val="auto"/>
          <w:sz w:val="22"/>
          <w:szCs w:val="22"/>
          <w:lang w:eastAsia="en-US"/>
        </w:rPr>
        <w:t>ą</w:t>
      </w:r>
      <w:r w:rsidR="00212526">
        <w:rPr>
          <w:rFonts w:ascii="Arial" w:eastAsiaTheme="minorHAnsi" w:hAnsi="Arial" w:cs="Arial"/>
          <w:color w:val="auto"/>
          <w:sz w:val="22"/>
          <w:szCs w:val="22"/>
          <w:lang w:eastAsia="en-US"/>
        </w:rPr>
        <w:t>.</w:t>
      </w:r>
    </w:p>
    <w:p w:rsidR="008109DE" w:rsidRPr="00EC0845" w:rsidRDefault="008109DE" w:rsidP="008109DE">
      <w:pPr>
        <w:widowControl/>
        <w:suppressAutoHyphens w:val="0"/>
        <w:spacing w:line="288" w:lineRule="auto"/>
        <w:jc w:val="both"/>
        <w:rPr>
          <w:rFonts w:ascii="Arial" w:eastAsiaTheme="minorHAnsi" w:hAnsi="Arial" w:cs="Arial"/>
          <w:color w:val="auto"/>
          <w:sz w:val="14"/>
          <w:szCs w:val="22"/>
          <w:lang w:eastAsia="en-US"/>
        </w:rPr>
      </w:pPr>
    </w:p>
    <w:p w:rsidR="00D82DEC" w:rsidRDefault="00D82DEC" w:rsidP="008109DE">
      <w:pPr>
        <w:widowControl/>
        <w:suppressAutoHyphens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 xml:space="preserve">3.3 </w:t>
      </w:r>
      <w:r w:rsidR="008109DE" w:rsidRPr="008109DE">
        <w:rPr>
          <w:rFonts w:ascii="Arial" w:eastAsiaTheme="minorHAnsi" w:hAnsi="Arial" w:cs="Arial"/>
          <w:b/>
          <w:color w:val="auto"/>
          <w:sz w:val="22"/>
          <w:szCs w:val="22"/>
          <w:lang w:eastAsia="en-US"/>
        </w:rPr>
        <w:t>Przeznaczenie</w:t>
      </w:r>
      <w:r>
        <w:rPr>
          <w:rFonts w:ascii="Arial" w:eastAsiaTheme="minorHAnsi" w:hAnsi="Arial" w:cs="Arial"/>
          <w:b/>
          <w:color w:val="auto"/>
          <w:sz w:val="22"/>
          <w:szCs w:val="22"/>
          <w:lang w:eastAsia="en-US"/>
        </w:rPr>
        <w:t xml:space="preserve"> budynku</w:t>
      </w:r>
      <w:r w:rsidR="008109DE" w:rsidRPr="008109DE">
        <w:rPr>
          <w:rFonts w:ascii="Arial" w:eastAsiaTheme="minorHAnsi" w:hAnsi="Arial" w:cs="Arial"/>
          <w:b/>
          <w:color w:val="auto"/>
          <w:sz w:val="22"/>
          <w:szCs w:val="22"/>
          <w:lang w:eastAsia="en-US"/>
        </w:rPr>
        <w:t xml:space="preserve"> </w:t>
      </w:r>
    </w:p>
    <w:p w:rsidR="00EC0845" w:rsidRPr="00EC0845" w:rsidRDefault="00EC0845" w:rsidP="008109DE">
      <w:pPr>
        <w:widowControl/>
        <w:suppressAutoHyphens w:val="0"/>
        <w:spacing w:line="288" w:lineRule="auto"/>
        <w:jc w:val="both"/>
        <w:rPr>
          <w:rFonts w:ascii="Arial" w:eastAsiaTheme="minorHAnsi" w:hAnsi="Arial" w:cs="Arial"/>
          <w:color w:val="auto"/>
          <w:sz w:val="6"/>
          <w:szCs w:val="22"/>
          <w:lang w:eastAsia="en-US"/>
        </w:rPr>
      </w:pPr>
    </w:p>
    <w:p w:rsidR="008109DE" w:rsidRPr="008109DE" w:rsidRDefault="00D82DEC" w:rsidP="008109DE">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B</w:t>
      </w:r>
      <w:r w:rsidR="008109DE" w:rsidRPr="008109DE">
        <w:rPr>
          <w:rFonts w:ascii="Arial" w:eastAsiaTheme="minorHAnsi" w:hAnsi="Arial" w:cs="Arial"/>
          <w:color w:val="auto"/>
          <w:sz w:val="22"/>
          <w:szCs w:val="22"/>
          <w:lang w:eastAsia="en-US"/>
        </w:rPr>
        <w:t xml:space="preserve">udynek będzie wykorzystywany jako budynek szkoły podstawowej. Budynek nauki i oświaty - kategoria IX. </w:t>
      </w:r>
    </w:p>
    <w:p w:rsidR="008109DE" w:rsidRPr="008109DE" w:rsidRDefault="008109DE" w:rsidP="00DE111E">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Na parterze budynku zlokalizowane zostaną 3 klasy szkolne oraz pomie</w:t>
      </w:r>
      <w:r w:rsidR="00DE111E">
        <w:rPr>
          <w:rFonts w:ascii="Arial" w:eastAsiaTheme="minorHAnsi" w:hAnsi="Arial" w:cs="Arial"/>
          <w:color w:val="auto"/>
          <w:sz w:val="22"/>
          <w:szCs w:val="22"/>
          <w:lang w:eastAsia="en-US"/>
        </w:rPr>
        <w:t xml:space="preserve">szczenia higieniczno-sanitarne. </w:t>
      </w:r>
      <w:r w:rsidRPr="008109DE">
        <w:rPr>
          <w:rFonts w:ascii="Arial" w:eastAsiaTheme="minorHAnsi" w:hAnsi="Arial" w:cs="Arial"/>
          <w:color w:val="auto"/>
          <w:sz w:val="22"/>
          <w:szCs w:val="22"/>
          <w:lang w:eastAsia="en-US"/>
        </w:rPr>
        <w:t>Na piętrze budynku zlokalizowane zostaną 3 klasy szkolne oraz pomies</w:t>
      </w:r>
      <w:r w:rsidR="00DE111E">
        <w:rPr>
          <w:rFonts w:ascii="Arial" w:eastAsiaTheme="minorHAnsi" w:hAnsi="Arial" w:cs="Arial"/>
          <w:color w:val="auto"/>
          <w:sz w:val="22"/>
          <w:szCs w:val="22"/>
          <w:lang w:eastAsia="en-US"/>
        </w:rPr>
        <w:t xml:space="preserve">zczenia higieniczno-sanitarne. </w:t>
      </w:r>
      <w:r w:rsidRPr="008109DE">
        <w:rPr>
          <w:rFonts w:ascii="Arial" w:eastAsiaTheme="minorHAnsi" w:hAnsi="Arial" w:cs="Arial"/>
          <w:color w:val="auto"/>
          <w:sz w:val="22"/>
          <w:szCs w:val="22"/>
          <w:lang w:eastAsia="en-US"/>
        </w:rPr>
        <w:t xml:space="preserve">Zarówno na parterze jak i na piętrze zlokalizowane są toalety dostępne dla uczniów, w tym na poziomie parteru </w:t>
      </w:r>
      <w:r w:rsidR="00DE111E">
        <w:rPr>
          <w:rFonts w:ascii="Arial" w:eastAsiaTheme="minorHAnsi" w:hAnsi="Arial" w:cs="Arial"/>
          <w:color w:val="auto"/>
          <w:sz w:val="22"/>
          <w:szCs w:val="22"/>
          <w:lang w:eastAsia="en-US"/>
        </w:rPr>
        <w:t xml:space="preserve">znajduje się </w:t>
      </w:r>
      <w:r w:rsidRPr="008109DE">
        <w:rPr>
          <w:rFonts w:ascii="Arial" w:eastAsiaTheme="minorHAnsi" w:hAnsi="Arial" w:cs="Arial"/>
          <w:color w:val="auto"/>
          <w:sz w:val="22"/>
          <w:szCs w:val="22"/>
          <w:lang w:eastAsia="en-US"/>
        </w:rPr>
        <w:t>toaleta dostosowana do potrzeb osób niepełnosprawnych. Toalet</w:t>
      </w:r>
      <w:r w:rsidR="00DE111E">
        <w:rPr>
          <w:rFonts w:ascii="Arial" w:eastAsiaTheme="minorHAnsi" w:hAnsi="Arial" w:cs="Arial"/>
          <w:color w:val="auto"/>
          <w:sz w:val="22"/>
          <w:szCs w:val="22"/>
          <w:lang w:eastAsia="en-US"/>
        </w:rPr>
        <w:t>ę</w:t>
      </w:r>
      <w:r w:rsidRPr="008109DE">
        <w:rPr>
          <w:rFonts w:ascii="Arial" w:eastAsiaTheme="minorHAnsi" w:hAnsi="Arial" w:cs="Arial"/>
          <w:color w:val="auto"/>
          <w:sz w:val="22"/>
          <w:szCs w:val="22"/>
          <w:lang w:eastAsia="en-US"/>
        </w:rPr>
        <w:t xml:space="preserve"> przystosowan</w:t>
      </w:r>
      <w:r w:rsidR="00A263B9">
        <w:rPr>
          <w:rFonts w:ascii="Arial" w:eastAsiaTheme="minorHAnsi" w:hAnsi="Arial" w:cs="Arial"/>
          <w:color w:val="auto"/>
          <w:sz w:val="22"/>
          <w:szCs w:val="22"/>
          <w:lang w:eastAsia="en-US"/>
        </w:rPr>
        <w:t>ą</w:t>
      </w:r>
      <w:r w:rsidRPr="008109DE">
        <w:rPr>
          <w:rFonts w:ascii="Arial" w:eastAsiaTheme="minorHAnsi" w:hAnsi="Arial" w:cs="Arial"/>
          <w:color w:val="auto"/>
          <w:sz w:val="22"/>
          <w:szCs w:val="22"/>
          <w:lang w:eastAsia="en-US"/>
        </w:rPr>
        <w:t xml:space="preserve"> dla osób niepełnosprawnych </w:t>
      </w:r>
      <w:r w:rsidR="00DE111E">
        <w:rPr>
          <w:rFonts w:ascii="Arial" w:eastAsiaTheme="minorHAnsi" w:hAnsi="Arial" w:cs="Arial"/>
          <w:color w:val="auto"/>
          <w:sz w:val="22"/>
          <w:szCs w:val="22"/>
          <w:lang w:eastAsia="en-US"/>
        </w:rPr>
        <w:t xml:space="preserve">należy </w:t>
      </w:r>
      <w:r w:rsidRPr="008109DE">
        <w:rPr>
          <w:rFonts w:ascii="Arial" w:eastAsiaTheme="minorHAnsi" w:hAnsi="Arial" w:cs="Arial"/>
          <w:color w:val="auto"/>
          <w:sz w:val="22"/>
          <w:szCs w:val="22"/>
          <w:lang w:eastAsia="en-US"/>
        </w:rPr>
        <w:t>wyposaż</w:t>
      </w:r>
      <w:r w:rsidR="00DE111E">
        <w:rPr>
          <w:rFonts w:ascii="Arial" w:eastAsiaTheme="minorHAnsi" w:hAnsi="Arial" w:cs="Arial"/>
          <w:color w:val="auto"/>
          <w:sz w:val="22"/>
          <w:szCs w:val="22"/>
          <w:lang w:eastAsia="en-US"/>
        </w:rPr>
        <w:t>yć</w:t>
      </w:r>
      <w:r w:rsidRPr="008109DE">
        <w:rPr>
          <w:rFonts w:ascii="Arial" w:eastAsiaTheme="minorHAnsi" w:hAnsi="Arial" w:cs="Arial"/>
          <w:color w:val="auto"/>
          <w:sz w:val="22"/>
          <w:szCs w:val="22"/>
          <w:lang w:eastAsia="en-US"/>
        </w:rPr>
        <w:t xml:space="preserve"> </w:t>
      </w:r>
      <w:r w:rsidR="00DE111E">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w biały montaż dedykowany dla osób z problemami ru</w:t>
      </w:r>
      <w:r w:rsidR="00A263B9">
        <w:rPr>
          <w:rFonts w:ascii="Arial" w:eastAsiaTheme="minorHAnsi" w:hAnsi="Arial" w:cs="Arial"/>
          <w:color w:val="auto"/>
          <w:sz w:val="22"/>
          <w:szCs w:val="22"/>
          <w:lang w:eastAsia="en-US"/>
        </w:rPr>
        <w:t>chowymi: miskę ustępową wiszącą</w:t>
      </w:r>
      <w:r w:rsidRPr="008109DE">
        <w:rPr>
          <w:rFonts w:ascii="Arial" w:eastAsiaTheme="minorHAnsi" w:hAnsi="Arial" w:cs="Arial"/>
          <w:color w:val="auto"/>
          <w:sz w:val="22"/>
          <w:szCs w:val="22"/>
          <w:lang w:eastAsia="en-US"/>
        </w:rPr>
        <w:t xml:space="preserve">, umywalkę z odsuniętym syfonem, uchwyty dla </w:t>
      </w:r>
      <w:r w:rsidR="00DE111E">
        <w:rPr>
          <w:rFonts w:ascii="Arial" w:eastAsiaTheme="minorHAnsi" w:hAnsi="Arial" w:cs="Arial"/>
          <w:color w:val="auto"/>
          <w:sz w:val="22"/>
          <w:szCs w:val="22"/>
          <w:lang w:eastAsia="en-US"/>
        </w:rPr>
        <w:t xml:space="preserve">osób </w:t>
      </w:r>
      <w:r w:rsidRPr="008109DE">
        <w:rPr>
          <w:rFonts w:ascii="Arial" w:eastAsiaTheme="minorHAnsi" w:hAnsi="Arial" w:cs="Arial"/>
          <w:color w:val="auto"/>
          <w:sz w:val="22"/>
          <w:szCs w:val="22"/>
          <w:lang w:eastAsia="en-US"/>
        </w:rPr>
        <w:t>niepełnosprawnych w kolorze srebrnym</w:t>
      </w:r>
      <w:r w:rsidR="00DE111E">
        <w:rPr>
          <w:rFonts w:ascii="Arial" w:eastAsiaTheme="minorHAnsi" w:hAnsi="Arial" w:cs="Arial"/>
          <w:color w:val="auto"/>
          <w:sz w:val="22"/>
          <w:szCs w:val="22"/>
          <w:lang w:eastAsia="en-US"/>
        </w:rPr>
        <w:t>,</w:t>
      </w:r>
      <w:r w:rsidRPr="008109DE">
        <w:rPr>
          <w:rFonts w:ascii="Arial" w:eastAsiaTheme="minorHAnsi" w:hAnsi="Arial" w:cs="Arial"/>
          <w:color w:val="auto"/>
          <w:sz w:val="22"/>
          <w:szCs w:val="22"/>
          <w:lang w:eastAsia="en-US"/>
        </w:rPr>
        <w:t xml:space="preserve"> tj. przy misce ustępowej 65 cm stały i ruchomy, przy umywalce 30 cm stały i ruchomy. Nad umywalk</w:t>
      </w:r>
      <w:r w:rsidR="00F651B3">
        <w:rPr>
          <w:rFonts w:ascii="Arial" w:eastAsiaTheme="minorHAnsi" w:hAnsi="Arial" w:cs="Arial"/>
          <w:color w:val="auto"/>
          <w:sz w:val="22"/>
          <w:szCs w:val="22"/>
          <w:lang w:eastAsia="en-US"/>
        </w:rPr>
        <w:t>ą</w:t>
      </w:r>
      <w:r w:rsidRPr="008109DE">
        <w:rPr>
          <w:rFonts w:ascii="Arial" w:eastAsiaTheme="minorHAnsi" w:hAnsi="Arial" w:cs="Arial"/>
          <w:color w:val="auto"/>
          <w:sz w:val="22"/>
          <w:szCs w:val="22"/>
          <w:lang w:eastAsia="en-US"/>
        </w:rPr>
        <w:t xml:space="preserve"> </w:t>
      </w:r>
      <w:r w:rsidR="00DE111E">
        <w:rPr>
          <w:rFonts w:ascii="Arial" w:eastAsiaTheme="minorHAnsi" w:hAnsi="Arial" w:cs="Arial"/>
          <w:color w:val="auto"/>
          <w:sz w:val="22"/>
          <w:szCs w:val="22"/>
          <w:lang w:eastAsia="en-US"/>
        </w:rPr>
        <w:t xml:space="preserve">należy </w:t>
      </w:r>
      <w:r w:rsidRPr="008109DE">
        <w:rPr>
          <w:rFonts w:ascii="Arial" w:eastAsiaTheme="minorHAnsi" w:hAnsi="Arial" w:cs="Arial"/>
          <w:color w:val="auto"/>
          <w:sz w:val="22"/>
          <w:szCs w:val="22"/>
          <w:lang w:eastAsia="en-US"/>
        </w:rPr>
        <w:t xml:space="preserve">zamontować lustro ruchome dla </w:t>
      </w:r>
      <w:r w:rsidR="00DE111E">
        <w:rPr>
          <w:rFonts w:ascii="Arial" w:eastAsiaTheme="minorHAnsi" w:hAnsi="Arial" w:cs="Arial"/>
          <w:color w:val="auto"/>
          <w:sz w:val="22"/>
          <w:szCs w:val="22"/>
          <w:lang w:eastAsia="en-US"/>
        </w:rPr>
        <w:t xml:space="preserve">osób </w:t>
      </w:r>
      <w:r w:rsidRPr="008109DE">
        <w:rPr>
          <w:rFonts w:ascii="Arial" w:eastAsiaTheme="minorHAnsi" w:hAnsi="Arial" w:cs="Arial"/>
          <w:color w:val="auto"/>
          <w:sz w:val="22"/>
          <w:szCs w:val="22"/>
          <w:lang w:eastAsia="en-US"/>
        </w:rPr>
        <w:t xml:space="preserve">niepełnosprawnych. </w:t>
      </w:r>
    </w:p>
    <w:p w:rsidR="00DE111E" w:rsidRPr="00DE111E" w:rsidRDefault="00DE111E" w:rsidP="008109DE">
      <w:pPr>
        <w:widowControl/>
        <w:suppressAutoHyphens w:val="0"/>
        <w:spacing w:line="288" w:lineRule="auto"/>
        <w:rPr>
          <w:rFonts w:ascii="Arial" w:eastAsiaTheme="minorHAnsi" w:hAnsi="Arial" w:cs="Arial"/>
          <w:color w:val="auto"/>
          <w:sz w:val="10"/>
          <w:szCs w:val="22"/>
          <w:lang w:eastAsia="en-US"/>
        </w:rPr>
      </w:pPr>
    </w:p>
    <w:p w:rsidR="008109DE" w:rsidRPr="008109DE" w:rsidRDefault="008109DE" w:rsidP="00F651B3">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Drzwi pomiędzy star</w:t>
      </w:r>
      <w:r w:rsidR="00A263B9">
        <w:rPr>
          <w:rFonts w:ascii="Arial" w:eastAsiaTheme="minorHAnsi" w:hAnsi="Arial" w:cs="Arial"/>
          <w:color w:val="auto"/>
          <w:sz w:val="22"/>
          <w:szCs w:val="22"/>
          <w:lang w:eastAsia="en-US"/>
        </w:rPr>
        <w:t>ą</w:t>
      </w:r>
      <w:r w:rsidRPr="008109DE">
        <w:rPr>
          <w:rFonts w:ascii="Arial" w:eastAsiaTheme="minorHAnsi" w:hAnsi="Arial" w:cs="Arial"/>
          <w:color w:val="auto"/>
          <w:sz w:val="22"/>
          <w:szCs w:val="22"/>
          <w:lang w:eastAsia="en-US"/>
        </w:rPr>
        <w:t xml:space="preserve"> i nową  częścią szkoły </w:t>
      </w:r>
      <w:r w:rsidR="000B4FB8">
        <w:rPr>
          <w:rFonts w:ascii="Arial" w:eastAsiaTheme="minorHAnsi" w:hAnsi="Arial" w:cs="Arial"/>
          <w:color w:val="auto"/>
          <w:sz w:val="22"/>
          <w:szCs w:val="22"/>
          <w:lang w:eastAsia="en-US"/>
        </w:rPr>
        <w:t xml:space="preserve">należy </w:t>
      </w:r>
      <w:r w:rsidRPr="008109DE">
        <w:rPr>
          <w:rFonts w:ascii="Arial" w:eastAsiaTheme="minorHAnsi" w:hAnsi="Arial" w:cs="Arial"/>
          <w:color w:val="auto"/>
          <w:sz w:val="22"/>
          <w:szCs w:val="22"/>
          <w:lang w:eastAsia="en-US"/>
        </w:rPr>
        <w:t>zamontować jako ogniowe</w:t>
      </w:r>
      <w:r w:rsidR="000B4FB8">
        <w:rPr>
          <w:rFonts w:ascii="Arial" w:eastAsiaTheme="minorHAnsi" w:hAnsi="Arial" w:cs="Arial"/>
          <w:color w:val="auto"/>
          <w:sz w:val="22"/>
          <w:szCs w:val="22"/>
          <w:lang w:eastAsia="en-US"/>
        </w:rPr>
        <w:t>,</w:t>
      </w:r>
      <w:r w:rsidRPr="008109DE">
        <w:rPr>
          <w:rFonts w:ascii="Arial" w:eastAsiaTheme="minorHAnsi" w:hAnsi="Arial" w:cs="Arial"/>
          <w:color w:val="auto"/>
          <w:sz w:val="22"/>
          <w:szCs w:val="22"/>
          <w:lang w:eastAsia="en-US"/>
        </w:rPr>
        <w:t xml:space="preserve"> ze względu na osobne strefy pożarowe. </w:t>
      </w:r>
      <w:r w:rsidR="00F651B3">
        <w:rPr>
          <w:rFonts w:ascii="Arial" w:eastAsiaTheme="minorHAnsi" w:hAnsi="Arial" w:cs="Arial"/>
          <w:color w:val="auto"/>
          <w:sz w:val="22"/>
          <w:szCs w:val="22"/>
          <w:lang w:eastAsia="en-US"/>
        </w:rPr>
        <w:t xml:space="preserve">  </w:t>
      </w:r>
    </w:p>
    <w:p w:rsidR="00571539" w:rsidRDefault="00571539" w:rsidP="00571539">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Elewacj</w:t>
      </w:r>
      <w:r w:rsidR="00D75677">
        <w:rPr>
          <w:rFonts w:ascii="Arial" w:eastAsiaTheme="minorHAnsi" w:hAnsi="Arial" w:cs="Arial"/>
          <w:color w:val="auto"/>
          <w:sz w:val="22"/>
          <w:szCs w:val="22"/>
          <w:lang w:eastAsia="en-US"/>
        </w:rPr>
        <w:t>ę</w:t>
      </w:r>
      <w:r w:rsidRPr="008109DE">
        <w:rPr>
          <w:rFonts w:ascii="Arial" w:eastAsiaTheme="minorHAnsi" w:hAnsi="Arial" w:cs="Arial"/>
          <w:color w:val="auto"/>
          <w:sz w:val="22"/>
          <w:szCs w:val="22"/>
          <w:lang w:eastAsia="en-US"/>
        </w:rPr>
        <w:t xml:space="preserve"> budynku </w:t>
      </w:r>
      <w:r>
        <w:rPr>
          <w:rFonts w:ascii="Arial" w:eastAsiaTheme="minorHAnsi" w:hAnsi="Arial" w:cs="Arial"/>
          <w:color w:val="auto"/>
          <w:sz w:val="22"/>
          <w:szCs w:val="22"/>
          <w:lang w:eastAsia="en-US"/>
        </w:rPr>
        <w:t>należy wykończyć</w:t>
      </w:r>
      <w:r w:rsidRPr="008109DE">
        <w:rPr>
          <w:rFonts w:ascii="Arial" w:eastAsiaTheme="minorHAnsi" w:hAnsi="Arial" w:cs="Arial"/>
          <w:color w:val="auto"/>
          <w:sz w:val="22"/>
          <w:szCs w:val="22"/>
          <w:lang w:eastAsia="en-US"/>
        </w:rPr>
        <w:t xml:space="preserve"> tynkiem cienkowarstwowym</w:t>
      </w:r>
      <w:r w:rsidR="00D75677">
        <w:rPr>
          <w:rFonts w:ascii="Arial" w:eastAsiaTheme="minorHAnsi" w:hAnsi="Arial" w:cs="Arial"/>
          <w:color w:val="auto"/>
          <w:sz w:val="22"/>
          <w:szCs w:val="22"/>
          <w:lang w:eastAsia="en-US"/>
        </w:rPr>
        <w:t>,</w:t>
      </w:r>
      <w:r w:rsidRPr="008109DE">
        <w:rPr>
          <w:rFonts w:ascii="Arial" w:eastAsiaTheme="minorHAnsi" w:hAnsi="Arial" w:cs="Arial"/>
          <w:color w:val="auto"/>
          <w:sz w:val="22"/>
          <w:szCs w:val="22"/>
          <w:lang w:eastAsia="en-US"/>
        </w:rPr>
        <w:t xml:space="preserve"> głównie w kolorze białym </w:t>
      </w:r>
      <w:r w:rsidR="00466C92">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z częścią tynków w kolorze szarym i wstawkami kolorów niebieskich</w:t>
      </w:r>
      <w:r w:rsidR="00D75677">
        <w:rPr>
          <w:rFonts w:ascii="Arial" w:eastAsiaTheme="minorHAnsi" w:hAnsi="Arial" w:cs="Arial"/>
          <w:color w:val="auto"/>
          <w:sz w:val="22"/>
          <w:szCs w:val="22"/>
          <w:lang w:eastAsia="en-US"/>
        </w:rPr>
        <w:t>,</w:t>
      </w:r>
      <w:r w:rsidRPr="008109DE">
        <w:rPr>
          <w:rFonts w:ascii="Arial" w:eastAsiaTheme="minorHAnsi" w:hAnsi="Arial" w:cs="Arial"/>
          <w:color w:val="auto"/>
          <w:sz w:val="22"/>
          <w:szCs w:val="22"/>
          <w:lang w:eastAsia="en-US"/>
        </w:rPr>
        <w:t xml:space="preserve"> w pasach międzyokiennych</w:t>
      </w:r>
      <w:r>
        <w:rPr>
          <w:rFonts w:ascii="Arial" w:eastAsiaTheme="minorHAnsi" w:hAnsi="Arial" w:cs="Arial"/>
          <w:color w:val="auto"/>
          <w:sz w:val="22"/>
          <w:szCs w:val="22"/>
          <w:lang w:eastAsia="en-US"/>
        </w:rPr>
        <w:t>,</w:t>
      </w:r>
      <w:r w:rsidRPr="008109DE">
        <w:rPr>
          <w:rFonts w:ascii="Arial" w:eastAsiaTheme="minorHAnsi" w:hAnsi="Arial" w:cs="Arial"/>
          <w:color w:val="auto"/>
          <w:sz w:val="22"/>
          <w:szCs w:val="22"/>
          <w:lang w:eastAsia="en-US"/>
        </w:rPr>
        <w:t xml:space="preserve"> zgodnie z oznaczeniami na rysunku elewacji. </w:t>
      </w:r>
    </w:p>
    <w:p w:rsidR="000B4FB8" w:rsidRPr="00B54C08" w:rsidRDefault="000B4FB8" w:rsidP="008109DE">
      <w:pPr>
        <w:widowControl/>
        <w:suppressAutoHyphens w:val="0"/>
        <w:spacing w:line="288" w:lineRule="auto"/>
        <w:rPr>
          <w:rFonts w:ascii="Arial" w:eastAsiaTheme="minorHAnsi" w:hAnsi="Arial" w:cs="Arial"/>
          <w:color w:val="auto"/>
          <w:sz w:val="14"/>
          <w:szCs w:val="22"/>
          <w:lang w:eastAsia="en-US"/>
        </w:rPr>
      </w:pPr>
    </w:p>
    <w:p w:rsidR="00B54C08" w:rsidRDefault="008109DE" w:rsidP="00B54C08">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 xml:space="preserve">Przewiduje się zachowanie wszystkich dotychczasowych wymiarów istniejącej części szkoły, </w:t>
      </w:r>
      <w:r w:rsidR="00466C92">
        <w:rPr>
          <w:rFonts w:ascii="Arial" w:eastAsiaTheme="minorHAnsi" w:hAnsi="Arial" w:cs="Arial"/>
          <w:color w:val="auto"/>
          <w:sz w:val="22"/>
          <w:szCs w:val="22"/>
          <w:lang w:eastAsia="en-US"/>
        </w:rPr>
        <w:t xml:space="preserve">     </w:t>
      </w:r>
      <w:r w:rsidR="00D75677">
        <w:rPr>
          <w:rFonts w:ascii="Arial" w:eastAsiaTheme="minorHAnsi" w:hAnsi="Arial" w:cs="Arial"/>
          <w:color w:val="auto"/>
          <w:sz w:val="22"/>
          <w:szCs w:val="22"/>
          <w:lang w:eastAsia="en-US"/>
        </w:rPr>
        <w:t>a</w:t>
      </w:r>
      <w:r w:rsidRPr="008109DE">
        <w:rPr>
          <w:rFonts w:ascii="Arial" w:eastAsiaTheme="minorHAnsi" w:hAnsi="Arial" w:cs="Arial"/>
          <w:color w:val="auto"/>
          <w:sz w:val="22"/>
          <w:szCs w:val="22"/>
          <w:lang w:eastAsia="en-US"/>
        </w:rPr>
        <w:t xml:space="preserve"> przede wszystkim </w:t>
      </w:r>
      <w:r w:rsidR="00D75677">
        <w:rPr>
          <w:rFonts w:ascii="Arial" w:eastAsiaTheme="minorHAnsi" w:hAnsi="Arial" w:cs="Arial"/>
          <w:color w:val="auto"/>
          <w:sz w:val="22"/>
          <w:szCs w:val="22"/>
          <w:lang w:eastAsia="en-US"/>
        </w:rPr>
        <w:t xml:space="preserve">kształtu, w tym </w:t>
      </w:r>
      <w:r w:rsidR="00B54C08">
        <w:rPr>
          <w:rFonts w:ascii="Arial" w:eastAsiaTheme="minorHAnsi" w:hAnsi="Arial" w:cs="Arial"/>
          <w:color w:val="auto"/>
          <w:sz w:val="22"/>
          <w:szCs w:val="22"/>
          <w:lang w:eastAsia="en-US"/>
        </w:rPr>
        <w:t>kształtu dachu</w:t>
      </w:r>
      <w:r w:rsidRPr="008109DE">
        <w:rPr>
          <w:rFonts w:ascii="Arial" w:eastAsiaTheme="minorHAnsi" w:hAnsi="Arial" w:cs="Arial"/>
          <w:color w:val="auto"/>
          <w:sz w:val="22"/>
          <w:szCs w:val="22"/>
          <w:lang w:eastAsia="en-US"/>
        </w:rPr>
        <w:t>, jego spadków, wysokości</w:t>
      </w:r>
      <w:r w:rsidR="00B54C08">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a także materiału pokrycia. Projektowana dobudowa segmentu wykonana zostanie bez demontażu istniejącego docie</w:t>
      </w:r>
      <w:r w:rsidR="00A240E3">
        <w:rPr>
          <w:rFonts w:ascii="Arial" w:eastAsiaTheme="minorHAnsi" w:hAnsi="Arial" w:cs="Arial"/>
          <w:color w:val="auto"/>
          <w:sz w:val="22"/>
          <w:szCs w:val="22"/>
          <w:lang w:eastAsia="en-US"/>
        </w:rPr>
        <w:t>plenia na starej części szkoły.</w:t>
      </w:r>
      <w:r w:rsidRPr="008109DE">
        <w:rPr>
          <w:rFonts w:ascii="Arial" w:eastAsiaTheme="minorHAnsi" w:hAnsi="Arial" w:cs="Arial"/>
          <w:color w:val="auto"/>
          <w:sz w:val="22"/>
          <w:szCs w:val="22"/>
          <w:lang w:eastAsia="en-US"/>
        </w:rPr>
        <w:t xml:space="preserve"> Nie przewiduje się zmiany formy architektonicznej istniejącej części budynku. Projektowana rozbudowa swoją formą architektoniczną dostosowana zostanie do istniejącej części szkoły. </w:t>
      </w:r>
    </w:p>
    <w:p w:rsidR="008109DE" w:rsidRPr="008109DE" w:rsidRDefault="008109DE" w:rsidP="00571539">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Budynek o prostej bryle nawiązuje do istniejącego obiektu starej części szkoły.</w:t>
      </w:r>
      <w:r w:rsidR="00571539" w:rsidRPr="00571539">
        <w:rPr>
          <w:rFonts w:ascii="Arial" w:eastAsiaTheme="minorHAnsi" w:hAnsi="Arial" w:cs="Arial"/>
          <w:color w:val="auto"/>
          <w:sz w:val="22"/>
          <w:szCs w:val="22"/>
          <w:lang w:eastAsia="en-US"/>
        </w:rPr>
        <w:t xml:space="preserve"> </w:t>
      </w:r>
      <w:r w:rsidR="00571539" w:rsidRPr="008109DE">
        <w:rPr>
          <w:rFonts w:ascii="Arial" w:eastAsiaTheme="minorHAnsi" w:hAnsi="Arial" w:cs="Arial"/>
          <w:color w:val="auto"/>
          <w:sz w:val="22"/>
          <w:szCs w:val="22"/>
          <w:lang w:eastAsia="en-US"/>
        </w:rPr>
        <w:t>Istniejąca część szkoły</w:t>
      </w:r>
      <w:r w:rsidR="00571539">
        <w:rPr>
          <w:rFonts w:ascii="Arial" w:eastAsiaTheme="minorHAnsi" w:hAnsi="Arial" w:cs="Arial"/>
          <w:color w:val="auto"/>
          <w:sz w:val="22"/>
          <w:szCs w:val="22"/>
          <w:lang w:eastAsia="en-US"/>
        </w:rPr>
        <w:t xml:space="preserve"> pozostaje</w:t>
      </w:r>
      <w:r w:rsidR="00571539" w:rsidRPr="008109DE">
        <w:rPr>
          <w:rFonts w:ascii="Arial" w:eastAsiaTheme="minorHAnsi" w:hAnsi="Arial" w:cs="Arial"/>
          <w:color w:val="auto"/>
          <w:sz w:val="22"/>
          <w:szCs w:val="22"/>
          <w:lang w:eastAsia="en-US"/>
        </w:rPr>
        <w:t xml:space="preserve"> bez zmian. </w:t>
      </w:r>
      <w:r w:rsidRPr="008109DE">
        <w:rPr>
          <w:rFonts w:ascii="Arial" w:eastAsiaTheme="minorHAnsi" w:hAnsi="Arial" w:cs="Arial"/>
          <w:color w:val="auto"/>
          <w:sz w:val="22"/>
          <w:szCs w:val="22"/>
          <w:lang w:eastAsia="en-US"/>
        </w:rPr>
        <w:t xml:space="preserve">Budynek </w:t>
      </w:r>
      <w:r w:rsidR="00571539">
        <w:rPr>
          <w:rFonts w:ascii="Arial" w:eastAsiaTheme="minorHAnsi" w:hAnsi="Arial" w:cs="Arial"/>
          <w:color w:val="auto"/>
          <w:sz w:val="22"/>
          <w:szCs w:val="22"/>
          <w:lang w:eastAsia="en-US"/>
        </w:rPr>
        <w:t xml:space="preserve">jest </w:t>
      </w:r>
      <w:r w:rsidRPr="008109DE">
        <w:rPr>
          <w:rFonts w:ascii="Arial" w:eastAsiaTheme="minorHAnsi" w:hAnsi="Arial" w:cs="Arial"/>
          <w:color w:val="auto"/>
          <w:sz w:val="22"/>
          <w:szCs w:val="22"/>
          <w:lang w:eastAsia="en-US"/>
        </w:rPr>
        <w:t>dostosowany do wymogów Miejscowego Planu Zagospodarowania Przestrzennego</w:t>
      </w:r>
      <w:r w:rsidR="00571539">
        <w:rPr>
          <w:rFonts w:ascii="Arial" w:eastAsiaTheme="minorHAnsi" w:hAnsi="Arial" w:cs="Arial"/>
          <w:color w:val="auto"/>
          <w:sz w:val="22"/>
          <w:szCs w:val="22"/>
          <w:lang w:eastAsia="en-US"/>
        </w:rPr>
        <w:t>.</w:t>
      </w:r>
    </w:p>
    <w:p w:rsidR="008109DE" w:rsidRPr="00AB24BF" w:rsidRDefault="008109DE" w:rsidP="008109DE">
      <w:pPr>
        <w:widowControl/>
        <w:suppressAutoHyphens w:val="0"/>
        <w:spacing w:line="288" w:lineRule="auto"/>
        <w:jc w:val="both"/>
        <w:rPr>
          <w:rFonts w:ascii="Arial" w:eastAsiaTheme="minorHAnsi" w:hAnsi="Arial" w:cs="Arial"/>
          <w:b/>
          <w:color w:val="auto"/>
          <w:sz w:val="14"/>
          <w:szCs w:val="22"/>
          <w:lang w:eastAsia="en-US"/>
        </w:rPr>
      </w:pPr>
    </w:p>
    <w:p w:rsidR="008109DE" w:rsidRPr="008109DE" w:rsidRDefault="0067792C" w:rsidP="008109DE">
      <w:pPr>
        <w:widowControl/>
        <w:suppressAutoHyphens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 xml:space="preserve">3.4 </w:t>
      </w:r>
      <w:r w:rsidR="00F651B3" w:rsidRPr="00F651B3">
        <w:rPr>
          <w:rFonts w:ascii="Arial" w:eastAsiaTheme="minorHAnsi" w:hAnsi="Arial" w:cs="Arial"/>
          <w:b/>
          <w:color w:val="auto"/>
          <w:sz w:val="22"/>
          <w:szCs w:val="22"/>
          <w:lang w:eastAsia="en-US"/>
        </w:rPr>
        <w:t>Roboty nie ujęte</w:t>
      </w:r>
      <w:r w:rsidRPr="00F651B3">
        <w:rPr>
          <w:rFonts w:ascii="Arial" w:eastAsiaTheme="minorHAnsi" w:hAnsi="Arial" w:cs="Arial"/>
          <w:b/>
          <w:color w:val="auto"/>
          <w:sz w:val="22"/>
          <w:szCs w:val="22"/>
          <w:lang w:eastAsia="en-US"/>
        </w:rPr>
        <w:t xml:space="preserve"> w dokumentacji projektowej</w:t>
      </w:r>
      <w:r w:rsidR="00AB24BF" w:rsidRPr="00F651B3">
        <w:rPr>
          <w:rFonts w:ascii="Arial" w:eastAsiaTheme="minorHAnsi" w:hAnsi="Arial" w:cs="Arial"/>
          <w:b/>
          <w:color w:val="auto"/>
          <w:sz w:val="22"/>
          <w:szCs w:val="22"/>
          <w:lang w:eastAsia="en-US"/>
        </w:rPr>
        <w:t>:</w:t>
      </w:r>
    </w:p>
    <w:p w:rsidR="008109DE" w:rsidRPr="00AB24BF" w:rsidRDefault="008109DE" w:rsidP="007B762D">
      <w:pPr>
        <w:pStyle w:val="Akapitzlist"/>
        <w:widowControl/>
        <w:numPr>
          <w:ilvl w:val="0"/>
          <w:numId w:val="120"/>
        </w:numPr>
        <w:suppressAutoHyphens w:val="0"/>
        <w:spacing w:line="288" w:lineRule="auto"/>
        <w:jc w:val="both"/>
        <w:rPr>
          <w:rFonts w:ascii="Arial" w:eastAsiaTheme="minorHAnsi" w:hAnsi="Arial" w:cs="Arial"/>
          <w:color w:val="auto"/>
          <w:sz w:val="22"/>
          <w:szCs w:val="22"/>
          <w:lang w:eastAsia="en-US"/>
        </w:rPr>
      </w:pPr>
      <w:r w:rsidRPr="00AB24BF">
        <w:rPr>
          <w:rFonts w:ascii="Arial" w:eastAsiaTheme="minorHAnsi" w:hAnsi="Arial" w:cs="Arial"/>
          <w:color w:val="auto"/>
          <w:sz w:val="22"/>
          <w:szCs w:val="22"/>
          <w:lang w:eastAsia="en-US"/>
        </w:rPr>
        <w:t xml:space="preserve">Na terenie przyległym do szkoły należy wykonać </w:t>
      </w:r>
      <w:r w:rsidRPr="00AB24BF">
        <w:rPr>
          <w:rFonts w:ascii="Arial" w:eastAsiaTheme="minorHAnsi" w:hAnsi="Arial" w:cs="Arial"/>
          <w:b/>
          <w:color w:val="auto"/>
          <w:sz w:val="22"/>
          <w:szCs w:val="22"/>
          <w:lang w:eastAsia="en-US"/>
        </w:rPr>
        <w:t>ogrodzeni</w:t>
      </w:r>
      <w:r w:rsidR="00AB24BF">
        <w:rPr>
          <w:rFonts w:ascii="Arial" w:eastAsiaTheme="minorHAnsi" w:hAnsi="Arial" w:cs="Arial"/>
          <w:b/>
          <w:color w:val="auto"/>
          <w:sz w:val="22"/>
          <w:szCs w:val="22"/>
          <w:lang w:eastAsia="en-US"/>
        </w:rPr>
        <w:t>e</w:t>
      </w:r>
      <w:r w:rsidRPr="00AB24BF">
        <w:rPr>
          <w:rFonts w:ascii="Arial" w:eastAsiaTheme="minorHAnsi" w:hAnsi="Arial" w:cs="Arial"/>
          <w:color w:val="auto"/>
          <w:sz w:val="22"/>
          <w:szCs w:val="22"/>
          <w:lang w:eastAsia="en-US"/>
        </w:rPr>
        <w:t xml:space="preserve"> ocynkowane panelowe </w:t>
      </w:r>
      <w:r w:rsidR="000B3EA5">
        <w:rPr>
          <w:rFonts w:ascii="Arial" w:eastAsiaTheme="minorHAnsi" w:hAnsi="Arial" w:cs="Arial"/>
          <w:color w:val="auto"/>
          <w:sz w:val="22"/>
          <w:szCs w:val="22"/>
          <w:lang w:eastAsia="en-US"/>
        </w:rPr>
        <w:t>2</w:t>
      </w:r>
      <w:r w:rsidRPr="00AB24BF">
        <w:rPr>
          <w:rFonts w:ascii="Arial" w:eastAsiaTheme="minorHAnsi" w:hAnsi="Arial" w:cs="Arial"/>
          <w:color w:val="auto"/>
          <w:sz w:val="22"/>
          <w:szCs w:val="22"/>
          <w:lang w:eastAsia="en-US"/>
        </w:rPr>
        <w:t xml:space="preserve">D o grubości drutu </w:t>
      </w:r>
      <w:r w:rsidR="000B3EA5">
        <w:rPr>
          <w:rFonts w:ascii="Arial" w:eastAsiaTheme="minorHAnsi" w:hAnsi="Arial" w:cs="Arial"/>
          <w:color w:val="auto"/>
          <w:sz w:val="22"/>
          <w:szCs w:val="22"/>
          <w:lang w:eastAsia="en-US"/>
        </w:rPr>
        <w:t>6</w:t>
      </w:r>
      <w:r w:rsidRPr="00AB24BF">
        <w:rPr>
          <w:rFonts w:ascii="Arial" w:eastAsiaTheme="minorHAnsi" w:hAnsi="Arial" w:cs="Arial"/>
          <w:color w:val="auto"/>
          <w:sz w:val="22"/>
          <w:szCs w:val="22"/>
          <w:lang w:eastAsia="en-US"/>
        </w:rPr>
        <w:t xml:space="preserve"> mm (</w:t>
      </w:r>
      <w:r w:rsidR="00466C92">
        <w:rPr>
          <w:rFonts w:ascii="Arial" w:eastAsiaTheme="minorHAnsi" w:hAnsi="Arial" w:cs="Arial"/>
          <w:color w:val="auto"/>
          <w:sz w:val="22"/>
          <w:szCs w:val="22"/>
          <w:lang w:eastAsia="en-US"/>
        </w:rPr>
        <w:t>90</w:t>
      </w:r>
      <w:r w:rsidRPr="00AB24BF">
        <w:rPr>
          <w:rFonts w:ascii="Arial" w:eastAsiaTheme="minorHAnsi" w:hAnsi="Arial" w:cs="Arial"/>
          <w:color w:val="auto"/>
          <w:sz w:val="22"/>
          <w:szCs w:val="22"/>
          <w:lang w:eastAsia="en-US"/>
        </w:rPr>
        <w:t xml:space="preserve"> </w:t>
      </w:r>
      <w:proofErr w:type="spellStart"/>
      <w:r w:rsidRPr="00AB24BF">
        <w:rPr>
          <w:rFonts w:ascii="Arial" w:eastAsiaTheme="minorHAnsi" w:hAnsi="Arial" w:cs="Arial"/>
          <w:color w:val="auto"/>
          <w:sz w:val="22"/>
          <w:szCs w:val="22"/>
          <w:lang w:eastAsia="en-US"/>
        </w:rPr>
        <w:t>mb</w:t>
      </w:r>
      <w:proofErr w:type="spellEnd"/>
      <w:r w:rsidRPr="00AB24BF">
        <w:rPr>
          <w:rFonts w:ascii="Arial" w:eastAsiaTheme="minorHAnsi" w:hAnsi="Arial" w:cs="Arial"/>
          <w:color w:val="auto"/>
          <w:sz w:val="22"/>
          <w:szCs w:val="22"/>
          <w:lang w:eastAsia="en-US"/>
        </w:rPr>
        <w:t xml:space="preserve">) z bramą ogrodzeniową panelową </w:t>
      </w:r>
      <w:proofErr w:type="spellStart"/>
      <w:r w:rsidRPr="00AB24BF">
        <w:rPr>
          <w:rFonts w:ascii="Arial" w:eastAsiaTheme="minorHAnsi" w:hAnsi="Arial" w:cs="Arial"/>
          <w:color w:val="auto"/>
          <w:sz w:val="22"/>
          <w:szCs w:val="22"/>
          <w:lang w:eastAsia="en-US"/>
        </w:rPr>
        <w:t>rozwierną</w:t>
      </w:r>
      <w:proofErr w:type="spellEnd"/>
      <w:r w:rsidRPr="00AB24BF">
        <w:rPr>
          <w:rFonts w:ascii="Arial" w:eastAsiaTheme="minorHAnsi" w:hAnsi="Arial" w:cs="Arial"/>
          <w:color w:val="auto"/>
          <w:sz w:val="22"/>
          <w:szCs w:val="22"/>
          <w:lang w:eastAsia="en-US"/>
        </w:rPr>
        <w:t xml:space="preserve"> </w:t>
      </w:r>
      <w:r w:rsidR="00466C92">
        <w:rPr>
          <w:rFonts w:ascii="Arial" w:eastAsiaTheme="minorHAnsi" w:hAnsi="Arial" w:cs="Arial"/>
          <w:color w:val="auto"/>
          <w:sz w:val="22"/>
          <w:szCs w:val="22"/>
          <w:lang w:eastAsia="en-US"/>
        </w:rPr>
        <w:t xml:space="preserve">                     </w:t>
      </w:r>
      <w:r w:rsidRPr="00AB24BF">
        <w:rPr>
          <w:rFonts w:ascii="Arial" w:eastAsiaTheme="minorHAnsi" w:hAnsi="Arial" w:cs="Arial"/>
          <w:color w:val="auto"/>
          <w:sz w:val="22"/>
          <w:szCs w:val="22"/>
          <w:lang w:eastAsia="en-US"/>
        </w:rPr>
        <w:t>o szerokości 5 - 6 m (w zależności od stanu rzeczywistego) oraz furtkę rozw</w:t>
      </w:r>
      <w:r w:rsidR="00A240E3">
        <w:rPr>
          <w:rFonts w:ascii="Arial" w:eastAsiaTheme="minorHAnsi" w:hAnsi="Arial" w:cs="Arial"/>
          <w:color w:val="auto"/>
          <w:sz w:val="22"/>
          <w:szCs w:val="22"/>
          <w:lang w:eastAsia="en-US"/>
        </w:rPr>
        <w:t xml:space="preserve">ieraną wypełnioną panelem </w:t>
      </w:r>
      <w:r w:rsidR="009117B4">
        <w:rPr>
          <w:rFonts w:ascii="Arial" w:eastAsiaTheme="minorHAnsi" w:hAnsi="Arial" w:cs="Arial"/>
          <w:color w:val="auto"/>
          <w:sz w:val="22"/>
          <w:szCs w:val="22"/>
          <w:lang w:eastAsia="en-US"/>
        </w:rPr>
        <w:t>2</w:t>
      </w:r>
      <w:r w:rsidR="00A240E3">
        <w:rPr>
          <w:rFonts w:ascii="Arial" w:eastAsiaTheme="minorHAnsi" w:hAnsi="Arial" w:cs="Arial"/>
          <w:color w:val="auto"/>
          <w:sz w:val="22"/>
          <w:szCs w:val="22"/>
          <w:lang w:eastAsia="en-US"/>
        </w:rPr>
        <w:t xml:space="preserve">D - </w:t>
      </w:r>
      <w:r w:rsidRPr="00AB24BF">
        <w:rPr>
          <w:rFonts w:ascii="Arial" w:eastAsiaTheme="minorHAnsi" w:hAnsi="Arial" w:cs="Arial"/>
          <w:color w:val="auto"/>
          <w:sz w:val="22"/>
          <w:szCs w:val="22"/>
          <w:lang w:eastAsia="en-US"/>
        </w:rPr>
        <w:t>1</w:t>
      </w:r>
      <w:r w:rsidR="007B762D">
        <w:rPr>
          <w:rFonts w:ascii="Arial" w:eastAsiaTheme="minorHAnsi" w:hAnsi="Arial" w:cs="Arial"/>
          <w:color w:val="auto"/>
          <w:sz w:val="22"/>
          <w:szCs w:val="22"/>
          <w:lang w:eastAsia="en-US"/>
        </w:rPr>
        <w:t xml:space="preserve"> </w:t>
      </w:r>
      <w:r w:rsidRPr="00AB24BF">
        <w:rPr>
          <w:rFonts w:ascii="Arial" w:eastAsiaTheme="minorHAnsi" w:hAnsi="Arial" w:cs="Arial"/>
          <w:color w:val="auto"/>
          <w:sz w:val="22"/>
          <w:szCs w:val="22"/>
          <w:lang w:eastAsia="en-US"/>
        </w:rPr>
        <w:t>m</w:t>
      </w:r>
      <w:r w:rsidR="00300E10">
        <w:rPr>
          <w:rFonts w:ascii="Arial" w:eastAsiaTheme="minorHAnsi" w:hAnsi="Arial" w:cs="Arial"/>
          <w:color w:val="auto"/>
          <w:sz w:val="22"/>
          <w:szCs w:val="22"/>
          <w:lang w:eastAsia="en-US"/>
        </w:rPr>
        <w:t xml:space="preserve"> </w:t>
      </w:r>
      <w:r w:rsidRPr="00AB24BF">
        <w:rPr>
          <w:rFonts w:ascii="Arial" w:eastAsiaTheme="minorHAnsi" w:hAnsi="Arial" w:cs="Arial"/>
          <w:color w:val="auto"/>
          <w:sz w:val="22"/>
          <w:szCs w:val="22"/>
          <w:lang w:eastAsia="en-US"/>
        </w:rPr>
        <w:t>szerokości i 1,8 m wysokości z zamknięciem uniemożliwiaj</w:t>
      </w:r>
      <w:r w:rsidR="00466C92">
        <w:rPr>
          <w:rFonts w:ascii="Arial" w:eastAsiaTheme="minorHAnsi" w:hAnsi="Arial" w:cs="Arial"/>
          <w:color w:val="auto"/>
          <w:sz w:val="22"/>
          <w:szCs w:val="22"/>
          <w:lang w:eastAsia="en-US"/>
        </w:rPr>
        <w:t>ącym wstęp osobom niepowołanym.</w:t>
      </w:r>
      <w:r w:rsidRPr="00AB24BF">
        <w:rPr>
          <w:rFonts w:ascii="Arial" w:eastAsiaTheme="minorHAnsi" w:hAnsi="Arial" w:cs="Arial"/>
          <w:color w:val="auto"/>
          <w:sz w:val="22"/>
          <w:szCs w:val="22"/>
          <w:lang w:eastAsia="en-US"/>
        </w:rPr>
        <w:t xml:space="preserve"> Kolor ogrodzenia zostanie wskazany przez użytkownika. </w:t>
      </w:r>
    </w:p>
    <w:p w:rsidR="008109DE" w:rsidRPr="00AB24BF" w:rsidRDefault="008109DE" w:rsidP="007B762D">
      <w:pPr>
        <w:pStyle w:val="Akapitzlist"/>
        <w:widowControl/>
        <w:numPr>
          <w:ilvl w:val="0"/>
          <w:numId w:val="120"/>
        </w:numPr>
        <w:suppressAutoHyphens w:val="0"/>
        <w:spacing w:line="288" w:lineRule="auto"/>
        <w:jc w:val="both"/>
        <w:rPr>
          <w:rFonts w:ascii="Arial" w:eastAsiaTheme="minorHAnsi" w:hAnsi="Arial" w:cs="Arial"/>
          <w:color w:val="auto"/>
          <w:sz w:val="22"/>
          <w:szCs w:val="22"/>
          <w:lang w:eastAsia="en-US"/>
        </w:rPr>
      </w:pPr>
      <w:r w:rsidRPr="00AB24BF">
        <w:rPr>
          <w:rFonts w:ascii="Arial" w:eastAsiaTheme="minorHAnsi" w:hAnsi="Arial" w:cs="Arial"/>
          <w:color w:val="auto"/>
          <w:sz w:val="22"/>
          <w:szCs w:val="22"/>
          <w:lang w:eastAsia="en-US"/>
        </w:rPr>
        <w:t>Wykona</w:t>
      </w:r>
      <w:r w:rsidR="007B762D">
        <w:rPr>
          <w:rFonts w:ascii="Arial" w:eastAsiaTheme="minorHAnsi" w:hAnsi="Arial" w:cs="Arial"/>
          <w:color w:val="auto"/>
          <w:sz w:val="22"/>
          <w:szCs w:val="22"/>
          <w:lang w:eastAsia="en-US"/>
        </w:rPr>
        <w:t>nie</w:t>
      </w:r>
      <w:r w:rsidRPr="00AB24BF">
        <w:rPr>
          <w:rFonts w:ascii="Arial" w:eastAsiaTheme="minorHAnsi" w:hAnsi="Arial" w:cs="Arial"/>
          <w:color w:val="auto"/>
          <w:sz w:val="22"/>
          <w:szCs w:val="22"/>
          <w:lang w:eastAsia="en-US"/>
        </w:rPr>
        <w:t xml:space="preserve"> </w:t>
      </w:r>
      <w:r w:rsidRPr="00AB24BF">
        <w:rPr>
          <w:rFonts w:ascii="Arial" w:eastAsiaTheme="minorHAnsi" w:hAnsi="Arial" w:cs="Arial"/>
          <w:b/>
          <w:color w:val="auto"/>
          <w:sz w:val="22"/>
          <w:szCs w:val="22"/>
          <w:lang w:eastAsia="en-US"/>
        </w:rPr>
        <w:t>utwardzeni</w:t>
      </w:r>
      <w:r w:rsidR="007B762D">
        <w:rPr>
          <w:rFonts w:ascii="Arial" w:eastAsiaTheme="minorHAnsi" w:hAnsi="Arial" w:cs="Arial"/>
          <w:b/>
          <w:color w:val="auto"/>
          <w:sz w:val="22"/>
          <w:szCs w:val="22"/>
          <w:lang w:eastAsia="en-US"/>
        </w:rPr>
        <w:t>a</w:t>
      </w:r>
      <w:r w:rsidRPr="00AB24BF">
        <w:rPr>
          <w:rFonts w:ascii="Arial" w:eastAsiaTheme="minorHAnsi" w:hAnsi="Arial" w:cs="Arial"/>
          <w:b/>
          <w:color w:val="auto"/>
          <w:sz w:val="22"/>
          <w:szCs w:val="22"/>
          <w:lang w:eastAsia="en-US"/>
        </w:rPr>
        <w:t xml:space="preserve"> terenu</w:t>
      </w:r>
      <w:r w:rsidRPr="00AB24BF">
        <w:rPr>
          <w:rFonts w:ascii="Arial" w:eastAsiaTheme="minorHAnsi" w:hAnsi="Arial" w:cs="Arial"/>
          <w:color w:val="auto"/>
          <w:sz w:val="22"/>
          <w:szCs w:val="22"/>
          <w:lang w:eastAsia="en-US"/>
        </w:rPr>
        <w:t xml:space="preserve"> z wyłożeniem </w:t>
      </w:r>
      <w:proofErr w:type="spellStart"/>
      <w:r w:rsidRPr="00AB24BF">
        <w:rPr>
          <w:rFonts w:ascii="Arial" w:eastAsiaTheme="minorHAnsi" w:hAnsi="Arial" w:cs="Arial"/>
          <w:color w:val="auto"/>
          <w:sz w:val="22"/>
          <w:szCs w:val="22"/>
          <w:lang w:eastAsia="en-US"/>
        </w:rPr>
        <w:t>polbruku</w:t>
      </w:r>
      <w:proofErr w:type="spellEnd"/>
      <w:r w:rsidRPr="00AB24BF">
        <w:rPr>
          <w:rFonts w:ascii="Arial" w:eastAsiaTheme="minorHAnsi" w:hAnsi="Arial" w:cs="Arial"/>
          <w:color w:val="auto"/>
          <w:sz w:val="22"/>
          <w:szCs w:val="22"/>
          <w:lang w:eastAsia="en-US"/>
        </w:rPr>
        <w:t xml:space="preserve"> lub płyt chodnikowych 50/50 </w:t>
      </w:r>
      <w:r w:rsidR="00466C92">
        <w:rPr>
          <w:rFonts w:ascii="Arial" w:eastAsiaTheme="minorHAnsi" w:hAnsi="Arial" w:cs="Arial"/>
          <w:color w:val="auto"/>
          <w:sz w:val="22"/>
          <w:szCs w:val="22"/>
          <w:lang w:eastAsia="en-US"/>
        </w:rPr>
        <w:t xml:space="preserve">  </w:t>
      </w:r>
      <w:r w:rsidRPr="00AB24BF">
        <w:rPr>
          <w:rFonts w:ascii="Arial" w:eastAsiaTheme="minorHAnsi" w:hAnsi="Arial" w:cs="Arial"/>
          <w:color w:val="auto"/>
          <w:sz w:val="22"/>
          <w:szCs w:val="22"/>
          <w:lang w:eastAsia="en-US"/>
        </w:rPr>
        <w:t>o szerokości 1 m za ogrodzeniem</w:t>
      </w:r>
      <w:r w:rsidR="007B762D">
        <w:rPr>
          <w:rFonts w:ascii="Arial" w:eastAsiaTheme="minorHAnsi" w:hAnsi="Arial" w:cs="Arial"/>
          <w:color w:val="auto"/>
          <w:sz w:val="22"/>
          <w:szCs w:val="22"/>
          <w:lang w:eastAsia="en-US"/>
        </w:rPr>
        <w:t>,</w:t>
      </w:r>
      <w:r w:rsidRPr="00AB24BF">
        <w:rPr>
          <w:rFonts w:ascii="Arial" w:eastAsiaTheme="minorHAnsi" w:hAnsi="Arial" w:cs="Arial"/>
          <w:color w:val="auto"/>
          <w:sz w:val="22"/>
          <w:szCs w:val="22"/>
          <w:lang w:eastAsia="en-US"/>
        </w:rPr>
        <w:t xml:space="preserve"> w celu połączenia istniejącego chodnika równoległego do starego ogrodzenia szkoły i utwardzeniem przy sali sportowej „Pilawa”(</w:t>
      </w:r>
      <w:r w:rsidR="00466C92">
        <w:rPr>
          <w:rFonts w:ascii="Arial" w:eastAsiaTheme="minorHAnsi" w:hAnsi="Arial" w:cs="Arial"/>
          <w:color w:val="auto"/>
          <w:sz w:val="22"/>
          <w:szCs w:val="22"/>
          <w:lang w:eastAsia="en-US"/>
        </w:rPr>
        <w:t xml:space="preserve">30 </w:t>
      </w:r>
      <w:r w:rsidRPr="00AB24BF">
        <w:rPr>
          <w:rFonts w:ascii="Arial" w:eastAsiaTheme="minorHAnsi" w:hAnsi="Arial" w:cs="Arial"/>
          <w:color w:val="auto"/>
          <w:sz w:val="22"/>
          <w:szCs w:val="22"/>
          <w:lang w:eastAsia="en-US"/>
        </w:rPr>
        <w:t>m</w:t>
      </w:r>
      <w:r w:rsidRPr="00AB24BF">
        <w:rPr>
          <w:rFonts w:ascii="Arial" w:eastAsiaTheme="minorHAnsi" w:hAnsi="Arial" w:cs="Arial"/>
          <w:color w:val="auto"/>
          <w:sz w:val="22"/>
          <w:szCs w:val="22"/>
          <w:vertAlign w:val="superscript"/>
          <w:lang w:eastAsia="en-US"/>
        </w:rPr>
        <w:t>2</w:t>
      </w:r>
      <w:r w:rsidRPr="00AB24BF">
        <w:rPr>
          <w:rFonts w:ascii="Arial" w:eastAsiaTheme="minorHAnsi" w:hAnsi="Arial" w:cs="Arial"/>
          <w:color w:val="auto"/>
          <w:sz w:val="22"/>
          <w:szCs w:val="22"/>
          <w:lang w:eastAsia="en-US"/>
        </w:rPr>
        <w:t xml:space="preserve">). </w:t>
      </w:r>
      <w:r w:rsidR="007B762D">
        <w:rPr>
          <w:rFonts w:ascii="Arial" w:eastAsiaTheme="minorHAnsi" w:hAnsi="Arial" w:cs="Arial"/>
          <w:color w:val="auto"/>
          <w:sz w:val="22"/>
          <w:szCs w:val="22"/>
          <w:lang w:eastAsia="en-US"/>
        </w:rPr>
        <w:t>Należy z</w:t>
      </w:r>
      <w:r w:rsidRPr="00AB24BF">
        <w:rPr>
          <w:rFonts w:ascii="Arial" w:eastAsiaTheme="minorHAnsi" w:hAnsi="Arial" w:cs="Arial"/>
          <w:color w:val="auto"/>
          <w:sz w:val="22"/>
          <w:szCs w:val="22"/>
          <w:lang w:eastAsia="en-US"/>
        </w:rPr>
        <w:t>astosować po obu stronach chodnika obrzeża chodnikowe niskie.</w:t>
      </w:r>
    </w:p>
    <w:p w:rsidR="008109DE" w:rsidRPr="00AB24BF" w:rsidRDefault="00E97F48" w:rsidP="00C44154">
      <w:pPr>
        <w:pStyle w:val="Akapitzlist"/>
        <w:widowControl/>
        <w:numPr>
          <w:ilvl w:val="0"/>
          <w:numId w:val="120"/>
        </w:numPr>
        <w:suppressAutoHyphens w:val="0"/>
        <w:spacing w:line="288" w:lineRule="auto"/>
        <w:jc w:val="both"/>
        <w:rPr>
          <w:rFonts w:ascii="Arial" w:eastAsia="Times New Roman" w:hAnsi="Arial" w:cs="Arial"/>
          <w:color w:val="auto"/>
          <w:sz w:val="22"/>
          <w:szCs w:val="22"/>
          <w:lang w:eastAsia="pl-PL"/>
        </w:rPr>
      </w:pPr>
      <w:r>
        <w:rPr>
          <w:rFonts w:ascii="Arial" w:eastAsiaTheme="minorHAnsi" w:hAnsi="Arial" w:cs="Arial"/>
          <w:b/>
          <w:color w:val="auto"/>
          <w:sz w:val="22"/>
          <w:szCs w:val="22"/>
          <w:lang w:eastAsia="en-US"/>
        </w:rPr>
        <w:t>O</w:t>
      </w:r>
      <w:r w:rsidR="00C44154">
        <w:rPr>
          <w:rFonts w:ascii="Arial" w:eastAsiaTheme="minorHAnsi" w:hAnsi="Arial" w:cs="Arial"/>
          <w:b/>
          <w:color w:val="auto"/>
          <w:sz w:val="22"/>
          <w:szCs w:val="22"/>
          <w:lang w:eastAsia="en-US"/>
        </w:rPr>
        <w:t>b</w:t>
      </w:r>
      <w:r w:rsidR="008109DE" w:rsidRPr="00AB24BF">
        <w:rPr>
          <w:rFonts w:ascii="Arial" w:eastAsiaTheme="minorHAnsi" w:hAnsi="Arial" w:cs="Arial"/>
          <w:b/>
          <w:color w:val="auto"/>
          <w:sz w:val="22"/>
          <w:szCs w:val="22"/>
          <w:lang w:eastAsia="en-US"/>
        </w:rPr>
        <w:t>sianie trawą</w:t>
      </w:r>
      <w:r w:rsidR="008109DE" w:rsidRPr="00AB24BF">
        <w:rPr>
          <w:rFonts w:ascii="Arial" w:eastAsiaTheme="minorHAnsi" w:hAnsi="Arial" w:cs="Arial"/>
          <w:color w:val="auto"/>
          <w:sz w:val="22"/>
          <w:szCs w:val="22"/>
          <w:lang w:eastAsia="en-US"/>
        </w:rPr>
        <w:t xml:space="preserve"> oraz </w:t>
      </w:r>
      <w:r w:rsidR="008109DE" w:rsidRPr="00AB24BF">
        <w:rPr>
          <w:rFonts w:ascii="Arial" w:eastAsiaTheme="minorHAnsi" w:hAnsi="Arial" w:cs="Arial"/>
          <w:b/>
          <w:color w:val="auto"/>
          <w:sz w:val="22"/>
          <w:szCs w:val="22"/>
          <w:lang w:eastAsia="en-US"/>
        </w:rPr>
        <w:t>nasadzeni</w:t>
      </w:r>
      <w:r w:rsidR="00C44154">
        <w:rPr>
          <w:rFonts w:ascii="Arial" w:eastAsiaTheme="minorHAnsi" w:hAnsi="Arial" w:cs="Arial"/>
          <w:b/>
          <w:color w:val="auto"/>
          <w:sz w:val="22"/>
          <w:szCs w:val="22"/>
          <w:lang w:eastAsia="en-US"/>
        </w:rPr>
        <w:t>e</w:t>
      </w:r>
      <w:r w:rsidR="008109DE" w:rsidRPr="00AB24BF">
        <w:rPr>
          <w:rFonts w:ascii="Arial" w:eastAsiaTheme="minorHAnsi" w:hAnsi="Arial" w:cs="Arial"/>
          <w:b/>
          <w:color w:val="auto"/>
          <w:sz w:val="22"/>
          <w:szCs w:val="22"/>
          <w:lang w:eastAsia="en-US"/>
        </w:rPr>
        <w:t xml:space="preserve"> krzewów</w:t>
      </w:r>
      <w:r w:rsidR="008109DE" w:rsidRPr="00AB24BF">
        <w:rPr>
          <w:rFonts w:ascii="Arial" w:eastAsiaTheme="minorHAnsi" w:hAnsi="Arial" w:cs="Arial"/>
          <w:color w:val="auto"/>
          <w:sz w:val="22"/>
          <w:szCs w:val="22"/>
          <w:lang w:eastAsia="en-US"/>
        </w:rPr>
        <w:t xml:space="preserve"> ozdobnych typu Tuja </w:t>
      </w:r>
      <w:r w:rsidR="00F651B3">
        <w:rPr>
          <w:rFonts w:ascii="Arial" w:eastAsiaTheme="minorHAnsi" w:hAnsi="Arial" w:cs="Arial"/>
          <w:color w:val="auto"/>
          <w:sz w:val="22"/>
          <w:szCs w:val="22"/>
          <w:lang w:eastAsia="en-US"/>
        </w:rPr>
        <w:t>S</w:t>
      </w:r>
      <w:r w:rsidR="008109DE" w:rsidRPr="00AB24BF">
        <w:rPr>
          <w:rFonts w:ascii="Arial" w:eastAsiaTheme="minorHAnsi" w:hAnsi="Arial" w:cs="Arial"/>
          <w:color w:val="auto"/>
          <w:sz w:val="22"/>
          <w:szCs w:val="22"/>
          <w:lang w:eastAsia="en-US"/>
        </w:rPr>
        <w:t xml:space="preserve">zmaragd </w:t>
      </w:r>
      <w:r w:rsidR="008D0049">
        <w:rPr>
          <w:rFonts w:ascii="Arial" w:eastAsiaTheme="minorHAnsi" w:hAnsi="Arial" w:cs="Arial"/>
          <w:color w:val="auto"/>
          <w:sz w:val="22"/>
          <w:szCs w:val="22"/>
          <w:lang w:eastAsia="en-US"/>
        </w:rPr>
        <w:t xml:space="preserve">                        </w:t>
      </w:r>
      <w:r w:rsidR="008109DE" w:rsidRPr="00AB24BF">
        <w:rPr>
          <w:rFonts w:ascii="Arial" w:eastAsiaTheme="minorHAnsi" w:hAnsi="Arial" w:cs="Arial"/>
          <w:color w:val="auto"/>
          <w:sz w:val="22"/>
          <w:szCs w:val="22"/>
          <w:lang w:eastAsia="en-US"/>
        </w:rPr>
        <w:t>o wysokości 80-100 cm licząc od powierzchni gleby w ilości 70 sztuk. Miejsce wysadzenia krzewów ozdobnych wskazane</w:t>
      </w:r>
      <w:r w:rsidR="00C44154">
        <w:rPr>
          <w:rFonts w:ascii="Arial" w:eastAsiaTheme="minorHAnsi" w:hAnsi="Arial" w:cs="Arial"/>
          <w:color w:val="auto"/>
          <w:sz w:val="22"/>
          <w:szCs w:val="22"/>
          <w:lang w:eastAsia="en-US"/>
        </w:rPr>
        <w:t xml:space="preserve"> zostało</w:t>
      </w:r>
      <w:r w:rsidR="008109DE" w:rsidRPr="00AB24BF">
        <w:rPr>
          <w:rFonts w:ascii="Arial" w:eastAsiaTheme="minorHAnsi" w:hAnsi="Arial" w:cs="Arial"/>
          <w:color w:val="auto"/>
          <w:sz w:val="22"/>
          <w:szCs w:val="22"/>
          <w:lang w:eastAsia="en-US"/>
        </w:rPr>
        <w:t xml:space="preserve"> na </w:t>
      </w:r>
      <w:r>
        <w:rPr>
          <w:rFonts w:ascii="Arial" w:eastAsiaTheme="minorHAnsi" w:hAnsi="Arial" w:cs="Arial"/>
          <w:color w:val="auto"/>
          <w:sz w:val="22"/>
          <w:szCs w:val="22"/>
          <w:lang w:eastAsia="en-US"/>
        </w:rPr>
        <w:t>załączonym</w:t>
      </w:r>
      <w:r w:rsidRPr="00A263B9">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rysunk</w:t>
      </w:r>
      <w:r>
        <w:rPr>
          <w:rFonts w:ascii="Arial" w:eastAsiaTheme="minorHAnsi" w:hAnsi="Arial" w:cs="Arial"/>
          <w:color w:val="auto"/>
          <w:sz w:val="22"/>
          <w:szCs w:val="22"/>
          <w:lang w:eastAsia="en-US"/>
        </w:rPr>
        <w:t xml:space="preserve">u „SSP2 dodatkowy rysunek” OPZ - </w:t>
      </w:r>
      <w:r w:rsidR="008109DE" w:rsidRPr="00AB24BF">
        <w:rPr>
          <w:rFonts w:ascii="Arial" w:eastAsiaTheme="minorHAnsi" w:hAnsi="Arial" w:cs="Arial"/>
          <w:color w:val="auto"/>
          <w:sz w:val="22"/>
          <w:szCs w:val="22"/>
          <w:lang w:eastAsia="en-US"/>
        </w:rPr>
        <w:t>45 sztuk</w:t>
      </w:r>
      <w:r w:rsidR="00C44154">
        <w:rPr>
          <w:rFonts w:ascii="Arial" w:eastAsiaTheme="minorHAnsi" w:hAnsi="Arial" w:cs="Arial"/>
          <w:color w:val="auto"/>
          <w:sz w:val="22"/>
          <w:szCs w:val="22"/>
          <w:lang w:eastAsia="en-US"/>
        </w:rPr>
        <w:t>,</w:t>
      </w:r>
      <w:r w:rsidR="008109DE" w:rsidRPr="00AB24BF">
        <w:rPr>
          <w:rFonts w:ascii="Arial" w:eastAsiaTheme="minorHAnsi" w:hAnsi="Arial" w:cs="Arial"/>
          <w:color w:val="auto"/>
          <w:sz w:val="22"/>
          <w:szCs w:val="22"/>
          <w:lang w:eastAsia="en-US"/>
        </w:rPr>
        <w:t xml:space="preserve"> a pozostałe 25 sztuk w miejscu wskazanym przez użytkownika w trakcie trwania inwestycji. </w:t>
      </w:r>
      <w:r w:rsidR="008109DE" w:rsidRPr="00AB24BF">
        <w:rPr>
          <w:rFonts w:ascii="Arial" w:eastAsia="Arial" w:hAnsi="Arial" w:cs="Arial"/>
          <w:color w:val="auto"/>
          <w:sz w:val="22"/>
          <w:szCs w:val="22"/>
          <w:lang w:eastAsia="pl-PL"/>
        </w:rPr>
        <w:t>Wykonawca </w:t>
      </w:r>
      <w:r w:rsidR="008109DE" w:rsidRPr="00AB24BF">
        <w:rPr>
          <w:rFonts w:ascii="Arial" w:eastAsia="Times New Roman" w:hAnsi="Arial" w:cs="Arial"/>
          <w:color w:val="auto"/>
          <w:sz w:val="22"/>
          <w:szCs w:val="22"/>
          <w:lang w:eastAsia="pl-PL"/>
        </w:rPr>
        <w:t>utrzyma</w:t>
      </w:r>
      <w:r w:rsidR="00993674">
        <w:rPr>
          <w:rFonts w:ascii="Arial" w:eastAsia="Times New Roman" w:hAnsi="Arial" w:cs="Arial"/>
          <w:color w:val="auto"/>
          <w:sz w:val="22"/>
          <w:szCs w:val="22"/>
          <w:lang w:eastAsia="pl-PL"/>
        </w:rPr>
        <w:t xml:space="preserve"> </w:t>
      </w:r>
      <w:r w:rsidR="008109DE" w:rsidRPr="00AB24BF">
        <w:rPr>
          <w:rFonts w:ascii="Arial" w:eastAsia="Times New Roman" w:hAnsi="Arial" w:cs="Arial"/>
          <w:color w:val="auto"/>
          <w:sz w:val="22"/>
          <w:szCs w:val="22"/>
          <w:lang w:eastAsia="pl-PL"/>
        </w:rPr>
        <w:t>i będzie prowadził pielęgnację wykonanych</w:t>
      </w:r>
      <w:r w:rsidR="00C44154">
        <w:rPr>
          <w:rFonts w:ascii="Arial" w:eastAsia="Times New Roman" w:hAnsi="Arial" w:cs="Arial"/>
          <w:color w:val="auto"/>
          <w:sz w:val="22"/>
          <w:szCs w:val="22"/>
          <w:lang w:eastAsia="pl-PL"/>
        </w:rPr>
        <w:t>,</w:t>
      </w:r>
      <w:r w:rsidR="008109DE" w:rsidRPr="00AB24BF">
        <w:rPr>
          <w:rFonts w:ascii="Arial" w:eastAsia="Times New Roman" w:hAnsi="Arial" w:cs="Arial"/>
          <w:color w:val="auto"/>
          <w:sz w:val="22"/>
          <w:szCs w:val="22"/>
          <w:lang w:eastAsia="pl-PL"/>
        </w:rPr>
        <w:t xml:space="preserve"> zgodnie z </w:t>
      </w:r>
      <w:r w:rsidR="00993674">
        <w:rPr>
          <w:rFonts w:ascii="Arial" w:eastAsia="Times New Roman" w:hAnsi="Arial" w:cs="Arial"/>
          <w:color w:val="auto"/>
          <w:sz w:val="22"/>
          <w:szCs w:val="22"/>
          <w:lang w:eastAsia="pl-PL"/>
        </w:rPr>
        <w:t>powyższym opisem</w:t>
      </w:r>
      <w:r w:rsidR="008109DE" w:rsidRPr="00AB24BF">
        <w:rPr>
          <w:rFonts w:ascii="Arial" w:eastAsia="Times New Roman" w:hAnsi="Arial" w:cs="Arial"/>
          <w:color w:val="auto"/>
          <w:sz w:val="22"/>
          <w:szCs w:val="22"/>
          <w:lang w:eastAsia="pl-PL"/>
        </w:rPr>
        <w:t xml:space="preserve">, </w:t>
      </w:r>
      <w:proofErr w:type="spellStart"/>
      <w:r w:rsidR="008109DE" w:rsidRPr="00AB24BF">
        <w:rPr>
          <w:rFonts w:ascii="Arial" w:eastAsia="Times New Roman" w:hAnsi="Arial" w:cs="Arial"/>
          <w:color w:val="auto"/>
          <w:sz w:val="22"/>
          <w:szCs w:val="22"/>
          <w:lang w:eastAsia="pl-PL"/>
        </w:rPr>
        <w:t>nasadzeń</w:t>
      </w:r>
      <w:proofErr w:type="spellEnd"/>
      <w:r w:rsidR="008109DE" w:rsidRPr="00AB24BF">
        <w:rPr>
          <w:rFonts w:ascii="Arial" w:eastAsia="Times New Roman" w:hAnsi="Arial" w:cs="Arial"/>
          <w:color w:val="auto"/>
          <w:sz w:val="22"/>
          <w:szCs w:val="22"/>
          <w:lang w:eastAsia="pl-PL"/>
        </w:rPr>
        <w:t xml:space="preserve"> przez okres gwarancyjny liczący 36 miesięcy, licząc od dnia podpisania pro</w:t>
      </w:r>
      <w:r w:rsidR="00C44154">
        <w:rPr>
          <w:rFonts w:ascii="Arial" w:eastAsia="Times New Roman" w:hAnsi="Arial" w:cs="Arial"/>
          <w:color w:val="auto"/>
          <w:sz w:val="22"/>
          <w:szCs w:val="22"/>
          <w:lang w:eastAsia="pl-PL"/>
        </w:rPr>
        <w:t>tokołu odbioru końcowego robót.</w:t>
      </w:r>
    </w:p>
    <w:p w:rsidR="008109DE" w:rsidRPr="00AB24BF" w:rsidRDefault="008109DE" w:rsidP="007B762D">
      <w:pPr>
        <w:pStyle w:val="Akapitzlist"/>
        <w:widowControl/>
        <w:numPr>
          <w:ilvl w:val="0"/>
          <w:numId w:val="120"/>
        </w:numPr>
        <w:suppressAutoHyphens w:val="0"/>
        <w:spacing w:line="288" w:lineRule="auto"/>
        <w:jc w:val="both"/>
        <w:rPr>
          <w:rFonts w:ascii="Arial" w:eastAsiaTheme="minorHAnsi" w:hAnsi="Arial" w:cs="Arial"/>
          <w:color w:val="auto"/>
          <w:sz w:val="22"/>
          <w:szCs w:val="22"/>
          <w:lang w:eastAsia="en-US"/>
        </w:rPr>
      </w:pPr>
      <w:r w:rsidRPr="00AB24BF">
        <w:rPr>
          <w:rFonts w:ascii="Arial" w:eastAsiaTheme="minorHAnsi" w:hAnsi="Arial" w:cs="Arial"/>
          <w:color w:val="auto"/>
          <w:sz w:val="22"/>
          <w:szCs w:val="22"/>
          <w:lang w:eastAsia="en-US"/>
        </w:rPr>
        <w:t>Zamontowa</w:t>
      </w:r>
      <w:r w:rsidR="00C44154">
        <w:rPr>
          <w:rFonts w:ascii="Arial" w:eastAsiaTheme="minorHAnsi" w:hAnsi="Arial" w:cs="Arial"/>
          <w:color w:val="auto"/>
          <w:sz w:val="22"/>
          <w:szCs w:val="22"/>
          <w:lang w:eastAsia="en-US"/>
        </w:rPr>
        <w:t>nie</w:t>
      </w:r>
      <w:r w:rsidRPr="00AB24BF">
        <w:rPr>
          <w:rFonts w:ascii="Arial" w:eastAsiaTheme="minorHAnsi" w:hAnsi="Arial" w:cs="Arial"/>
          <w:color w:val="auto"/>
          <w:sz w:val="22"/>
          <w:szCs w:val="22"/>
          <w:lang w:eastAsia="en-US"/>
        </w:rPr>
        <w:t xml:space="preserve"> 5 </w:t>
      </w:r>
      <w:r w:rsidRPr="00AB24BF">
        <w:rPr>
          <w:rFonts w:ascii="Arial" w:eastAsiaTheme="minorHAnsi" w:hAnsi="Arial" w:cs="Arial"/>
          <w:b/>
          <w:color w:val="auto"/>
          <w:sz w:val="22"/>
          <w:szCs w:val="22"/>
          <w:lang w:eastAsia="en-US"/>
        </w:rPr>
        <w:t>ławek pa</w:t>
      </w:r>
      <w:r w:rsidR="00E56BB2">
        <w:rPr>
          <w:rFonts w:ascii="Arial" w:eastAsiaTheme="minorHAnsi" w:hAnsi="Arial" w:cs="Arial"/>
          <w:b/>
          <w:color w:val="auto"/>
          <w:sz w:val="22"/>
          <w:szCs w:val="22"/>
          <w:lang w:eastAsia="en-US"/>
        </w:rPr>
        <w:t>r</w:t>
      </w:r>
      <w:r w:rsidRPr="00AB24BF">
        <w:rPr>
          <w:rFonts w:ascii="Arial" w:eastAsiaTheme="minorHAnsi" w:hAnsi="Arial" w:cs="Arial"/>
          <w:b/>
          <w:color w:val="auto"/>
          <w:sz w:val="22"/>
          <w:szCs w:val="22"/>
          <w:lang w:eastAsia="en-US"/>
        </w:rPr>
        <w:t>kowych</w:t>
      </w:r>
      <w:r w:rsidRPr="00AB24BF">
        <w:rPr>
          <w:rFonts w:ascii="Arial" w:eastAsiaTheme="minorHAnsi" w:hAnsi="Arial" w:cs="Arial"/>
          <w:color w:val="auto"/>
          <w:sz w:val="22"/>
          <w:szCs w:val="22"/>
          <w:lang w:eastAsia="en-US"/>
        </w:rPr>
        <w:t xml:space="preserve"> z oparciami, wandaloodpornych o konstrukcji stalowej o drewnianych siedziskach oraz 3 siatkow</w:t>
      </w:r>
      <w:r w:rsidR="00C44154">
        <w:rPr>
          <w:rFonts w:ascii="Arial" w:eastAsiaTheme="minorHAnsi" w:hAnsi="Arial" w:cs="Arial"/>
          <w:color w:val="auto"/>
          <w:sz w:val="22"/>
          <w:szCs w:val="22"/>
          <w:lang w:eastAsia="en-US"/>
        </w:rPr>
        <w:t>ych</w:t>
      </w:r>
      <w:r w:rsidRPr="00AB24BF">
        <w:rPr>
          <w:rFonts w:ascii="Arial" w:eastAsiaTheme="minorHAnsi" w:hAnsi="Arial" w:cs="Arial"/>
          <w:color w:val="auto"/>
          <w:sz w:val="22"/>
          <w:szCs w:val="22"/>
          <w:lang w:eastAsia="en-US"/>
        </w:rPr>
        <w:t xml:space="preserve"> </w:t>
      </w:r>
      <w:r w:rsidRPr="00AB24BF">
        <w:rPr>
          <w:rFonts w:ascii="Arial" w:eastAsiaTheme="minorHAnsi" w:hAnsi="Arial" w:cs="Arial"/>
          <w:b/>
          <w:color w:val="auto"/>
          <w:sz w:val="22"/>
          <w:szCs w:val="22"/>
          <w:lang w:eastAsia="en-US"/>
        </w:rPr>
        <w:t>kosz</w:t>
      </w:r>
      <w:r w:rsidR="00C44154">
        <w:rPr>
          <w:rFonts w:ascii="Arial" w:eastAsiaTheme="minorHAnsi" w:hAnsi="Arial" w:cs="Arial"/>
          <w:b/>
          <w:color w:val="auto"/>
          <w:sz w:val="22"/>
          <w:szCs w:val="22"/>
          <w:lang w:eastAsia="en-US"/>
        </w:rPr>
        <w:t>y</w:t>
      </w:r>
      <w:r w:rsidRPr="00AB24BF">
        <w:rPr>
          <w:rFonts w:ascii="Arial" w:eastAsiaTheme="minorHAnsi" w:hAnsi="Arial" w:cs="Arial"/>
          <w:color w:val="auto"/>
          <w:sz w:val="22"/>
          <w:szCs w:val="22"/>
          <w:lang w:eastAsia="en-US"/>
        </w:rPr>
        <w:t xml:space="preserve"> zewnętrzn</w:t>
      </w:r>
      <w:r w:rsidR="00C44154">
        <w:rPr>
          <w:rFonts w:ascii="Arial" w:eastAsiaTheme="minorHAnsi" w:hAnsi="Arial" w:cs="Arial"/>
          <w:color w:val="auto"/>
          <w:sz w:val="22"/>
          <w:szCs w:val="22"/>
          <w:lang w:eastAsia="en-US"/>
        </w:rPr>
        <w:t>ych</w:t>
      </w:r>
      <w:r w:rsidRPr="00AB24BF">
        <w:rPr>
          <w:rFonts w:ascii="Arial" w:eastAsiaTheme="minorHAnsi" w:hAnsi="Arial" w:cs="Arial"/>
          <w:color w:val="auto"/>
          <w:sz w:val="22"/>
          <w:szCs w:val="22"/>
          <w:lang w:eastAsia="en-US"/>
        </w:rPr>
        <w:t xml:space="preserve"> na śmieci z daszkiem. </w:t>
      </w:r>
    </w:p>
    <w:p w:rsidR="008109DE" w:rsidRPr="00AB24BF" w:rsidRDefault="008109DE" w:rsidP="00380437">
      <w:pPr>
        <w:pStyle w:val="Akapitzlist"/>
        <w:widowControl/>
        <w:numPr>
          <w:ilvl w:val="0"/>
          <w:numId w:val="120"/>
        </w:numPr>
        <w:suppressAutoHyphens w:val="0"/>
        <w:spacing w:line="288" w:lineRule="auto"/>
        <w:jc w:val="both"/>
        <w:rPr>
          <w:rFonts w:ascii="Arial" w:eastAsiaTheme="minorHAnsi" w:hAnsi="Arial" w:cs="Arial"/>
          <w:color w:val="auto"/>
          <w:sz w:val="22"/>
          <w:szCs w:val="22"/>
          <w:lang w:eastAsia="en-US"/>
        </w:rPr>
      </w:pPr>
      <w:r w:rsidRPr="00AB24BF">
        <w:rPr>
          <w:rFonts w:ascii="Arial" w:eastAsiaTheme="minorHAnsi" w:hAnsi="Arial" w:cs="Arial"/>
          <w:color w:val="auto"/>
          <w:sz w:val="22"/>
          <w:szCs w:val="22"/>
          <w:lang w:eastAsia="en-US"/>
        </w:rPr>
        <w:t>Dokona</w:t>
      </w:r>
      <w:r w:rsidR="00380437">
        <w:rPr>
          <w:rFonts w:ascii="Arial" w:eastAsiaTheme="minorHAnsi" w:hAnsi="Arial" w:cs="Arial"/>
          <w:color w:val="auto"/>
          <w:sz w:val="22"/>
          <w:szCs w:val="22"/>
          <w:lang w:eastAsia="en-US"/>
        </w:rPr>
        <w:t>nie</w:t>
      </w:r>
      <w:r w:rsidRPr="00AB24BF">
        <w:rPr>
          <w:rFonts w:ascii="Arial" w:eastAsiaTheme="minorHAnsi" w:hAnsi="Arial" w:cs="Arial"/>
          <w:color w:val="auto"/>
          <w:sz w:val="22"/>
          <w:szCs w:val="22"/>
          <w:lang w:eastAsia="en-US"/>
        </w:rPr>
        <w:t xml:space="preserve"> demontażu kontenerów i ich ponowny montaż przy boisku</w:t>
      </w:r>
      <w:r w:rsidR="00380437">
        <w:rPr>
          <w:rFonts w:ascii="Arial" w:eastAsiaTheme="minorHAnsi" w:hAnsi="Arial" w:cs="Arial"/>
          <w:color w:val="auto"/>
          <w:sz w:val="22"/>
          <w:szCs w:val="22"/>
          <w:lang w:eastAsia="en-US"/>
        </w:rPr>
        <w:t>,</w:t>
      </w:r>
      <w:r w:rsidRPr="00AB24BF">
        <w:rPr>
          <w:rFonts w:ascii="Arial" w:eastAsiaTheme="minorHAnsi" w:hAnsi="Arial" w:cs="Arial"/>
          <w:color w:val="auto"/>
          <w:sz w:val="22"/>
          <w:szCs w:val="22"/>
          <w:lang w:eastAsia="en-US"/>
        </w:rPr>
        <w:t xml:space="preserve"> </w:t>
      </w:r>
      <w:r w:rsidRPr="006D29B1">
        <w:rPr>
          <w:rFonts w:ascii="Arial" w:eastAsiaTheme="minorHAnsi" w:hAnsi="Arial" w:cs="Arial"/>
          <w:color w:val="auto"/>
          <w:sz w:val="22"/>
          <w:szCs w:val="22"/>
          <w:lang w:eastAsia="en-US"/>
        </w:rPr>
        <w:t xml:space="preserve">zgodnie </w:t>
      </w:r>
      <w:r w:rsidR="00466C92" w:rsidRPr="006D29B1">
        <w:rPr>
          <w:rFonts w:ascii="Arial" w:eastAsiaTheme="minorHAnsi" w:hAnsi="Arial" w:cs="Arial"/>
          <w:color w:val="auto"/>
          <w:sz w:val="22"/>
          <w:szCs w:val="22"/>
          <w:lang w:eastAsia="en-US"/>
        </w:rPr>
        <w:t xml:space="preserve">                      </w:t>
      </w:r>
      <w:r w:rsidRPr="006D29B1">
        <w:rPr>
          <w:rFonts w:ascii="Arial" w:eastAsiaTheme="minorHAnsi" w:hAnsi="Arial" w:cs="Arial"/>
          <w:color w:val="auto"/>
          <w:sz w:val="22"/>
          <w:szCs w:val="22"/>
          <w:lang w:eastAsia="en-US"/>
        </w:rPr>
        <w:t>z</w:t>
      </w:r>
      <w:r w:rsidRPr="00380437">
        <w:rPr>
          <w:rFonts w:ascii="Arial" w:eastAsiaTheme="minorHAnsi" w:hAnsi="Arial" w:cs="Arial"/>
          <w:color w:val="FF0000"/>
          <w:sz w:val="22"/>
          <w:szCs w:val="22"/>
          <w:lang w:eastAsia="en-US"/>
        </w:rPr>
        <w:t xml:space="preserve"> </w:t>
      </w:r>
      <w:r w:rsidR="006D29B1">
        <w:rPr>
          <w:rFonts w:ascii="Arial" w:eastAsiaTheme="minorHAnsi" w:hAnsi="Arial" w:cs="Arial"/>
          <w:color w:val="auto"/>
          <w:sz w:val="22"/>
          <w:szCs w:val="22"/>
          <w:lang w:eastAsia="en-US"/>
        </w:rPr>
        <w:t>załączonym</w:t>
      </w:r>
      <w:r w:rsidR="006D29B1" w:rsidRPr="00A263B9">
        <w:rPr>
          <w:rFonts w:ascii="Arial" w:eastAsiaTheme="minorHAnsi" w:hAnsi="Arial" w:cs="Arial"/>
          <w:color w:val="auto"/>
          <w:sz w:val="22"/>
          <w:szCs w:val="22"/>
          <w:lang w:eastAsia="en-US"/>
        </w:rPr>
        <w:t xml:space="preserve"> </w:t>
      </w:r>
      <w:r w:rsidR="006D29B1" w:rsidRPr="008109DE">
        <w:rPr>
          <w:rFonts w:ascii="Arial" w:eastAsiaTheme="minorHAnsi" w:hAnsi="Arial" w:cs="Arial"/>
          <w:color w:val="auto"/>
          <w:sz w:val="22"/>
          <w:szCs w:val="22"/>
          <w:lang w:eastAsia="en-US"/>
        </w:rPr>
        <w:t>rysunk</w:t>
      </w:r>
      <w:r w:rsidR="006D29B1">
        <w:rPr>
          <w:rFonts w:ascii="Arial" w:eastAsiaTheme="minorHAnsi" w:hAnsi="Arial" w:cs="Arial"/>
          <w:color w:val="auto"/>
          <w:sz w:val="22"/>
          <w:szCs w:val="22"/>
          <w:lang w:eastAsia="en-US"/>
        </w:rPr>
        <w:t>iem „SSP2 dodatkowy rysunek” OPZ</w:t>
      </w:r>
      <w:r w:rsidR="006D29B1" w:rsidRPr="00AB24BF">
        <w:rPr>
          <w:rFonts w:ascii="Arial" w:eastAsiaTheme="minorHAnsi" w:hAnsi="Arial" w:cs="Arial"/>
          <w:color w:val="auto"/>
          <w:sz w:val="22"/>
          <w:szCs w:val="22"/>
          <w:lang w:eastAsia="en-US"/>
        </w:rPr>
        <w:t xml:space="preserve"> </w:t>
      </w:r>
      <w:r w:rsidR="00BC2D2D">
        <w:rPr>
          <w:rFonts w:ascii="Arial" w:eastAsiaTheme="minorHAnsi" w:hAnsi="Arial" w:cs="Arial"/>
          <w:color w:val="auto"/>
          <w:sz w:val="22"/>
          <w:szCs w:val="22"/>
          <w:lang w:eastAsia="en-US"/>
        </w:rPr>
        <w:t>(obrót kontenerów o 180</w:t>
      </w:r>
      <w:r w:rsidRPr="00AB24BF">
        <w:rPr>
          <w:rFonts w:ascii="Arial" w:eastAsiaTheme="minorHAnsi" w:hAnsi="Arial" w:cs="Arial"/>
          <w:color w:val="auto"/>
          <w:sz w:val="22"/>
          <w:szCs w:val="22"/>
          <w:vertAlign w:val="superscript"/>
          <w:lang w:eastAsia="en-US"/>
        </w:rPr>
        <w:t>o</w:t>
      </w:r>
      <w:r w:rsidRPr="00AB24BF">
        <w:rPr>
          <w:rFonts w:ascii="Arial" w:eastAsiaTheme="minorHAnsi" w:hAnsi="Arial" w:cs="Arial"/>
          <w:color w:val="auto"/>
          <w:sz w:val="22"/>
          <w:szCs w:val="22"/>
          <w:lang w:eastAsia="en-US"/>
        </w:rPr>
        <w:t xml:space="preserve">). Inwestycja wymaga zdemontowania podwalin po kontenerach przylegających do szkoły. </w:t>
      </w:r>
      <w:r w:rsidRPr="00AB24BF">
        <w:rPr>
          <w:rFonts w:ascii="Arial" w:eastAsiaTheme="minorHAnsi" w:hAnsi="Arial" w:cs="Arial"/>
          <w:b/>
          <w:color w:val="auto"/>
          <w:sz w:val="22"/>
          <w:szCs w:val="22"/>
          <w:lang w:eastAsia="en-US"/>
        </w:rPr>
        <w:t xml:space="preserve">Kontenery </w:t>
      </w:r>
      <w:r w:rsidR="00380437">
        <w:rPr>
          <w:rFonts w:ascii="Arial" w:eastAsiaTheme="minorHAnsi" w:hAnsi="Arial" w:cs="Arial"/>
          <w:b/>
          <w:color w:val="auto"/>
          <w:sz w:val="22"/>
          <w:szCs w:val="22"/>
          <w:lang w:eastAsia="en-US"/>
        </w:rPr>
        <w:t xml:space="preserve">należy </w:t>
      </w:r>
      <w:r w:rsidRPr="00AB24BF">
        <w:rPr>
          <w:rFonts w:ascii="Arial" w:eastAsiaTheme="minorHAnsi" w:hAnsi="Arial" w:cs="Arial"/>
          <w:color w:val="auto"/>
          <w:sz w:val="22"/>
          <w:szCs w:val="22"/>
          <w:lang w:eastAsia="en-US"/>
        </w:rPr>
        <w:t xml:space="preserve">posadowić na miejscu wskazanym na dodatkowym rysunku, na podwalinach betonowych wylewanych na mokro lub gotowych bloczkach betonowych. Teren pomiędzy kontenerami oraz pomiędzy boiskiem a kontenerami </w:t>
      </w:r>
      <w:r w:rsidR="006D29B1">
        <w:rPr>
          <w:rFonts w:ascii="Arial" w:eastAsiaTheme="minorHAnsi" w:hAnsi="Arial" w:cs="Arial"/>
          <w:color w:val="auto"/>
          <w:sz w:val="22"/>
          <w:szCs w:val="22"/>
          <w:lang w:eastAsia="en-US"/>
        </w:rPr>
        <w:t xml:space="preserve">należy </w:t>
      </w:r>
      <w:r w:rsidRPr="00AB24BF">
        <w:rPr>
          <w:rFonts w:ascii="Arial" w:eastAsiaTheme="minorHAnsi" w:hAnsi="Arial" w:cs="Arial"/>
          <w:color w:val="auto"/>
          <w:sz w:val="22"/>
          <w:szCs w:val="22"/>
          <w:lang w:eastAsia="en-US"/>
        </w:rPr>
        <w:t xml:space="preserve">utwardzić i wyłożyć </w:t>
      </w:r>
      <w:proofErr w:type="spellStart"/>
      <w:r w:rsidRPr="00AB24BF">
        <w:rPr>
          <w:rFonts w:ascii="Arial" w:eastAsiaTheme="minorHAnsi" w:hAnsi="Arial" w:cs="Arial"/>
          <w:color w:val="auto"/>
          <w:sz w:val="22"/>
          <w:szCs w:val="22"/>
          <w:lang w:eastAsia="en-US"/>
        </w:rPr>
        <w:t>polbrukiem</w:t>
      </w:r>
      <w:proofErr w:type="spellEnd"/>
      <w:r w:rsidRPr="00AB24BF">
        <w:rPr>
          <w:rFonts w:ascii="Arial" w:eastAsiaTheme="minorHAnsi" w:hAnsi="Arial" w:cs="Arial"/>
          <w:color w:val="auto"/>
          <w:sz w:val="22"/>
          <w:szCs w:val="22"/>
          <w:lang w:eastAsia="en-US"/>
        </w:rPr>
        <w:t xml:space="preserve"> (około 40m</w:t>
      </w:r>
      <w:r w:rsidRPr="00AB24BF">
        <w:rPr>
          <w:rFonts w:ascii="Arial" w:eastAsiaTheme="minorHAnsi" w:hAnsi="Arial" w:cs="Arial"/>
          <w:color w:val="auto"/>
          <w:sz w:val="22"/>
          <w:szCs w:val="22"/>
          <w:vertAlign w:val="superscript"/>
          <w:lang w:eastAsia="en-US"/>
        </w:rPr>
        <w:t>2</w:t>
      </w:r>
      <w:r w:rsidRPr="00AB24BF">
        <w:rPr>
          <w:rFonts w:ascii="Arial" w:eastAsiaTheme="minorHAnsi" w:hAnsi="Arial" w:cs="Arial"/>
          <w:color w:val="auto"/>
          <w:sz w:val="22"/>
          <w:szCs w:val="22"/>
          <w:lang w:eastAsia="en-US"/>
        </w:rPr>
        <w:t xml:space="preserve">). Kontenery </w:t>
      </w:r>
      <w:r w:rsidR="00380437">
        <w:rPr>
          <w:rFonts w:ascii="Arial" w:eastAsiaTheme="minorHAnsi" w:hAnsi="Arial" w:cs="Arial"/>
          <w:color w:val="auto"/>
          <w:sz w:val="22"/>
          <w:szCs w:val="22"/>
          <w:lang w:eastAsia="en-US"/>
        </w:rPr>
        <w:t xml:space="preserve">należy </w:t>
      </w:r>
      <w:r w:rsidRPr="00AB24BF">
        <w:rPr>
          <w:rFonts w:ascii="Arial" w:eastAsiaTheme="minorHAnsi" w:hAnsi="Arial" w:cs="Arial"/>
          <w:color w:val="auto"/>
          <w:sz w:val="22"/>
          <w:szCs w:val="22"/>
          <w:lang w:eastAsia="en-US"/>
        </w:rPr>
        <w:t>podłączyć do kanalizacji sanitarnej, doprowadzić wodę zimną i energi</w:t>
      </w:r>
      <w:r w:rsidR="006D29B1">
        <w:rPr>
          <w:rFonts w:ascii="Arial" w:eastAsiaTheme="minorHAnsi" w:hAnsi="Arial" w:cs="Arial"/>
          <w:color w:val="auto"/>
          <w:sz w:val="22"/>
          <w:szCs w:val="22"/>
          <w:lang w:eastAsia="en-US"/>
        </w:rPr>
        <w:t>ę</w:t>
      </w:r>
      <w:r w:rsidRPr="00AB24BF">
        <w:rPr>
          <w:rFonts w:ascii="Arial" w:eastAsiaTheme="minorHAnsi" w:hAnsi="Arial" w:cs="Arial"/>
          <w:color w:val="auto"/>
          <w:sz w:val="22"/>
          <w:szCs w:val="22"/>
          <w:lang w:eastAsia="en-US"/>
        </w:rPr>
        <w:t xml:space="preserve"> elektryczną z najbardziej korzystnych punków w szkole. </w:t>
      </w:r>
    </w:p>
    <w:p w:rsidR="008109DE" w:rsidRPr="00AB24BF" w:rsidRDefault="008109DE" w:rsidP="00380437">
      <w:pPr>
        <w:pStyle w:val="Akapitzlist"/>
        <w:widowControl/>
        <w:numPr>
          <w:ilvl w:val="0"/>
          <w:numId w:val="120"/>
        </w:numPr>
        <w:suppressAutoHyphens w:val="0"/>
        <w:spacing w:line="288" w:lineRule="auto"/>
        <w:jc w:val="both"/>
        <w:rPr>
          <w:rFonts w:ascii="Arial" w:eastAsiaTheme="minorHAnsi" w:hAnsi="Arial" w:cs="Arial"/>
          <w:color w:val="auto"/>
          <w:sz w:val="22"/>
          <w:szCs w:val="22"/>
          <w:lang w:eastAsia="en-US"/>
        </w:rPr>
      </w:pPr>
      <w:r w:rsidRPr="00AB24BF">
        <w:rPr>
          <w:rFonts w:ascii="Arial" w:eastAsiaTheme="minorHAnsi" w:hAnsi="Arial" w:cs="Arial"/>
          <w:color w:val="auto"/>
          <w:sz w:val="22"/>
          <w:szCs w:val="22"/>
          <w:lang w:eastAsia="en-US"/>
        </w:rPr>
        <w:t>Zdemontowa</w:t>
      </w:r>
      <w:r w:rsidR="00380437">
        <w:rPr>
          <w:rFonts w:ascii="Arial" w:eastAsiaTheme="minorHAnsi" w:hAnsi="Arial" w:cs="Arial"/>
          <w:color w:val="auto"/>
          <w:sz w:val="22"/>
          <w:szCs w:val="22"/>
          <w:lang w:eastAsia="en-US"/>
        </w:rPr>
        <w:t>nie</w:t>
      </w:r>
      <w:r w:rsidRPr="00AB24BF">
        <w:rPr>
          <w:rFonts w:ascii="Arial" w:eastAsiaTheme="minorHAnsi" w:hAnsi="Arial" w:cs="Arial"/>
          <w:color w:val="auto"/>
          <w:sz w:val="22"/>
          <w:szCs w:val="22"/>
          <w:lang w:eastAsia="en-US"/>
        </w:rPr>
        <w:t xml:space="preserve"> istniejące</w:t>
      </w:r>
      <w:r w:rsidR="00380437">
        <w:rPr>
          <w:rFonts w:ascii="Arial" w:eastAsiaTheme="minorHAnsi" w:hAnsi="Arial" w:cs="Arial"/>
          <w:color w:val="auto"/>
          <w:sz w:val="22"/>
          <w:szCs w:val="22"/>
          <w:lang w:eastAsia="en-US"/>
        </w:rPr>
        <w:t>go</w:t>
      </w:r>
      <w:r w:rsidRPr="00AB24BF">
        <w:rPr>
          <w:rFonts w:ascii="Arial" w:eastAsiaTheme="minorHAnsi" w:hAnsi="Arial" w:cs="Arial"/>
          <w:color w:val="auto"/>
          <w:sz w:val="22"/>
          <w:szCs w:val="22"/>
          <w:lang w:eastAsia="en-US"/>
        </w:rPr>
        <w:t xml:space="preserve"> </w:t>
      </w:r>
      <w:r w:rsidRPr="00AB24BF">
        <w:rPr>
          <w:rFonts w:ascii="Arial" w:eastAsiaTheme="minorHAnsi" w:hAnsi="Arial" w:cs="Arial"/>
          <w:b/>
          <w:color w:val="auto"/>
          <w:sz w:val="22"/>
          <w:szCs w:val="22"/>
          <w:lang w:eastAsia="en-US"/>
        </w:rPr>
        <w:t>ogrodzeni</w:t>
      </w:r>
      <w:r w:rsidR="00380437">
        <w:rPr>
          <w:rFonts w:ascii="Arial" w:eastAsiaTheme="minorHAnsi" w:hAnsi="Arial" w:cs="Arial"/>
          <w:b/>
          <w:color w:val="auto"/>
          <w:sz w:val="22"/>
          <w:szCs w:val="22"/>
          <w:lang w:eastAsia="en-US"/>
        </w:rPr>
        <w:t>a</w:t>
      </w:r>
      <w:r w:rsidRPr="00AB24BF">
        <w:rPr>
          <w:rFonts w:ascii="Arial" w:eastAsiaTheme="minorHAnsi" w:hAnsi="Arial" w:cs="Arial"/>
          <w:color w:val="auto"/>
          <w:sz w:val="22"/>
          <w:szCs w:val="22"/>
          <w:lang w:eastAsia="en-US"/>
        </w:rPr>
        <w:t xml:space="preserve"> pomiędzy </w:t>
      </w:r>
      <w:r w:rsidR="00380437">
        <w:rPr>
          <w:rFonts w:ascii="Arial" w:eastAsiaTheme="minorHAnsi" w:hAnsi="Arial" w:cs="Arial"/>
          <w:color w:val="auto"/>
          <w:sz w:val="22"/>
          <w:szCs w:val="22"/>
          <w:lang w:eastAsia="en-US"/>
        </w:rPr>
        <w:t>działką 349/2</w:t>
      </w:r>
      <w:r w:rsidR="006D29B1">
        <w:rPr>
          <w:rFonts w:ascii="Arial" w:eastAsiaTheme="minorHAnsi" w:hAnsi="Arial" w:cs="Arial"/>
          <w:color w:val="auto"/>
          <w:sz w:val="22"/>
          <w:szCs w:val="22"/>
          <w:lang w:eastAsia="en-US"/>
        </w:rPr>
        <w:t>,</w:t>
      </w:r>
      <w:r w:rsidR="00380437">
        <w:rPr>
          <w:rFonts w:ascii="Arial" w:eastAsiaTheme="minorHAnsi" w:hAnsi="Arial" w:cs="Arial"/>
          <w:color w:val="auto"/>
          <w:sz w:val="22"/>
          <w:szCs w:val="22"/>
          <w:lang w:eastAsia="en-US"/>
        </w:rPr>
        <w:t xml:space="preserve"> a działką 344/7                  i </w:t>
      </w:r>
      <w:r w:rsidRPr="00AB24BF">
        <w:rPr>
          <w:rFonts w:ascii="Arial" w:eastAsiaTheme="minorHAnsi" w:hAnsi="Arial" w:cs="Arial"/>
          <w:color w:val="auto"/>
          <w:sz w:val="22"/>
          <w:szCs w:val="22"/>
          <w:lang w:eastAsia="en-US"/>
        </w:rPr>
        <w:t>przekaza</w:t>
      </w:r>
      <w:r w:rsidR="00F651B3">
        <w:rPr>
          <w:rFonts w:ascii="Arial" w:eastAsiaTheme="minorHAnsi" w:hAnsi="Arial" w:cs="Arial"/>
          <w:color w:val="auto"/>
          <w:sz w:val="22"/>
          <w:szCs w:val="22"/>
          <w:lang w:eastAsia="en-US"/>
        </w:rPr>
        <w:t>nie</w:t>
      </w:r>
      <w:r w:rsidRPr="00AB24BF">
        <w:rPr>
          <w:rFonts w:ascii="Arial" w:eastAsiaTheme="minorHAnsi" w:hAnsi="Arial" w:cs="Arial"/>
          <w:color w:val="auto"/>
          <w:sz w:val="22"/>
          <w:szCs w:val="22"/>
          <w:lang w:eastAsia="en-US"/>
        </w:rPr>
        <w:t xml:space="preserve"> Szkole, </w:t>
      </w:r>
      <w:r w:rsidR="00F651B3">
        <w:rPr>
          <w:rFonts w:ascii="Arial" w:eastAsiaTheme="minorHAnsi" w:hAnsi="Arial" w:cs="Arial"/>
          <w:color w:val="auto"/>
          <w:sz w:val="22"/>
          <w:szCs w:val="22"/>
          <w:lang w:eastAsia="en-US"/>
        </w:rPr>
        <w:t>natomiast</w:t>
      </w:r>
      <w:r w:rsidRPr="00AB24BF">
        <w:rPr>
          <w:rFonts w:ascii="Arial" w:eastAsiaTheme="minorHAnsi" w:hAnsi="Arial" w:cs="Arial"/>
          <w:color w:val="auto"/>
          <w:sz w:val="22"/>
          <w:szCs w:val="22"/>
          <w:lang w:eastAsia="en-US"/>
        </w:rPr>
        <w:t xml:space="preserve">  cokoły i fundamenty po starym ogrodzeniu </w:t>
      </w:r>
      <w:r w:rsidR="00380437">
        <w:rPr>
          <w:rFonts w:ascii="Arial" w:eastAsiaTheme="minorHAnsi" w:hAnsi="Arial" w:cs="Arial"/>
          <w:color w:val="auto"/>
          <w:sz w:val="22"/>
          <w:szCs w:val="22"/>
          <w:lang w:eastAsia="en-US"/>
        </w:rPr>
        <w:t xml:space="preserve">należy </w:t>
      </w:r>
      <w:r w:rsidRPr="00AB24BF">
        <w:rPr>
          <w:rFonts w:ascii="Arial" w:eastAsiaTheme="minorHAnsi" w:hAnsi="Arial" w:cs="Arial"/>
          <w:color w:val="auto"/>
          <w:sz w:val="22"/>
          <w:szCs w:val="22"/>
          <w:lang w:eastAsia="en-US"/>
        </w:rPr>
        <w:t>zutylizować.</w:t>
      </w:r>
    </w:p>
    <w:p w:rsidR="008109DE" w:rsidRPr="00AB24BF" w:rsidRDefault="008109DE" w:rsidP="00380437">
      <w:pPr>
        <w:pStyle w:val="Akapitzlist"/>
        <w:widowControl/>
        <w:numPr>
          <w:ilvl w:val="0"/>
          <w:numId w:val="120"/>
        </w:numPr>
        <w:suppressAutoHyphens w:val="0"/>
        <w:spacing w:line="288" w:lineRule="auto"/>
        <w:jc w:val="both"/>
        <w:rPr>
          <w:rFonts w:ascii="Arial" w:eastAsiaTheme="minorHAnsi" w:hAnsi="Arial" w:cs="Arial"/>
          <w:color w:val="auto"/>
          <w:sz w:val="22"/>
          <w:szCs w:val="22"/>
          <w:lang w:eastAsia="en-US"/>
        </w:rPr>
      </w:pPr>
      <w:r w:rsidRPr="00AB24BF">
        <w:rPr>
          <w:rFonts w:ascii="Arial" w:eastAsiaTheme="minorHAnsi" w:hAnsi="Arial" w:cs="Arial"/>
          <w:color w:val="auto"/>
          <w:sz w:val="22"/>
          <w:szCs w:val="22"/>
          <w:lang w:eastAsia="en-US"/>
        </w:rPr>
        <w:t>Wyposaż</w:t>
      </w:r>
      <w:r w:rsidR="002028AE">
        <w:rPr>
          <w:rFonts w:ascii="Arial" w:eastAsiaTheme="minorHAnsi" w:hAnsi="Arial" w:cs="Arial"/>
          <w:color w:val="auto"/>
          <w:sz w:val="22"/>
          <w:szCs w:val="22"/>
          <w:lang w:eastAsia="en-US"/>
        </w:rPr>
        <w:t>enie pomieszczeń sanitarnych</w:t>
      </w:r>
      <w:r w:rsidRPr="00AB24BF">
        <w:rPr>
          <w:rFonts w:ascii="Arial" w:eastAsiaTheme="minorHAnsi" w:hAnsi="Arial" w:cs="Arial"/>
          <w:color w:val="auto"/>
          <w:sz w:val="22"/>
          <w:szCs w:val="22"/>
          <w:lang w:eastAsia="en-US"/>
        </w:rPr>
        <w:t xml:space="preserve"> w elementy wandaloodporne:</w:t>
      </w:r>
    </w:p>
    <w:p w:rsidR="008109DE" w:rsidRPr="008109DE" w:rsidRDefault="008109DE" w:rsidP="002028AE">
      <w:pPr>
        <w:widowControl/>
        <w:numPr>
          <w:ilvl w:val="0"/>
          <w:numId w:val="121"/>
        </w:numPr>
        <w:suppressAutoHyphens w:val="0"/>
        <w:spacing w:line="288" w:lineRule="auto"/>
        <w:ind w:left="993" w:hanging="284"/>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pojemniki na papier toaletowy ze stali nierdzewnej (na wysoki połysk), z okienkiem do kontroli ilości</w:t>
      </w:r>
      <w:r w:rsidR="00693369">
        <w:rPr>
          <w:rFonts w:ascii="Arial" w:eastAsiaTheme="minorHAnsi" w:hAnsi="Arial" w:cs="Arial"/>
          <w:color w:val="auto"/>
          <w:sz w:val="22"/>
          <w:szCs w:val="22"/>
          <w:lang w:eastAsia="en-US"/>
        </w:rPr>
        <w:t xml:space="preserve"> papieru i zamykane na kluczyk - </w:t>
      </w:r>
      <w:r w:rsidRPr="008109DE">
        <w:rPr>
          <w:rFonts w:ascii="Arial" w:eastAsiaTheme="minorHAnsi" w:hAnsi="Arial" w:cs="Arial"/>
          <w:color w:val="auto"/>
          <w:sz w:val="22"/>
          <w:szCs w:val="22"/>
          <w:lang w:eastAsia="en-US"/>
        </w:rPr>
        <w:t>9 sztuk</w:t>
      </w:r>
      <w:r w:rsidR="00693369">
        <w:rPr>
          <w:rFonts w:ascii="Arial" w:eastAsiaTheme="minorHAnsi" w:hAnsi="Arial" w:cs="Arial"/>
          <w:color w:val="auto"/>
          <w:sz w:val="22"/>
          <w:szCs w:val="22"/>
          <w:lang w:eastAsia="en-US"/>
        </w:rPr>
        <w:t>,</w:t>
      </w:r>
    </w:p>
    <w:p w:rsidR="008109DE" w:rsidRPr="008109DE" w:rsidRDefault="008109DE" w:rsidP="002028AE">
      <w:pPr>
        <w:widowControl/>
        <w:numPr>
          <w:ilvl w:val="0"/>
          <w:numId w:val="121"/>
        </w:numPr>
        <w:suppressAutoHyphens w:val="0"/>
        <w:spacing w:line="288" w:lineRule="auto"/>
        <w:ind w:left="993" w:hanging="284"/>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pojemnik na ręczniki papierowe w rolce, stalowy zamykany na kluczyk</w:t>
      </w:r>
      <w:r w:rsidR="00693369">
        <w:rPr>
          <w:rFonts w:ascii="Arial" w:eastAsiaTheme="minorHAnsi" w:hAnsi="Arial" w:cs="Arial"/>
          <w:color w:val="auto"/>
          <w:sz w:val="22"/>
          <w:szCs w:val="22"/>
          <w:lang w:eastAsia="en-US"/>
        </w:rPr>
        <w:t xml:space="preserve"> </w:t>
      </w:r>
      <w:r w:rsidRPr="008109DE">
        <w:rPr>
          <w:rFonts w:ascii="Arial" w:eastAsiaTheme="minorHAnsi" w:hAnsi="Arial" w:cs="Arial"/>
          <w:color w:val="auto"/>
          <w:sz w:val="22"/>
          <w:szCs w:val="22"/>
          <w:lang w:eastAsia="en-US"/>
        </w:rPr>
        <w:t>- 5 sztuk</w:t>
      </w:r>
      <w:r w:rsidR="00693369">
        <w:rPr>
          <w:rFonts w:ascii="Arial" w:eastAsiaTheme="minorHAnsi" w:hAnsi="Arial" w:cs="Arial"/>
          <w:color w:val="auto"/>
          <w:sz w:val="22"/>
          <w:szCs w:val="22"/>
          <w:lang w:eastAsia="en-US"/>
        </w:rPr>
        <w:t>,</w:t>
      </w:r>
    </w:p>
    <w:p w:rsidR="008109DE" w:rsidRPr="008109DE" w:rsidRDefault="00253C19" w:rsidP="002028AE">
      <w:pPr>
        <w:widowControl/>
        <w:numPr>
          <w:ilvl w:val="0"/>
          <w:numId w:val="121"/>
        </w:numPr>
        <w:suppressAutoHyphens w:val="0"/>
        <w:spacing w:line="288" w:lineRule="auto"/>
        <w:ind w:left="993"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k</w:t>
      </w:r>
      <w:r w:rsidR="008109DE" w:rsidRPr="008109DE">
        <w:rPr>
          <w:rFonts w:ascii="Arial" w:eastAsiaTheme="minorHAnsi" w:hAnsi="Arial" w:cs="Arial"/>
          <w:color w:val="auto"/>
          <w:sz w:val="22"/>
          <w:szCs w:val="22"/>
          <w:lang w:eastAsia="en-US"/>
        </w:rPr>
        <w:t>osz na śmieci stalowy z pedałem 30 litrowy</w:t>
      </w:r>
      <w:r>
        <w:rPr>
          <w:rFonts w:ascii="Arial" w:eastAsiaTheme="minorHAnsi" w:hAnsi="Arial" w:cs="Arial"/>
          <w:color w:val="auto"/>
          <w:sz w:val="22"/>
          <w:szCs w:val="22"/>
          <w:lang w:eastAsia="en-US"/>
        </w:rPr>
        <w:t xml:space="preserve"> </w:t>
      </w:r>
      <w:r w:rsidR="008109DE" w:rsidRPr="008109DE">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008109DE" w:rsidRPr="008109DE">
        <w:rPr>
          <w:rFonts w:ascii="Arial" w:eastAsiaTheme="minorHAnsi" w:hAnsi="Arial" w:cs="Arial"/>
          <w:color w:val="auto"/>
          <w:sz w:val="22"/>
          <w:szCs w:val="22"/>
          <w:lang w:eastAsia="en-US"/>
        </w:rPr>
        <w:t>5 sztuk</w:t>
      </w:r>
      <w:r>
        <w:rPr>
          <w:rFonts w:ascii="Arial" w:eastAsiaTheme="minorHAnsi" w:hAnsi="Arial" w:cs="Arial"/>
          <w:color w:val="auto"/>
          <w:sz w:val="22"/>
          <w:szCs w:val="22"/>
          <w:lang w:eastAsia="en-US"/>
        </w:rPr>
        <w:t>,</w:t>
      </w:r>
    </w:p>
    <w:p w:rsidR="008109DE" w:rsidRPr="008109DE" w:rsidRDefault="00253C19" w:rsidP="002028AE">
      <w:pPr>
        <w:widowControl/>
        <w:numPr>
          <w:ilvl w:val="0"/>
          <w:numId w:val="121"/>
        </w:numPr>
        <w:suppressAutoHyphens w:val="0"/>
        <w:spacing w:line="288" w:lineRule="auto"/>
        <w:ind w:left="993"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w:t>
      </w:r>
      <w:r w:rsidR="008109DE" w:rsidRPr="008109DE">
        <w:rPr>
          <w:rFonts w:ascii="Arial" w:eastAsiaTheme="minorHAnsi" w:hAnsi="Arial" w:cs="Arial"/>
          <w:color w:val="auto"/>
          <w:sz w:val="22"/>
          <w:szCs w:val="22"/>
          <w:lang w:eastAsia="en-US"/>
        </w:rPr>
        <w:t>ozownik na mydło</w:t>
      </w:r>
      <w:r>
        <w:rPr>
          <w:rFonts w:ascii="Arial" w:eastAsiaTheme="minorHAnsi" w:hAnsi="Arial" w:cs="Arial"/>
          <w:color w:val="auto"/>
          <w:sz w:val="22"/>
          <w:szCs w:val="22"/>
          <w:lang w:eastAsia="en-US"/>
        </w:rPr>
        <w:t>,</w:t>
      </w:r>
      <w:r w:rsidR="008109DE" w:rsidRPr="008109DE">
        <w:rPr>
          <w:rFonts w:ascii="Arial" w:eastAsiaTheme="minorHAnsi" w:hAnsi="Arial" w:cs="Arial"/>
          <w:color w:val="auto"/>
          <w:sz w:val="22"/>
          <w:szCs w:val="22"/>
          <w:lang w:eastAsia="en-US"/>
        </w:rPr>
        <w:t xml:space="preserve"> stalowy</w:t>
      </w:r>
      <w:r>
        <w:rPr>
          <w:rFonts w:ascii="Arial" w:eastAsiaTheme="minorHAnsi" w:hAnsi="Arial" w:cs="Arial"/>
          <w:color w:val="auto"/>
          <w:sz w:val="22"/>
          <w:szCs w:val="22"/>
          <w:lang w:eastAsia="en-US"/>
        </w:rPr>
        <w:t>,</w:t>
      </w:r>
      <w:r w:rsidR="008109DE" w:rsidRPr="008109DE">
        <w:rPr>
          <w:rFonts w:ascii="Arial" w:eastAsiaTheme="minorHAnsi" w:hAnsi="Arial" w:cs="Arial"/>
          <w:color w:val="auto"/>
          <w:sz w:val="22"/>
          <w:szCs w:val="22"/>
          <w:lang w:eastAsia="en-US"/>
        </w:rPr>
        <w:t xml:space="preserve"> zamykany na kluczyk</w:t>
      </w:r>
      <w:r>
        <w:rPr>
          <w:rFonts w:ascii="Arial" w:eastAsiaTheme="minorHAnsi" w:hAnsi="Arial" w:cs="Arial"/>
          <w:color w:val="auto"/>
          <w:sz w:val="22"/>
          <w:szCs w:val="22"/>
          <w:lang w:eastAsia="en-US"/>
        </w:rPr>
        <w:t>,</w:t>
      </w:r>
      <w:r w:rsidR="008109DE" w:rsidRPr="008109DE">
        <w:rPr>
          <w:rFonts w:ascii="Arial" w:eastAsiaTheme="minorHAnsi" w:hAnsi="Arial" w:cs="Arial"/>
          <w:color w:val="auto"/>
          <w:sz w:val="22"/>
          <w:szCs w:val="22"/>
          <w:lang w:eastAsia="en-US"/>
        </w:rPr>
        <w:t xml:space="preserve"> z okienkiem rewizyjnym do kontroli ilości</w:t>
      </w:r>
      <w:r>
        <w:rPr>
          <w:rFonts w:ascii="Arial" w:eastAsiaTheme="minorHAnsi" w:hAnsi="Arial" w:cs="Arial"/>
          <w:color w:val="auto"/>
          <w:sz w:val="22"/>
          <w:szCs w:val="22"/>
          <w:lang w:eastAsia="en-US"/>
        </w:rPr>
        <w:t xml:space="preserve"> </w:t>
      </w:r>
      <w:r w:rsidR="008109DE" w:rsidRPr="008109DE">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008109DE" w:rsidRPr="008109DE">
        <w:rPr>
          <w:rFonts w:ascii="Arial" w:eastAsiaTheme="minorHAnsi" w:hAnsi="Arial" w:cs="Arial"/>
          <w:color w:val="auto"/>
          <w:sz w:val="22"/>
          <w:szCs w:val="22"/>
          <w:lang w:eastAsia="en-US"/>
        </w:rPr>
        <w:t>9 sztuk</w:t>
      </w:r>
      <w:r>
        <w:rPr>
          <w:rFonts w:ascii="Arial" w:eastAsiaTheme="minorHAnsi" w:hAnsi="Arial" w:cs="Arial"/>
          <w:color w:val="auto"/>
          <w:sz w:val="22"/>
          <w:szCs w:val="22"/>
          <w:lang w:eastAsia="en-US"/>
        </w:rPr>
        <w:t>,</w:t>
      </w:r>
    </w:p>
    <w:p w:rsidR="008109DE" w:rsidRPr="008109DE" w:rsidRDefault="00253C19" w:rsidP="002028AE">
      <w:pPr>
        <w:widowControl/>
        <w:numPr>
          <w:ilvl w:val="0"/>
          <w:numId w:val="121"/>
        </w:numPr>
        <w:suppressAutoHyphens w:val="0"/>
        <w:spacing w:line="288" w:lineRule="auto"/>
        <w:ind w:left="993"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w:t>
      </w:r>
      <w:r w:rsidR="008109DE" w:rsidRPr="008109DE">
        <w:rPr>
          <w:rFonts w:ascii="Arial" w:eastAsiaTheme="minorHAnsi" w:hAnsi="Arial" w:cs="Arial"/>
          <w:color w:val="auto"/>
          <w:sz w:val="22"/>
          <w:szCs w:val="22"/>
          <w:lang w:eastAsia="en-US"/>
        </w:rPr>
        <w:t>ystrybutor na płyn odkażający</w:t>
      </w:r>
      <w:r>
        <w:rPr>
          <w:rFonts w:ascii="Arial" w:eastAsiaTheme="minorHAnsi" w:hAnsi="Arial" w:cs="Arial"/>
          <w:color w:val="auto"/>
          <w:sz w:val="22"/>
          <w:szCs w:val="22"/>
          <w:lang w:eastAsia="en-US"/>
        </w:rPr>
        <w:t>,</w:t>
      </w:r>
      <w:r w:rsidR="008109DE" w:rsidRPr="008109DE">
        <w:rPr>
          <w:rFonts w:ascii="Arial" w:eastAsiaTheme="minorHAnsi" w:hAnsi="Arial" w:cs="Arial"/>
          <w:color w:val="auto"/>
          <w:sz w:val="22"/>
          <w:szCs w:val="22"/>
          <w:lang w:eastAsia="en-US"/>
        </w:rPr>
        <w:t xml:space="preserve"> stalowy zamykany na kluczyk -</w:t>
      </w:r>
      <w:r>
        <w:rPr>
          <w:rFonts w:ascii="Arial" w:eastAsiaTheme="minorHAnsi" w:hAnsi="Arial" w:cs="Arial"/>
          <w:color w:val="auto"/>
          <w:sz w:val="22"/>
          <w:szCs w:val="22"/>
          <w:lang w:eastAsia="en-US"/>
        </w:rPr>
        <w:t xml:space="preserve"> </w:t>
      </w:r>
      <w:r w:rsidR="008109DE" w:rsidRPr="008109DE">
        <w:rPr>
          <w:rFonts w:ascii="Arial" w:eastAsiaTheme="minorHAnsi" w:hAnsi="Arial" w:cs="Arial"/>
          <w:color w:val="auto"/>
          <w:sz w:val="22"/>
          <w:szCs w:val="22"/>
          <w:lang w:eastAsia="en-US"/>
        </w:rPr>
        <w:t>5 sztuk</w:t>
      </w:r>
      <w:r>
        <w:rPr>
          <w:rFonts w:ascii="Arial" w:eastAsiaTheme="minorHAnsi" w:hAnsi="Arial" w:cs="Arial"/>
          <w:color w:val="auto"/>
          <w:sz w:val="22"/>
          <w:szCs w:val="22"/>
          <w:lang w:eastAsia="en-US"/>
        </w:rPr>
        <w:t>,</w:t>
      </w:r>
    </w:p>
    <w:p w:rsidR="00A5763D" w:rsidRDefault="00253C19" w:rsidP="009C5FCB">
      <w:pPr>
        <w:widowControl/>
        <w:numPr>
          <w:ilvl w:val="0"/>
          <w:numId w:val="121"/>
        </w:numPr>
        <w:suppressAutoHyphens w:val="0"/>
        <w:spacing w:line="288" w:lineRule="auto"/>
        <w:ind w:left="993"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8109DE" w:rsidRPr="008109DE">
        <w:rPr>
          <w:rFonts w:ascii="Arial" w:eastAsiaTheme="minorHAnsi" w:hAnsi="Arial" w:cs="Arial"/>
          <w:color w:val="auto"/>
          <w:sz w:val="22"/>
          <w:szCs w:val="22"/>
          <w:lang w:eastAsia="en-US"/>
        </w:rPr>
        <w:t xml:space="preserve">zczotka do </w:t>
      </w:r>
      <w:proofErr w:type="spellStart"/>
      <w:r w:rsidR="008109DE" w:rsidRPr="008109DE">
        <w:rPr>
          <w:rFonts w:ascii="Arial" w:eastAsiaTheme="minorHAnsi" w:hAnsi="Arial" w:cs="Arial"/>
          <w:color w:val="auto"/>
          <w:sz w:val="22"/>
          <w:szCs w:val="22"/>
          <w:lang w:eastAsia="en-US"/>
        </w:rPr>
        <w:t>wc</w:t>
      </w:r>
      <w:proofErr w:type="spellEnd"/>
      <w:r w:rsidR="008109DE" w:rsidRPr="008109DE">
        <w:rPr>
          <w:rFonts w:ascii="Arial" w:eastAsiaTheme="minorHAnsi" w:hAnsi="Arial" w:cs="Arial"/>
          <w:color w:val="auto"/>
          <w:sz w:val="22"/>
          <w:szCs w:val="22"/>
          <w:lang w:eastAsia="en-US"/>
        </w:rPr>
        <w:t xml:space="preserve"> naścienna w pojemniku ze stali szlachetnej</w:t>
      </w:r>
      <w:r>
        <w:rPr>
          <w:rFonts w:ascii="Arial" w:eastAsiaTheme="minorHAnsi" w:hAnsi="Arial" w:cs="Arial"/>
          <w:color w:val="auto"/>
          <w:sz w:val="22"/>
          <w:szCs w:val="22"/>
          <w:lang w:eastAsia="en-US"/>
        </w:rPr>
        <w:t xml:space="preserve"> – </w:t>
      </w:r>
      <w:r w:rsidR="008109DE" w:rsidRPr="008109DE">
        <w:rPr>
          <w:rFonts w:ascii="Arial" w:eastAsiaTheme="minorHAnsi" w:hAnsi="Arial" w:cs="Arial"/>
          <w:color w:val="auto"/>
          <w:sz w:val="22"/>
          <w:szCs w:val="22"/>
          <w:lang w:eastAsia="en-US"/>
        </w:rPr>
        <w:t>9</w:t>
      </w:r>
      <w:r>
        <w:rPr>
          <w:rFonts w:ascii="Arial" w:eastAsiaTheme="minorHAnsi" w:hAnsi="Arial" w:cs="Arial"/>
          <w:color w:val="auto"/>
          <w:sz w:val="22"/>
          <w:szCs w:val="22"/>
          <w:lang w:eastAsia="en-US"/>
        </w:rPr>
        <w:t xml:space="preserve"> sztuk.</w:t>
      </w:r>
    </w:p>
    <w:p w:rsidR="00A5763D" w:rsidRPr="00421064" w:rsidRDefault="00A5763D" w:rsidP="00A5763D">
      <w:pPr>
        <w:widowControl/>
        <w:suppressAutoHyphens w:val="0"/>
        <w:spacing w:line="288" w:lineRule="auto"/>
        <w:ind w:left="993"/>
        <w:jc w:val="both"/>
        <w:rPr>
          <w:rFonts w:ascii="Arial" w:eastAsiaTheme="minorHAnsi" w:hAnsi="Arial" w:cs="Arial"/>
          <w:color w:val="auto"/>
          <w:sz w:val="4"/>
          <w:szCs w:val="22"/>
          <w:lang w:eastAsia="en-US"/>
        </w:rPr>
      </w:pPr>
    </w:p>
    <w:p w:rsidR="00A5763D" w:rsidRPr="009C5FCB" w:rsidRDefault="00A5763D" w:rsidP="00A5763D">
      <w:pPr>
        <w:widowControl/>
        <w:suppressAutoHyphens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3.5 W ramach niniejszego zamówienia należy wykonać p</w:t>
      </w:r>
      <w:r w:rsidRPr="009C5FCB">
        <w:rPr>
          <w:rFonts w:ascii="Arial" w:eastAsiaTheme="minorHAnsi" w:hAnsi="Arial" w:cs="Arial"/>
          <w:b/>
          <w:color w:val="auto"/>
          <w:sz w:val="22"/>
          <w:szCs w:val="22"/>
          <w:lang w:eastAsia="en-US"/>
        </w:rPr>
        <w:t>race towarzyszące</w:t>
      </w:r>
      <w:r>
        <w:rPr>
          <w:rFonts w:ascii="Arial" w:eastAsiaTheme="minorHAnsi" w:hAnsi="Arial" w:cs="Arial"/>
          <w:b/>
          <w:color w:val="auto"/>
          <w:sz w:val="22"/>
          <w:szCs w:val="22"/>
          <w:lang w:eastAsia="en-US"/>
        </w:rPr>
        <w:t xml:space="preserve"> obejmujące</w:t>
      </w:r>
      <w:r w:rsidRPr="009C5FCB">
        <w:rPr>
          <w:rFonts w:ascii="Arial" w:eastAsiaTheme="minorHAnsi" w:hAnsi="Arial" w:cs="Arial"/>
          <w:b/>
          <w:color w:val="auto"/>
          <w:sz w:val="22"/>
          <w:szCs w:val="22"/>
          <w:lang w:eastAsia="en-US"/>
        </w:rPr>
        <w:t>:</w:t>
      </w:r>
    </w:p>
    <w:p w:rsidR="00A5763D" w:rsidRPr="00DA00B4" w:rsidRDefault="00A5763D" w:rsidP="00DA00B4">
      <w:pPr>
        <w:pStyle w:val="Akapitzlist"/>
        <w:widowControl/>
        <w:numPr>
          <w:ilvl w:val="0"/>
          <w:numId w:val="126"/>
        </w:numPr>
        <w:suppressAutoHyphens w:val="0"/>
        <w:spacing w:line="288" w:lineRule="auto"/>
        <w:ind w:left="426" w:hanging="284"/>
        <w:jc w:val="both"/>
        <w:rPr>
          <w:rFonts w:ascii="Arial" w:eastAsiaTheme="minorHAnsi" w:hAnsi="Arial" w:cs="Arial"/>
          <w:color w:val="auto"/>
          <w:sz w:val="22"/>
          <w:szCs w:val="22"/>
          <w:lang w:eastAsia="en-US"/>
        </w:rPr>
      </w:pPr>
      <w:r w:rsidRPr="00DA00B4">
        <w:rPr>
          <w:rFonts w:ascii="Arial" w:eastAsiaTheme="minorHAnsi" w:hAnsi="Arial" w:cs="Arial"/>
          <w:color w:val="auto"/>
          <w:sz w:val="22"/>
          <w:szCs w:val="22"/>
          <w:lang w:eastAsia="en-US"/>
        </w:rPr>
        <w:t>odtworzenie t</w:t>
      </w:r>
      <w:r w:rsidR="006D29B1">
        <w:rPr>
          <w:rFonts w:ascii="Arial" w:eastAsiaTheme="minorHAnsi" w:hAnsi="Arial" w:cs="Arial"/>
          <w:color w:val="auto"/>
          <w:sz w:val="22"/>
          <w:szCs w:val="22"/>
          <w:lang w:eastAsia="en-US"/>
        </w:rPr>
        <w:t>e</w:t>
      </w:r>
      <w:r w:rsidRPr="00DA00B4">
        <w:rPr>
          <w:rFonts w:ascii="Arial" w:eastAsiaTheme="minorHAnsi" w:hAnsi="Arial" w:cs="Arial"/>
          <w:color w:val="auto"/>
          <w:sz w:val="22"/>
          <w:szCs w:val="22"/>
          <w:lang w:eastAsia="en-US"/>
        </w:rPr>
        <w:t xml:space="preserve">renu, przywrócenie do stanu pierwotnego nawierzchni utwardzonych </w:t>
      </w:r>
      <w:r w:rsidR="00466C92">
        <w:rPr>
          <w:rFonts w:ascii="Arial" w:eastAsiaTheme="minorHAnsi" w:hAnsi="Arial" w:cs="Arial"/>
          <w:color w:val="auto"/>
          <w:sz w:val="22"/>
          <w:szCs w:val="22"/>
          <w:lang w:eastAsia="en-US"/>
        </w:rPr>
        <w:t xml:space="preserve">                      </w:t>
      </w:r>
      <w:r w:rsidRPr="00DA00B4">
        <w:rPr>
          <w:rFonts w:ascii="Arial" w:eastAsiaTheme="minorHAnsi" w:hAnsi="Arial" w:cs="Arial"/>
          <w:color w:val="auto"/>
          <w:sz w:val="22"/>
          <w:szCs w:val="22"/>
          <w:lang w:eastAsia="en-US"/>
        </w:rPr>
        <w:t>i drogowych</w:t>
      </w:r>
      <w:r w:rsidR="00ED66CB">
        <w:rPr>
          <w:rFonts w:ascii="Arial" w:eastAsiaTheme="minorHAnsi" w:hAnsi="Arial" w:cs="Arial"/>
          <w:color w:val="auto"/>
          <w:sz w:val="22"/>
          <w:szCs w:val="22"/>
          <w:lang w:eastAsia="en-US"/>
        </w:rPr>
        <w:t>,</w:t>
      </w:r>
      <w:r w:rsidRPr="00DA00B4">
        <w:rPr>
          <w:rFonts w:ascii="Arial" w:eastAsiaTheme="minorHAnsi" w:hAnsi="Arial" w:cs="Arial"/>
          <w:color w:val="auto"/>
          <w:sz w:val="22"/>
          <w:szCs w:val="22"/>
          <w:lang w:eastAsia="en-US"/>
        </w:rPr>
        <w:t xml:space="preserve"> przy zastosowaniu zasad zgodnych z ustawa z dnia 19 lipca 2019 r. </w:t>
      </w:r>
      <w:r w:rsidR="00466C92">
        <w:rPr>
          <w:rFonts w:ascii="Arial" w:eastAsiaTheme="minorHAnsi" w:hAnsi="Arial" w:cs="Arial"/>
          <w:color w:val="auto"/>
          <w:sz w:val="22"/>
          <w:szCs w:val="22"/>
          <w:lang w:eastAsia="en-US"/>
        </w:rPr>
        <w:t xml:space="preserve">                         </w:t>
      </w:r>
      <w:r w:rsidRPr="00DA00B4">
        <w:rPr>
          <w:rFonts w:ascii="Arial" w:eastAsiaTheme="minorHAnsi" w:hAnsi="Arial" w:cs="Arial"/>
          <w:color w:val="auto"/>
          <w:sz w:val="22"/>
          <w:szCs w:val="22"/>
          <w:lang w:eastAsia="en-US"/>
        </w:rPr>
        <w:t xml:space="preserve">o zapewnieniu dostępności osób ze szczególnymi </w:t>
      </w:r>
      <w:r w:rsidR="00DA00B4">
        <w:rPr>
          <w:rFonts w:ascii="Arial" w:eastAsiaTheme="minorHAnsi" w:hAnsi="Arial" w:cs="Arial"/>
          <w:color w:val="auto"/>
          <w:sz w:val="22"/>
          <w:szCs w:val="22"/>
          <w:lang w:eastAsia="en-US"/>
        </w:rPr>
        <w:t>problemami,</w:t>
      </w:r>
    </w:p>
    <w:p w:rsidR="00A5763D" w:rsidRPr="00DA00B4" w:rsidRDefault="00A5763D" w:rsidP="00DA00B4">
      <w:pPr>
        <w:pStyle w:val="Akapitzlist"/>
        <w:widowControl/>
        <w:numPr>
          <w:ilvl w:val="0"/>
          <w:numId w:val="126"/>
        </w:numPr>
        <w:suppressAutoHyphens w:val="0"/>
        <w:spacing w:line="288" w:lineRule="auto"/>
        <w:ind w:left="426" w:hanging="284"/>
        <w:jc w:val="both"/>
        <w:rPr>
          <w:rFonts w:ascii="Arial" w:eastAsiaTheme="minorHAnsi" w:hAnsi="Arial" w:cs="Arial"/>
          <w:color w:val="auto"/>
          <w:sz w:val="22"/>
          <w:szCs w:val="22"/>
          <w:lang w:eastAsia="en-US"/>
        </w:rPr>
      </w:pPr>
      <w:r w:rsidRPr="00DA00B4">
        <w:rPr>
          <w:rFonts w:ascii="Arial" w:eastAsiaTheme="minorHAnsi" w:hAnsi="Arial" w:cs="Arial"/>
          <w:color w:val="auto"/>
          <w:sz w:val="22"/>
          <w:szCs w:val="22"/>
          <w:lang w:eastAsia="en-US"/>
        </w:rPr>
        <w:t>dostarczenie mapy powykonawczej z danymi wniesionymi do zasobów geodezyjnych</w:t>
      </w:r>
      <w:r w:rsidR="00DA00B4">
        <w:rPr>
          <w:rFonts w:ascii="Arial" w:eastAsiaTheme="minorHAnsi" w:hAnsi="Arial" w:cs="Arial"/>
          <w:color w:val="auto"/>
          <w:sz w:val="22"/>
          <w:szCs w:val="22"/>
          <w:lang w:eastAsia="en-US"/>
        </w:rPr>
        <w:t>,</w:t>
      </w:r>
    </w:p>
    <w:p w:rsidR="00A5763D" w:rsidRPr="00DA00B4" w:rsidRDefault="00A5763D" w:rsidP="00DA00B4">
      <w:pPr>
        <w:pStyle w:val="Akapitzlist"/>
        <w:widowControl/>
        <w:numPr>
          <w:ilvl w:val="0"/>
          <w:numId w:val="126"/>
        </w:numPr>
        <w:suppressAutoHyphens w:val="0"/>
        <w:spacing w:line="288" w:lineRule="auto"/>
        <w:ind w:left="426" w:hanging="284"/>
        <w:jc w:val="both"/>
        <w:rPr>
          <w:rFonts w:ascii="Arial" w:eastAsiaTheme="minorHAnsi" w:hAnsi="Arial" w:cs="Arial"/>
          <w:color w:val="auto"/>
          <w:sz w:val="22"/>
          <w:szCs w:val="22"/>
          <w:lang w:eastAsia="en-US"/>
        </w:rPr>
      </w:pPr>
      <w:r w:rsidRPr="00DA00B4">
        <w:rPr>
          <w:rFonts w:ascii="Arial" w:eastAsiaTheme="minorHAnsi" w:hAnsi="Arial" w:cs="Arial"/>
          <w:color w:val="auto"/>
          <w:sz w:val="22"/>
          <w:szCs w:val="22"/>
          <w:lang w:eastAsia="en-US"/>
        </w:rPr>
        <w:t>wytyczenie w terenie i namierzenie wybudowanych obiektów w terenie przez geodetę</w:t>
      </w:r>
      <w:r w:rsidR="00DA00B4">
        <w:rPr>
          <w:rFonts w:ascii="Arial" w:eastAsiaTheme="minorHAnsi" w:hAnsi="Arial" w:cs="Arial"/>
          <w:color w:val="auto"/>
          <w:sz w:val="22"/>
          <w:szCs w:val="22"/>
          <w:lang w:eastAsia="en-US"/>
        </w:rPr>
        <w:t>,</w:t>
      </w:r>
    </w:p>
    <w:p w:rsidR="00A5763D" w:rsidRPr="00DA00B4" w:rsidRDefault="00A5763D" w:rsidP="00DA00B4">
      <w:pPr>
        <w:pStyle w:val="Akapitzlist"/>
        <w:widowControl/>
        <w:numPr>
          <w:ilvl w:val="0"/>
          <w:numId w:val="126"/>
        </w:numPr>
        <w:suppressAutoHyphens w:val="0"/>
        <w:spacing w:line="288" w:lineRule="auto"/>
        <w:ind w:left="426" w:hanging="284"/>
        <w:jc w:val="both"/>
        <w:rPr>
          <w:rFonts w:ascii="Arial" w:eastAsiaTheme="minorHAnsi" w:hAnsi="Arial" w:cs="Arial"/>
          <w:color w:val="auto"/>
          <w:sz w:val="22"/>
          <w:szCs w:val="22"/>
          <w:lang w:eastAsia="en-US"/>
        </w:rPr>
      </w:pPr>
      <w:r w:rsidRPr="00DA00B4">
        <w:rPr>
          <w:rFonts w:ascii="Arial" w:eastAsiaTheme="minorHAnsi" w:hAnsi="Arial" w:cs="Arial"/>
          <w:color w:val="auto"/>
          <w:sz w:val="22"/>
          <w:szCs w:val="22"/>
          <w:lang w:eastAsia="en-US"/>
        </w:rPr>
        <w:t>zabezpieczenie ewentualnie napotkanej infrastruktury technicznej: teletechnicznej, elektroenergetycznej, gazowej</w:t>
      </w:r>
      <w:r w:rsidR="00235928">
        <w:rPr>
          <w:rFonts w:ascii="Arial" w:eastAsiaTheme="minorHAnsi" w:hAnsi="Arial" w:cs="Arial"/>
          <w:color w:val="auto"/>
          <w:sz w:val="22"/>
          <w:szCs w:val="22"/>
          <w:lang w:eastAsia="en-US"/>
        </w:rPr>
        <w:t>.</w:t>
      </w:r>
    </w:p>
    <w:p w:rsidR="00A5763D" w:rsidRPr="00F651B3" w:rsidRDefault="00A5763D" w:rsidP="00F651B3">
      <w:pPr>
        <w:widowControl/>
        <w:suppressAutoHyphens w:val="0"/>
        <w:spacing w:line="288" w:lineRule="auto"/>
        <w:jc w:val="both"/>
        <w:rPr>
          <w:rFonts w:ascii="Arial" w:eastAsiaTheme="minorHAnsi" w:hAnsi="Arial" w:cs="Arial"/>
          <w:b/>
          <w:strike/>
          <w:color w:val="auto"/>
          <w:sz w:val="8"/>
          <w:szCs w:val="22"/>
          <w:lang w:eastAsia="en-US"/>
        </w:rPr>
      </w:pPr>
    </w:p>
    <w:p w:rsidR="009C5FCB" w:rsidRPr="009C5FCB" w:rsidRDefault="00C66C86" w:rsidP="009C5FCB">
      <w:pPr>
        <w:widowControl/>
        <w:suppressAutoHyphens w:val="0"/>
        <w:spacing w:line="288" w:lineRule="auto"/>
        <w:jc w:val="both"/>
        <w:rPr>
          <w:rFonts w:ascii="Arial" w:eastAsiaTheme="minorHAnsi" w:hAnsi="Arial" w:cs="Arial"/>
          <w:color w:val="auto"/>
          <w:sz w:val="22"/>
          <w:szCs w:val="22"/>
          <w:lang w:eastAsia="en-US"/>
        </w:rPr>
      </w:pPr>
      <w:r w:rsidRPr="00C66C86">
        <w:rPr>
          <w:rFonts w:ascii="Arial" w:eastAsiaTheme="minorHAnsi" w:hAnsi="Arial" w:cs="Arial"/>
          <w:b/>
          <w:color w:val="auto"/>
          <w:sz w:val="22"/>
          <w:szCs w:val="22"/>
          <w:lang w:eastAsia="en-US"/>
        </w:rPr>
        <w:t>3.</w:t>
      </w:r>
      <w:r w:rsidR="00EC0845">
        <w:rPr>
          <w:rFonts w:ascii="Arial" w:eastAsiaTheme="minorHAnsi" w:hAnsi="Arial" w:cs="Arial"/>
          <w:b/>
          <w:color w:val="auto"/>
          <w:sz w:val="22"/>
          <w:szCs w:val="22"/>
          <w:lang w:eastAsia="en-US"/>
        </w:rPr>
        <w:t>6</w:t>
      </w:r>
      <w:r>
        <w:rPr>
          <w:rFonts w:ascii="Arial" w:eastAsiaTheme="minorHAnsi" w:hAnsi="Arial" w:cs="Arial"/>
          <w:color w:val="auto"/>
          <w:sz w:val="22"/>
          <w:szCs w:val="22"/>
          <w:lang w:eastAsia="en-US"/>
        </w:rPr>
        <w:t xml:space="preserve"> </w:t>
      </w:r>
      <w:r w:rsidR="009C5FCB" w:rsidRPr="009C5FCB">
        <w:rPr>
          <w:rFonts w:ascii="Arial" w:eastAsiaTheme="minorHAnsi" w:hAnsi="Arial" w:cs="Arial"/>
          <w:color w:val="auto"/>
          <w:sz w:val="22"/>
          <w:szCs w:val="22"/>
          <w:lang w:eastAsia="en-US"/>
        </w:rPr>
        <w:t>Przed przystąpieniem do realizacji robót ziemnych</w:t>
      </w:r>
      <w:r>
        <w:rPr>
          <w:rFonts w:ascii="Arial" w:eastAsiaTheme="minorHAnsi" w:hAnsi="Arial" w:cs="Arial"/>
          <w:color w:val="auto"/>
          <w:sz w:val="22"/>
          <w:szCs w:val="22"/>
          <w:lang w:eastAsia="en-US"/>
        </w:rPr>
        <w:t>,</w:t>
      </w:r>
      <w:r w:rsidR="009C5FCB" w:rsidRPr="009C5FCB">
        <w:rPr>
          <w:rFonts w:ascii="Arial" w:eastAsiaTheme="minorHAnsi" w:hAnsi="Arial" w:cs="Arial"/>
          <w:color w:val="auto"/>
          <w:sz w:val="22"/>
          <w:szCs w:val="22"/>
          <w:lang w:eastAsia="en-US"/>
        </w:rPr>
        <w:t xml:space="preserve"> szerokoprzestrzennych pod projektowany budy</w:t>
      </w:r>
      <w:r w:rsidR="00BC2D2D">
        <w:rPr>
          <w:rFonts w:ascii="Arial" w:eastAsiaTheme="minorHAnsi" w:hAnsi="Arial" w:cs="Arial"/>
          <w:color w:val="auto"/>
          <w:sz w:val="22"/>
          <w:szCs w:val="22"/>
          <w:lang w:eastAsia="en-US"/>
        </w:rPr>
        <w:t xml:space="preserve">nek należy zlokalizować miejsca </w:t>
      </w:r>
      <w:r>
        <w:rPr>
          <w:rFonts w:ascii="Arial" w:eastAsiaTheme="minorHAnsi" w:hAnsi="Arial" w:cs="Arial"/>
          <w:color w:val="auto"/>
          <w:sz w:val="22"/>
          <w:szCs w:val="22"/>
          <w:lang w:eastAsia="en-US"/>
        </w:rPr>
        <w:t xml:space="preserve">gdzie istnieją </w:t>
      </w:r>
      <w:r w:rsidR="009C5FCB" w:rsidRPr="009C5FCB">
        <w:rPr>
          <w:rFonts w:ascii="Arial" w:eastAsiaTheme="minorHAnsi" w:hAnsi="Arial" w:cs="Arial"/>
          <w:color w:val="auto"/>
          <w:sz w:val="22"/>
          <w:szCs w:val="22"/>
          <w:lang w:eastAsia="en-US"/>
        </w:rPr>
        <w:t xml:space="preserve">urządzenia podziemne. </w:t>
      </w:r>
      <w:r w:rsidR="00BC2D2D">
        <w:rPr>
          <w:rFonts w:ascii="Arial" w:eastAsiaTheme="minorHAnsi" w:hAnsi="Arial" w:cs="Arial"/>
          <w:color w:val="auto"/>
          <w:sz w:val="22"/>
          <w:szCs w:val="22"/>
          <w:lang w:eastAsia="en-US"/>
        </w:rPr>
        <w:t xml:space="preserve">                  </w:t>
      </w:r>
      <w:r w:rsidR="009C5FCB" w:rsidRPr="009C5FCB">
        <w:rPr>
          <w:rFonts w:ascii="Arial" w:eastAsiaTheme="minorHAnsi" w:hAnsi="Arial" w:cs="Arial"/>
          <w:color w:val="auto"/>
          <w:sz w:val="22"/>
          <w:szCs w:val="22"/>
          <w:lang w:eastAsia="en-US"/>
        </w:rPr>
        <w:t xml:space="preserve">W tych miejscach roboty ziemne </w:t>
      </w:r>
      <w:r>
        <w:rPr>
          <w:rFonts w:ascii="Arial" w:eastAsiaTheme="minorHAnsi" w:hAnsi="Arial" w:cs="Arial"/>
          <w:color w:val="auto"/>
          <w:sz w:val="22"/>
          <w:szCs w:val="22"/>
          <w:lang w:eastAsia="en-US"/>
        </w:rPr>
        <w:t xml:space="preserve">należy </w:t>
      </w:r>
      <w:r w:rsidR="009C5FCB" w:rsidRPr="009C5FCB">
        <w:rPr>
          <w:rFonts w:ascii="Arial" w:eastAsiaTheme="minorHAnsi" w:hAnsi="Arial" w:cs="Arial"/>
          <w:color w:val="auto"/>
          <w:sz w:val="22"/>
          <w:szCs w:val="22"/>
          <w:lang w:eastAsia="en-US"/>
        </w:rPr>
        <w:t>prowadzić ręcznie</w:t>
      </w:r>
      <w:r>
        <w:rPr>
          <w:rFonts w:ascii="Arial" w:eastAsiaTheme="minorHAnsi" w:hAnsi="Arial" w:cs="Arial"/>
          <w:color w:val="auto"/>
          <w:sz w:val="22"/>
          <w:szCs w:val="22"/>
          <w:lang w:eastAsia="en-US"/>
        </w:rPr>
        <w:t>, a w</w:t>
      </w:r>
      <w:r w:rsidR="009C5FCB" w:rsidRPr="009C5FCB">
        <w:rPr>
          <w:rFonts w:ascii="Arial" w:eastAsiaTheme="minorHAnsi" w:hAnsi="Arial" w:cs="Arial"/>
          <w:color w:val="auto"/>
          <w:sz w:val="22"/>
          <w:szCs w:val="22"/>
          <w:lang w:eastAsia="en-US"/>
        </w:rPr>
        <w:t xml:space="preserve"> pozostałych przypadkach mechanicznie</w:t>
      </w:r>
      <w:r>
        <w:rPr>
          <w:rFonts w:ascii="Arial" w:eastAsiaTheme="minorHAnsi" w:hAnsi="Arial" w:cs="Arial"/>
          <w:color w:val="auto"/>
          <w:sz w:val="22"/>
          <w:szCs w:val="22"/>
          <w:lang w:eastAsia="en-US"/>
        </w:rPr>
        <w:t>,</w:t>
      </w:r>
      <w:r w:rsidR="009C5FCB" w:rsidRPr="009C5FCB">
        <w:rPr>
          <w:rFonts w:ascii="Arial" w:eastAsiaTheme="minorHAnsi" w:hAnsi="Arial" w:cs="Arial"/>
          <w:color w:val="auto"/>
          <w:sz w:val="22"/>
          <w:szCs w:val="22"/>
          <w:lang w:eastAsia="en-US"/>
        </w:rPr>
        <w:t xml:space="preserve"> z wywozem gruntu na odległość od 1-10 km.</w:t>
      </w:r>
    </w:p>
    <w:p w:rsidR="009C5FCB" w:rsidRPr="009C5FCB" w:rsidRDefault="009C5FCB" w:rsidP="009C5FCB">
      <w:pPr>
        <w:widowControl/>
        <w:suppressAutoHyphens w:val="0"/>
        <w:spacing w:line="288" w:lineRule="auto"/>
        <w:jc w:val="both"/>
        <w:rPr>
          <w:rFonts w:ascii="Arial" w:eastAsiaTheme="minorHAnsi" w:hAnsi="Arial" w:cs="Arial"/>
          <w:color w:val="auto"/>
          <w:sz w:val="22"/>
          <w:szCs w:val="22"/>
          <w:lang w:eastAsia="en-US"/>
        </w:rPr>
      </w:pPr>
      <w:r w:rsidRPr="009C5FCB">
        <w:rPr>
          <w:rFonts w:ascii="Arial" w:eastAsiaTheme="minorHAnsi" w:hAnsi="Arial" w:cs="Arial"/>
          <w:color w:val="auto"/>
          <w:sz w:val="22"/>
          <w:szCs w:val="22"/>
          <w:lang w:eastAsia="en-US"/>
        </w:rPr>
        <w:t>Na podstawie przeprowadzonych badań geotechnicznych zleconych</w:t>
      </w:r>
      <w:r w:rsidR="00C66C86">
        <w:rPr>
          <w:rFonts w:ascii="Arial" w:eastAsiaTheme="minorHAnsi" w:hAnsi="Arial" w:cs="Arial"/>
          <w:color w:val="auto"/>
          <w:sz w:val="22"/>
          <w:szCs w:val="22"/>
          <w:lang w:eastAsia="en-US"/>
        </w:rPr>
        <w:t>,</w:t>
      </w:r>
      <w:r w:rsidRPr="009C5FCB">
        <w:rPr>
          <w:rFonts w:ascii="Arial" w:eastAsiaTheme="minorHAnsi" w:hAnsi="Arial" w:cs="Arial"/>
          <w:color w:val="auto"/>
          <w:sz w:val="22"/>
          <w:szCs w:val="22"/>
          <w:lang w:eastAsia="en-US"/>
        </w:rPr>
        <w:t xml:space="preserve"> przez autora opracowania</w:t>
      </w:r>
      <w:r w:rsidR="00C66C86">
        <w:rPr>
          <w:rFonts w:ascii="Arial" w:eastAsiaTheme="minorHAnsi" w:hAnsi="Arial" w:cs="Arial"/>
          <w:color w:val="auto"/>
          <w:sz w:val="22"/>
          <w:szCs w:val="22"/>
          <w:lang w:eastAsia="en-US"/>
        </w:rPr>
        <w:t>,</w:t>
      </w:r>
      <w:r w:rsidRPr="009C5FCB">
        <w:rPr>
          <w:rFonts w:ascii="Arial" w:eastAsiaTheme="minorHAnsi" w:hAnsi="Arial" w:cs="Arial"/>
          <w:color w:val="auto"/>
          <w:sz w:val="22"/>
          <w:szCs w:val="22"/>
          <w:lang w:eastAsia="en-US"/>
        </w:rPr>
        <w:t xml:space="preserve"> Zamawiający posiada wiedz</w:t>
      </w:r>
      <w:r w:rsidR="008A08CC">
        <w:rPr>
          <w:rFonts w:ascii="Arial" w:eastAsiaTheme="minorHAnsi" w:hAnsi="Arial" w:cs="Arial"/>
          <w:color w:val="auto"/>
          <w:sz w:val="22"/>
          <w:szCs w:val="22"/>
          <w:lang w:eastAsia="en-US"/>
        </w:rPr>
        <w:t>ę</w:t>
      </w:r>
      <w:r w:rsidRPr="009C5FCB">
        <w:rPr>
          <w:rFonts w:ascii="Arial" w:eastAsiaTheme="minorHAnsi" w:hAnsi="Arial" w:cs="Arial"/>
          <w:color w:val="auto"/>
          <w:sz w:val="22"/>
          <w:szCs w:val="22"/>
          <w:lang w:eastAsia="en-US"/>
        </w:rPr>
        <w:t xml:space="preserve">, iż w miejscu realizacji inwestycji nie występują wody gruntowe w postaci sączeń. Napotkane grunty organiczne takie jak torfy, namuły, gliny próchniczne i inne należy usunąć i zastąpić żwirem. </w:t>
      </w:r>
    </w:p>
    <w:p w:rsidR="00962F1C" w:rsidRPr="00421064" w:rsidRDefault="00962F1C" w:rsidP="00EC0845">
      <w:pPr>
        <w:widowControl/>
        <w:suppressAutoHyphens w:val="0"/>
        <w:spacing w:line="288" w:lineRule="auto"/>
        <w:jc w:val="both"/>
        <w:rPr>
          <w:rFonts w:ascii="Arial" w:eastAsiaTheme="minorHAnsi" w:hAnsi="Arial" w:cs="Arial"/>
          <w:color w:val="auto"/>
          <w:sz w:val="8"/>
          <w:szCs w:val="22"/>
          <w:lang w:eastAsia="en-US"/>
        </w:rPr>
      </w:pPr>
    </w:p>
    <w:p w:rsidR="00962F1C" w:rsidRPr="00293F95" w:rsidRDefault="0059510E"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w:t>
      </w:r>
      <w:r w:rsidR="00EC0845">
        <w:rPr>
          <w:rFonts w:ascii="Arial" w:eastAsia="Times New Roman" w:hAnsi="Arial" w:cs="Arial"/>
          <w:b/>
          <w:bCs/>
          <w:color w:val="auto"/>
          <w:sz w:val="22"/>
          <w:szCs w:val="22"/>
          <w:lang w:eastAsia="pl-PL"/>
        </w:rPr>
        <w:t>7</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Szczegółowy zakres robót opisany został w </w:t>
      </w:r>
      <w:r w:rsidR="00BF6C92">
        <w:rPr>
          <w:rFonts w:ascii="Arial" w:eastAsia="Times New Roman" w:hAnsi="Arial" w:cs="Arial"/>
          <w:b/>
          <w:bCs/>
          <w:color w:val="auto"/>
          <w:sz w:val="22"/>
          <w:szCs w:val="22"/>
          <w:lang w:eastAsia="pl-PL"/>
        </w:rPr>
        <w:t>d</w:t>
      </w:r>
      <w:r w:rsidR="00962F1C" w:rsidRPr="00962F1C">
        <w:rPr>
          <w:rFonts w:ascii="Arial" w:eastAsia="Times New Roman" w:hAnsi="Arial" w:cs="Arial"/>
          <w:b/>
          <w:bCs/>
          <w:color w:val="auto"/>
          <w:sz w:val="22"/>
          <w:szCs w:val="22"/>
          <w:lang w:eastAsia="pl-PL"/>
        </w:rPr>
        <w:t xml:space="preserve">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sidR="00293F95">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EC0845" w:rsidRPr="00EC0845" w:rsidRDefault="00EC0845" w:rsidP="00BE0488">
      <w:pPr>
        <w:widowControl/>
        <w:suppressAutoHyphens w:val="0"/>
        <w:spacing w:line="288" w:lineRule="auto"/>
        <w:jc w:val="both"/>
        <w:rPr>
          <w:rFonts w:ascii="Arial" w:eastAsia="Times New Roman" w:hAnsi="Arial" w:cs="Arial"/>
          <w:sz w:val="6"/>
          <w:szCs w:val="22"/>
        </w:rPr>
      </w:pPr>
    </w:p>
    <w:p w:rsidR="00BE0488" w:rsidRPr="00CF3510" w:rsidRDefault="00BE0488" w:rsidP="00BE0488">
      <w:pPr>
        <w:widowControl/>
        <w:suppressAutoHyphens w:val="0"/>
        <w:spacing w:line="288" w:lineRule="auto"/>
        <w:jc w:val="both"/>
        <w:rPr>
          <w:rFonts w:ascii="Arial" w:eastAsia="Times New Roman" w:hAnsi="Arial" w:cs="Arial"/>
          <w:b/>
          <w:sz w:val="12"/>
          <w:szCs w:val="16"/>
          <w:u w:val="single"/>
        </w:rPr>
      </w:pPr>
      <w:r w:rsidRPr="00CF3510">
        <w:rPr>
          <w:rFonts w:ascii="Arial" w:eastAsia="Times New Roman" w:hAnsi="Arial" w:cs="Arial"/>
          <w:sz w:val="22"/>
          <w:szCs w:val="22"/>
        </w:rPr>
        <w:t xml:space="preserve">Załączone do dokumentacji przedmiary należy </w:t>
      </w:r>
      <w:r w:rsidRPr="00CF3510">
        <w:rPr>
          <w:rFonts w:ascii="Arial" w:hAnsi="Arial" w:cs="Arial"/>
          <w:sz w:val="22"/>
          <w:szCs w:val="22"/>
        </w:rPr>
        <w:t>traktować wyłącznie jako materiały pomocnicze przy wycenie oferty. W przypadku ro</w:t>
      </w:r>
      <w:r>
        <w:rPr>
          <w:rFonts w:ascii="Arial" w:hAnsi="Arial" w:cs="Arial"/>
          <w:sz w:val="22"/>
          <w:szCs w:val="22"/>
        </w:rPr>
        <w:t xml:space="preserve">zbieżności między przedmiarami, </w:t>
      </w:r>
      <w:r w:rsidRPr="00CF3510">
        <w:rPr>
          <w:rFonts w:ascii="Arial" w:hAnsi="Arial" w:cs="Arial"/>
          <w:sz w:val="22"/>
          <w:szCs w:val="22"/>
        </w:rPr>
        <w:t xml:space="preserve">a projektem budowlanym, wykonawczym, </w:t>
      </w:r>
      <w:r w:rsidR="00EC0845">
        <w:rPr>
          <w:rFonts w:ascii="Arial" w:hAnsi="Arial" w:cs="Arial"/>
          <w:sz w:val="22"/>
          <w:szCs w:val="22"/>
        </w:rPr>
        <w:t>dodatkowym opisem robót nie objęty</w:t>
      </w:r>
      <w:r w:rsidR="008A08CC">
        <w:rPr>
          <w:rFonts w:ascii="Arial" w:hAnsi="Arial" w:cs="Arial"/>
          <w:sz w:val="22"/>
          <w:szCs w:val="22"/>
        </w:rPr>
        <w:t>ch</w:t>
      </w:r>
      <w:r w:rsidR="00EC0845">
        <w:rPr>
          <w:rFonts w:ascii="Arial" w:hAnsi="Arial" w:cs="Arial"/>
          <w:sz w:val="22"/>
          <w:szCs w:val="22"/>
        </w:rPr>
        <w:t xml:space="preserve"> dokumentacj</w:t>
      </w:r>
      <w:r w:rsidR="008A08CC">
        <w:rPr>
          <w:rFonts w:ascii="Arial" w:hAnsi="Arial" w:cs="Arial"/>
          <w:sz w:val="22"/>
          <w:szCs w:val="22"/>
        </w:rPr>
        <w:t>ą</w:t>
      </w:r>
      <w:r w:rsidR="00EC0845">
        <w:rPr>
          <w:rFonts w:ascii="Arial" w:hAnsi="Arial" w:cs="Arial"/>
          <w:sz w:val="22"/>
          <w:szCs w:val="22"/>
        </w:rPr>
        <w:t xml:space="preserve"> projektową, </w:t>
      </w:r>
      <w:r w:rsidRPr="00CF3510">
        <w:rPr>
          <w:rFonts w:ascii="Arial" w:hAnsi="Arial" w:cs="Arial"/>
          <w:sz w:val="22"/>
          <w:szCs w:val="22"/>
        </w:rPr>
        <w:t xml:space="preserve">Wykonawca </w:t>
      </w:r>
      <w:r>
        <w:rPr>
          <w:rFonts w:ascii="Arial" w:hAnsi="Arial" w:cs="Arial"/>
          <w:sz w:val="22"/>
          <w:szCs w:val="22"/>
        </w:rPr>
        <w:t xml:space="preserve">zobowiązany jest wycenić ofertę </w:t>
      </w:r>
      <w:r w:rsidRPr="00CF3510">
        <w:rPr>
          <w:rFonts w:ascii="Arial" w:hAnsi="Arial" w:cs="Arial"/>
          <w:sz w:val="22"/>
          <w:szCs w:val="22"/>
        </w:rPr>
        <w:t xml:space="preserve">w oparciu </w:t>
      </w:r>
      <w:r w:rsidR="00DB13F2">
        <w:rPr>
          <w:rFonts w:ascii="Arial" w:hAnsi="Arial" w:cs="Arial"/>
          <w:sz w:val="22"/>
          <w:szCs w:val="22"/>
        </w:rPr>
        <w:t>o projekt budowlany, wykonawczy,</w:t>
      </w:r>
      <w:r w:rsidRPr="00CF3510">
        <w:rPr>
          <w:rFonts w:ascii="Arial" w:hAnsi="Arial" w:cs="Arial"/>
          <w:sz w:val="22"/>
          <w:szCs w:val="22"/>
        </w:rPr>
        <w:t xml:space="preserve"> specyfikacj</w:t>
      </w:r>
      <w:r>
        <w:rPr>
          <w:rFonts w:ascii="Arial" w:hAnsi="Arial" w:cs="Arial"/>
          <w:sz w:val="22"/>
          <w:szCs w:val="22"/>
        </w:rPr>
        <w:t>e</w:t>
      </w:r>
      <w:r w:rsidRPr="00CF3510">
        <w:rPr>
          <w:rFonts w:ascii="Arial" w:hAnsi="Arial" w:cs="Arial"/>
          <w:sz w:val="22"/>
          <w:szCs w:val="22"/>
        </w:rPr>
        <w:t xml:space="preserve"> techniczn</w:t>
      </w:r>
      <w:r>
        <w:rPr>
          <w:rFonts w:ascii="Arial" w:hAnsi="Arial" w:cs="Arial"/>
          <w:sz w:val="22"/>
          <w:szCs w:val="22"/>
        </w:rPr>
        <w:t>e</w:t>
      </w:r>
      <w:r w:rsidRPr="00CF3510">
        <w:rPr>
          <w:rFonts w:ascii="Arial" w:hAnsi="Arial" w:cs="Arial"/>
          <w:sz w:val="22"/>
          <w:szCs w:val="22"/>
        </w:rPr>
        <w:t xml:space="preserve"> wykonania i odbioru robót budowlanych</w:t>
      </w:r>
      <w:r w:rsidR="00EC0845">
        <w:rPr>
          <w:rFonts w:ascii="Arial" w:hAnsi="Arial" w:cs="Arial"/>
          <w:sz w:val="22"/>
          <w:szCs w:val="22"/>
        </w:rPr>
        <w:t>, dodatkowe roboty/prace nie ujęte w dokumentacji projektowej</w:t>
      </w:r>
      <w:r w:rsidRPr="00CF3510">
        <w:rPr>
          <w:rFonts w:ascii="Arial" w:hAnsi="Arial" w:cs="Arial"/>
          <w:sz w:val="22"/>
          <w:szCs w:val="22"/>
        </w:rPr>
        <w:t xml:space="preserve"> oraz </w:t>
      </w:r>
      <w:r w:rsidR="00DB13F2">
        <w:rPr>
          <w:rFonts w:ascii="Arial" w:hAnsi="Arial" w:cs="Arial"/>
          <w:sz w:val="22"/>
          <w:szCs w:val="22"/>
        </w:rPr>
        <w:t>O</w:t>
      </w:r>
      <w:r w:rsidRPr="00CF3510">
        <w:rPr>
          <w:rFonts w:ascii="Arial" w:hAnsi="Arial" w:cs="Arial"/>
          <w:sz w:val="22"/>
          <w:szCs w:val="22"/>
        </w:rPr>
        <w:t>pis przedmiotu zamówienia.</w:t>
      </w:r>
    </w:p>
    <w:p w:rsidR="00293F95" w:rsidRPr="003C3ADD" w:rsidRDefault="00293F95" w:rsidP="00293F95">
      <w:pPr>
        <w:spacing w:line="288" w:lineRule="auto"/>
        <w:jc w:val="both"/>
        <w:rPr>
          <w:rFonts w:ascii="Arial" w:hAnsi="Arial" w:cs="Arial"/>
          <w:bCs/>
          <w:color w:val="auto"/>
          <w:sz w:val="6"/>
          <w:szCs w:val="22"/>
          <w:lang w:bidi="hi-IN"/>
        </w:rPr>
      </w:pPr>
    </w:p>
    <w:p w:rsidR="00BE0488"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EC0845" w:rsidRPr="00EC0845" w:rsidRDefault="00EC0845" w:rsidP="00293F95">
      <w:pPr>
        <w:spacing w:line="288" w:lineRule="auto"/>
        <w:jc w:val="both"/>
        <w:rPr>
          <w:rFonts w:ascii="Arial" w:eastAsia="Times New Roman" w:hAnsi="Arial" w:cs="Arial"/>
          <w:color w:val="auto"/>
          <w:sz w:val="12"/>
          <w:lang w:eastAsia="pl-PL"/>
        </w:rPr>
      </w:pPr>
    </w:p>
    <w:p w:rsidR="00962F1C" w:rsidRPr="00EC0845" w:rsidRDefault="00962F1C" w:rsidP="00EC0845">
      <w:pPr>
        <w:pStyle w:val="Akapitzlist"/>
        <w:numPr>
          <w:ilvl w:val="1"/>
          <w:numId w:val="127"/>
        </w:numPr>
        <w:tabs>
          <w:tab w:val="left" w:pos="0"/>
          <w:tab w:val="center" w:pos="426"/>
        </w:tabs>
        <w:spacing w:line="288" w:lineRule="auto"/>
        <w:ind w:left="0" w:firstLine="0"/>
        <w:jc w:val="both"/>
        <w:outlineLvl w:val="1"/>
        <w:rPr>
          <w:rFonts w:ascii="Arial" w:eastAsia="Calibri" w:hAnsi="Arial" w:cs="Arial"/>
          <w:bCs/>
          <w:color w:val="auto"/>
          <w:sz w:val="22"/>
          <w:szCs w:val="22"/>
          <w:lang w:eastAsia="en-US" w:bidi="hi-IN"/>
        </w:rPr>
      </w:pPr>
      <w:r w:rsidRPr="00EC0845">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EC0845">
        <w:rPr>
          <w:rFonts w:ascii="Arial" w:hAnsi="Arial" w:cs="Arial"/>
          <w:bCs/>
          <w:color w:val="auto"/>
          <w:sz w:val="22"/>
          <w:szCs w:val="22"/>
          <w:lang w:bidi="hi-IN"/>
        </w:rPr>
        <w:t>ustawy z dnia 19 lipca 2019 r. o zapewnieniu dostępności osobom ze szczególnymi potrzebami (</w:t>
      </w:r>
      <w:proofErr w:type="spellStart"/>
      <w:r w:rsidRPr="00EC0845">
        <w:rPr>
          <w:rFonts w:ascii="Arial" w:hAnsi="Arial" w:cs="Arial"/>
          <w:bCs/>
          <w:color w:val="auto"/>
          <w:sz w:val="22"/>
          <w:szCs w:val="22"/>
          <w:lang w:bidi="hi-IN"/>
        </w:rPr>
        <w:t>t.j</w:t>
      </w:r>
      <w:proofErr w:type="spellEnd"/>
      <w:r w:rsidRPr="00EC0845">
        <w:rPr>
          <w:rFonts w:ascii="Arial" w:hAnsi="Arial" w:cs="Arial"/>
          <w:bCs/>
          <w:color w:val="auto"/>
          <w:sz w:val="22"/>
          <w:szCs w:val="22"/>
          <w:lang w:bidi="hi-IN"/>
        </w:rPr>
        <w:t>. Dz. U. 20</w:t>
      </w:r>
      <w:r w:rsidR="009B5521" w:rsidRPr="00EC0845">
        <w:rPr>
          <w:rFonts w:ascii="Arial" w:hAnsi="Arial" w:cs="Arial"/>
          <w:bCs/>
          <w:color w:val="auto"/>
          <w:sz w:val="22"/>
          <w:szCs w:val="22"/>
          <w:lang w:bidi="hi-IN"/>
        </w:rPr>
        <w:t>20</w:t>
      </w:r>
      <w:r w:rsidRPr="00EC0845">
        <w:rPr>
          <w:rFonts w:ascii="Arial" w:hAnsi="Arial" w:cs="Arial"/>
          <w:bCs/>
          <w:color w:val="auto"/>
          <w:sz w:val="22"/>
          <w:szCs w:val="22"/>
          <w:lang w:bidi="hi-IN"/>
        </w:rPr>
        <w:t xml:space="preserve"> r. poz. 1</w:t>
      </w:r>
      <w:r w:rsidR="009B5521" w:rsidRPr="00EC0845">
        <w:rPr>
          <w:rFonts w:ascii="Arial" w:hAnsi="Arial" w:cs="Arial"/>
          <w:bCs/>
          <w:color w:val="auto"/>
          <w:sz w:val="22"/>
          <w:szCs w:val="22"/>
          <w:lang w:bidi="hi-IN"/>
        </w:rPr>
        <w:t>062</w:t>
      </w:r>
      <w:r w:rsidRPr="00EC0845">
        <w:rPr>
          <w:rFonts w:ascii="Arial" w:hAnsi="Arial" w:cs="Arial"/>
          <w:bCs/>
          <w:color w:val="auto"/>
          <w:sz w:val="22"/>
          <w:szCs w:val="22"/>
          <w:lang w:bidi="hi-IN"/>
        </w:rPr>
        <w:t xml:space="preserve"> z </w:t>
      </w:r>
      <w:proofErr w:type="spellStart"/>
      <w:r w:rsidRPr="00EC0845">
        <w:rPr>
          <w:rFonts w:ascii="Arial" w:hAnsi="Arial" w:cs="Arial"/>
          <w:bCs/>
          <w:color w:val="auto"/>
          <w:sz w:val="22"/>
          <w:szCs w:val="22"/>
          <w:lang w:bidi="hi-IN"/>
        </w:rPr>
        <w:t>późn</w:t>
      </w:r>
      <w:proofErr w:type="spellEnd"/>
      <w:r w:rsidRPr="00EC0845">
        <w:rPr>
          <w:rFonts w:ascii="Arial" w:hAnsi="Arial" w:cs="Arial"/>
          <w:bCs/>
          <w:color w:val="auto"/>
          <w:sz w:val="22"/>
          <w:szCs w:val="22"/>
          <w:lang w:bidi="hi-IN"/>
        </w:rPr>
        <w:t>. zm.)</w:t>
      </w:r>
      <w:r w:rsidRPr="00EC0845">
        <w:rPr>
          <w:rFonts w:ascii="Arial" w:eastAsia="Calibri" w:hAnsi="Arial" w:cs="Arial"/>
          <w:bCs/>
          <w:color w:val="auto"/>
          <w:sz w:val="22"/>
          <w:szCs w:val="22"/>
          <w:lang w:eastAsia="en-US" w:bidi="hi-IN"/>
        </w:rPr>
        <w:t xml:space="preserve">. Przedmiot zamówienia winien być realizowany w oparciu </w:t>
      </w:r>
      <w:r w:rsidR="002C4A1D" w:rsidRPr="00EC0845">
        <w:rPr>
          <w:rFonts w:ascii="Arial" w:eastAsia="Calibri" w:hAnsi="Arial" w:cs="Arial"/>
          <w:bCs/>
          <w:color w:val="auto"/>
          <w:sz w:val="22"/>
          <w:szCs w:val="22"/>
          <w:lang w:eastAsia="en-US" w:bidi="hi-IN"/>
        </w:rPr>
        <w:t xml:space="preserve">                             </w:t>
      </w:r>
      <w:r w:rsidRPr="00EC0845">
        <w:rPr>
          <w:rFonts w:ascii="Arial" w:eastAsia="Calibri" w:hAnsi="Arial" w:cs="Arial"/>
          <w:bCs/>
          <w:color w:val="auto"/>
          <w:sz w:val="22"/>
          <w:szCs w:val="22"/>
          <w:lang w:eastAsia="en-US" w:bidi="hi-IN"/>
        </w:rPr>
        <w:t>o przedmiotowe dokumentacje techniczne.</w:t>
      </w:r>
    </w:p>
    <w:p w:rsidR="00E90785" w:rsidRPr="00962F1C" w:rsidRDefault="00E90785" w:rsidP="00DB13F2">
      <w:pPr>
        <w:spacing w:line="288" w:lineRule="auto"/>
        <w:jc w:val="both"/>
        <w:rPr>
          <w:rFonts w:ascii="Arial" w:eastAsia="Calibri" w:hAnsi="Arial" w:cs="Arial"/>
          <w:bCs/>
          <w:color w:val="auto"/>
          <w:sz w:val="12"/>
          <w:szCs w:val="22"/>
          <w:lang w:eastAsia="en-US" w:bidi="hi-IN"/>
        </w:rPr>
      </w:pPr>
    </w:p>
    <w:p w:rsidR="0057314F" w:rsidRPr="00EC0845" w:rsidRDefault="00962F1C" w:rsidP="00EC0845">
      <w:pPr>
        <w:pStyle w:val="Akapitzlist"/>
        <w:numPr>
          <w:ilvl w:val="1"/>
          <w:numId w:val="127"/>
        </w:numPr>
        <w:tabs>
          <w:tab w:val="left" w:pos="426"/>
        </w:tabs>
        <w:spacing w:line="288" w:lineRule="auto"/>
        <w:ind w:hanging="502"/>
        <w:jc w:val="both"/>
        <w:outlineLvl w:val="1"/>
        <w:rPr>
          <w:rFonts w:ascii="Arial" w:eastAsia="Calibri" w:hAnsi="Arial" w:cs="Arial"/>
          <w:bCs/>
          <w:color w:val="auto"/>
          <w:sz w:val="22"/>
          <w:szCs w:val="22"/>
          <w:lang w:eastAsia="en-US" w:bidi="hi-IN"/>
        </w:rPr>
      </w:pPr>
      <w:r w:rsidRPr="00EC0845">
        <w:rPr>
          <w:rFonts w:ascii="Arial" w:hAnsi="Arial" w:cs="Arial"/>
          <w:b/>
          <w:bCs/>
          <w:color w:val="auto"/>
          <w:sz w:val="22"/>
          <w:szCs w:val="22"/>
          <w:lang w:bidi="hi-IN"/>
        </w:rPr>
        <w:t>Gwarancja jakości wykonania robót</w:t>
      </w:r>
      <w:r w:rsidRPr="00EC0845">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9C5FCB" w:rsidRPr="008109DE" w:rsidRDefault="009C5FCB" w:rsidP="009C5FCB">
      <w:pPr>
        <w:widowControl/>
        <w:suppressAutoHyphens w:val="0"/>
        <w:spacing w:line="288" w:lineRule="auto"/>
        <w:jc w:val="both"/>
        <w:rPr>
          <w:rFonts w:ascii="Arial" w:eastAsiaTheme="minorHAnsi" w:hAnsi="Arial" w:cs="Arial"/>
          <w:color w:val="auto"/>
          <w:sz w:val="22"/>
          <w:szCs w:val="22"/>
          <w:lang w:eastAsia="en-US"/>
        </w:rPr>
      </w:pPr>
      <w:r w:rsidRPr="008109DE">
        <w:rPr>
          <w:rFonts w:ascii="Arial" w:eastAsiaTheme="minorHAnsi" w:hAnsi="Arial" w:cs="Arial"/>
          <w:color w:val="auto"/>
          <w:sz w:val="22"/>
          <w:szCs w:val="22"/>
          <w:lang w:eastAsia="en-US"/>
        </w:rPr>
        <w:t>Zobowiązuje się wykonawcę przedmiotu zamówienia do wykonywania corocznych przeglądów gwarancyjnych wentylacji i instalacji fotowoltaicznych oraz pokrycia k</w:t>
      </w:r>
      <w:r w:rsidR="00DB13F2">
        <w:rPr>
          <w:rFonts w:ascii="Arial" w:eastAsiaTheme="minorHAnsi" w:hAnsi="Arial" w:cs="Arial"/>
          <w:color w:val="auto"/>
          <w:sz w:val="22"/>
          <w:szCs w:val="22"/>
          <w:lang w:eastAsia="en-US"/>
        </w:rPr>
        <w:t>osztów przeglądów gwarancyjnych.</w:t>
      </w:r>
    </w:p>
    <w:p w:rsidR="002916D0" w:rsidRPr="00DB13F2" w:rsidRDefault="002916D0" w:rsidP="00481474">
      <w:pPr>
        <w:tabs>
          <w:tab w:val="left" w:pos="567"/>
        </w:tabs>
        <w:spacing w:line="288" w:lineRule="auto"/>
        <w:jc w:val="both"/>
        <w:rPr>
          <w:rFonts w:ascii="Arial" w:eastAsia="Calibri" w:hAnsi="Arial" w:cs="Arial"/>
          <w:color w:val="auto"/>
          <w:sz w:val="8"/>
          <w:szCs w:val="22"/>
          <w:lang w:eastAsia="en-US"/>
        </w:rPr>
      </w:pPr>
    </w:p>
    <w:p w:rsidR="004D6BCD" w:rsidRPr="00962F1C" w:rsidRDefault="004D6BCD" w:rsidP="004D6BCD">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EC0845" w:rsidRPr="00481474" w:rsidRDefault="00EC0845"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EC0845">
        <w:rPr>
          <w:b/>
          <w:bCs/>
          <w:color w:val="auto"/>
          <w:sz w:val="22"/>
          <w:szCs w:val="22"/>
        </w:rPr>
        <w:t>10</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EC0845">
        <w:rPr>
          <w:b/>
          <w:bCs/>
          <w:sz w:val="22"/>
          <w:szCs w:val="22"/>
        </w:rPr>
        <w:t>11</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9510E">
        <w:rPr>
          <w:b/>
          <w:bCs/>
          <w:color w:val="auto"/>
          <w:sz w:val="22"/>
          <w:szCs w:val="22"/>
        </w:rPr>
        <w:t>1</w:t>
      </w:r>
      <w:r w:rsidR="00EC0845">
        <w:rPr>
          <w:b/>
          <w:bCs/>
          <w:color w:val="auto"/>
          <w:sz w:val="22"/>
          <w:szCs w:val="22"/>
        </w:rPr>
        <w:t>2</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59510E">
        <w:rPr>
          <w:b/>
          <w:bCs/>
          <w:sz w:val="22"/>
          <w:szCs w:val="22"/>
        </w:rPr>
        <w:t>1</w:t>
      </w:r>
      <w:r w:rsidR="00EC0845">
        <w:rPr>
          <w:b/>
          <w:bCs/>
          <w:sz w:val="22"/>
          <w:szCs w:val="22"/>
        </w:rPr>
        <w:t>3</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760399">
        <w:tc>
          <w:tcPr>
            <w:tcW w:w="1809" w:type="dxa"/>
          </w:tcPr>
          <w:p w:rsidR="00BF7FCA" w:rsidRPr="00803814" w:rsidRDefault="00AD147B" w:rsidP="00AD147B">
            <w:pPr>
              <w:pStyle w:val="Default"/>
              <w:spacing w:line="288" w:lineRule="auto"/>
              <w:ind w:right="33"/>
              <w:jc w:val="both"/>
              <w:rPr>
                <w:b/>
                <w:bCs/>
                <w:color w:val="auto"/>
                <w:sz w:val="22"/>
                <w:szCs w:val="22"/>
              </w:rPr>
            </w:pPr>
            <w:r>
              <w:rPr>
                <w:bCs/>
                <w:color w:val="auto"/>
                <w:sz w:val="22"/>
                <w:szCs w:val="22"/>
              </w:rPr>
              <w:t>45.00.00.00-7</w:t>
            </w:r>
          </w:p>
        </w:tc>
        <w:tc>
          <w:tcPr>
            <w:tcW w:w="7545" w:type="dxa"/>
          </w:tcPr>
          <w:p w:rsidR="00BF7FCA" w:rsidRPr="00AD147B" w:rsidRDefault="00AD147B" w:rsidP="00182C45">
            <w:pPr>
              <w:pStyle w:val="Default"/>
              <w:spacing w:line="288" w:lineRule="auto"/>
              <w:jc w:val="both"/>
              <w:rPr>
                <w:b/>
                <w:bCs/>
                <w:color w:val="auto"/>
                <w:sz w:val="22"/>
                <w:szCs w:val="22"/>
              </w:rPr>
            </w:pPr>
            <w:r w:rsidRPr="00AD147B">
              <w:rPr>
                <w:rStyle w:val="Pogrubienie"/>
                <w:rFonts w:eastAsia="Calibri"/>
                <w:b w:val="0"/>
                <w:color w:val="auto"/>
                <w:sz w:val="22"/>
              </w:rPr>
              <w:t>Roboty budowlane</w:t>
            </w:r>
          </w:p>
        </w:tc>
      </w:tr>
      <w:tr w:rsidR="00AD147B" w:rsidTr="00760399">
        <w:tc>
          <w:tcPr>
            <w:tcW w:w="1809" w:type="dxa"/>
          </w:tcPr>
          <w:p w:rsidR="00AD147B" w:rsidRDefault="00BF7A9C" w:rsidP="00AD147B">
            <w:pPr>
              <w:pStyle w:val="Default"/>
              <w:spacing w:line="288" w:lineRule="auto"/>
              <w:ind w:right="33"/>
              <w:jc w:val="both"/>
              <w:rPr>
                <w:bCs/>
                <w:color w:val="auto"/>
                <w:sz w:val="22"/>
                <w:szCs w:val="22"/>
              </w:rPr>
            </w:pPr>
            <w:r w:rsidRPr="00BF7A9C">
              <w:rPr>
                <w:rStyle w:val="Pogrubienie"/>
                <w:rFonts w:eastAsia="Calibri"/>
                <w:b w:val="0"/>
                <w:color w:val="auto"/>
                <w:sz w:val="22"/>
              </w:rPr>
              <w:t>45.45.00.00-6</w:t>
            </w:r>
          </w:p>
        </w:tc>
        <w:tc>
          <w:tcPr>
            <w:tcW w:w="7545" w:type="dxa"/>
          </w:tcPr>
          <w:p w:rsidR="00AD147B" w:rsidRPr="00AD147B" w:rsidRDefault="00BF7A9C" w:rsidP="00182C45">
            <w:pPr>
              <w:pStyle w:val="Default"/>
              <w:spacing w:line="288" w:lineRule="auto"/>
              <w:jc w:val="both"/>
              <w:rPr>
                <w:rStyle w:val="Pogrubienie"/>
                <w:rFonts w:eastAsia="Calibri"/>
                <w:b w:val="0"/>
                <w:color w:val="auto"/>
                <w:sz w:val="22"/>
              </w:rPr>
            </w:pPr>
            <w:r w:rsidRPr="00BF7A9C">
              <w:rPr>
                <w:rStyle w:val="Pogrubienie"/>
                <w:rFonts w:eastAsia="Calibri"/>
                <w:b w:val="0"/>
                <w:color w:val="auto"/>
                <w:sz w:val="22"/>
              </w:rPr>
              <w:t>Roboty budowlane wykończeniowe, pozostałe</w:t>
            </w:r>
          </w:p>
        </w:tc>
      </w:tr>
      <w:tr w:rsidR="00AD147B" w:rsidTr="00760399">
        <w:tc>
          <w:tcPr>
            <w:tcW w:w="1809" w:type="dxa"/>
          </w:tcPr>
          <w:p w:rsidR="00AD147B" w:rsidRDefault="00FB3150" w:rsidP="00AD147B">
            <w:pPr>
              <w:pStyle w:val="Default"/>
              <w:spacing w:line="288" w:lineRule="auto"/>
              <w:ind w:right="33"/>
              <w:jc w:val="both"/>
              <w:rPr>
                <w:bCs/>
                <w:color w:val="auto"/>
                <w:sz w:val="22"/>
                <w:szCs w:val="22"/>
              </w:rPr>
            </w:pPr>
            <w:r w:rsidRPr="006355B2">
              <w:rPr>
                <w:bCs/>
                <w:color w:val="auto"/>
                <w:sz w:val="22"/>
                <w:szCs w:val="22"/>
              </w:rPr>
              <w:t>45.</w:t>
            </w:r>
            <w:r>
              <w:rPr>
                <w:bCs/>
                <w:color w:val="auto"/>
                <w:sz w:val="22"/>
                <w:szCs w:val="22"/>
              </w:rPr>
              <w:t>26</w:t>
            </w:r>
            <w:r w:rsidRPr="006355B2">
              <w:rPr>
                <w:bCs/>
                <w:color w:val="auto"/>
                <w:sz w:val="22"/>
                <w:szCs w:val="22"/>
              </w:rPr>
              <w:t>.</w:t>
            </w:r>
            <w:r>
              <w:rPr>
                <w:bCs/>
                <w:color w:val="auto"/>
                <w:sz w:val="22"/>
                <w:szCs w:val="22"/>
              </w:rPr>
              <w:t>25</w:t>
            </w:r>
            <w:r w:rsidRPr="006355B2">
              <w:rPr>
                <w:bCs/>
                <w:color w:val="auto"/>
                <w:sz w:val="22"/>
                <w:szCs w:val="22"/>
              </w:rPr>
              <w:t>.</w:t>
            </w:r>
            <w:r>
              <w:rPr>
                <w:bCs/>
                <w:color w:val="auto"/>
                <w:sz w:val="22"/>
                <w:szCs w:val="22"/>
              </w:rPr>
              <w:t>22</w:t>
            </w:r>
            <w:r w:rsidRPr="006355B2">
              <w:rPr>
                <w:bCs/>
                <w:color w:val="auto"/>
                <w:sz w:val="22"/>
                <w:szCs w:val="22"/>
              </w:rPr>
              <w:t>-</w:t>
            </w:r>
            <w:r>
              <w:rPr>
                <w:bCs/>
                <w:color w:val="auto"/>
                <w:sz w:val="22"/>
                <w:szCs w:val="22"/>
              </w:rPr>
              <w:t>6</w:t>
            </w:r>
          </w:p>
        </w:tc>
        <w:tc>
          <w:tcPr>
            <w:tcW w:w="7545" w:type="dxa"/>
          </w:tcPr>
          <w:p w:rsidR="00AD147B" w:rsidRPr="00AD147B" w:rsidRDefault="00FB3150" w:rsidP="00182C45">
            <w:pPr>
              <w:pStyle w:val="Default"/>
              <w:spacing w:line="288" w:lineRule="auto"/>
              <w:jc w:val="both"/>
              <w:rPr>
                <w:rStyle w:val="Pogrubienie"/>
                <w:rFonts w:eastAsia="Calibri"/>
                <w:b w:val="0"/>
                <w:color w:val="auto"/>
                <w:sz w:val="22"/>
              </w:rPr>
            </w:pPr>
            <w:r>
              <w:rPr>
                <w:bCs/>
                <w:color w:val="auto"/>
                <w:sz w:val="22"/>
                <w:szCs w:val="22"/>
              </w:rPr>
              <w:t>Roboty murarskie</w:t>
            </w:r>
          </w:p>
        </w:tc>
      </w:tr>
      <w:tr w:rsidR="00AD147B" w:rsidTr="00760399">
        <w:tc>
          <w:tcPr>
            <w:tcW w:w="1809" w:type="dxa"/>
          </w:tcPr>
          <w:p w:rsidR="00AD147B" w:rsidRDefault="00FB3150" w:rsidP="00AD147B">
            <w:pPr>
              <w:pStyle w:val="Default"/>
              <w:spacing w:line="288" w:lineRule="auto"/>
              <w:ind w:right="33"/>
              <w:jc w:val="both"/>
              <w:rPr>
                <w:bCs/>
                <w:color w:val="auto"/>
                <w:sz w:val="22"/>
                <w:szCs w:val="22"/>
              </w:rPr>
            </w:pPr>
            <w:r w:rsidRPr="006355B2">
              <w:rPr>
                <w:bCs/>
                <w:color w:val="auto"/>
                <w:sz w:val="22"/>
                <w:szCs w:val="22"/>
              </w:rPr>
              <w:t>45.</w:t>
            </w:r>
            <w:r>
              <w:rPr>
                <w:bCs/>
                <w:color w:val="auto"/>
                <w:sz w:val="22"/>
                <w:szCs w:val="22"/>
              </w:rPr>
              <w:t>26</w:t>
            </w:r>
            <w:r w:rsidRPr="006355B2">
              <w:rPr>
                <w:bCs/>
                <w:color w:val="auto"/>
                <w:sz w:val="22"/>
                <w:szCs w:val="22"/>
              </w:rPr>
              <w:t>.00.00-</w:t>
            </w:r>
            <w:r>
              <w:rPr>
                <w:bCs/>
                <w:color w:val="auto"/>
                <w:sz w:val="22"/>
                <w:szCs w:val="22"/>
              </w:rPr>
              <w:t>7</w:t>
            </w:r>
          </w:p>
        </w:tc>
        <w:tc>
          <w:tcPr>
            <w:tcW w:w="7545" w:type="dxa"/>
          </w:tcPr>
          <w:p w:rsidR="00AD147B" w:rsidRPr="00AD147B" w:rsidRDefault="00FB3150" w:rsidP="00182C45">
            <w:pPr>
              <w:pStyle w:val="Default"/>
              <w:spacing w:line="288" w:lineRule="auto"/>
              <w:jc w:val="both"/>
              <w:rPr>
                <w:rStyle w:val="Pogrubienie"/>
                <w:rFonts w:eastAsia="Calibri"/>
                <w:b w:val="0"/>
                <w:color w:val="auto"/>
                <w:sz w:val="22"/>
              </w:rPr>
            </w:pPr>
            <w:r w:rsidRPr="006355B2">
              <w:rPr>
                <w:bCs/>
                <w:color w:val="auto"/>
                <w:sz w:val="22"/>
                <w:szCs w:val="22"/>
              </w:rPr>
              <w:t xml:space="preserve">Roboty </w:t>
            </w:r>
            <w:r>
              <w:rPr>
                <w:bCs/>
                <w:color w:val="auto"/>
                <w:sz w:val="22"/>
                <w:szCs w:val="22"/>
              </w:rPr>
              <w:t>w zakresie wykonania pokryć i konstrukcji dachowych i inne podobne roboty specjalistyczne</w:t>
            </w:r>
          </w:p>
        </w:tc>
      </w:tr>
      <w:tr w:rsidR="00A3253C" w:rsidTr="00760399">
        <w:tc>
          <w:tcPr>
            <w:tcW w:w="1809" w:type="dxa"/>
          </w:tcPr>
          <w:p w:rsidR="00A3253C" w:rsidRPr="006355B2" w:rsidRDefault="00A3253C" w:rsidP="00AD147B">
            <w:pPr>
              <w:pStyle w:val="Default"/>
              <w:spacing w:line="288" w:lineRule="auto"/>
              <w:ind w:right="33"/>
              <w:jc w:val="both"/>
              <w:rPr>
                <w:bCs/>
                <w:color w:val="auto"/>
                <w:sz w:val="22"/>
                <w:szCs w:val="22"/>
              </w:rPr>
            </w:pPr>
            <w:r w:rsidRPr="00A3253C">
              <w:rPr>
                <w:bCs/>
                <w:color w:val="auto"/>
                <w:sz w:val="22"/>
                <w:szCs w:val="22"/>
              </w:rPr>
              <w:t>45</w:t>
            </w:r>
            <w:r w:rsidR="0039654B">
              <w:rPr>
                <w:bCs/>
                <w:color w:val="auto"/>
                <w:sz w:val="22"/>
                <w:szCs w:val="22"/>
              </w:rPr>
              <w:t>.</w:t>
            </w:r>
            <w:r w:rsidRPr="00A3253C">
              <w:rPr>
                <w:bCs/>
                <w:color w:val="auto"/>
                <w:sz w:val="22"/>
                <w:szCs w:val="22"/>
              </w:rPr>
              <w:t>31</w:t>
            </w:r>
            <w:r w:rsidR="0039654B">
              <w:rPr>
                <w:bCs/>
                <w:color w:val="auto"/>
                <w:sz w:val="22"/>
                <w:szCs w:val="22"/>
              </w:rPr>
              <w:t>.</w:t>
            </w:r>
            <w:r w:rsidRPr="00A3253C">
              <w:rPr>
                <w:bCs/>
                <w:color w:val="auto"/>
                <w:sz w:val="22"/>
                <w:szCs w:val="22"/>
              </w:rPr>
              <w:t>00</w:t>
            </w:r>
            <w:r w:rsidR="0039654B">
              <w:rPr>
                <w:bCs/>
                <w:color w:val="auto"/>
                <w:sz w:val="22"/>
                <w:szCs w:val="22"/>
              </w:rPr>
              <w:t>.</w:t>
            </w:r>
            <w:r w:rsidRPr="00A3253C">
              <w:rPr>
                <w:bCs/>
                <w:color w:val="auto"/>
                <w:sz w:val="22"/>
                <w:szCs w:val="22"/>
              </w:rPr>
              <w:t>00-3</w:t>
            </w:r>
          </w:p>
        </w:tc>
        <w:tc>
          <w:tcPr>
            <w:tcW w:w="7545" w:type="dxa"/>
          </w:tcPr>
          <w:p w:rsidR="00A3253C" w:rsidRPr="006355B2" w:rsidRDefault="00A3253C" w:rsidP="00A3253C">
            <w:pPr>
              <w:pStyle w:val="Default"/>
              <w:spacing w:line="288" w:lineRule="auto"/>
              <w:jc w:val="both"/>
              <w:rPr>
                <w:bCs/>
                <w:color w:val="auto"/>
                <w:sz w:val="22"/>
                <w:szCs w:val="22"/>
              </w:rPr>
            </w:pPr>
            <w:r>
              <w:rPr>
                <w:bCs/>
                <w:color w:val="auto"/>
                <w:sz w:val="22"/>
                <w:szCs w:val="22"/>
              </w:rPr>
              <w:t>Roboty instalacyjne elektryczne</w:t>
            </w:r>
            <w:r w:rsidRPr="00A3253C">
              <w:rPr>
                <w:bCs/>
                <w:color w:val="auto"/>
                <w:sz w:val="22"/>
                <w:szCs w:val="22"/>
              </w:rPr>
              <w:tab/>
            </w:r>
          </w:p>
        </w:tc>
      </w:tr>
      <w:tr w:rsidR="00A3253C" w:rsidTr="00760399">
        <w:tc>
          <w:tcPr>
            <w:tcW w:w="1809" w:type="dxa"/>
          </w:tcPr>
          <w:p w:rsidR="00A3253C" w:rsidRPr="006355B2" w:rsidRDefault="00A3253C" w:rsidP="00AD147B">
            <w:pPr>
              <w:pStyle w:val="Default"/>
              <w:spacing w:line="288" w:lineRule="auto"/>
              <w:ind w:right="33"/>
              <w:jc w:val="both"/>
              <w:rPr>
                <w:bCs/>
                <w:color w:val="auto"/>
                <w:sz w:val="22"/>
                <w:szCs w:val="22"/>
              </w:rPr>
            </w:pPr>
            <w:r w:rsidRPr="00A3253C">
              <w:rPr>
                <w:bCs/>
                <w:color w:val="auto"/>
                <w:sz w:val="22"/>
                <w:szCs w:val="22"/>
              </w:rPr>
              <w:t>45</w:t>
            </w:r>
            <w:r w:rsidR="0039654B">
              <w:rPr>
                <w:bCs/>
                <w:color w:val="auto"/>
                <w:sz w:val="22"/>
                <w:szCs w:val="22"/>
              </w:rPr>
              <w:t>.</w:t>
            </w:r>
            <w:r w:rsidRPr="00A3253C">
              <w:rPr>
                <w:bCs/>
                <w:color w:val="auto"/>
                <w:sz w:val="22"/>
                <w:szCs w:val="22"/>
              </w:rPr>
              <w:t>33</w:t>
            </w:r>
            <w:r w:rsidR="0039654B">
              <w:rPr>
                <w:bCs/>
                <w:color w:val="auto"/>
                <w:sz w:val="22"/>
                <w:szCs w:val="22"/>
              </w:rPr>
              <w:t>.</w:t>
            </w:r>
            <w:r w:rsidRPr="00A3253C">
              <w:rPr>
                <w:bCs/>
                <w:color w:val="auto"/>
                <w:sz w:val="22"/>
                <w:szCs w:val="22"/>
              </w:rPr>
              <w:t>00</w:t>
            </w:r>
            <w:r w:rsidR="0039654B">
              <w:rPr>
                <w:bCs/>
                <w:color w:val="auto"/>
                <w:sz w:val="22"/>
                <w:szCs w:val="22"/>
              </w:rPr>
              <w:t>.</w:t>
            </w:r>
            <w:r w:rsidRPr="00A3253C">
              <w:rPr>
                <w:bCs/>
                <w:color w:val="auto"/>
                <w:sz w:val="22"/>
                <w:szCs w:val="22"/>
              </w:rPr>
              <w:t>00-9</w:t>
            </w:r>
          </w:p>
        </w:tc>
        <w:tc>
          <w:tcPr>
            <w:tcW w:w="7545" w:type="dxa"/>
          </w:tcPr>
          <w:p w:rsidR="00A3253C" w:rsidRPr="006355B2" w:rsidRDefault="00A3253C" w:rsidP="00182C45">
            <w:pPr>
              <w:pStyle w:val="Default"/>
              <w:spacing w:line="288" w:lineRule="auto"/>
              <w:jc w:val="both"/>
              <w:rPr>
                <w:bCs/>
                <w:color w:val="auto"/>
                <w:sz w:val="22"/>
                <w:szCs w:val="22"/>
              </w:rPr>
            </w:pPr>
            <w:r w:rsidRPr="00A3253C">
              <w:rPr>
                <w:bCs/>
                <w:color w:val="auto"/>
                <w:sz w:val="22"/>
                <w:szCs w:val="22"/>
              </w:rPr>
              <w:t>Roboty instalacyjne wodno-kanalizacyjne i sanitarne</w:t>
            </w:r>
          </w:p>
        </w:tc>
      </w:tr>
    </w:tbl>
    <w:p w:rsidR="00B13319"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681BA2">
        <w:rPr>
          <w:b/>
          <w:bCs/>
          <w:sz w:val="22"/>
          <w:szCs w:val="22"/>
        </w:rPr>
        <w:t>4</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681BA2">
        <w:rPr>
          <w:b/>
          <w:bCs/>
          <w:sz w:val="22"/>
          <w:szCs w:val="22"/>
        </w:rPr>
        <w:t>4</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681BA2">
        <w:rPr>
          <w:b/>
          <w:bCs/>
          <w:sz w:val="22"/>
          <w:szCs w:val="22"/>
        </w:rPr>
        <w:t>4</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CF3510" w:rsidRDefault="00D87717" w:rsidP="00257CF0">
      <w:pPr>
        <w:widowControl/>
        <w:suppressAutoHyphens w:val="0"/>
        <w:autoSpaceDE w:val="0"/>
        <w:autoSpaceDN w:val="0"/>
        <w:adjustRightInd w:val="0"/>
        <w:spacing w:line="288" w:lineRule="auto"/>
        <w:jc w:val="both"/>
        <w:rPr>
          <w:b/>
          <w:sz w:val="8"/>
          <w:szCs w:val="12"/>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00681BA2">
        <w:rPr>
          <w:rFonts w:ascii="Arial" w:eastAsia="Times New Roman" w:hAnsi="Arial" w:cs="Arial"/>
          <w:color w:val="auto"/>
          <w:sz w:val="22"/>
          <w:szCs w:val="22"/>
          <w:lang w:eastAsia="pl-PL"/>
        </w:rPr>
        <w:t>robót ogólnobudowlanych, sanitarnych i elektrycznych.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681BA2">
        <w:rPr>
          <w:b/>
          <w:bCs/>
          <w:sz w:val="22"/>
          <w:szCs w:val="22"/>
        </w:rPr>
        <w:t>4</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C050BB">
        <w:rPr>
          <w:b/>
          <w:bCs/>
          <w:sz w:val="22"/>
          <w:szCs w:val="22"/>
        </w:rPr>
        <w:t>4</w:t>
      </w:r>
      <w:r>
        <w:rPr>
          <w:b/>
          <w:bCs/>
          <w:sz w:val="22"/>
          <w:szCs w:val="22"/>
        </w:rPr>
        <w:t>.1 i 3.</w:t>
      </w:r>
      <w:r w:rsidR="00DF4CA5">
        <w:rPr>
          <w:b/>
          <w:bCs/>
          <w:sz w:val="22"/>
          <w:szCs w:val="22"/>
        </w:rPr>
        <w:t>1</w:t>
      </w:r>
      <w:r w:rsidR="00C050BB">
        <w:rPr>
          <w:b/>
          <w:bCs/>
          <w:sz w:val="22"/>
          <w:szCs w:val="22"/>
        </w:rPr>
        <w:t>4</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E22DDE">
        <w:rPr>
          <w:b/>
          <w:bCs/>
          <w:sz w:val="22"/>
          <w:szCs w:val="22"/>
        </w:rPr>
        <w:t>4</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Default="007719C4" w:rsidP="00CF3510">
      <w:pPr>
        <w:pStyle w:val="Default"/>
        <w:spacing w:line="288" w:lineRule="auto"/>
        <w:jc w:val="both"/>
        <w:rPr>
          <w:sz w:val="6"/>
          <w:szCs w:val="6"/>
        </w:rPr>
      </w:pPr>
    </w:p>
    <w:p w:rsidR="00421064" w:rsidRDefault="00421064" w:rsidP="00CF3510">
      <w:pPr>
        <w:pStyle w:val="Default"/>
        <w:spacing w:line="288" w:lineRule="auto"/>
        <w:jc w:val="both"/>
        <w:rPr>
          <w:sz w:val="6"/>
          <w:szCs w:val="6"/>
        </w:rPr>
      </w:pPr>
    </w:p>
    <w:p w:rsidR="00421064" w:rsidRDefault="00421064" w:rsidP="00CF3510">
      <w:pPr>
        <w:pStyle w:val="Default"/>
        <w:spacing w:line="288" w:lineRule="auto"/>
        <w:jc w:val="both"/>
        <w:rPr>
          <w:sz w:val="6"/>
          <w:szCs w:val="6"/>
        </w:rPr>
      </w:pPr>
    </w:p>
    <w:p w:rsidR="00421064" w:rsidRDefault="00421064" w:rsidP="00CF3510">
      <w:pPr>
        <w:pStyle w:val="Default"/>
        <w:spacing w:line="288" w:lineRule="auto"/>
        <w:jc w:val="both"/>
        <w:rPr>
          <w:sz w:val="6"/>
          <w:szCs w:val="6"/>
        </w:rPr>
      </w:pPr>
    </w:p>
    <w:p w:rsidR="00421064" w:rsidRDefault="00421064" w:rsidP="00CF3510">
      <w:pPr>
        <w:pStyle w:val="Default"/>
        <w:spacing w:line="288" w:lineRule="auto"/>
        <w:jc w:val="both"/>
        <w:rPr>
          <w:sz w:val="6"/>
          <w:szCs w:val="6"/>
        </w:rPr>
      </w:pPr>
    </w:p>
    <w:p w:rsidR="00421064" w:rsidRDefault="00421064" w:rsidP="00CF3510">
      <w:pPr>
        <w:pStyle w:val="Default"/>
        <w:spacing w:line="288" w:lineRule="auto"/>
        <w:jc w:val="both"/>
        <w:rPr>
          <w:sz w:val="6"/>
          <w:szCs w:val="6"/>
        </w:rPr>
      </w:pPr>
    </w:p>
    <w:p w:rsidR="00421064" w:rsidRPr="00CF3510" w:rsidRDefault="0042106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E22DDE">
        <w:rPr>
          <w:b/>
          <w:bCs/>
          <w:sz w:val="22"/>
          <w:szCs w:val="22"/>
        </w:rPr>
        <w:t>4</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E22DDE">
        <w:rPr>
          <w:rFonts w:ascii="Arial" w:hAnsi="Arial" w:cs="Arial"/>
          <w:b/>
          <w:sz w:val="22"/>
          <w:szCs w:val="22"/>
        </w:rPr>
        <w:t>5</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Pr>
          <w:rFonts w:ascii="Arial" w:eastAsia="Calibri" w:hAnsi="Arial" w:cs="Arial"/>
          <w:sz w:val="22"/>
          <w:szCs w:val="22"/>
          <w:lang w:eastAsia="en-US"/>
        </w:rPr>
        <w:t>„</w:t>
      </w:r>
      <w:r w:rsidR="00E22DDE">
        <w:rPr>
          <w:rFonts w:ascii="Arial" w:hAnsi="Arial" w:cs="Arial"/>
          <w:sz w:val="22"/>
        </w:rPr>
        <w:t>Dobudowę</w:t>
      </w:r>
      <w:r w:rsidR="00E22DDE" w:rsidRPr="00E22DDE">
        <w:rPr>
          <w:rFonts w:ascii="Arial" w:hAnsi="Arial" w:cs="Arial"/>
          <w:sz w:val="22"/>
        </w:rPr>
        <w:t xml:space="preserve"> segmentu budynku Sportowej Szkoły Podstawowej nr 2 w Tczewie</w:t>
      </w:r>
      <w:r w:rsidR="00E22DDE">
        <w:rPr>
          <w:rFonts w:ascii="Arial" w:hAnsi="Arial" w:cs="Arial"/>
          <w:sz w:val="22"/>
        </w:rPr>
        <w:t>”</w:t>
      </w:r>
      <w:r w:rsidR="00405D5A">
        <w:rPr>
          <w:rFonts w:ascii="Arial" w:eastAsia="Times New Roman" w:hAnsi="Arial" w:cs="Arial"/>
          <w:sz w:val="22"/>
          <w:szCs w:val="22"/>
        </w:rPr>
        <w:t xml:space="preserve"> nr referencyjny</w:t>
      </w:r>
      <w:r w:rsidRPr="002C4A1D">
        <w:rPr>
          <w:rFonts w:ascii="Arial" w:eastAsia="Times New Roman" w:hAnsi="Arial" w:cs="Arial"/>
          <w:sz w:val="22"/>
          <w:szCs w:val="22"/>
        </w:rPr>
        <w:t xml:space="preserve"> </w:t>
      </w:r>
      <w:r w:rsidR="0070649F">
        <w:rPr>
          <w:rFonts w:ascii="Arial" w:eastAsia="Times New Roman" w:hAnsi="Arial" w:cs="Arial"/>
          <w:sz w:val="22"/>
          <w:szCs w:val="22"/>
        </w:rPr>
        <w:t>BZP</w:t>
      </w:r>
      <w:r w:rsidRPr="002C4A1D">
        <w:rPr>
          <w:rFonts w:ascii="Arial" w:eastAsia="Times New Roman" w:hAnsi="Arial" w:cs="Arial"/>
          <w:sz w:val="22"/>
          <w:szCs w:val="22"/>
        </w:rPr>
        <w:t>.271.3.</w:t>
      </w:r>
      <w:r w:rsidR="00E22DDE">
        <w:rPr>
          <w:rFonts w:ascii="Arial" w:eastAsia="Times New Roman" w:hAnsi="Arial" w:cs="Arial"/>
          <w:sz w:val="22"/>
          <w:szCs w:val="22"/>
        </w:rPr>
        <w:t>4</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760399">
        <w:rPr>
          <w:rFonts w:ascii="Arial" w:hAnsi="Arial" w:cs="Arial"/>
          <w:b/>
          <w:color w:val="auto"/>
          <w:sz w:val="22"/>
          <w:szCs w:val="22"/>
          <w:lang w:eastAsia="pl-PL"/>
        </w:rPr>
        <w:t>36</w:t>
      </w:r>
      <w:r w:rsidR="00466C92">
        <w:rPr>
          <w:rFonts w:ascii="Arial" w:hAnsi="Arial" w:cs="Arial"/>
          <w:b/>
          <w:color w:val="auto"/>
          <w:sz w:val="22"/>
          <w:szCs w:val="22"/>
          <w:lang w:eastAsia="pl-PL"/>
        </w:rPr>
        <w:t>0</w:t>
      </w:r>
      <w:r w:rsidRPr="00E22C9E">
        <w:rPr>
          <w:rFonts w:ascii="Arial" w:hAnsi="Arial" w:cs="Arial"/>
          <w:b/>
          <w:color w:val="auto"/>
          <w:sz w:val="22"/>
          <w:szCs w:val="22"/>
          <w:lang w:eastAsia="pl-PL"/>
        </w:rPr>
        <w:t xml:space="preserve"> dni kalendarzowych od dnia podpisania umowy.</w:t>
      </w:r>
    </w:p>
    <w:p w:rsidR="00C16178" w:rsidRPr="00C16178" w:rsidRDefault="00421064" w:rsidP="00C16178">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Inwestycję uważa się za zakończoną po podpisaniu protokołu końcowego i uzyskaniu pozwolenia na użytkowanie.</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4F3EEE">
      <w:pPr>
        <w:pStyle w:val="Default"/>
        <w:numPr>
          <w:ilvl w:val="0"/>
          <w:numId w:val="14"/>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4F3EEE">
      <w:pPr>
        <w:pStyle w:val="Default"/>
        <w:numPr>
          <w:ilvl w:val="0"/>
          <w:numId w:val="14"/>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4F3EEE">
      <w:pPr>
        <w:pStyle w:val="Default"/>
        <w:numPr>
          <w:ilvl w:val="0"/>
          <w:numId w:val="14"/>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4F3EEE">
      <w:pPr>
        <w:pStyle w:val="Default"/>
        <w:numPr>
          <w:ilvl w:val="0"/>
          <w:numId w:val="14"/>
        </w:numPr>
        <w:tabs>
          <w:tab w:val="clear" w:pos="720"/>
          <w:tab w:val="num" w:pos="567"/>
        </w:tabs>
        <w:spacing w:line="288" w:lineRule="auto"/>
        <w:ind w:left="567"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487D02" w:rsidRPr="00910289" w:rsidRDefault="00DF332A" w:rsidP="004F3EEE">
      <w:pPr>
        <w:pStyle w:val="Default"/>
        <w:numPr>
          <w:ilvl w:val="0"/>
          <w:numId w:val="55"/>
        </w:numPr>
        <w:tabs>
          <w:tab w:val="left" w:pos="709"/>
        </w:tabs>
        <w:suppressAutoHyphens w:val="0"/>
        <w:autoSpaceDE w:val="0"/>
        <w:autoSpaceDN w:val="0"/>
        <w:adjustRightInd w:val="0"/>
        <w:spacing w:line="288" w:lineRule="auto"/>
        <w:ind w:left="851" w:hanging="284"/>
        <w:jc w:val="both"/>
        <w:rPr>
          <w:color w:val="auto"/>
          <w:sz w:val="22"/>
          <w:lang w:eastAsia="pl-PL"/>
        </w:rPr>
      </w:pPr>
      <w:bookmarkStart w:id="2"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01395E">
        <w:rPr>
          <w:color w:val="auto"/>
          <w:sz w:val="22"/>
          <w:szCs w:val="22"/>
          <w:lang w:eastAsia="pl-PL"/>
        </w:rPr>
        <w:t xml:space="preserve"> wykonał </w:t>
      </w:r>
      <w:r w:rsidR="0001395E" w:rsidRPr="00760399">
        <w:rPr>
          <w:color w:val="auto"/>
          <w:sz w:val="22"/>
          <w:szCs w:val="22"/>
          <w:lang w:eastAsia="pl-PL"/>
        </w:rPr>
        <w:t xml:space="preserve">co najmniej </w:t>
      </w:r>
      <w:r w:rsidR="00760399">
        <w:rPr>
          <w:color w:val="auto"/>
          <w:sz w:val="22"/>
          <w:szCs w:val="22"/>
          <w:lang w:eastAsia="pl-PL"/>
        </w:rPr>
        <w:t>2</w:t>
      </w:r>
      <w:r w:rsidR="0001395E" w:rsidRPr="00760399">
        <w:rPr>
          <w:color w:val="auto"/>
          <w:sz w:val="22"/>
          <w:szCs w:val="22"/>
          <w:lang w:eastAsia="pl-PL"/>
        </w:rPr>
        <w:t xml:space="preserve"> robot</w:t>
      </w:r>
      <w:r w:rsidR="00760399">
        <w:rPr>
          <w:color w:val="auto"/>
          <w:sz w:val="22"/>
          <w:szCs w:val="22"/>
          <w:lang w:eastAsia="pl-PL"/>
        </w:rPr>
        <w:t>y</w:t>
      </w:r>
      <w:r w:rsidR="0001395E" w:rsidRPr="00760399">
        <w:rPr>
          <w:color w:val="auto"/>
          <w:sz w:val="22"/>
          <w:szCs w:val="22"/>
          <w:lang w:eastAsia="pl-PL"/>
        </w:rPr>
        <w:t xml:space="preserve"> budowlan</w:t>
      </w:r>
      <w:r w:rsidR="00760399">
        <w:rPr>
          <w:color w:val="auto"/>
          <w:sz w:val="22"/>
          <w:szCs w:val="22"/>
          <w:lang w:eastAsia="pl-PL"/>
        </w:rPr>
        <w:t>e</w:t>
      </w:r>
      <w:r w:rsidR="0001395E" w:rsidRPr="00760399">
        <w:rPr>
          <w:color w:val="auto"/>
          <w:sz w:val="22"/>
          <w:szCs w:val="22"/>
          <w:lang w:eastAsia="pl-PL"/>
        </w:rPr>
        <w:t xml:space="preserve"> </w:t>
      </w:r>
      <w:r w:rsidR="00910289" w:rsidRPr="00760399">
        <w:rPr>
          <w:color w:val="auto"/>
          <w:sz w:val="22"/>
          <w:lang w:eastAsia="pl-PL"/>
        </w:rPr>
        <w:t>polegając</w:t>
      </w:r>
      <w:r w:rsidR="0064597F">
        <w:rPr>
          <w:color w:val="auto"/>
          <w:sz w:val="22"/>
          <w:lang w:eastAsia="pl-PL"/>
        </w:rPr>
        <w:t>e</w:t>
      </w:r>
      <w:r w:rsidR="00910289" w:rsidRPr="00760399">
        <w:rPr>
          <w:color w:val="auto"/>
          <w:sz w:val="22"/>
          <w:lang w:eastAsia="pl-PL"/>
        </w:rPr>
        <w:t xml:space="preserve"> na budowie i/lub przebudowie i/lub remoncie i/lub modernizacji</w:t>
      </w:r>
      <w:r w:rsidR="00910289" w:rsidRPr="00760399">
        <w:rPr>
          <w:color w:val="auto"/>
          <w:sz w:val="22"/>
          <w:szCs w:val="22"/>
          <w:lang w:eastAsia="pl-PL"/>
        </w:rPr>
        <w:t xml:space="preserve"> </w:t>
      </w:r>
      <w:r w:rsidR="00910289">
        <w:rPr>
          <w:color w:val="auto"/>
          <w:sz w:val="22"/>
          <w:szCs w:val="22"/>
          <w:lang w:eastAsia="pl-PL"/>
        </w:rPr>
        <w:t xml:space="preserve">budynku </w:t>
      </w:r>
      <w:r w:rsidR="0064597F">
        <w:rPr>
          <w:color w:val="auto"/>
          <w:sz w:val="22"/>
          <w:szCs w:val="22"/>
          <w:lang w:eastAsia="pl-PL"/>
        </w:rPr>
        <w:t xml:space="preserve">w technologii murowanej  </w:t>
      </w:r>
      <w:r w:rsidR="0001395E" w:rsidRPr="00760399">
        <w:rPr>
          <w:color w:val="auto"/>
          <w:sz w:val="22"/>
          <w:szCs w:val="22"/>
          <w:lang w:eastAsia="pl-PL"/>
        </w:rPr>
        <w:t>o wartości łącznie z po</w:t>
      </w:r>
      <w:r w:rsidR="006103BF" w:rsidRPr="00760399">
        <w:rPr>
          <w:color w:val="auto"/>
          <w:sz w:val="22"/>
          <w:szCs w:val="22"/>
          <w:lang w:eastAsia="pl-PL"/>
        </w:rPr>
        <w:t>datkiem VAT, nie mniejszej niż 1.</w:t>
      </w:r>
      <w:r w:rsidR="00910289">
        <w:rPr>
          <w:color w:val="auto"/>
          <w:sz w:val="22"/>
          <w:szCs w:val="22"/>
          <w:lang w:eastAsia="pl-PL"/>
        </w:rPr>
        <w:t>6</w:t>
      </w:r>
      <w:r w:rsidR="0001395E" w:rsidRPr="00760399">
        <w:rPr>
          <w:color w:val="auto"/>
          <w:sz w:val="22"/>
          <w:szCs w:val="22"/>
          <w:lang w:eastAsia="pl-PL"/>
        </w:rPr>
        <w:t xml:space="preserve">00.000,00 zł (słownie: </w:t>
      </w:r>
      <w:r w:rsidR="006103BF" w:rsidRPr="00760399">
        <w:rPr>
          <w:color w:val="auto"/>
          <w:sz w:val="22"/>
          <w:szCs w:val="22"/>
          <w:lang w:eastAsia="pl-PL"/>
        </w:rPr>
        <w:t>jeden milion</w:t>
      </w:r>
      <w:r w:rsidR="00910289">
        <w:rPr>
          <w:color w:val="auto"/>
          <w:sz w:val="22"/>
          <w:szCs w:val="22"/>
          <w:lang w:eastAsia="pl-PL"/>
        </w:rPr>
        <w:t xml:space="preserve"> sześćset tysięcy</w:t>
      </w:r>
      <w:r w:rsidR="006103BF" w:rsidRPr="00760399">
        <w:rPr>
          <w:color w:val="auto"/>
          <w:sz w:val="22"/>
          <w:szCs w:val="22"/>
          <w:lang w:eastAsia="pl-PL"/>
        </w:rPr>
        <w:t xml:space="preserve"> </w:t>
      </w:r>
      <w:r w:rsidR="0001395E" w:rsidRPr="00760399">
        <w:rPr>
          <w:color w:val="auto"/>
          <w:sz w:val="22"/>
          <w:szCs w:val="22"/>
          <w:lang w:eastAsia="pl-PL"/>
        </w:rPr>
        <w:t>złotych 00/100)</w:t>
      </w:r>
      <w:r w:rsidR="00910289">
        <w:rPr>
          <w:color w:val="auto"/>
          <w:sz w:val="22"/>
          <w:szCs w:val="22"/>
          <w:lang w:eastAsia="pl-PL"/>
        </w:rPr>
        <w:t xml:space="preserve"> każda</w:t>
      </w:r>
      <w:r w:rsidR="00AC66C6">
        <w:rPr>
          <w:color w:val="auto"/>
          <w:sz w:val="22"/>
          <w:lang w:eastAsia="pl-PL"/>
        </w:rPr>
        <w:t>;</w:t>
      </w:r>
    </w:p>
    <w:p w:rsidR="00DF332A" w:rsidRDefault="00DF332A" w:rsidP="004F3EEE">
      <w:pPr>
        <w:pStyle w:val="Default"/>
        <w:numPr>
          <w:ilvl w:val="0"/>
          <w:numId w:val="55"/>
        </w:numPr>
        <w:spacing w:line="288" w:lineRule="auto"/>
        <w:ind w:left="851" w:hanging="284"/>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8832D7" w:rsidRPr="008832D7" w:rsidRDefault="008832D7" w:rsidP="004F3EEE">
      <w:pPr>
        <w:numPr>
          <w:ilvl w:val="0"/>
          <w:numId w:val="112"/>
        </w:numPr>
        <w:spacing w:line="288" w:lineRule="auto"/>
        <w:ind w:left="1134"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w:t>
      </w:r>
      <w:proofErr w:type="spellStart"/>
      <w:r>
        <w:rPr>
          <w:rFonts w:ascii="Arial" w:hAnsi="Arial" w:cs="Arial"/>
          <w:sz w:val="22"/>
          <w:szCs w:val="22"/>
        </w:rPr>
        <w:t>konstrukcyjno</w:t>
      </w:r>
      <w:proofErr w:type="spellEnd"/>
      <w:r>
        <w:rPr>
          <w:rFonts w:ascii="Arial" w:hAnsi="Arial" w:cs="Arial"/>
          <w:sz w:val="22"/>
          <w:szCs w:val="22"/>
        </w:rPr>
        <w:t xml:space="preserve"> – budowlanej </w:t>
      </w:r>
      <w:r w:rsidR="0064597F">
        <w:rPr>
          <w:rFonts w:ascii="Arial" w:hAnsi="Arial" w:cs="Arial"/>
          <w:sz w:val="22"/>
          <w:szCs w:val="22"/>
        </w:rPr>
        <w:t xml:space="preserve">bez ograniczeń </w:t>
      </w:r>
      <w:r>
        <w:rPr>
          <w:rFonts w:ascii="Arial" w:hAnsi="Arial" w:cs="Arial"/>
          <w:sz w:val="22"/>
          <w:szCs w:val="22"/>
        </w:rPr>
        <w:t>lub równoważne uprawnienia budowlane, które zostały wydane na podstawie wcześniej wydanych przepisów</w:t>
      </w:r>
      <w:r w:rsidR="00AC66C6">
        <w:rPr>
          <w:rFonts w:ascii="Arial" w:hAnsi="Arial" w:cs="Arial"/>
          <w:sz w:val="22"/>
          <w:szCs w:val="22"/>
        </w:rPr>
        <w:t>,</w:t>
      </w:r>
    </w:p>
    <w:p w:rsidR="00AC66C6" w:rsidRPr="00AC66C6" w:rsidRDefault="00BD0CF4" w:rsidP="004F3EEE">
      <w:pPr>
        <w:numPr>
          <w:ilvl w:val="0"/>
          <w:numId w:val="112"/>
        </w:numPr>
        <w:spacing w:line="288" w:lineRule="auto"/>
        <w:ind w:left="1134"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 xml:space="preserve">i urządzeń </w:t>
      </w:r>
      <w:r w:rsidR="0064597F">
        <w:rPr>
          <w:rFonts w:ascii="Arial" w:hAnsi="Arial" w:cs="Arial"/>
          <w:sz w:val="22"/>
          <w:szCs w:val="22"/>
        </w:rPr>
        <w:t xml:space="preserve">cieplnych, wentylacyjnych, </w:t>
      </w:r>
      <w:r>
        <w:rPr>
          <w:rFonts w:ascii="Arial" w:hAnsi="Arial" w:cs="Arial"/>
          <w:sz w:val="22"/>
          <w:szCs w:val="22"/>
        </w:rPr>
        <w:t>wodociągowych i kanalizacyjnych lub równoważne uprawnienia budowlane, które zostały wydane na podstaw</w:t>
      </w:r>
      <w:r w:rsidR="00AC66C6">
        <w:rPr>
          <w:rFonts w:ascii="Arial" w:hAnsi="Arial" w:cs="Arial"/>
          <w:sz w:val="22"/>
          <w:szCs w:val="22"/>
        </w:rPr>
        <w:t>ie wcześniej wydanych przepisów,</w:t>
      </w:r>
      <w:r>
        <w:rPr>
          <w:rFonts w:ascii="Arial" w:hAnsi="Arial" w:cs="Arial"/>
          <w:sz w:val="22"/>
          <w:szCs w:val="22"/>
        </w:rPr>
        <w:t xml:space="preserve"> </w:t>
      </w:r>
    </w:p>
    <w:p w:rsidR="00AC66C6" w:rsidRPr="00760CF4" w:rsidRDefault="00AC66C6" w:rsidP="0050209D">
      <w:pPr>
        <w:numPr>
          <w:ilvl w:val="0"/>
          <w:numId w:val="112"/>
        </w:numPr>
        <w:tabs>
          <w:tab w:val="right" w:pos="284"/>
        </w:tabs>
        <w:spacing w:line="288" w:lineRule="auto"/>
        <w:ind w:left="1134"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i urządzeń elektrycznych i elektroenergetycznych lub równoważne uprawnienia budowlane, które zostały wydane na podstawi</w:t>
      </w:r>
      <w:r w:rsidR="00185B06">
        <w:rPr>
          <w:rFonts w:ascii="Arial" w:hAnsi="Arial" w:cs="Arial"/>
          <w:sz w:val="22"/>
          <w:szCs w:val="22"/>
        </w:rPr>
        <w:t>e wcześniej wydanych przepisów.</w:t>
      </w:r>
    </w:p>
    <w:p w:rsidR="00760CF4" w:rsidRPr="00760CF4" w:rsidRDefault="00760CF4" w:rsidP="00760CF4">
      <w:pPr>
        <w:spacing w:line="288" w:lineRule="auto"/>
        <w:ind w:left="1418"/>
        <w:contextualSpacing/>
        <w:jc w:val="both"/>
        <w:rPr>
          <w:rFonts w:ascii="Arial" w:hAnsi="Arial" w:cs="Arial"/>
          <w:sz w:val="12"/>
          <w:szCs w:val="22"/>
        </w:rPr>
      </w:pPr>
    </w:p>
    <w:p w:rsidR="00760CF4" w:rsidRPr="00760CF4" w:rsidRDefault="00760CF4" w:rsidP="00760CF4">
      <w:pPr>
        <w:spacing w:line="288" w:lineRule="auto"/>
        <w:ind w:left="1418"/>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innych niż PLN, </w:t>
      </w:r>
      <w:r w:rsidR="00185B06">
        <w:rPr>
          <w:sz w:val="22"/>
          <w:szCs w:val="22"/>
        </w:rPr>
        <w:t>Z</w:t>
      </w:r>
      <w:r w:rsidRPr="00CF3510">
        <w:rPr>
          <w:sz w:val="22"/>
          <w:szCs w:val="22"/>
        </w:rPr>
        <w:t>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xml:space="preserve">, </w:t>
      </w:r>
      <w:r w:rsidR="0050209D" w:rsidRPr="00F06A87">
        <w:rPr>
          <w:color w:val="auto"/>
          <w:sz w:val="22"/>
          <w:szCs w:val="22"/>
        </w:rPr>
        <w:t>jeden z Wykonawców spełni warunek samodzielnie lub będą łącznie spełniać warunek po zsumowaniu potencjału</w:t>
      </w:r>
      <w:r w:rsidR="0074184F">
        <w:rPr>
          <w:color w:val="auto"/>
          <w:sz w:val="22"/>
          <w:szCs w:val="22"/>
        </w:rPr>
        <w:t>.</w:t>
      </w:r>
    </w:p>
    <w:p w:rsidR="006D01F3" w:rsidRPr="0050209D" w:rsidRDefault="006D01F3" w:rsidP="00CF3510">
      <w:pPr>
        <w:widowControl/>
        <w:suppressAutoHyphens w:val="0"/>
        <w:spacing w:line="288" w:lineRule="auto"/>
        <w:rPr>
          <w:rFonts w:ascii="Arial" w:eastAsia="Times New Roman" w:hAnsi="Arial" w:cs="Arial"/>
          <w:b/>
          <w:color w:val="auto"/>
          <w:sz w:val="6"/>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7C6490" w:rsidRDefault="007719C4" w:rsidP="00B553A5">
      <w:pPr>
        <w:pStyle w:val="Akapitzlist"/>
        <w:widowControl/>
        <w:suppressAutoHyphens w:val="0"/>
        <w:spacing w:line="288" w:lineRule="auto"/>
        <w:ind w:left="426"/>
        <w:jc w:val="both"/>
        <w:rPr>
          <w:rFonts w:ascii="Arial" w:eastAsia="Times New Roman" w:hAnsi="Arial" w:cs="Arial"/>
          <w:color w:val="000000"/>
          <w:sz w:val="6"/>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kierowanie robotami budowlanymi, wraz                           z informacjami na temat ich kwalifikacji </w:t>
      </w:r>
      <w:r w:rsidR="00185B06">
        <w:rPr>
          <w:rFonts w:ascii="Arial" w:hAnsi="Arial" w:cs="Arial"/>
          <w:sz w:val="22"/>
          <w:szCs w:val="22"/>
        </w:rPr>
        <w:t>zawodowych, uprawnień,</w:t>
      </w:r>
      <w:r w:rsidRPr="007B7414">
        <w:rPr>
          <w:rFonts w:ascii="Arial" w:hAnsi="Arial" w:cs="Arial"/>
          <w:sz w:val="22"/>
          <w:szCs w:val="22"/>
        </w:rPr>
        <w:t xml:space="preserve"> 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645A2E">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645A2E">
      <w:pPr>
        <w:pStyle w:val="Default"/>
        <w:numPr>
          <w:ilvl w:val="0"/>
          <w:numId w:val="108"/>
        </w:numPr>
        <w:spacing w:line="288" w:lineRule="auto"/>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645A2E">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7C6490" w:rsidRDefault="006D7AD4" w:rsidP="00650FE1">
      <w:pPr>
        <w:pStyle w:val="Default"/>
        <w:spacing w:line="288" w:lineRule="auto"/>
        <w:jc w:val="both"/>
        <w:rPr>
          <w:sz w:val="8"/>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7C6490" w:rsidRDefault="00FA64D0" w:rsidP="00CF3510">
      <w:pPr>
        <w:pStyle w:val="Default"/>
        <w:spacing w:line="288" w:lineRule="auto"/>
        <w:jc w:val="both"/>
        <w:rPr>
          <w:sz w:val="14"/>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ED26AE" w:rsidRDefault="00F25CD9" w:rsidP="00CF3510">
      <w:pPr>
        <w:widowControl/>
        <w:suppressAutoHyphens w:val="0"/>
        <w:spacing w:line="288" w:lineRule="auto"/>
        <w:jc w:val="both"/>
        <w:rPr>
          <w:rFonts w:ascii="Arial" w:eastAsia="Times New Roman" w:hAnsi="Arial" w:cs="Arial"/>
          <w:b/>
          <w:bCs/>
          <w:color w:val="000000"/>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ED26AE"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ED26AE" w:rsidRPr="00ED26AE" w:rsidRDefault="00ED26AE" w:rsidP="00CF3510">
      <w:pPr>
        <w:widowControl/>
        <w:suppressAutoHyphens w:val="0"/>
        <w:spacing w:line="288" w:lineRule="auto"/>
        <w:jc w:val="both"/>
        <w:rPr>
          <w:rFonts w:ascii="Arial" w:eastAsia="Times New Roman" w:hAnsi="Arial" w:cs="Arial"/>
          <w:sz w:val="6"/>
          <w:szCs w:val="22"/>
        </w:rPr>
      </w:pP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ED26AE">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ED26AE" w:rsidRPr="00ED26AE" w:rsidRDefault="00ED26AE" w:rsidP="00CF3510">
      <w:pPr>
        <w:spacing w:line="288" w:lineRule="auto"/>
        <w:jc w:val="both"/>
        <w:rPr>
          <w:rFonts w:ascii="Arial" w:hAnsi="Arial" w:cs="Arial"/>
          <w:sz w:val="10"/>
          <w:szCs w:val="2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ED26AE" w:rsidRDefault="00317DE2" w:rsidP="00317DE2">
      <w:pPr>
        <w:pStyle w:val="Akapitzlist"/>
        <w:widowControl/>
        <w:suppressAutoHyphens w:val="0"/>
        <w:spacing w:line="288" w:lineRule="auto"/>
        <w:ind w:left="0"/>
        <w:jc w:val="both"/>
        <w:rPr>
          <w:rFonts w:ascii="Arial" w:eastAsia="Calibri" w:hAnsi="Arial" w:cs="Arial"/>
          <w:color w:val="auto"/>
          <w:sz w:val="12"/>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20694" w:rsidRPr="00F64A48" w:rsidRDefault="0052069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0FB2">
        <w:rPr>
          <w:rFonts w:ascii="Arial" w:hAnsi="Arial" w:cs="Arial"/>
          <w:sz w:val="22"/>
          <w:szCs w:val="22"/>
        </w:rPr>
        <w:t>Karolina Uszyńska</w:t>
      </w:r>
      <w:r w:rsidR="00221DC4">
        <w:rPr>
          <w:rFonts w:ascii="Arial" w:hAnsi="Arial" w:cs="Arial"/>
          <w:sz w:val="22"/>
          <w:szCs w:val="22"/>
        </w:rPr>
        <w:t xml:space="preserve"> </w:t>
      </w:r>
      <w:r w:rsidR="00060FB2">
        <w:rPr>
          <w:rFonts w:ascii="Arial" w:hAnsi="Arial" w:cs="Arial"/>
          <w:sz w:val="22"/>
          <w:szCs w:val="22"/>
        </w:rPr>
        <w:t>-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B21857">
        <w:rPr>
          <w:rFonts w:ascii="Arial" w:hAnsi="Arial" w:cs="Arial"/>
          <w:sz w:val="22"/>
        </w:rPr>
        <w:t>67</w:t>
      </w:r>
      <w:r w:rsidR="00CB2D9F">
        <w:rPr>
          <w:rFonts w:ascii="Arial" w:hAnsi="Arial" w:cs="Arial"/>
          <w:sz w:val="22"/>
        </w:rPr>
        <w:t>.</w:t>
      </w:r>
    </w:p>
    <w:p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rsidR="00487D02" w:rsidRPr="00F64A48" w:rsidRDefault="00487D02" w:rsidP="00CB2D9F">
      <w:pPr>
        <w:tabs>
          <w:tab w:val="left" w:pos="426"/>
        </w:tabs>
        <w:spacing w:line="288" w:lineRule="auto"/>
        <w:jc w:val="both"/>
        <w:rPr>
          <w:rFonts w:ascii="Arial" w:hAnsi="Arial" w:cs="Arial"/>
          <w:color w:val="FF0000"/>
          <w:sz w:val="6"/>
          <w:szCs w:val="22"/>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487D02"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B23863" w:rsidRDefault="008E4661" w:rsidP="00B23863">
      <w:pPr>
        <w:tabs>
          <w:tab w:val="left" w:pos="0"/>
        </w:tabs>
        <w:spacing w:line="288" w:lineRule="auto"/>
        <w:jc w:val="both"/>
        <w:rPr>
          <w:rFonts w:ascii="Arial" w:hAnsi="Arial" w:cs="Arial"/>
          <w:color w:val="000000"/>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B21857" w:rsidRPr="00B21857" w:rsidRDefault="00B21857" w:rsidP="00CF3510">
      <w:pPr>
        <w:tabs>
          <w:tab w:val="left" w:pos="720"/>
        </w:tabs>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B21857" w:rsidRDefault="007719C4" w:rsidP="00CF3510">
      <w:pPr>
        <w:spacing w:line="288" w:lineRule="auto"/>
        <w:jc w:val="both"/>
        <w:rPr>
          <w:rFonts w:ascii="Arial" w:hAnsi="Arial" w:cs="Arial"/>
          <w:b/>
          <w:color w:val="000000"/>
          <w:sz w:val="4"/>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6305B8">
        <w:rPr>
          <w:rFonts w:ascii="Arial" w:hAnsi="Arial" w:cs="Arial"/>
          <w:b/>
          <w:color w:val="auto"/>
          <w:sz w:val="22"/>
        </w:rPr>
        <w:t>16</w:t>
      </w:r>
      <w:r w:rsidR="00E4303E" w:rsidRPr="009A4B15">
        <w:rPr>
          <w:rFonts w:ascii="Arial" w:hAnsi="Arial" w:cs="Arial"/>
          <w:b/>
          <w:color w:val="auto"/>
          <w:sz w:val="22"/>
        </w:rPr>
        <w:t>.0</w:t>
      </w:r>
      <w:r w:rsidR="006305B8">
        <w:rPr>
          <w:rFonts w:ascii="Arial" w:hAnsi="Arial" w:cs="Arial"/>
          <w:b/>
          <w:color w:val="auto"/>
          <w:sz w:val="22"/>
        </w:rPr>
        <w:t>7</w:t>
      </w:r>
      <w:r w:rsidR="00776AF2" w:rsidRPr="009A4B15">
        <w:rPr>
          <w:rFonts w:ascii="Arial" w:hAnsi="Arial" w:cs="Arial"/>
          <w:b/>
          <w:color w:val="auto"/>
          <w:sz w:val="22"/>
        </w:rPr>
        <w:t>.2021</w:t>
      </w:r>
      <w:r w:rsidR="00D33BDC" w:rsidRPr="009A4B15">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9A4B15" w:rsidRDefault="009A4B15" w:rsidP="0014497B">
      <w:pPr>
        <w:widowControl/>
        <w:suppressAutoHyphens w:val="0"/>
        <w:spacing w:line="288" w:lineRule="auto"/>
        <w:jc w:val="both"/>
        <w:rPr>
          <w:rFonts w:ascii="Arial" w:eastAsia="Times New Roman" w:hAnsi="Arial" w:cs="Arial"/>
          <w:color w:val="FF0000"/>
          <w:sz w:val="8"/>
          <w:szCs w:val="22"/>
        </w:rPr>
      </w:pP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2AC0" w:rsidRDefault="001C2AC0" w:rsidP="00CF3510">
      <w:pPr>
        <w:tabs>
          <w:tab w:val="left" w:pos="720"/>
        </w:tabs>
        <w:spacing w:line="288" w:lineRule="auto"/>
        <w:jc w:val="both"/>
        <w:rPr>
          <w:rFonts w:ascii="Arial" w:hAnsi="Arial" w:cs="Arial"/>
          <w:b/>
          <w:color w:val="000000"/>
          <w:sz w:val="2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1C2AC0" w:rsidRDefault="007719C4" w:rsidP="00CF3510">
      <w:pPr>
        <w:spacing w:line="288" w:lineRule="auto"/>
        <w:ind w:left="360"/>
        <w:jc w:val="both"/>
        <w:rPr>
          <w:rFonts w:ascii="Arial" w:hAnsi="Arial" w:cs="Arial"/>
          <w:b/>
          <w:sz w:val="14"/>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6305B8">
        <w:rPr>
          <w:rFonts w:ascii="Arial" w:hAnsi="Arial" w:cs="Arial"/>
          <w:b/>
          <w:sz w:val="22"/>
        </w:rPr>
        <w:t>17</w:t>
      </w:r>
      <w:r w:rsidR="00E4303E" w:rsidRPr="00E4303E">
        <w:rPr>
          <w:rFonts w:ascii="Arial" w:hAnsi="Arial" w:cs="Arial"/>
          <w:b/>
          <w:sz w:val="22"/>
        </w:rPr>
        <w:t>.</w:t>
      </w:r>
      <w:r w:rsidRPr="001C2AC0">
        <w:rPr>
          <w:rFonts w:ascii="Arial" w:hAnsi="Arial" w:cs="Arial"/>
          <w:b/>
          <w:color w:val="auto"/>
          <w:sz w:val="22"/>
          <w:szCs w:val="22"/>
        </w:rPr>
        <w:t>0</w:t>
      </w:r>
      <w:r w:rsidR="00D33BDC" w:rsidRPr="001C2AC0">
        <w:rPr>
          <w:rFonts w:ascii="Arial" w:hAnsi="Arial" w:cs="Arial"/>
          <w:b/>
          <w:color w:val="auto"/>
          <w:sz w:val="22"/>
          <w:szCs w:val="22"/>
        </w:rPr>
        <w:t>6</w:t>
      </w:r>
      <w:r w:rsidRPr="001C2AC0">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305B8">
        <w:rPr>
          <w:rFonts w:ascii="Arial" w:hAnsi="Arial" w:cs="Arial"/>
          <w:sz w:val="22"/>
        </w:rPr>
        <w:t xml:space="preserve"> </w:t>
      </w:r>
      <w:r w:rsidR="006305B8">
        <w:rPr>
          <w:rFonts w:ascii="Arial" w:hAnsi="Arial" w:cs="Arial"/>
          <w:b/>
          <w:sz w:val="22"/>
          <w:szCs w:val="22"/>
        </w:rPr>
        <w:t>17</w:t>
      </w:r>
      <w:r w:rsidR="00E4303E">
        <w:rPr>
          <w:rFonts w:ascii="Arial" w:hAnsi="Arial" w:cs="Arial"/>
          <w:b/>
          <w:sz w:val="22"/>
          <w:szCs w:val="22"/>
        </w:rPr>
        <w:t>.</w:t>
      </w:r>
      <w:r w:rsidR="006C7A12" w:rsidRPr="001C2AC0">
        <w:rPr>
          <w:rFonts w:ascii="Arial" w:hAnsi="Arial" w:cs="Arial"/>
          <w:b/>
          <w:color w:val="auto"/>
          <w:sz w:val="22"/>
          <w:szCs w:val="22"/>
        </w:rPr>
        <w:t>0</w:t>
      </w:r>
      <w:r w:rsidR="00D33BDC" w:rsidRPr="001C2AC0">
        <w:rPr>
          <w:rFonts w:ascii="Arial" w:hAnsi="Arial" w:cs="Arial"/>
          <w:b/>
          <w:color w:val="auto"/>
          <w:sz w:val="22"/>
          <w:szCs w:val="22"/>
        </w:rPr>
        <w:t>6</w:t>
      </w:r>
      <w:r w:rsidR="006C7A12" w:rsidRPr="001C2AC0">
        <w:rPr>
          <w:rFonts w:ascii="Arial" w:hAnsi="Arial" w:cs="Arial"/>
          <w:b/>
          <w:bCs/>
          <w:color w:val="auto"/>
          <w:sz w:val="22"/>
          <w:szCs w:val="22"/>
        </w:rPr>
        <w:t xml:space="preserve">.2021 </w:t>
      </w:r>
      <w:r w:rsidR="006C7A12" w:rsidRPr="001C2AC0">
        <w:rPr>
          <w:rFonts w:ascii="Arial" w:hAnsi="Arial" w:cs="Arial"/>
          <w:b/>
          <w:color w:val="auto"/>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487D02" w:rsidRPr="00CF3510" w:rsidRDefault="00487D02"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B21857">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4F4C44">
        <w:rPr>
          <w:rFonts w:ascii="Arial" w:hAnsi="Arial" w:cs="Arial"/>
          <w:color w:val="auto"/>
          <w:sz w:val="22"/>
          <w:szCs w:val="22"/>
          <w:lang w:eastAsia="pl-PL"/>
        </w:rPr>
        <w:t xml:space="preserve">i dokumentacji projektowej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07C53" w:rsidRDefault="007B38F8" w:rsidP="007B38F8">
      <w:pPr>
        <w:spacing w:line="288" w:lineRule="auto"/>
        <w:jc w:val="both"/>
        <w:rPr>
          <w:rFonts w:ascii="Arial" w:hAnsi="Arial" w:cs="Arial"/>
          <w:color w:val="000000"/>
          <w:sz w:val="8"/>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3F0DB1"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Default="007B38F8" w:rsidP="007B38F8">
      <w:pPr>
        <w:spacing w:line="288" w:lineRule="auto"/>
        <w:jc w:val="both"/>
        <w:rPr>
          <w:rFonts w:ascii="Arial" w:hAnsi="Arial" w:cs="Arial"/>
          <w:b/>
          <w:color w:val="000000"/>
          <w:sz w:val="12"/>
          <w:szCs w:val="22"/>
          <w:lang w:eastAsia="pl-PL"/>
        </w:rPr>
      </w:pPr>
    </w:p>
    <w:p w:rsidR="00707C53" w:rsidRPr="007B38F8" w:rsidRDefault="00707C53"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707C53" w:rsidRDefault="007719C4" w:rsidP="00CF3510">
      <w:pPr>
        <w:spacing w:line="288" w:lineRule="auto"/>
        <w:jc w:val="both"/>
        <w:rPr>
          <w:rFonts w:ascii="Arial" w:hAnsi="Arial" w:cs="Arial"/>
          <w:sz w:val="1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707C53">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707C53">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707C53">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707C53">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707C53">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00707C53">
        <w:t xml:space="preserve">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707C53" w:rsidRDefault="007719C4" w:rsidP="00CF3510">
      <w:pPr>
        <w:spacing w:line="288" w:lineRule="auto"/>
        <w:jc w:val="both"/>
        <w:rPr>
          <w:rFonts w:ascii="Arial" w:hAnsi="Arial" w:cs="Arial"/>
          <w:b/>
          <w:sz w:val="16"/>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Default="004F4C44" w:rsidP="008C1741">
      <w:pPr>
        <w:tabs>
          <w:tab w:val="left" w:pos="426"/>
          <w:tab w:val="left" w:pos="567"/>
        </w:tabs>
        <w:spacing w:line="288" w:lineRule="auto"/>
        <w:jc w:val="both"/>
        <w:rPr>
          <w:rFonts w:ascii="Arial" w:hAnsi="Arial" w:cs="Arial"/>
          <w:b/>
          <w:sz w:val="2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8E72B2">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707C53">
              <w:rPr>
                <w:rFonts w:ascii="Arial" w:hAnsi="Arial" w:cs="Arial"/>
                <w:sz w:val="22"/>
              </w:rPr>
              <w:t>;</w:t>
            </w:r>
          </w:p>
        </w:tc>
      </w:tr>
      <w:tr w:rsidR="00A24A14" w:rsidRPr="00CF3510" w:rsidTr="008E72B2">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4F4C44" w:rsidRDefault="004F4C44"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F97C72" w:rsidRDefault="00F97C72"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281388" w:rsidRDefault="008E72B2" w:rsidP="008E72B2">
      <w:pPr>
        <w:spacing w:line="288" w:lineRule="auto"/>
        <w:ind w:left="4962" w:firstLine="141"/>
        <w:jc w:val="both"/>
        <w:rPr>
          <w:rFonts w:ascii="Arial" w:hAnsi="Arial"/>
          <w:b/>
          <w:color w:val="auto"/>
          <w:sz w:val="22"/>
          <w:szCs w:val="20"/>
          <w:lang w:eastAsia="pl-PL"/>
        </w:rPr>
      </w:pPr>
      <w:r w:rsidRPr="00281388">
        <w:rPr>
          <w:rFonts w:ascii="Arial" w:hAnsi="Arial"/>
          <w:b/>
          <w:color w:val="auto"/>
          <w:sz w:val="22"/>
          <w:szCs w:val="20"/>
          <w:lang w:eastAsia="pl-PL"/>
        </w:rPr>
        <w:t>83 - 110 Tczew</w:t>
      </w:r>
    </w:p>
    <w:p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81388">
      <w:pPr>
        <w:pStyle w:val="WW-Tekstpodstawowy3"/>
        <w:numPr>
          <w:ilvl w:val="0"/>
          <w:numId w:val="32"/>
        </w:numPr>
        <w:spacing w:line="288" w:lineRule="auto"/>
        <w:ind w:left="284" w:hanging="284"/>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281388" w:rsidRPr="00281388">
        <w:rPr>
          <w:b/>
        </w:rPr>
        <w:t>Dobudowa segmentu budynku Sportowej Szkoły Podstawowej nr 2 w Tczewie</w:t>
      </w:r>
      <w:r w:rsidR="008C1741" w:rsidRPr="002C4A1D">
        <w:rPr>
          <w:rFonts w:eastAsia="Times New Roman"/>
          <w:b/>
          <w:szCs w:val="22"/>
        </w:rPr>
        <w:t>”</w:t>
      </w:r>
      <w:r w:rsidRPr="002C4A1D">
        <w:rPr>
          <w:rFonts w:eastAsia="Times New Roman"/>
          <w:szCs w:val="22"/>
        </w:rPr>
        <w:t xml:space="preserve">, wymienionego w w/w dokumentach </w:t>
      </w:r>
      <w:r w:rsidR="00F97C72">
        <w:rPr>
          <w:rFonts w:eastAsia="Times New Roman"/>
          <w:szCs w:val="22"/>
        </w:rPr>
        <w:t xml:space="preserve">                 </w:t>
      </w:r>
      <w:r w:rsidRPr="002C4A1D">
        <w:rPr>
          <w:rFonts w:eastAsia="Times New Roman"/>
          <w:szCs w:val="22"/>
        </w:rPr>
        <w:t xml:space="preserve">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F97C72" w:rsidRDefault="00CC3480" w:rsidP="002C4A1D">
      <w:pPr>
        <w:spacing w:line="288" w:lineRule="auto"/>
        <w:jc w:val="both"/>
        <w:rPr>
          <w:i/>
          <w:color w:val="000000"/>
          <w:sz w:val="4"/>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281388">
        <w:rPr>
          <w:rFonts w:ascii="Arial" w:hAnsi="Arial" w:cs="Arial"/>
          <w:b/>
          <w:color w:val="auto"/>
          <w:sz w:val="22"/>
          <w:szCs w:val="22"/>
          <w:lang w:eastAsia="pl-PL"/>
        </w:rPr>
        <w:t>36</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C23F71">
          <w:headerReference w:type="even" r:id="rId21"/>
          <w:headerReference w:type="default" r:id="rId22"/>
          <w:footerReference w:type="even" r:id="rId23"/>
          <w:footerReference w:type="default" r:id="rId24"/>
          <w:headerReference w:type="first" r:id="rId25"/>
          <w:footerReference w:type="first" r:id="rId26"/>
          <w:pgSz w:w="11906" w:h="16838" w:code="9"/>
          <w:pgMar w:top="1276"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281388" w:rsidRPr="00281388">
        <w:rPr>
          <w:rFonts w:ascii="Arial" w:hAnsi="Arial" w:cs="Arial"/>
          <w:b/>
          <w:sz w:val="22"/>
          <w:szCs w:val="22"/>
        </w:rPr>
        <w:t>Dobudowa segmentu budynku Sportowej Szkoły Podstawowej nr 2 w Tczewie</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 xml:space="preserve">oświadczam, </w:t>
      </w:r>
      <w:r w:rsidR="00F97C72">
        <w:rPr>
          <w:rFonts w:ascii="Arial" w:eastAsia="Calibri" w:hAnsi="Arial" w:cs="Arial"/>
          <w:sz w:val="22"/>
          <w:szCs w:val="22"/>
          <w:lang w:eastAsia="en-US"/>
        </w:rPr>
        <w:t xml:space="preserve">                </w:t>
      </w:r>
      <w:r w:rsidRPr="00CF3510">
        <w:rPr>
          <w:rFonts w:ascii="Arial" w:eastAsia="Calibri" w:hAnsi="Arial" w:cs="Arial"/>
          <w:sz w:val="22"/>
          <w:szCs w:val="22"/>
          <w:lang w:eastAsia="en-US"/>
        </w:rPr>
        <w:t>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125CDD" w:rsidP="00072045">
      <w:pPr>
        <w:numPr>
          <w:ilvl w:val="0"/>
          <w:numId w:val="15"/>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ci od podmiotu: NIP/PESEL</w:t>
      </w:r>
      <w:r w:rsidR="00F97C72">
        <w:rPr>
          <w:rFonts w:ascii="Arial" w:eastAsia="Times New Roman" w:hAnsi="Arial" w:cs="Arial"/>
          <w:i/>
          <w:iCs/>
          <w:color w:val="000000"/>
          <w:sz w:val="18"/>
          <w:szCs w:val="22"/>
          <w:lang w:eastAsia="pl-PL"/>
        </w:rPr>
        <w:t>, KRS</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81388">
        <w:rPr>
          <w:rFonts w:ascii="Arial" w:eastAsia="Times New Roman" w:hAnsi="Arial" w:cs="Arial"/>
          <w:iCs/>
          <w:color w:val="000000"/>
          <w:sz w:val="22"/>
          <w:szCs w:val="22"/>
          <w:lang w:eastAsia="pl-PL"/>
        </w:rPr>
        <w:t>acji zamówienia publicznego pn.</w:t>
      </w:r>
      <w:r w:rsidR="00182C45">
        <w:rPr>
          <w:rFonts w:ascii="Arial" w:eastAsia="Calibri" w:hAnsi="Arial" w:cs="Arial"/>
          <w:sz w:val="22"/>
          <w:szCs w:val="22"/>
          <w:lang w:eastAsia="en-US"/>
        </w:rPr>
        <w:t xml:space="preserve"> </w:t>
      </w:r>
      <w:r w:rsidR="00182C45" w:rsidRPr="00281388">
        <w:rPr>
          <w:rFonts w:ascii="Arial" w:hAnsi="Arial" w:cs="Arial"/>
          <w:b/>
          <w:sz w:val="22"/>
          <w:szCs w:val="22"/>
        </w:rPr>
        <w:t>„</w:t>
      </w:r>
      <w:r w:rsidR="00281388" w:rsidRPr="00281388">
        <w:rPr>
          <w:rFonts w:ascii="Arial" w:hAnsi="Arial" w:cs="Arial"/>
          <w:b/>
          <w:sz w:val="22"/>
          <w:szCs w:val="22"/>
        </w:rPr>
        <w:t>Dobudowa segmentu budynku Sportowej Szkoły Podstawowej nr 2 w Tczewie</w:t>
      </w:r>
      <w:r w:rsidR="00182C45" w:rsidRPr="00281388">
        <w:rPr>
          <w:rFonts w:ascii="Arial" w:eastAsia="Times New Roman" w:hAnsi="Arial" w:cs="Arial"/>
          <w:b/>
          <w:sz w:val="22"/>
          <w:szCs w:val="22"/>
        </w:rPr>
        <w:t>”</w:t>
      </w:r>
      <w:r w:rsidR="005F5D0C" w:rsidRPr="00281388">
        <w:rPr>
          <w:rFonts w:ascii="Arial" w:eastAsia="Times New Roman" w:hAnsi="Arial" w:cs="Arial"/>
          <w:sz w:val="22"/>
          <w:szCs w:val="22"/>
        </w:rPr>
        <w:t>,</w:t>
      </w:r>
      <w:r w:rsidR="005F5D0C" w:rsidRPr="00281388">
        <w:rPr>
          <w:rFonts w:ascii="Arial" w:eastAsia="Times New Roman" w:hAnsi="Arial" w:cs="Arial"/>
          <w:b/>
          <w:sz w:val="20"/>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D21ADC" w:rsidRDefault="00D21ADC" w:rsidP="0036316A">
      <w:pPr>
        <w:spacing w:line="288" w:lineRule="auto"/>
        <w:jc w:val="both"/>
        <w:rPr>
          <w:rFonts w:ascii="Arial" w:hAnsi="Arial" w:cs="Arial"/>
          <w:b/>
          <w:sz w:val="22"/>
          <w:szCs w:val="16"/>
        </w:rPr>
      </w:pPr>
    </w:p>
    <w:p w:rsidR="00D21ADC" w:rsidRDefault="00D21ADC" w:rsidP="0036316A">
      <w:pPr>
        <w:spacing w:line="288" w:lineRule="auto"/>
        <w:jc w:val="both"/>
        <w:rPr>
          <w:rFonts w:ascii="Arial" w:hAnsi="Arial" w:cs="Arial"/>
          <w:b/>
          <w:sz w:val="22"/>
          <w:szCs w:val="16"/>
        </w:rPr>
      </w:pPr>
    </w:p>
    <w:p w:rsidR="00B65058" w:rsidRDefault="00B65058" w:rsidP="0036316A">
      <w:pPr>
        <w:spacing w:line="288" w:lineRule="auto"/>
        <w:jc w:val="both"/>
        <w:rPr>
          <w:rFonts w:ascii="Arial" w:hAnsi="Arial" w:cs="Arial"/>
          <w:b/>
          <w:sz w:val="22"/>
          <w:szCs w:val="16"/>
        </w:rPr>
      </w:pPr>
    </w:p>
    <w:p w:rsidR="00B65058" w:rsidRDefault="00B65058"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65058" w:rsidRDefault="00B65058" w:rsidP="007F7AAC">
      <w:pPr>
        <w:spacing w:line="288" w:lineRule="auto"/>
        <w:ind w:left="5760" w:firstLine="720"/>
        <w:jc w:val="both"/>
        <w:rPr>
          <w:rFonts w:ascii="Arial" w:hAnsi="Arial" w:cs="Arial"/>
          <w:b/>
          <w:sz w:val="22"/>
          <w:szCs w:val="16"/>
        </w:rPr>
      </w:pPr>
    </w:p>
    <w:p w:rsidR="00B65058" w:rsidRDefault="00B6505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3D54C2" w:rsidRDefault="003D54C2" w:rsidP="003D54C2">
      <w:pPr>
        <w:pStyle w:val="Akapitzlist"/>
        <w:spacing w:line="288" w:lineRule="auto"/>
        <w:ind w:left="5103"/>
        <w:jc w:val="both"/>
        <w:rPr>
          <w:rFonts w:ascii="Arial" w:hAnsi="Arial"/>
          <w:b/>
          <w:color w:val="auto"/>
          <w:sz w:val="20"/>
          <w:szCs w:val="20"/>
          <w:lang w:eastAsia="pl-PL"/>
        </w:rPr>
      </w:pPr>
      <w:r>
        <w:rPr>
          <w:rFonts w:ascii="Arial" w:hAnsi="Arial"/>
          <w:b/>
          <w:color w:val="auto"/>
          <w:sz w:val="20"/>
          <w:szCs w:val="20"/>
          <w:lang w:eastAsia="pl-PL"/>
        </w:rPr>
        <w:t>83</w:t>
      </w:r>
      <w:r w:rsidR="008E72B2" w:rsidRPr="003D54C2">
        <w:rPr>
          <w:rFonts w:ascii="Arial" w:hAnsi="Arial"/>
          <w:b/>
          <w:color w:val="auto"/>
          <w:sz w:val="20"/>
          <w:szCs w:val="20"/>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653C62" w:rsidRPr="007F7AAC" w:rsidTr="00653C62">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653C62">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7F7AAC" w:rsidRDefault="00653C6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w:t>
            </w:r>
            <w:proofErr w:type="spellStart"/>
            <w:r w:rsidR="00281388">
              <w:rPr>
                <w:rFonts w:ascii="Arial" w:hAnsi="Arial" w:cs="Arial"/>
                <w:color w:val="000000"/>
                <w:sz w:val="16"/>
                <w:szCs w:val="16"/>
                <w:lang w:eastAsia="pl-PL"/>
              </w:rPr>
              <w:t>konstrukcyjno</w:t>
            </w:r>
            <w:proofErr w:type="spellEnd"/>
            <w:r w:rsidR="00281388">
              <w:rPr>
                <w:rFonts w:ascii="Arial" w:hAnsi="Arial" w:cs="Arial"/>
                <w:color w:val="000000"/>
                <w:sz w:val="16"/>
                <w:szCs w:val="16"/>
                <w:lang w:eastAsia="pl-PL"/>
              </w:rPr>
              <w:t xml:space="preserve"> </w:t>
            </w:r>
            <w:r w:rsidR="004F4C44">
              <w:rPr>
                <w:rFonts w:ascii="Arial" w:hAnsi="Arial" w:cs="Arial"/>
                <w:color w:val="000000"/>
                <w:sz w:val="16"/>
                <w:szCs w:val="16"/>
                <w:lang w:eastAsia="pl-PL"/>
              </w:rPr>
              <w:t>–</w:t>
            </w:r>
            <w:r w:rsidR="00281388">
              <w:rPr>
                <w:rFonts w:ascii="Arial" w:hAnsi="Arial" w:cs="Arial"/>
                <w:color w:val="000000"/>
                <w:sz w:val="16"/>
                <w:szCs w:val="16"/>
                <w:lang w:eastAsia="pl-PL"/>
              </w:rPr>
              <w:t xml:space="preserve"> budowlanej</w:t>
            </w:r>
            <w:r w:rsidR="004F4C44">
              <w:rPr>
                <w:rFonts w:ascii="Arial" w:hAnsi="Arial" w:cs="Arial"/>
                <w:color w:val="000000"/>
                <w:sz w:val="16"/>
                <w:szCs w:val="16"/>
                <w:lang w:eastAsia="pl-PL"/>
              </w:rPr>
              <w:t xml:space="preserve"> bez ograniczeń</w:t>
            </w:r>
          </w:p>
          <w:p w:rsidR="00653C62" w:rsidRPr="007F7AAC" w:rsidRDefault="00653C6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D21AD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653C62" w:rsidRPr="007F7AAC" w:rsidRDefault="00D21AD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r w:rsidR="00281388" w:rsidRPr="007F7AAC" w:rsidTr="003F0DB1">
        <w:trPr>
          <w:cantSplit/>
          <w:trHeight w:val="1851"/>
          <w:jc w:val="center"/>
        </w:trPr>
        <w:tc>
          <w:tcPr>
            <w:tcW w:w="685" w:type="dxa"/>
            <w:tcBorders>
              <w:top w:val="single" w:sz="4" w:space="0" w:color="auto"/>
              <w:left w:val="single" w:sz="4" w:space="0" w:color="auto"/>
              <w:bottom w:val="single" w:sz="4" w:space="0" w:color="auto"/>
              <w:right w:val="single" w:sz="4" w:space="0" w:color="auto"/>
            </w:tcBorders>
            <w:vAlign w:val="center"/>
          </w:tcPr>
          <w:p w:rsidR="00281388" w:rsidRPr="007F7AAC" w:rsidRDefault="00281388"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281388" w:rsidRPr="007F7AAC" w:rsidRDefault="00281388"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281388" w:rsidRPr="007F7AAC" w:rsidRDefault="00281388" w:rsidP="00281388">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t>
            </w:r>
            <w:r w:rsidR="004F4C44">
              <w:rPr>
                <w:rFonts w:ascii="Arial" w:hAnsi="Arial" w:cs="Arial"/>
                <w:color w:val="000000"/>
                <w:sz w:val="16"/>
                <w:szCs w:val="16"/>
                <w:lang w:eastAsia="pl-PL"/>
              </w:rPr>
              <w:t xml:space="preserve">cieplnych, wentylacyjnych, </w:t>
            </w:r>
            <w:r>
              <w:rPr>
                <w:rFonts w:ascii="Arial" w:hAnsi="Arial" w:cs="Arial"/>
                <w:color w:val="000000"/>
                <w:sz w:val="16"/>
                <w:szCs w:val="16"/>
                <w:lang w:eastAsia="pl-PL"/>
              </w:rPr>
              <w:t xml:space="preserve">wodociągowych </w:t>
            </w:r>
            <w:r>
              <w:rPr>
                <w:rFonts w:ascii="Arial" w:hAnsi="Arial" w:cs="Arial"/>
                <w:color w:val="000000"/>
                <w:sz w:val="16"/>
                <w:szCs w:val="16"/>
                <w:lang w:eastAsia="pl-PL"/>
              </w:rPr>
              <w:br/>
              <w:t>i kanalizacyjnych</w:t>
            </w:r>
          </w:p>
          <w:p w:rsidR="00281388" w:rsidRPr="007F7AAC" w:rsidRDefault="00281388" w:rsidP="00696CE1">
            <w:pPr>
              <w:spacing w:line="288" w:lineRule="auto"/>
              <w:jc w:val="center"/>
              <w:rPr>
                <w:rFonts w:ascii="Arial" w:hAnsi="Arial" w:cs="Arial"/>
                <w:color w:val="000000"/>
                <w:sz w:val="2"/>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281388" w:rsidRPr="007F7AAC" w:rsidRDefault="00281388"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D21ADC" w:rsidRPr="007F7AAC" w:rsidRDefault="00D21ADC" w:rsidP="00D21AD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3F0DB1" w:rsidRDefault="00D21ADC" w:rsidP="00D21AD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w:t>
            </w:r>
          </w:p>
          <w:p w:rsidR="00281388" w:rsidRPr="007F7AAC" w:rsidRDefault="00D21ADC" w:rsidP="00D21ADC">
            <w:pPr>
              <w:spacing w:line="288" w:lineRule="auto"/>
              <w:jc w:val="center"/>
              <w:rPr>
                <w:rFonts w:ascii="Arial" w:hAnsi="Arial"/>
                <w:b/>
                <w:color w:val="000000"/>
                <w:sz w:val="14"/>
                <w:szCs w:val="14"/>
                <w:lang w:eastAsia="pl-PL"/>
              </w:rPr>
            </w:pPr>
            <w:r>
              <w:rPr>
                <w:rFonts w:ascii="Arial" w:hAnsi="Arial"/>
                <w:b/>
                <w:color w:val="000000"/>
                <w:sz w:val="14"/>
                <w:szCs w:val="14"/>
                <w:lang w:eastAsia="pl-PL"/>
              </w:rPr>
              <w:t>pośrednie</w:t>
            </w:r>
          </w:p>
        </w:tc>
      </w:tr>
      <w:tr w:rsidR="00281388" w:rsidRPr="007F7AAC" w:rsidTr="003F0DB1">
        <w:trPr>
          <w:cantSplit/>
          <w:trHeight w:val="1835"/>
          <w:jc w:val="center"/>
        </w:trPr>
        <w:tc>
          <w:tcPr>
            <w:tcW w:w="685" w:type="dxa"/>
            <w:tcBorders>
              <w:top w:val="single" w:sz="4" w:space="0" w:color="auto"/>
              <w:left w:val="single" w:sz="4" w:space="0" w:color="auto"/>
              <w:bottom w:val="single" w:sz="4" w:space="0" w:color="auto"/>
              <w:right w:val="single" w:sz="4" w:space="0" w:color="auto"/>
            </w:tcBorders>
            <w:vAlign w:val="center"/>
          </w:tcPr>
          <w:p w:rsidR="00281388" w:rsidRPr="007F7AAC" w:rsidRDefault="00281388"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281388" w:rsidRPr="007F7AAC" w:rsidRDefault="00281388"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281388" w:rsidRPr="007F7AAC" w:rsidRDefault="00281388" w:rsidP="00281388">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elektrycznych i elektroenergetycznych</w:t>
            </w:r>
          </w:p>
          <w:p w:rsidR="00281388" w:rsidRPr="007F7AAC" w:rsidRDefault="00281388" w:rsidP="00696CE1">
            <w:pPr>
              <w:spacing w:line="288" w:lineRule="auto"/>
              <w:jc w:val="center"/>
              <w:rPr>
                <w:rFonts w:ascii="Arial" w:hAnsi="Arial" w:cs="Arial"/>
                <w:color w:val="000000"/>
                <w:sz w:val="2"/>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281388" w:rsidRPr="007F7AAC" w:rsidRDefault="00281388"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D21ADC" w:rsidRPr="007F7AAC" w:rsidRDefault="00D21ADC" w:rsidP="00D21AD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3F0DB1" w:rsidRDefault="00D21ADC" w:rsidP="00D21AD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w:t>
            </w:r>
          </w:p>
          <w:p w:rsidR="00281388" w:rsidRPr="007F7AAC" w:rsidRDefault="00D21ADC" w:rsidP="00D21ADC">
            <w:pPr>
              <w:spacing w:line="288" w:lineRule="auto"/>
              <w:jc w:val="center"/>
              <w:rPr>
                <w:rFonts w:ascii="Arial" w:hAnsi="Arial"/>
                <w:b/>
                <w:color w:val="000000"/>
                <w:sz w:val="14"/>
                <w:szCs w:val="14"/>
                <w:lang w:eastAsia="pl-PL"/>
              </w:rPr>
            </w:pPr>
            <w:r>
              <w:rPr>
                <w:rFonts w:ascii="Arial" w:hAnsi="Arial"/>
                <w:b/>
                <w:color w:val="000000"/>
                <w:sz w:val="14"/>
                <w:szCs w:val="14"/>
                <w:lang w:eastAsia="pl-PL"/>
              </w:rPr>
              <w:t>pośrednie</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Default="00EC74BB"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Default="00281388" w:rsidP="00CF3510">
      <w:pPr>
        <w:spacing w:line="288" w:lineRule="auto"/>
        <w:jc w:val="both"/>
        <w:rPr>
          <w:rFonts w:ascii="Arial" w:hAnsi="Arial" w:cs="Arial"/>
          <w:sz w:val="6"/>
          <w:szCs w:val="16"/>
        </w:rPr>
      </w:pPr>
    </w:p>
    <w:p w:rsidR="00281388" w:rsidRPr="00606DF7" w:rsidRDefault="00281388" w:rsidP="00CF3510">
      <w:pPr>
        <w:spacing w:line="288" w:lineRule="auto"/>
        <w:jc w:val="both"/>
        <w:rPr>
          <w:rFonts w:ascii="Arial" w:hAnsi="Arial" w:cs="Arial"/>
          <w:sz w:val="6"/>
          <w:szCs w:val="16"/>
        </w:rPr>
      </w:pPr>
    </w:p>
    <w:p w:rsidR="003D54C2"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281388" w:rsidRPr="00281388">
        <w:rPr>
          <w:rFonts w:ascii="Arial" w:hAnsi="Arial" w:cs="Arial"/>
          <w:b/>
          <w:sz w:val="22"/>
          <w:szCs w:val="22"/>
        </w:rPr>
        <w:t>Dobudowa segmentu budynku Sportowej Szkoły Podstawowej nr 2 w Tczewie</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65058" w:rsidRDefault="00B65058" w:rsidP="00D21A16">
      <w:pPr>
        <w:spacing w:line="288" w:lineRule="auto"/>
        <w:ind w:left="4320" w:firstLine="720"/>
        <w:jc w:val="center"/>
        <w:rPr>
          <w:rFonts w:ascii="Arial" w:hAnsi="Arial" w:cs="Arial"/>
          <w:b/>
          <w:sz w:val="22"/>
          <w:szCs w:val="22"/>
        </w:rPr>
      </w:pPr>
    </w:p>
    <w:p w:rsidR="00B65058" w:rsidRDefault="00B65058" w:rsidP="00D21A16">
      <w:pPr>
        <w:spacing w:line="288" w:lineRule="auto"/>
        <w:ind w:left="4320" w:firstLine="720"/>
        <w:jc w:val="center"/>
        <w:rPr>
          <w:rFonts w:ascii="Arial" w:hAnsi="Arial" w:cs="Arial"/>
          <w:b/>
          <w:sz w:val="22"/>
          <w:szCs w:val="22"/>
        </w:rPr>
      </w:pPr>
    </w:p>
    <w:p w:rsidR="00CB6F11" w:rsidRDefault="00CB6F11"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CB6F11" w:rsidRPr="00281388">
        <w:rPr>
          <w:rFonts w:ascii="Arial" w:hAnsi="Arial" w:cs="Arial"/>
          <w:b/>
          <w:sz w:val="22"/>
          <w:szCs w:val="22"/>
        </w:rPr>
        <w:t>Dobudowa segmentu budynku Sportowej Szkoły Podstawowej nr 2 w Tczewie</w:t>
      </w:r>
      <w:r w:rsidR="00C677B6" w:rsidRPr="00C677B6">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125CDD"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125CDD"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125CDD"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125CDD"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DA53AA" w:rsidRDefault="00DA53AA" w:rsidP="00412310">
      <w:pPr>
        <w:spacing w:line="288" w:lineRule="auto"/>
        <w:rPr>
          <w:rFonts w:ascii="Arial" w:hAnsi="Arial" w:cs="Arial"/>
          <w:b/>
          <w:sz w:val="22"/>
          <w:szCs w:val="22"/>
        </w:rPr>
      </w:pPr>
    </w:p>
    <w:p w:rsidR="00B65058" w:rsidRPr="00D21A16" w:rsidRDefault="00B65058"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Pr>
          <w:rFonts w:ascii="Arial" w:eastAsia="MS Mincho;ＭＳ 明朝" w:hAnsi="Arial" w:cs="Arial"/>
          <w:color w:val="auto"/>
          <w:sz w:val="22"/>
          <w:szCs w:val="22"/>
          <w:lang w:eastAsia="pl-PL"/>
        </w:rPr>
        <w:t xml:space="preserve">2019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DA53AA" w:rsidRDefault="00B54477" w:rsidP="00645A2E">
      <w:pPr>
        <w:widowControl/>
        <w:numPr>
          <w:ilvl w:val="0"/>
          <w:numId w:val="57"/>
        </w:numPr>
        <w:tabs>
          <w:tab w:val="clear" w:pos="720"/>
          <w:tab w:val="num" w:pos="284"/>
        </w:tabs>
        <w:suppressAutoHyphens w:val="0"/>
        <w:spacing w:line="288" w:lineRule="auto"/>
        <w:ind w:left="284" w:hanging="284"/>
        <w:jc w:val="both"/>
        <w:rPr>
          <w:rFonts w:ascii="Arial" w:eastAsia="Calibri" w:hAnsi="Arial" w:cs="Arial"/>
          <w:b/>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2C45">
        <w:rPr>
          <w:rFonts w:ascii="Arial" w:eastAsia="Calibri" w:hAnsi="Arial" w:cs="Arial"/>
          <w:sz w:val="22"/>
          <w:szCs w:val="22"/>
          <w:lang w:eastAsia="en-US"/>
        </w:rPr>
        <w:t xml:space="preserve"> </w:t>
      </w:r>
      <w:r w:rsidR="00182C45" w:rsidRPr="00182C45">
        <w:rPr>
          <w:rFonts w:ascii="Arial" w:hAnsi="Arial" w:cs="Arial"/>
          <w:sz w:val="22"/>
          <w:szCs w:val="22"/>
        </w:rPr>
        <w:t>„</w:t>
      </w:r>
      <w:r w:rsidR="00DA53AA" w:rsidRPr="00DA53AA">
        <w:rPr>
          <w:rFonts w:ascii="Arial" w:eastAsia="Calibri" w:hAnsi="Arial" w:cs="Arial"/>
          <w:b/>
          <w:color w:val="auto"/>
          <w:sz w:val="22"/>
          <w:szCs w:val="22"/>
          <w:lang w:eastAsia="en-US"/>
        </w:rPr>
        <w:t>Dobudowa segmentu budynku Sportowej Szkoły Podstawowej nr 2 w Tczewie</w:t>
      </w:r>
      <w:r w:rsidR="00182C45" w:rsidRPr="00DA53AA">
        <w:rPr>
          <w:rFonts w:ascii="Arial" w:eastAsia="Times New Roman" w:hAnsi="Arial" w:cs="Arial"/>
          <w:b/>
          <w:color w:val="auto"/>
          <w:sz w:val="22"/>
          <w:szCs w:val="22"/>
        </w:rPr>
        <w:t>”</w:t>
      </w:r>
      <w:r w:rsidR="00A54054" w:rsidRPr="00DA53AA">
        <w:rPr>
          <w:rFonts w:ascii="Arial" w:hAnsi="Arial" w:cs="Arial"/>
          <w:color w:val="auto"/>
          <w:sz w:val="22"/>
          <w:szCs w:val="22"/>
        </w:rPr>
        <w:t>.</w:t>
      </w:r>
      <w:r w:rsidR="00BB04A6" w:rsidRPr="00DA53AA">
        <w:rPr>
          <w:rFonts w:ascii="Arial" w:hAnsi="Arial" w:cs="Arial"/>
          <w:b/>
          <w:color w:val="auto"/>
          <w:sz w:val="22"/>
          <w:szCs w:val="22"/>
        </w:rPr>
        <w:t xml:space="preserve"> </w:t>
      </w:r>
    </w:p>
    <w:p w:rsidR="0008460A" w:rsidRDefault="00BB04A6" w:rsidP="00645A2E">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08460A" w:rsidRDefault="0008460A" w:rsidP="00645A2E">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r w:rsidR="00DA53AA">
        <w:rPr>
          <w:rFonts w:ascii="Arial" w:hAnsi="Arial" w:cs="Arial"/>
          <w:bCs/>
          <w:color w:val="auto"/>
          <w:sz w:val="22"/>
          <w:szCs w:val="22"/>
          <w:lang w:eastAsia="pl-PL"/>
        </w:rPr>
        <w:t xml:space="preserve"> w dwóch egzemplarzach</w:t>
      </w:r>
      <w:r w:rsidRPr="0008460A">
        <w:rPr>
          <w:rFonts w:ascii="Arial" w:hAnsi="Arial" w:cs="Arial"/>
          <w:bCs/>
          <w:color w:val="auto"/>
          <w:sz w:val="22"/>
          <w:szCs w:val="22"/>
          <w:lang w:eastAsia="pl-PL"/>
        </w:rPr>
        <w:t>.</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DA53AA">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C931E8">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C931E8" w:rsidRDefault="00BB04A6" w:rsidP="00BB04A6">
      <w:pPr>
        <w:tabs>
          <w:tab w:val="left" w:pos="5320"/>
        </w:tabs>
        <w:spacing w:line="288" w:lineRule="auto"/>
        <w:jc w:val="both"/>
        <w:rPr>
          <w:rFonts w:ascii="Arial" w:hAnsi="Arial" w:cs="Arial"/>
          <w:b/>
          <w:sz w:val="4"/>
          <w:szCs w:val="22"/>
        </w:rPr>
      </w:pPr>
    </w:p>
    <w:p w:rsidR="00BB04A6" w:rsidRDefault="00BB04A6" w:rsidP="007754D8">
      <w:pPr>
        <w:numPr>
          <w:ilvl w:val="0"/>
          <w:numId w:val="61"/>
        </w:numPr>
        <w:spacing w:line="288" w:lineRule="auto"/>
        <w:ind w:left="284" w:hanging="284"/>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1C3B5F" w:rsidRPr="001C3B5F">
        <w:rPr>
          <w:rFonts w:ascii="Arial" w:hAnsi="Arial" w:cs="Arial"/>
          <w:b/>
          <w:sz w:val="22"/>
          <w:szCs w:val="22"/>
        </w:rPr>
        <w:t>do</w:t>
      </w:r>
      <w:r w:rsidR="001C3B5F">
        <w:rPr>
          <w:rFonts w:ascii="Arial" w:hAnsi="Arial" w:cs="Arial"/>
          <w:sz w:val="22"/>
          <w:szCs w:val="22"/>
        </w:rPr>
        <w:t xml:space="preserve"> </w:t>
      </w:r>
      <w:r w:rsidR="007754D8">
        <w:rPr>
          <w:rFonts w:ascii="Arial" w:hAnsi="Arial" w:cs="Arial"/>
          <w:b/>
          <w:sz w:val="22"/>
          <w:szCs w:val="22"/>
        </w:rPr>
        <w:t>360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7754D8">
        <w:rPr>
          <w:rFonts w:ascii="Arial" w:hAnsi="Arial" w:cs="Arial"/>
          <w:sz w:val="22"/>
          <w:szCs w:val="22"/>
        </w:rPr>
        <w:t xml:space="preserve">2 </w:t>
      </w:r>
      <w:r w:rsidR="0008460A">
        <w:rPr>
          <w:rFonts w:ascii="Arial" w:hAnsi="Arial" w:cs="Arial"/>
          <w:sz w:val="22"/>
          <w:szCs w:val="22"/>
        </w:rPr>
        <w:t>r.</w:t>
      </w:r>
    </w:p>
    <w:p w:rsidR="006763DF" w:rsidRPr="006763DF" w:rsidRDefault="00421064" w:rsidP="00421064">
      <w:pPr>
        <w:pStyle w:val="Akapitzlist"/>
        <w:widowControl/>
        <w:numPr>
          <w:ilvl w:val="0"/>
          <w:numId w:val="61"/>
        </w:numPr>
        <w:tabs>
          <w:tab w:val="clear" w:pos="720"/>
          <w:tab w:val="num" w:pos="284"/>
        </w:tabs>
        <w:suppressAutoHyphens w:val="0"/>
        <w:spacing w:line="288" w:lineRule="auto"/>
        <w:ind w:left="284" w:hanging="284"/>
        <w:jc w:val="both"/>
        <w:rPr>
          <w:rFonts w:ascii="Arial" w:eastAsiaTheme="minorHAnsi" w:hAnsi="Arial" w:cs="Arial"/>
          <w:color w:val="auto"/>
          <w:sz w:val="22"/>
          <w:szCs w:val="22"/>
          <w:lang w:eastAsia="en-US"/>
        </w:rPr>
      </w:pPr>
      <w:r w:rsidRPr="00421064">
        <w:rPr>
          <w:rFonts w:ascii="Arial" w:eastAsiaTheme="minorHAnsi" w:hAnsi="Arial" w:cs="Arial"/>
          <w:color w:val="auto"/>
          <w:sz w:val="22"/>
          <w:szCs w:val="22"/>
          <w:lang w:eastAsia="en-US"/>
        </w:rPr>
        <w:t>Inwestycję uważa się za zakończoną po podpisaniu protokołu końcowego i uzyskaniu pozwolenia na użytkowanie.</w:t>
      </w:r>
    </w:p>
    <w:p w:rsidR="008B6B67" w:rsidRPr="008B6B67" w:rsidRDefault="008B6B67" w:rsidP="007754D8">
      <w:pPr>
        <w:numPr>
          <w:ilvl w:val="0"/>
          <w:numId w:val="61"/>
        </w:numPr>
        <w:tabs>
          <w:tab w:val="clear" w:pos="720"/>
          <w:tab w:val="num" w:pos="426"/>
          <w:tab w:val="left" w:pos="5320"/>
        </w:tabs>
        <w:spacing w:line="288" w:lineRule="auto"/>
        <w:ind w:left="284" w:hanging="284"/>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7754D8">
      <w:pPr>
        <w:numPr>
          <w:ilvl w:val="0"/>
          <w:numId w:val="61"/>
        </w:numPr>
        <w:tabs>
          <w:tab w:val="clear" w:pos="720"/>
          <w:tab w:val="num" w:pos="426"/>
          <w:tab w:val="left" w:pos="5320"/>
        </w:tabs>
        <w:spacing w:line="288" w:lineRule="auto"/>
        <w:ind w:left="284" w:hanging="284"/>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Default="008B6B67" w:rsidP="007754D8">
      <w:pPr>
        <w:numPr>
          <w:ilvl w:val="0"/>
          <w:numId w:val="61"/>
        </w:numPr>
        <w:tabs>
          <w:tab w:val="clear" w:pos="720"/>
          <w:tab w:val="num" w:pos="426"/>
          <w:tab w:val="left" w:pos="5320"/>
        </w:tabs>
        <w:spacing w:line="288" w:lineRule="auto"/>
        <w:ind w:left="284" w:hanging="284"/>
        <w:jc w:val="both"/>
        <w:rPr>
          <w:rFonts w:ascii="Arial" w:hAnsi="Arial" w:cs="Arial"/>
          <w:sz w:val="22"/>
          <w:szCs w:val="22"/>
        </w:rPr>
      </w:pPr>
      <w:r w:rsidRPr="008B6B67">
        <w:rPr>
          <w:rFonts w:ascii="Arial" w:hAnsi="Arial" w:cs="Arial"/>
          <w:sz w:val="22"/>
          <w:szCs w:val="22"/>
        </w:rPr>
        <w:t>Szczegółowe terminy wykonania poszczególnych etapów robót oraz ich zaawansowanie kosztowe określa Harmonogram rzeczowo-finansowy realizacji robót, który Wykonawca przedłoży Zamawiającemu, wraz z kosztorysem szczegółowym, w terminie 7 dni od dnia zawarcia niniejszej Umowy. Harmonogram rzeczowo-finansowy stanowił będzie integralną część niniejszej Umowy.</w:t>
      </w:r>
    </w:p>
    <w:p w:rsidR="00BB04A6" w:rsidRPr="00C931E8" w:rsidRDefault="00BB04A6" w:rsidP="00BB04A6">
      <w:pPr>
        <w:tabs>
          <w:tab w:val="num" w:pos="426"/>
          <w:tab w:val="left" w:pos="5320"/>
        </w:tabs>
        <w:spacing w:line="288" w:lineRule="auto"/>
        <w:jc w:val="both"/>
        <w:rPr>
          <w:rFonts w:ascii="Arial" w:hAnsi="Arial" w:cs="Arial"/>
          <w:sz w:val="6"/>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487D02" w:rsidRDefault="00EC22E1" w:rsidP="00EC22E1">
      <w:pPr>
        <w:tabs>
          <w:tab w:val="left" w:pos="5320"/>
        </w:tabs>
        <w:spacing w:line="288" w:lineRule="auto"/>
        <w:jc w:val="both"/>
        <w:rPr>
          <w:rFonts w:ascii="Arial" w:hAnsi="Arial" w:cs="Arial"/>
          <w:color w:val="auto"/>
          <w:sz w:val="12"/>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w:t>
      </w:r>
      <w:r w:rsidR="00DA5430">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rsidR="00EC22E1" w:rsidRPr="00EC22E1" w:rsidRDefault="00EC22E1" w:rsidP="00645A2E">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36316A" w:rsidRPr="00C931E8" w:rsidRDefault="00EC22E1" w:rsidP="00C931E8">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i Zamawiający zobowiązani są do terminowego przystępowania do odbiorów robót budowlanych.</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Nadzór Inwestorski. Nadzór Inwestorski ma prawo do zmiany lub wnoszenia uwag do treści dokumentów, o których mowa </w:t>
      </w:r>
      <w:r w:rsidR="005608AE">
        <w:rPr>
          <w:rFonts w:ascii="Arial" w:hAnsi="Arial" w:cs="Arial"/>
          <w:color w:val="auto"/>
          <w:sz w:val="22"/>
          <w:szCs w:val="22"/>
          <w:lang w:eastAsia="pl-PL"/>
        </w:rPr>
        <w:t xml:space="preserve">                  </w:t>
      </w:r>
      <w:r w:rsidRPr="00EC22E1">
        <w:rPr>
          <w:rFonts w:ascii="Arial" w:hAnsi="Arial" w:cs="Arial"/>
          <w:color w:val="auto"/>
          <w:sz w:val="22"/>
          <w:szCs w:val="22"/>
          <w:lang w:eastAsia="pl-PL"/>
        </w:rPr>
        <w:t>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C76206">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C931E8"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zapewnienia, aby kierownicy</w:t>
      </w:r>
      <w:r w:rsidR="00EC22E1" w:rsidRPr="00EC22E1">
        <w:rPr>
          <w:rFonts w:ascii="Arial" w:hAnsi="Arial" w:cs="Arial"/>
          <w:color w:val="auto"/>
          <w:sz w:val="22"/>
          <w:szCs w:val="22"/>
          <w:lang w:eastAsia="pl-PL"/>
        </w:rPr>
        <w:t xml:space="preserve"> robót </w:t>
      </w:r>
      <w:r>
        <w:rPr>
          <w:rFonts w:ascii="Arial" w:hAnsi="Arial" w:cs="Arial"/>
          <w:color w:val="auto"/>
          <w:sz w:val="22"/>
          <w:szCs w:val="22"/>
          <w:lang w:eastAsia="pl-PL"/>
        </w:rPr>
        <w:t xml:space="preserve">branżowych </w:t>
      </w:r>
      <w:r w:rsidR="009E660C">
        <w:rPr>
          <w:rFonts w:ascii="Arial" w:hAnsi="Arial" w:cs="Arial"/>
          <w:color w:val="auto"/>
          <w:sz w:val="22"/>
          <w:szCs w:val="22"/>
          <w:lang w:eastAsia="pl-PL"/>
        </w:rPr>
        <w:t>przebywali</w:t>
      </w:r>
      <w:r w:rsidR="009F1942">
        <w:rPr>
          <w:rFonts w:ascii="Arial" w:hAnsi="Arial" w:cs="Arial"/>
          <w:color w:val="auto"/>
          <w:sz w:val="22"/>
          <w:szCs w:val="22"/>
          <w:lang w:eastAsia="pl-PL"/>
        </w:rPr>
        <w:t xml:space="preserve"> i bezpośrednio </w:t>
      </w:r>
      <w:r w:rsidR="009E660C">
        <w:rPr>
          <w:rFonts w:ascii="Arial" w:hAnsi="Arial" w:cs="Arial"/>
          <w:color w:val="auto"/>
          <w:sz w:val="22"/>
          <w:szCs w:val="22"/>
          <w:lang w:eastAsia="pl-PL"/>
        </w:rPr>
        <w:t>wykonywali</w:t>
      </w:r>
      <w:r w:rsidR="00EC22E1" w:rsidRPr="00EC22E1">
        <w:rPr>
          <w:rFonts w:ascii="Arial" w:hAnsi="Arial" w:cs="Arial"/>
          <w:color w:val="auto"/>
          <w:sz w:val="22"/>
          <w:szCs w:val="22"/>
          <w:lang w:eastAsia="pl-PL"/>
        </w:rPr>
        <w:t xml:space="preserve"> swoje obowiązki na terenie budowy</w:t>
      </w:r>
      <w:r>
        <w:rPr>
          <w:rFonts w:ascii="Arial" w:hAnsi="Arial" w:cs="Arial"/>
          <w:color w:val="auto"/>
          <w:sz w:val="22"/>
          <w:szCs w:val="22"/>
          <w:lang w:eastAsia="pl-PL"/>
        </w:rPr>
        <w:t>,</w:t>
      </w:r>
      <w:r w:rsidR="00EC22E1" w:rsidRPr="00EC22E1">
        <w:rPr>
          <w:rFonts w:ascii="Arial" w:hAnsi="Arial" w:cs="Arial"/>
          <w:color w:val="auto"/>
          <w:sz w:val="22"/>
          <w:szCs w:val="22"/>
          <w:lang w:eastAsia="pl-PL"/>
        </w:rPr>
        <w:t xml:space="preserve"> w terminach oraz w ilości zapewniających należyte wy</w:t>
      </w:r>
      <w:r w:rsidR="009D676D">
        <w:rPr>
          <w:rFonts w:ascii="Arial" w:hAnsi="Arial" w:cs="Arial"/>
          <w:color w:val="auto"/>
          <w:sz w:val="22"/>
          <w:szCs w:val="22"/>
          <w:lang w:eastAsia="pl-PL"/>
        </w:rPr>
        <w:t>konanie P</w:t>
      </w:r>
      <w:r w:rsidR="00EC22E1" w:rsidRPr="00EC22E1">
        <w:rPr>
          <w:rFonts w:ascii="Arial" w:hAnsi="Arial" w:cs="Arial"/>
          <w:color w:val="auto"/>
          <w:sz w:val="22"/>
          <w:szCs w:val="22"/>
          <w:lang w:eastAsia="pl-PL"/>
        </w:rPr>
        <w:t>rzedmiotu Umowy,</w:t>
      </w:r>
    </w:p>
    <w:p w:rsidR="00EC22E1" w:rsidRPr="00C931E8" w:rsidRDefault="00EC22E1" w:rsidP="00C931E8">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BB04A6" w:rsidRDefault="00931077"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E35425">
        <w:rPr>
          <w:rFonts w:ascii="Arial" w:eastAsia="Times New Roman" w:hAnsi="Arial" w:cs="Arial"/>
          <w:b/>
          <w:bCs/>
          <w:sz w:val="22"/>
          <w:szCs w:val="22"/>
        </w:rPr>
        <w:t>,</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7754D8">
      <w:pPr>
        <w:numPr>
          <w:ilvl w:val="3"/>
          <w:numId w:val="58"/>
        </w:numPr>
        <w:tabs>
          <w:tab w:val="num" w:pos="1800"/>
          <w:tab w:val="left" w:pos="5320"/>
        </w:tabs>
        <w:spacing w:line="288" w:lineRule="auto"/>
        <w:ind w:left="284" w:hanging="284"/>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lanego będzie Zespół Nadzoru Inwestorskiego</w:t>
      </w:r>
      <w:r>
        <w:rPr>
          <w:rFonts w:ascii="Arial" w:hAnsi="Arial" w:cs="Arial"/>
          <w:sz w:val="22"/>
          <w:szCs w:val="22"/>
        </w:rPr>
        <w:t>, sprawujący także bezpośrednią kontrolę nad wykonywanymi robotami.</w:t>
      </w:r>
    </w:p>
    <w:p w:rsidR="0061516F" w:rsidRPr="00E27F64" w:rsidRDefault="0061516F" w:rsidP="007754D8">
      <w:pPr>
        <w:numPr>
          <w:ilvl w:val="3"/>
          <w:numId w:val="99"/>
        </w:numPr>
        <w:tabs>
          <w:tab w:val="num" w:pos="426"/>
          <w:tab w:val="left" w:pos="5320"/>
        </w:tabs>
        <w:spacing w:line="288" w:lineRule="auto"/>
        <w:ind w:left="284" w:hanging="284"/>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E27F64">
        <w:rPr>
          <w:rFonts w:ascii="Arial" w:hAnsi="Arial" w:cs="Arial"/>
          <w:sz w:val="22"/>
          <w:szCs w:val="22"/>
        </w:rPr>
        <w:t>Umowy i podpisaniu Umowy z Wykonawcą Nadzoru Inwestorskiego.</w:t>
      </w:r>
    </w:p>
    <w:p w:rsidR="0061516F" w:rsidRPr="00E35425" w:rsidRDefault="0061516F" w:rsidP="00E35425">
      <w:pPr>
        <w:numPr>
          <w:ilvl w:val="3"/>
          <w:numId w:val="99"/>
        </w:numPr>
        <w:tabs>
          <w:tab w:val="clear" w:pos="2880"/>
          <w:tab w:val="num" w:pos="426"/>
          <w:tab w:val="left" w:pos="5320"/>
        </w:tabs>
        <w:spacing w:line="288" w:lineRule="auto"/>
        <w:ind w:left="284" w:hanging="284"/>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003E4A10">
        <w:rPr>
          <w:rFonts w:ascii="Arial" w:hAnsi="Arial" w:cs="Arial"/>
          <w:sz w:val="22"/>
          <w:szCs w:val="22"/>
        </w:rPr>
        <w:t xml:space="preserve">wyznacza osoby </w:t>
      </w:r>
      <w:r w:rsidRPr="008C1B0B">
        <w:rPr>
          <w:rFonts w:ascii="Arial" w:hAnsi="Arial" w:cs="Arial"/>
          <w:sz w:val="22"/>
          <w:szCs w:val="22"/>
        </w:rPr>
        <w:t xml:space="preserve">posiadające wymagane uprawnienia, wskazane w ofercie Wykonawcy, na potwierdzenie spełniania warunku zdolności technicznej. </w:t>
      </w:r>
    </w:p>
    <w:p w:rsidR="0061516F" w:rsidRPr="008C1B0B" w:rsidRDefault="0061516F" w:rsidP="007754D8">
      <w:pPr>
        <w:numPr>
          <w:ilvl w:val="3"/>
          <w:numId w:val="99"/>
        </w:numPr>
        <w:tabs>
          <w:tab w:val="num" w:pos="426"/>
          <w:tab w:val="left" w:pos="5320"/>
        </w:tabs>
        <w:spacing w:line="288" w:lineRule="auto"/>
        <w:ind w:left="284" w:hanging="284"/>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7754D8">
      <w:pPr>
        <w:numPr>
          <w:ilvl w:val="3"/>
          <w:numId w:val="99"/>
        </w:numPr>
        <w:tabs>
          <w:tab w:val="num" w:pos="426"/>
          <w:tab w:val="left" w:pos="5320"/>
        </w:tabs>
        <w:spacing w:line="288" w:lineRule="auto"/>
        <w:ind w:left="284" w:hanging="284"/>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7754D8">
      <w:pPr>
        <w:numPr>
          <w:ilvl w:val="3"/>
          <w:numId w:val="99"/>
        </w:numPr>
        <w:tabs>
          <w:tab w:val="num" w:pos="426"/>
          <w:tab w:val="left" w:pos="5320"/>
        </w:tabs>
        <w:spacing w:line="288" w:lineRule="auto"/>
        <w:ind w:left="284" w:hanging="284"/>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BB04A6" w:rsidRDefault="00BB04A6" w:rsidP="00BB04A6">
      <w:pPr>
        <w:tabs>
          <w:tab w:val="left" w:pos="5320"/>
        </w:tabs>
        <w:spacing w:line="288" w:lineRule="auto"/>
        <w:rPr>
          <w:rFonts w:ascii="Arial" w:hAnsi="Arial" w:cs="Arial"/>
          <w:sz w:val="6"/>
          <w:szCs w:val="22"/>
        </w:rPr>
      </w:pPr>
    </w:p>
    <w:p w:rsidR="007754D8" w:rsidRPr="007754D8" w:rsidRDefault="007754D8" w:rsidP="00BB04A6">
      <w:pPr>
        <w:widowControl/>
        <w:tabs>
          <w:tab w:val="left" w:pos="5320"/>
        </w:tabs>
        <w:suppressAutoHyphens w:val="0"/>
        <w:spacing w:line="288" w:lineRule="auto"/>
        <w:jc w:val="center"/>
        <w:outlineLvl w:val="0"/>
        <w:rPr>
          <w:rFonts w:ascii="Arial" w:eastAsia="Times New Roman" w:hAnsi="Arial" w:cs="Arial"/>
          <w:b/>
          <w:bCs/>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15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7754D8" w:rsidRPr="00E35425" w:rsidRDefault="007754D8" w:rsidP="008D684A">
      <w:pPr>
        <w:spacing w:line="288" w:lineRule="auto"/>
        <w:ind w:left="284"/>
        <w:jc w:val="center"/>
        <w:rPr>
          <w:rFonts w:ascii="Arial" w:hAnsi="Arial" w:cs="Arial"/>
          <w:b/>
          <w:color w:val="auto"/>
          <w:sz w:val="6"/>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E35425" w:rsidRDefault="008D684A" w:rsidP="008D684A">
      <w:pPr>
        <w:spacing w:line="288" w:lineRule="auto"/>
        <w:ind w:left="284"/>
        <w:jc w:val="both"/>
        <w:rPr>
          <w:rFonts w:ascii="Arial" w:hAnsi="Arial" w:cs="Arial"/>
          <w:color w:val="auto"/>
          <w:sz w:val="12"/>
          <w:szCs w:val="22"/>
          <w:lang w:eastAsia="pl-PL"/>
        </w:rPr>
      </w:pPr>
    </w:p>
    <w:p w:rsidR="008D684A" w:rsidRPr="00F9446A" w:rsidRDefault="008D684A" w:rsidP="00645A2E">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F9446A">
        <w:rPr>
          <w:rFonts w:ascii="Arial" w:hAnsi="Arial" w:cs="Arial"/>
          <w:color w:val="auto"/>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Pr="00F9446A" w:rsidRDefault="008D684A" w:rsidP="00645A2E">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F9446A">
        <w:rPr>
          <w:rFonts w:ascii="Arial" w:hAnsi="Arial" w:cs="Arial"/>
          <w:color w:val="auto"/>
          <w:sz w:val="22"/>
          <w:szCs w:val="22"/>
        </w:rPr>
        <w:t>Jeżeli termin, na który została zawarta polisa lub inny dokument ubezpieczenia OC</w:t>
      </w:r>
      <w:r w:rsidR="004F268B" w:rsidRPr="00F9446A">
        <w:rPr>
          <w:rFonts w:ascii="Arial" w:hAnsi="Arial" w:cs="Arial"/>
          <w:color w:val="auto"/>
          <w:sz w:val="22"/>
          <w:szCs w:val="22"/>
        </w:rPr>
        <w:t>,</w:t>
      </w:r>
      <w:r w:rsidRPr="00F9446A">
        <w:rPr>
          <w:rFonts w:ascii="Arial" w:hAnsi="Arial" w:cs="Arial"/>
          <w:color w:val="auto"/>
          <w:sz w:val="22"/>
          <w:szCs w:val="22"/>
        </w:rPr>
        <w:t xml:space="preserve"> kończy się </w:t>
      </w:r>
      <w:r w:rsidR="004F268B" w:rsidRPr="00F9446A">
        <w:rPr>
          <w:rFonts w:ascii="Arial" w:hAnsi="Arial" w:cs="Arial"/>
          <w:color w:val="auto"/>
          <w:sz w:val="22"/>
          <w:szCs w:val="22"/>
        </w:rPr>
        <w:t>w okresie realizacji U</w:t>
      </w:r>
      <w:r w:rsidRPr="00F9446A">
        <w:rPr>
          <w:rFonts w:ascii="Arial" w:hAnsi="Arial" w:cs="Arial"/>
          <w:color w:val="auto"/>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F9446A" w:rsidRDefault="008D684A" w:rsidP="00645A2E">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F9446A">
        <w:rPr>
          <w:rFonts w:ascii="Arial" w:hAnsi="Arial" w:cs="Arial"/>
          <w:color w:val="auto"/>
          <w:sz w:val="22"/>
          <w:szCs w:val="22"/>
        </w:rPr>
        <w:t>W przypadku nie wywiązywania się Wykonawcy z obowiązku, o którym mowa w ust. 1 i/lub 2, Zamawiający ma prawo odstąpić od umowy w trybie natychmiastowym z winy Wykonawcy, obciążając go karą umowną, o której mowa w § 15 ust. 2 pkt 9</w:t>
      </w:r>
      <w:r w:rsidR="004F268B" w:rsidRPr="00F9446A">
        <w:rPr>
          <w:rFonts w:ascii="Arial" w:hAnsi="Arial" w:cs="Arial"/>
          <w:color w:val="auto"/>
          <w:sz w:val="22"/>
          <w:szCs w:val="22"/>
        </w:rPr>
        <w:t xml:space="preserve"> U</w:t>
      </w:r>
      <w:r w:rsidRPr="00F9446A">
        <w:rPr>
          <w:rFonts w:ascii="Arial" w:hAnsi="Arial" w:cs="Arial"/>
          <w:color w:val="auto"/>
          <w:sz w:val="22"/>
          <w:szCs w:val="22"/>
        </w:rPr>
        <w:t>mowy.</w:t>
      </w:r>
    </w:p>
    <w:p w:rsidR="00BB04A6" w:rsidRPr="007754D8" w:rsidRDefault="00BB04A6" w:rsidP="008D684A">
      <w:pPr>
        <w:widowControl/>
        <w:tabs>
          <w:tab w:val="left" w:pos="5320"/>
        </w:tabs>
        <w:suppressAutoHyphens w:val="0"/>
        <w:spacing w:line="288" w:lineRule="auto"/>
        <w:outlineLvl w:val="0"/>
        <w:rPr>
          <w:rFonts w:ascii="Arial" w:eastAsia="Times New Roman" w:hAnsi="Arial" w:cs="Arial"/>
          <w:b/>
          <w:bCs/>
          <w:sz w:val="1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645A2E">
      <w:pPr>
        <w:widowControl/>
        <w:numPr>
          <w:ilvl w:val="1"/>
          <w:numId w:val="100"/>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645A2E">
      <w:pPr>
        <w:widowControl/>
        <w:numPr>
          <w:ilvl w:val="1"/>
          <w:numId w:val="100"/>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B04050"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B04050" w:rsidRPr="00B04050" w:rsidRDefault="00B04050" w:rsidP="00B04050">
      <w:pPr>
        <w:pStyle w:val="Akapitzlist"/>
        <w:numPr>
          <w:ilvl w:val="1"/>
          <w:numId w:val="100"/>
        </w:numPr>
        <w:tabs>
          <w:tab w:val="right" w:pos="426"/>
        </w:tabs>
        <w:spacing w:line="288" w:lineRule="auto"/>
        <w:ind w:left="426" w:hanging="426"/>
        <w:jc w:val="both"/>
        <w:rPr>
          <w:rFonts w:ascii="Arial" w:eastAsiaTheme="minorHAnsi" w:hAnsi="Arial" w:cs="Arial"/>
          <w:color w:val="auto"/>
          <w:sz w:val="22"/>
          <w:szCs w:val="22"/>
          <w:lang w:eastAsia="en-US"/>
        </w:rPr>
      </w:pPr>
      <w:r w:rsidRPr="00B04050">
        <w:rPr>
          <w:rFonts w:ascii="Arial" w:eastAsiaTheme="minorHAnsi" w:hAnsi="Arial" w:cs="Arial"/>
          <w:color w:val="auto"/>
          <w:sz w:val="22"/>
          <w:szCs w:val="22"/>
          <w:lang w:eastAsia="en-US"/>
        </w:rPr>
        <w:t>Suma płatności przejściowych, wymaganych do zapłaty w 202</w:t>
      </w:r>
      <w:r>
        <w:rPr>
          <w:rFonts w:ascii="Arial" w:eastAsiaTheme="minorHAnsi" w:hAnsi="Arial" w:cs="Arial"/>
          <w:color w:val="auto"/>
          <w:sz w:val="22"/>
          <w:szCs w:val="22"/>
          <w:lang w:eastAsia="en-US"/>
        </w:rPr>
        <w:t>1</w:t>
      </w:r>
      <w:r w:rsidRPr="00B04050">
        <w:rPr>
          <w:rFonts w:ascii="Arial" w:eastAsiaTheme="minorHAnsi" w:hAnsi="Arial" w:cs="Arial"/>
          <w:color w:val="auto"/>
          <w:sz w:val="22"/>
          <w:szCs w:val="22"/>
          <w:lang w:eastAsia="en-US"/>
        </w:rPr>
        <w:t xml:space="preserve"> roku, zgodnie                z opracowanym przez wybranego Wykonawcę harmonogramem rzeczowo-finansowym robót, nie może przekroczyć kwoty </w:t>
      </w:r>
      <w:r>
        <w:rPr>
          <w:rFonts w:ascii="Arial" w:eastAsiaTheme="minorHAnsi" w:hAnsi="Arial" w:cs="Arial"/>
          <w:color w:val="auto"/>
          <w:sz w:val="22"/>
          <w:szCs w:val="22"/>
          <w:lang w:eastAsia="en-US"/>
        </w:rPr>
        <w:t>1.400.000</w:t>
      </w:r>
      <w:r w:rsidRPr="00B04050">
        <w:rPr>
          <w:rFonts w:ascii="Arial" w:eastAsiaTheme="minorHAnsi" w:hAnsi="Arial" w:cs="Arial"/>
          <w:color w:val="auto"/>
          <w:sz w:val="22"/>
          <w:szCs w:val="22"/>
          <w:lang w:eastAsia="en-US"/>
        </w:rPr>
        <w:t>,00 zł brutto.</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Ustalenie wysokości wynagrodzenia Wykonawcy w przypadku wystąpienia robót zaniechanych, zamiennych lub dodatkowych nastąpi w oparciu o zapisy § 17 Umowy.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w:t>
      </w:r>
      <w:r w:rsidR="003E4A10">
        <w:rPr>
          <w:rFonts w:ascii="Arial" w:hAnsi="Arial"/>
          <w:color w:val="auto"/>
          <w:sz w:val="22"/>
          <w:szCs w:val="22"/>
          <w:lang w:eastAsia="en-US"/>
        </w:rPr>
        <w:t xml:space="preserve">datku VAT, Gmina Miejska Tczew </w:t>
      </w:r>
      <w:r w:rsidRPr="00C868C8">
        <w:rPr>
          <w:rFonts w:ascii="Arial" w:hAnsi="Arial"/>
          <w:color w:val="auto"/>
          <w:sz w:val="22"/>
          <w:szCs w:val="22"/>
          <w:lang w:eastAsia="en-US"/>
        </w:rPr>
        <w:t>będzie dokonywała płatności metodą podzielonej płatności.</w:t>
      </w:r>
    </w:p>
    <w:p w:rsid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AC3A1C" w:rsidRDefault="00AC3A1C" w:rsidP="00645A2E">
      <w:pPr>
        <w:widowControl/>
        <w:numPr>
          <w:ilvl w:val="0"/>
          <w:numId w:val="101"/>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zgodnie </w:t>
      </w:r>
      <w:r>
        <w:rPr>
          <w:rFonts w:ascii="Arial" w:hAnsi="Arial" w:cs="Arial"/>
          <w:sz w:val="22"/>
          <w:szCs w:val="22"/>
        </w:rPr>
        <w:br/>
        <w:t xml:space="preserve">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w:t>
      </w:r>
      <w:r>
        <w:rPr>
          <w:rFonts w:ascii="Arial" w:hAnsi="Arial" w:cs="Arial"/>
          <w:sz w:val="22"/>
          <w:szCs w:val="22"/>
        </w:rPr>
        <w:br/>
        <w:t>o której mowa § 8 ust. 2 Umowy. Faktury przejściowe można wystawiać nie częściej niż raz w miesiącu kalendarzowym. W uzasadnionych przypadkach Zamawiający może udzielić zgody na wystawienie dodatkowej faktury przejściowej w danym miesiącu,</w:t>
      </w:r>
    </w:p>
    <w:p w:rsidR="00C868C8" w:rsidRPr="00C868C8" w:rsidRDefault="00C868C8" w:rsidP="00645A2E">
      <w:pPr>
        <w:widowControl/>
        <w:numPr>
          <w:ilvl w:val="0"/>
          <w:numId w:val="101"/>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fakturą końcową po odbiorze końcowym Przedmiotu Umowy na podstawie podpisanego protokołu odbioru końcowego Przedmiotu Umowy – w wysokości wynikającej z różnicy pomiędzy ceną ryczałtową, o której mowa w § 8 ust. 2 Umowy</w:t>
      </w:r>
      <w:r w:rsidR="00AC3A1C">
        <w:rPr>
          <w:rFonts w:ascii="Arial" w:hAnsi="Arial" w:cs="Arial"/>
          <w:color w:val="auto"/>
          <w:sz w:val="22"/>
          <w:szCs w:val="22"/>
          <w:lang w:eastAsia="en-US"/>
        </w:rPr>
        <w:t>,</w:t>
      </w:r>
      <w:r w:rsidRPr="00C868C8">
        <w:rPr>
          <w:rFonts w:ascii="Arial" w:hAnsi="Arial" w:cs="Arial"/>
          <w:color w:val="auto"/>
          <w:sz w:val="22"/>
          <w:szCs w:val="22"/>
          <w:lang w:eastAsia="en-US"/>
        </w:rPr>
        <w:t xml:space="preserve"> oraz sumą wartości złożonych Zamawiającemu faktur przejściowych zgodnie z § 9 ust. 1 pkt 1), nie mniej jednak niż 10 % ceny ryczałtowej.</w:t>
      </w:r>
    </w:p>
    <w:p w:rsidR="00110DB9" w:rsidRPr="0097490A" w:rsidRDefault="00C868C8" w:rsidP="008D3165">
      <w:pPr>
        <w:widowControl/>
        <w:numPr>
          <w:ilvl w:val="0"/>
          <w:numId w:val="64"/>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p>
    <w:p w:rsidR="00C868C8" w:rsidRPr="00C868C8" w:rsidRDefault="00C868C8" w:rsidP="00645A2E">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o której mowa w ust. 1 pkt 2</w:t>
      </w:r>
      <w:r w:rsidR="008D3165">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8D3165" w:rsidRDefault="00C868C8" w:rsidP="008D3165">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w:t>
      </w:r>
      <w:r w:rsidR="008D3165">
        <w:rPr>
          <w:rFonts w:ascii="Arial" w:hAnsi="Arial" w:cs="Arial"/>
          <w:color w:val="auto"/>
          <w:sz w:val="22"/>
          <w:szCs w:val="22"/>
          <w:lang w:eastAsia="pl-PL"/>
        </w:rPr>
        <w:t xml:space="preserve">Wydziału Spraw Komunalnych i </w:t>
      </w:r>
      <w:r w:rsidR="008D3165">
        <w:rPr>
          <w:rFonts w:ascii="Arial" w:hAnsi="Arial" w:cs="Arial"/>
          <w:color w:val="auto"/>
          <w:sz w:val="22"/>
          <w:szCs w:val="22"/>
          <w:lang w:eastAsia="en-US"/>
        </w:rPr>
        <w:t>Inwestycji</w:t>
      </w:r>
      <w:r w:rsidRPr="008D3165">
        <w:rPr>
          <w:rFonts w:ascii="Arial" w:hAnsi="Arial" w:cs="Arial"/>
          <w:color w:val="auto"/>
          <w:sz w:val="22"/>
          <w:szCs w:val="22"/>
          <w:lang w:eastAsia="pl-PL"/>
        </w:rPr>
        <w:t xml:space="preserve"> przy udziale Nadzoru Inwestorskiego.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zatwierdzeniem (potwierdzeniem) faktur upoważniony jest ze strony Zamawiającego przedstawiciel </w:t>
      </w:r>
      <w:r w:rsidR="008D3165">
        <w:rPr>
          <w:rFonts w:ascii="Arial" w:hAnsi="Arial" w:cs="Arial"/>
          <w:color w:val="auto"/>
          <w:sz w:val="22"/>
          <w:szCs w:val="22"/>
          <w:lang w:eastAsia="pl-PL"/>
        </w:rPr>
        <w:t xml:space="preserve">Wydziału Spraw </w:t>
      </w:r>
      <w:r w:rsidRPr="00C868C8">
        <w:rPr>
          <w:rFonts w:ascii="Arial" w:hAnsi="Arial" w:cs="Arial"/>
          <w:color w:val="auto"/>
          <w:sz w:val="22"/>
          <w:szCs w:val="22"/>
          <w:lang w:eastAsia="pl-PL"/>
        </w:rPr>
        <w:t>Komunalnych</w:t>
      </w:r>
      <w:r w:rsidR="008D3165">
        <w:rPr>
          <w:rFonts w:ascii="Arial" w:hAnsi="Arial" w:cs="Arial"/>
          <w:color w:val="auto"/>
          <w:sz w:val="22"/>
          <w:szCs w:val="22"/>
          <w:lang w:eastAsia="pl-PL"/>
        </w:rPr>
        <w:t xml:space="preserve"> i Inwestycji</w:t>
      </w:r>
      <w:r w:rsidRPr="00C868C8">
        <w:rPr>
          <w:rFonts w:ascii="Arial" w:hAnsi="Arial" w:cs="Arial"/>
          <w:color w:val="auto"/>
          <w:sz w:val="22"/>
          <w:szCs w:val="22"/>
          <w:lang w:eastAsia="pl-PL"/>
        </w:rPr>
        <w:t>.</w:t>
      </w:r>
    </w:p>
    <w:p w:rsidR="00C868C8" w:rsidRPr="00C868C8" w:rsidRDefault="00C868C8" w:rsidP="00C868C8">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C868C8" w:rsidRPr="00C868C8" w:rsidRDefault="00C868C8" w:rsidP="00C868C8">
      <w:pPr>
        <w:tabs>
          <w:tab w:val="left" w:pos="5320"/>
        </w:tabs>
        <w:autoSpaceDN w:val="0"/>
        <w:spacing w:line="288" w:lineRule="auto"/>
        <w:jc w:val="both"/>
        <w:rPr>
          <w:rFonts w:ascii="Arial" w:eastAsia="Times New Roman" w:hAnsi="Arial" w:cs="Arial"/>
          <w:b/>
          <w:color w:val="auto"/>
          <w:sz w:val="6"/>
          <w:szCs w:val="22"/>
          <w:lang w:eastAsia="pl-PL"/>
        </w:rPr>
      </w:pP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645A2E">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w:t>
      </w:r>
    </w:p>
    <w:p w:rsidR="00F77DB2" w:rsidRPr="00F77DB2" w:rsidRDefault="00F77DB2" w:rsidP="00645A2E">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w:t>
      </w:r>
      <w:r w:rsidR="00766B07">
        <w:rPr>
          <w:rFonts w:ascii="Arial" w:hAnsi="Arial" w:cs="Arial"/>
          <w:color w:val="auto"/>
          <w:sz w:val="22"/>
          <w:szCs w:val="22"/>
          <w:lang w:eastAsia="pl-PL"/>
        </w:rPr>
        <w:t>,</w:t>
      </w:r>
      <w:r w:rsidRPr="00F77DB2">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sidR="00C77924">
        <w:rPr>
          <w:rFonts w:ascii="Arial" w:hAnsi="Arial" w:cs="Arial"/>
          <w:sz w:val="22"/>
          <w:szCs w:val="22"/>
        </w:rPr>
        <w:t xml:space="preserve">                     </w:t>
      </w:r>
      <w:r>
        <w:rPr>
          <w:rFonts w:ascii="Arial" w:hAnsi="Arial" w:cs="Arial"/>
          <w:sz w:val="22"/>
          <w:szCs w:val="22"/>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C77924">
        <w:rPr>
          <w:rFonts w:ascii="Arial" w:hAnsi="Arial" w:cs="Arial"/>
          <w:sz w:val="22"/>
          <w:szCs w:val="22"/>
        </w:rPr>
        <w:t xml:space="preserve">                 </w:t>
      </w:r>
      <w:r>
        <w:rPr>
          <w:rFonts w:ascii="Arial" w:hAnsi="Arial" w:cs="Arial"/>
          <w:sz w:val="22"/>
          <w:szCs w:val="22"/>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C77924">
        <w:rPr>
          <w:rFonts w:ascii="Arial" w:hAnsi="Arial" w:cs="Arial"/>
          <w:sz w:val="22"/>
          <w:szCs w:val="22"/>
        </w:rPr>
        <w:t xml:space="preserve">                                </w:t>
      </w:r>
      <w:r>
        <w:rPr>
          <w:rFonts w:ascii="Arial" w:hAnsi="Arial" w:cs="Arial"/>
          <w:sz w:val="22"/>
          <w:szCs w:val="22"/>
        </w:rPr>
        <w:t>w następstwie użytkowania i konserwacji obiektu lub maszyn i urządzeń.</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Pr>
          <w:rFonts w:ascii="Arial" w:hAnsi="Arial" w:cs="Arial"/>
          <w:sz w:val="22"/>
          <w:szCs w:val="22"/>
        </w:rPr>
        <w:t>Geodezyjno</w:t>
      </w:r>
      <w:proofErr w:type="spellEnd"/>
      <w:r>
        <w:rPr>
          <w:rFonts w:ascii="Arial" w:hAnsi="Arial" w:cs="Arial"/>
          <w:sz w:val="22"/>
          <w:szCs w:val="22"/>
        </w:rPr>
        <w:t xml:space="preserve"> – Kartograficznej.</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Zakończenie wszystkich robót i przeprowadzenie z wynikiem pozytywnym prób </w:t>
      </w:r>
      <w:r>
        <w:rPr>
          <w:rFonts w:ascii="Arial" w:hAnsi="Arial" w:cs="Arial"/>
          <w:sz w:val="22"/>
          <w:szCs w:val="22"/>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4C2337" w:rsidRDefault="004C2337" w:rsidP="00645A2E">
      <w:pPr>
        <w:widowControl/>
        <w:numPr>
          <w:ilvl w:val="0"/>
          <w:numId w:val="65"/>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645A2E">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t xml:space="preserve">w § 14 ust. 12 Umowy. </w:t>
      </w:r>
    </w:p>
    <w:p w:rsidR="00F77DB2" w:rsidRPr="00F77DB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4" w:name="ddd"/>
      <w:bookmarkEnd w:id="4"/>
      <w:r w:rsidRPr="00F77DB2">
        <w:rPr>
          <w:rFonts w:ascii="Arial" w:hAnsi="Arial" w:cs="Arial"/>
          <w:color w:val="auto"/>
          <w:sz w:val="22"/>
          <w:szCs w:val="22"/>
          <w:lang w:eastAsia="pl-PL"/>
        </w:rPr>
        <w:t>W razie odmowy przez Zamawiającego odbioru końcowego z pr</w:t>
      </w:r>
      <w:r w:rsidR="00D17F69">
        <w:rPr>
          <w:rFonts w:ascii="Arial" w:hAnsi="Arial" w:cs="Arial"/>
          <w:color w:val="auto"/>
          <w:sz w:val="22"/>
          <w:szCs w:val="22"/>
          <w:lang w:eastAsia="pl-PL"/>
        </w:rPr>
        <w:t>zyczyn, o których mowa w ust. 12 lub 13</w:t>
      </w:r>
      <w:r w:rsidRPr="00F77DB2">
        <w:rPr>
          <w:rFonts w:ascii="Arial" w:hAnsi="Arial" w:cs="Arial"/>
          <w:color w:val="auto"/>
          <w:sz w:val="22"/>
          <w:szCs w:val="22"/>
          <w:lang w:eastAsia="pl-PL"/>
        </w:rPr>
        <w:t xml:space="preserve"> pkt</w:t>
      </w:r>
      <w:r w:rsidR="004C2337">
        <w:rPr>
          <w:rFonts w:ascii="Arial" w:hAnsi="Arial" w:cs="Arial"/>
          <w:color w:val="auto"/>
          <w:sz w:val="22"/>
          <w:szCs w:val="22"/>
          <w:lang w:eastAsia="pl-PL"/>
        </w:rPr>
        <w:t xml:space="preserve"> 1</w:t>
      </w:r>
      <w:r w:rsidR="00DA6ADF">
        <w:rPr>
          <w:rFonts w:ascii="Arial" w:hAnsi="Arial" w:cs="Arial"/>
          <w:color w:val="auto"/>
          <w:sz w:val="22"/>
          <w:szCs w:val="22"/>
          <w:lang w:eastAsia="pl-PL"/>
        </w:rPr>
        <w:t>, nowy termin</w:t>
      </w:r>
      <w:r w:rsidRPr="00F77DB2">
        <w:rPr>
          <w:rFonts w:ascii="Arial" w:hAnsi="Arial" w:cs="Arial"/>
          <w:color w:val="auto"/>
          <w:sz w:val="22"/>
          <w:szCs w:val="22"/>
          <w:lang w:eastAsia="pl-PL"/>
        </w:rPr>
        <w:t xml:space="preserve"> osiągnięcia gotowości przedmiotu do odbioru końcowego ustala się zgodnie z ust. 6. </w:t>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w:t>
      </w:r>
      <w:r w:rsidR="00E54FAC">
        <w:rPr>
          <w:rFonts w:ascii="Arial" w:hAnsi="Arial" w:cs="Arial"/>
          <w:color w:val="auto"/>
          <w:sz w:val="22"/>
          <w:szCs w:val="22"/>
          <w:lang w:eastAsia="pl-PL"/>
        </w:rPr>
        <w:t>U</w:t>
      </w:r>
      <w:r w:rsidRPr="00F77DB2">
        <w:rPr>
          <w:rFonts w:ascii="Arial" w:hAnsi="Arial" w:cs="Arial"/>
          <w:color w:val="auto"/>
          <w:sz w:val="22"/>
          <w:szCs w:val="22"/>
          <w:lang w:eastAsia="pl-PL"/>
        </w:rPr>
        <w:t xml:space="preserve">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w:t>
      </w:r>
      <w:r w:rsidR="00E54FAC">
        <w:rPr>
          <w:rFonts w:ascii="Arial" w:hAnsi="Arial" w:cs="Arial"/>
          <w:color w:val="auto"/>
          <w:sz w:val="22"/>
          <w:szCs w:val="22"/>
          <w:lang w:eastAsia="pl-PL"/>
        </w:rPr>
        <w:t>jęcia oddanego przez Wykonawcę P</w:t>
      </w:r>
      <w:r w:rsidRPr="00F77DB2">
        <w:rPr>
          <w:rFonts w:ascii="Arial" w:hAnsi="Arial" w:cs="Arial"/>
          <w:color w:val="auto"/>
          <w:sz w:val="22"/>
          <w:szCs w:val="22"/>
          <w:lang w:eastAsia="pl-PL"/>
        </w:rPr>
        <w:t xml:space="preserve">rzedmiotu </w:t>
      </w:r>
      <w:r w:rsidR="00E54FAC">
        <w:rPr>
          <w:rFonts w:ascii="Arial" w:hAnsi="Arial" w:cs="Arial"/>
          <w:color w:val="auto"/>
          <w:sz w:val="22"/>
          <w:szCs w:val="22"/>
          <w:lang w:eastAsia="pl-PL"/>
        </w:rPr>
        <w:t>U</w:t>
      </w:r>
      <w:r w:rsidRPr="00F77DB2">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potwierdzenie Zamawiającego otrzymania geodezyjnej inwentaryzacji powykonawcze</w:t>
      </w:r>
      <w:r w:rsidR="00BC05D1">
        <w:rPr>
          <w:rFonts w:ascii="Arial" w:hAnsi="Arial" w:cs="Arial"/>
          <w:color w:val="auto"/>
          <w:sz w:val="22"/>
          <w:szCs w:val="22"/>
          <w:lang w:eastAsia="pl-PL"/>
        </w:rPr>
        <w:t>j, o której mowa w § 10 ust. 10,</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 </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końcowego podpisany przez strony</w:t>
      </w:r>
      <w:r w:rsidR="003A67E0">
        <w:rPr>
          <w:rFonts w:ascii="Arial" w:hAnsi="Arial" w:cs="Arial"/>
          <w:color w:val="auto"/>
          <w:sz w:val="22"/>
          <w:szCs w:val="22"/>
          <w:lang w:eastAsia="pl-PL"/>
        </w:rPr>
        <w:t>,</w:t>
      </w:r>
      <w:r w:rsidRPr="00F77DB2">
        <w:rPr>
          <w:rFonts w:ascii="Arial" w:hAnsi="Arial" w:cs="Arial"/>
          <w:color w:val="auto"/>
          <w:sz w:val="22"/>
          <w:szCs w:val="22"/>
          <w:lang w:eastAsia="pl-PL"/>
        </w:rPr>
        <w:t xml:space="preserve"> Zamawiający doręcza Wykonawcy w dniu zakończenia czynności odbioru końcowego. Dzień ten stanowi datę odbioru.</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77DB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2739A2" w:rsidRPr="00004AFC" w:rsidRDefault="002739A2" w:rsidP="00004AFC">
      <w:pPr>
        <w:widowControl/>
        <w:tabs>
          <w:tab w:val="left" w:pos="5320"/>
        </w:tabs>
        <w:suppressAutoHyphens w:val="0"/>
        <w:spacing w:line="288" w:lineRule="auto"/>
        <w:outlineLvl w:val="0"/>
        <w:rPr>
          <w:rFonts w:ascii="Arial" w:eastAsia="Times New Roman" w:hAnsi="Arial" w:cs="Arial"/>
          <w:b/>
          <w:bCs/>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645A2E">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645A2E">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645A2E">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645A2E">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645A2E">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645A2E">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645A2E">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645A2E">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645A2E">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645A2E">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004AFC" w:rsidRDefault="00DA6ADF" w:rsidP="00004AFC">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004AFC">
        <w:rPr>
          <w:rFonts w:ascii="Arial" w:hAnsi="Arial" w:cs="Arial"/>
          <w:color w:val="auto"/>
          <w:sz w:val="22"/>
          <w:szCs w:val="22"/>
          <w:lang w:eastAsia="pl-PL"/>
        </w:rPr>
        <w:t>Jeżeli zmiana albo rezygnacja z Podwykonawcy dotyczy podmiotu, na którego zasoby Wykonawca powoływał się, n</w:t>
      </w:r>
      <w:r w:rsidR="00974F21" w:rsidRPr="00004AFC">
        <w:rPr>
          <w:rFonts w:ascii="Arial" w:hAnsi="Arial" w:cs="Arial"/>
          <w:color w:val="auto"/>
          <w:sz w:val="22"/>
          <w:szCs w:val="22"/>
          <w:lang w:eastAsia="pl-PL"/>
        </w:rPr>
        <w:t xml:space="preserve">a zasadach określonych w art. 118 </w:t>
      </w:r>
      <w:r w:rsidR="00BC05D1" w:rsidRPr="00004AFC">
        <w:rPr>
          <w:rFonts w:ascii="Arial" w:hAnsi="Arial" w:cs="Arial"/>
          <w:color w:val="auto"/>
          <w:sz w:val="22"/>
          <w:szCs w:val="22"/>
          <w:lang w:eastAsia="pl-PL"/>
        </w:rPr>
        <w:t>u</w:t>
      </w:r>
      <w:r w:rsidRPr="00004AFC">
        <w:rPr>
          <w:rFonts w:ascii="Arial" w:hAnsi="Arial" w:cs="Arial"/>
          <w:color w:val="auto"/>
          <w:sz w:val="22"/>
          <w:szCs w:val="22"/>
          <w:lang w:eastAsia="pl-PL"/>
        </w:rPr>
        <w:t xml:space="preserve">stawy </w:t>
      </w:r>
      <w:proofErr w:type="spellStart"/>
      <w:r w:rsidRPr="00004AFC">
        <w:rPr>
          <w:rFonts w:ascii="Arial" w:hAnsi="Arial" w:cs="Arial"/>
          <w:color w:val="auto"/>
          <w:sz w:val="22"/>
          <w:szCs w:val="22"/>
          <w:lang w:eastAsia="pl-PL"/>
        </w:rPr>
        <w:t>Pzp</w:t>
      </w:r>
      <w:proofErr w:type="spellEnd"/>
      <w:r w:rsidRPr="00004AFC">
        <w:rPr>
          <w:rFonts w:ascii="Arial" w:hAnsi="Arial" w:cs="Arial"/>
          <w:color w:val="auto"/>
          <w:sz w:val="22"/>
          <w:szCs w:val="22"/>
          <w:lang w:eastAsia="pl-PL"/>
        </w:rPr>
        <w:t xml:space="preserve">, </w:t>
      </w:r>
      <w:r w:rsidRPr="00004AFC">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004AFC">
        <w:rPr>
          <w:rFonts w:ascii="Arial" w:eastAsia="Times New Roman" w:hAnsi="Arial" w:cs="Arial"/>
          <w:b/>
          <w:bCs/>
          <w:sz w:val="22"/>
          <w:szCs w:val="22"/>
        </w:rPr>
        <w:br/>
      </w:r>
    </w:p>
    <w:p w:rsidR="00BB04A6" w:rsidRPr="00004AFC" w:rsidRDefault="00004AFC" w:rsidP="00004AFC">
      <w:pPr>
        <w:widowControl/>
        <w:tabs>
          <w:tab w:val="left" w:pos="426"/>
        </w:tabs>
        <w:suppressAutoHyphens w:val="0"/>
        <w:spacing w:line="288" w:lineRule="auto"/>
        <w:contextualSpacing/>
        <w:jc w:val="center"/>
        <w:rPr>
          <w:rFonts w:ascii="Arial" w:hAnsi="Arial" w:cs="Arial"/>
          <w:color w:val="auto"/>
          <w:sz w:val="22"/>
          <w:szCs w:val="22"/>
          <w:lang w:eastAsia="pl-PL"/>
        </w:rPr>
      </w:pPr>
      <w:r>
        <w:rPr>
          <w:rFonts w:ascii="Arial" w:eastAsia="Times New Roman" w:hAnsi="Arial" w:cs="Arial"/>
          <w:b/>
          <w:bCs/>
          <w:sz w:val="22"/>
          <w:szCs w:val="22"/>
        </w:rPr>
        <w:t xml:space="preserve"> </w:t>
      </w:r>
      <w:r w:rsidR="0036316A" w:rsidRPr="00004AFC">
        <w:rPr>
          <w:rFonts w:ascii="Arial" w:eastAsia="Times New Roman" w:hAnsi="Arial" w:cs="Arial"/>
          <w:b/>
          <w:bCs/>
          <w:sz w:val="22"/>
          <w:szCs w:val="22"/>
        </w:rPr>
        <w:t>§</w:t>
      </w:r>
      <w:r w:rsidR="00BB04A6" w:rsidRPr="00004AFC">
        <w:rPr>
          <w:rFonts w:ascii="Arial" w:eastAsia="Times New Roman" w:hAnsi="Arial" w:cs="Arial"/>
          <w:b/>
          <w:bCs/>
          <w:sz w:val="22"/>
          <w:szCs w:val="22"/>
        </w:rPr>
        <w:t>12</w:t>
      </w:r>
      <w:r w:rsidR="00BB04A6" w:rsidRPr="00004AFC">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645A2E">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645A2E">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645A2E">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645A2E">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Default="00BB04A6" w:rsidP="00645A2E">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487D02">
      <w:pPr>
        <w:widowControl/>
        <w:tabs>
          <w:tab w:val="left" w:pos="284"/>
        </w:tabs>
        <w:suppressAutoHyphens w:val="0"/>
        <w:spacing w:line="288" w:lineRule="auto"/>
        <w:jc w:val="both"/>
        <w:rPr>
          <w:rFonts w:ascii="Arial" w:eastAsia="Times New Roman" w:hAnsi="Arial" w:cs="Arial"/>
          <w:sz w:val="10"/>
          <w:szCs w:val="22"/>
        </w:rPr>
      </w:pPr>
    </w:p>
    <w:p w:rsidR="0036316A" w:rsidRDefault="00BB04A6" w:rsidP="00487D02">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rsidR="00487D02" w:rsidRPr="00487D02" w:rsidRDefault="00487D02" w:rsidP="00487D02">
      <w:pPr>
        <w:widowControl/>
        <w:tabs>
          <w:tab w:val="left" w:pos="5320"/>
        </w:tabs>
        <w:suppressAutoHyphens w:val="0"/>
        <w:spacing w:line="288" w:lineRule="auto"/>
        <w:jc w:val="center"/>
        <w:outlineLvl w:val="0"/>
        <w:rPr>
          <w:rFonts w:ascii="Arial" w:eastAsia="Times New Roman" w:hAnsi="Arial" w:cs="Arial"/>
          <w:b/>
          <w:bCs/>
          <w:sz w:val="14"/>
          <w:szCs w:val="22"/>
        </w:rPr>
      </w:pPr>
    </w:p>
    <w:p w:rsidR="00BB04A6" w:rsidRDefault="00BB04A6" w:rsidP="00645A2E">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8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645A2E">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645A2E">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645A2E">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Pr>
          <w:rFonts w:ascii="Arial" w:hAnsi="Arial" w:cs="Arial"/>
          <w:sz w:val="22"/>
          <w:szCs w:val="22"/>
        </w:rPr>
        <w:t>zabezpieczenia, na warunkach zaakceptowanych przez Zamawiającego, na okres wynikający z aneksu do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480621" w:rsidRPr="00933296" w:rsidRDefault="00480621" w:rsidP="00480621">
      <w:pPr>
        <w:pStyle w:val="Akapitzlist"/>
        <w:numPr>
          <w:ilvl w:val="0"/>
          <w:numId w:val="77"/>
        </w:numPr>
        <w:ind w:left="426" w:hanging="426"/>
        <w:jc w:val="both"/>
        <w:rPr>
          <w:rFonts w:ascii="Arial" w:hAnsi="Arial" w:cs="Arial"/>
          <w:sz w:val="22"/>
          <w:szCs w:val="22"/>
        </w:rPr>
      </w:pPr>
      <w:r w:rsidRPr="00933296">
        <w:rPr>
          <w:rFonts w:ascii="Arial" w:hAnsi="Arial" w:cs="Arial"/>
          <w:sz w:val="22"/>
          <w:szCs w:val="22"/>
        </w:rPr>
        <w:t>Strony ustalają</w:t>
      </w:r>
      <w:r>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będzie wynosił </w:t>
      </w:r>
      <w:r w:rsidRPr="00933296">
        <w:rPr>
          <w:rFonts w:ascii="Arial" w:hAnsi="Arial" w:cs="Arial"/>
          <w:sz w:val="22"/>
          <w:szCs w:val="22"/>
        </w:rPr>
        <w:t>5 lat.</w:t>
      </w:r>
    </w:p>
    <w:p w:rsidR="00EB30E3" w:rsidRPr="00EB30E3" w:rsidRDefault="00EB30E3" w:rsidP="00EB30E3">
      <w:pPr>
        <w:pStyle w:val="Akapitzlist"/>
        <w:ind w:left="426"/>
        <w:jc w:val="both"/>
        <w:rPr>
          <w:rFonts w:ascii="Arial" w:hAnsi="Arial" w:cs="Arial"/>
          <w:sz w:val="4"/>
          <w:szCs w:val="2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9E1BC4">
        <w:rPr>
          <w:rFonts w:ascii="Arial" w:hAnsi="Arial" w:cs="Arial"/>
          <w:sz w:val="22"/>
          <w:szCs w:val="22"/>
        </w:rPr>
        <w:br/>
      </w:r>
      <w:r>
        <w:rPr>
          <w:rFonts w:ascii="Arial" w:hAnsi="Arial" w:cs="Arial"/>
          <w:sz w:val="22"/>
          <w:szCs w:val="22"/>
        </w:rPr>
        <w:t>w tym technologicznych. Wady lub usterki, wykryte we własnym zakresie przez Wykonawcę, winny być usunięte niezwłocznie.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645A2E">
      <w:pPr>
        <w:widowControl/>
        <w:numPr>
          <w:ilvl w:val="0"/>
          <w:numId w:val="77"/>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645A2E">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645A2E">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4201B9" w:rsidRDefault="00453EBE" w:rsidP="00BB04A6">
      <w:pPr>
        <w:tabs>
          <w:tab w:val="left" w:pos="5320"/>
        </w:tabs>
        <w:rPr>
          <w:rFonts w:ascii="Arial"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ust. 1, z przyczyn leżących po stronie Wykonawcy – w wysokości 0,</w:t>
      </w:r>
      <w:r w:rsidR="00F54010">
        <w:rPr>
          <w:rFonts w:ascii="Arial" w:eastAsia="Times New Roman" w:hAnsi="Arial" w:cs="Arial"/>
          <w:sz w:val="22"/>
          <w:szCs w:val="22"/>
        </w:rPr>
        <w:t>05</w:t>
      </w:r>
      <w:r w:rsidR="009E1BC4">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obót w terminie, o którym mowa w § 2 ust. 4                       z przyczyn nie leżących po stronie Zamawiającego - w wysokości 0,</w:t>
      </w:r>
      <w:r w:rsidR="00F54010">
        <w:rPr>
          <w:rFonts w:ascii="Arial" w:hAnsi="Arial" w:cs="Arial"/>
          <w:sz w:val="22"/>
          <w:szCs w:val="22"/>
        </w:rPr>
        <w:t>05</w:t>
      </w:r>
      <w:r w:rsidR="009E1BC4">
        <w:rPr>
          <w:rFonts w:ascii="Arial" w:hAnsi="Arial" w:cs="Arial"/>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nie Wykonawcy - w wysokości 0,</w:t>
      </w:r>
      <w:r w:rsidR="00F54010">
        <w:rPr>
          <w:rFonts w:ascii="Arial" w:eastAsia="Times New Roman" w:hAnsi="Arial" w:cs="Arial"/>
          <w:sz w:val="22"/>
          <w:szCs w:val="22"/>
        </w:rPr>
        <w:t>05</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8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9E1BC4">
        <w:rPr>
          <w:rFonts w:ascii="Arial" w:hAnsi="Arial" w:cs="Arial"/>
          <w:color w:val="auto"/>
          <w:sz w:val="22"/>
          <w:szCs w:val="22"/>
          <w:lang w:eastAsia="pl-PL"/>
        </w:rPr>
        <w:br/>
      </w:r>
      <w:r w:rsidRPr="002A3A29">
        <w:rPr>
          <w:rFonts w:ascii="Arial" w:hAnsi="Arial" w:cs="Arial"/>
          <w:color w:val="auto"/>
          <w:sz w:val="22"/>
          <w:szCs w:val="22"/>
          <w:lang w:eastAsia="pl-PL"/>
        </w:rPr>
        <w:t>0,</w:t>
      </w:r>
      <w:r w:rsidR="00F54010">
        <w:rPr>
          <w:rFonts w:ascii="Arial" w:hAnsi="Arial" w:cs="Arial"/>
          <w:color w:val="auto"/>
          <w:sz w:val="22"/>
          <w:szCs w:val="22"/>
          <w:lang w:eastAsia="pl-PL"/>
        </w:rPr>
        <w:t>05</w:t>
      </w:r>
      <w:r w:rsidR="009E1BC4">
        <w:rPr>
          <w:rFonts w:ascii="Arial" w:hAnsi="Arial" w:cs="Arial"/>
          <w:color w:val="auto"/>
          <w:sz w:val="22"/>
          <w:szCs w:val="22"/>
          <w:lang w:eastAsia="pl-PL"/>
        </w:rPr>
        <w:t xml:space="preserve"> </w:t>
      </w:r>
      <w:r w:rsidRPr="002A3A29">
        <w:rPr>
          <w:rFonts w:ascii="Arial" w:hAnsi="Arial" w:cs="Arial"/>
          <w:color w:val="auto"/>
          <w:sz w:val="22"/>
          <w:szCs w:val="22"/>
          <w:lang w:eastAsia="pl-PL"/>
        </w:rPr>
        <w:t xml:space="preserve">%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Pr>
          <w:rFonts w:ascii="Arial" w:hAnsi="Arial" w:cs="Arial"/>
          <w:bCs/>
          <w:color w:val="auto"/>
          <w:sz w:val="22"/>
          <w:szCs w:val="22"/>
          <w:lang w:eastAsia="pl-PL"/>
        </w:rPr>
        <w:t>8</w:t>
      </w:r>
      <w:r w:rsidRPr="002A3A29">
        <w:rPr>
          <w:rFonts w:ascii="Arial" w:hAnsi="Arial" w:cs="Arial"/>
          <w:bCs/>
          <w:color w:val="auto"/>
          <w:sz w:val="22"/>
          <w:szCs w:val="22"/>
          <w:lang w:eastAsia="pl-PL"/>
        </w:rPr>
        <w:t xml:space="preserve"> ust. 2</w:t>
      </w:r>
      <w:r w:rsidRPr="002A3A29">
        <w:rPr>
          <w:rFonts w:ascii="Arial" w:hAnsi="Arial" w:cs="Arial"/>
          <w:color w:val="auto"/>
          <w:sz w:val="22"/>
          <w:szCs w:val="22"/>
          <w:lang w:eastAsia="pl-PL"/>
        </w:rPr>
        <w:t>,</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terminu zapłaty we wskazanym terminie, w wysokości 0,</w:t>
      </w:r>
      <w:r w:rsidR="00F54010">
        <w:rPr>
          <w:rFonts w:ascii="Arial" w:eastAsia="Times New Roman" w:hAnsi="Arial" w:cs="Arial"/>
          <w:sz w:val="22"/>
          <w:szCs w:val="22"/>
        </w:rPr>
        <w:t>05</w:t>
      </w:r>
      <w:r w:rsidR="009E1BC4">
        <w:rPr>
          <w:rFonts w:ascii="Arial" w:eastAsia="Times New Roman" w:hAnsi="Arial" w:cs="Arial"/>
          <w:sz w:val="22"/>
          <w:szCs w:val="22"/>
        </w:rPr>
        <w:t xml:space="preserve"> </w:t>
      </w:r>
      <w:r w:rsidRPr="00B76BC3">
        <w:rPr>
          <w:rFonts w:ascii="Arial" w:eastAsia="Times New Roman" w:hAnsi="Arial" w:cs="Arial"/>
          <w:sz w:val="22"/>
          <w:szCs w:val="22"/>
        </w:rPr>
        <w:t>%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F1C15">
      <w:pPr>
        <w:widowControl/>
        <w:numPr>
          <w:ilvl w:val="0"/>
          <w:numId w:val="36"/>
        </w:numPr>
        <w:tabs>
          <w:tab w:val="clear" w:pos="643"/>
          <w:tab w:val="num" w:pos="567"/>
          <w:tab w:val="left" w:pos="851"/>
        </w:tabs>
        <w:suppressAutoHyphens w:val="0"/>
        <w:spacing w:line="288" w:lineRule="auto"/>
        <w:ind w:left="850"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A441AC">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20 ust. 2 w wysokości </w:t>
      </w:r>
      <w:r w:rsidR="00F54010">
        <w:rPr>
          <w:rFonts w:ascii="Arial" w:eastAsia="Times New Roman" w:hAnsi="Arial" w:cs="Arial"/>
          <w:sz w:val="22"/>
          <w:szCs w:val="22"/>
        </w:rPr>
        <w:t>0,</w:t>
      </w:r>
      <w:r w:rsidRPr="00A441AC">
        <w:rPr>
          <w:rFonts w:ascii="Arial" w:eastAsia="Times New Roman" w:hAnsi="Arial" w:cs="Arial"/>
          <w:sz w:val="22"/>
          <w:szCs w:val="22"/>
        </w:rPr>
        <w:t xml:space="preserve">5 % wynagrodzenia brutto, </w:t>
      </w:r>
      <w:r w:rsidR="00AA4C9E">
        <w:rPr>
          <w:rFonts w:ascii="Arial" w:eastAsia="Times New Roman" w:hAnsi="Arial" w:cs="Arial"/>
          <w:sz w:val="22"/>
          <w:szCs w:val="22"/>
        </w:rPr>
        <w:br/>
      </w:r>
      <w:r w:rsidRPr="00A441AC">
        <w:rPr>
          <w:rFonts w:ascii="Arial" w:eastAsia="Times New Roman" w:hAnsi="Arial" w:cs="Arial"/>
          <w:sz w:val="22"/>
          <w:szCs w:val="22"/>
        </w:rPr>
        <w:t>o którym mowa w § 8 ust. 2,</w:t>
      </w:r>
    </w:p>
    <w:p w:rsidR="00F83956" w:rsidRPr="00A441AC" w:rsidRDefault="00A441AC"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F54010">
        <w:rPr>
          <w:rFonts w:ascii="Arial" w:eastAsia="Times New Roman" w:hAnsi="Arial" w:cs="Arial"/>
          <w:sz w:val="22"/>
          <w:szCs w:val="22"/>
        </w:rPr>
        <w:t>5</w:t>
      </w:r>
      <w:r w:rsidRPr="00B76BC3">
        <w:rPr>
          <w:rFonts w:ascii="Arial" w:eastAsia="Times New Roman" w:hAnsi="Arial" w:cs="Arial"/>
          <w:sz w:val="22"/>
          <w:szCs w:val="22"/>
        </w:rPr>
        <w:t>00 zł za każdy ujawniony przez Nadzór Inwestorski lub przedstawiciela Zamawiającego przypadek.</w:t>
      </w:r>
    </w:p>
    <w:p w:rsidR="00DF1C15" w:rsidRPr="004201B9" w:rsidRDefault="00B529E6" w:rsidP="004201B9">
      <w:pPr>
        <w:widowControl/>
        <w:numPr>
          <w:ilvl w:val="0"/>
          <w:numId w:val="37"/>
        </w:numPr>
        <w:tabs>
          <w:tab w:val="left" w:pos="5320"/>
        </w:tabs>
        <w:suppressAutoHyphens w:val="0"/>
        <w:ind w:left="357" w:hanging="357"/>
        <w:jc w:val="both"/>
        <w:rPr>
          <w:rFonts w:eastAsia="Times New Roman"/>
          <w:color w:val="auto"/>
          <w:sz w:val="22"/>
          <w:szCs w:val="22"/>
          <w:lang w:eastAsia="pl-PL"/>
        </w:rPr>
      </w:pPr>
      <w:r w:rsidRPr="004201B9">
        <w:rPr>
          <w:rFonts w:ascii="Arial" w:hAnsi="Arial" w:cs="Arial"/>
          <w:color w:val="auto"/>
          <w:sz w:val="22"/>
          <w:szCs w:val="22"/>
          <w:lang w:eastAsia="pl-PL"/>
        </w:rPr>
        <w:t>Maksymalną łączną wysokość kar umowny</w:t>
      </w:r>
      <w:r w:rsidR="00DF1C15" w:rsidRPr="004201B9">
        <w:rPr>
          <w:rFonts w:ascii="Arial" w:hAnsi="Arial" w:cs="Arial"/>
          <w:color w:val="auto"/>
          <w:sz w:val="22"/>
          <w:szCs w:val="22"/>
          <w:lang w:eastAsia="pl-PL"/>
        </w:rPr>
        <w:t xml:space="preserve">ch Strony ustalają na kwotę 20% </w:t>
      </w:r>
      <w:r w:rsidRPr="004201B9">
        <w:rPr>
          <w:rFonts w:ascii="Arial" w:hAnsi="Arial" w:cs="Arial"/>
          <w:color w:val="auto"/>
          <w:sz w:val="22"/>
          <w:szCs w:val="22"/>
          <w:lang w:eastAsia="pl-PL"/>
        </w:rPr>
        <w:t>wynagrodzenia brutto, o którym mowa w § 8 ust. 2 Umowy</w:t>
      </w:r>
      <w:r w:rsidRPr="004201B9">
        <w:rPr>
          <w:rFonts w:ascii="Arial Unicode MS" w:eastAsia="Times New Roman" w:hAnsi="Arial Unicode MS" w:cs="Arial Unicode MS"/>
          <w:color w:val="auto"/>
          <w:sz w:val="22"/>
          <w:szCs w:val="22"/>
          <w:lang w:eastAsia="pl-PL"/>
        </w:rPr>
        <w:t>.</w:t>
      </w:r>
    </w:p>
    <w:p w:rsidR="00B529E6" w:rsidRPr="00DF1C15" w:rsidRDefault="00B529E6" w:rsidP="00DF1C15">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DF1C15">
        <w:rPr>
          <w:rFonts w:ascii="Arial" w:eastAsia="Times New Roman" w:hAnsi="Arial" w:cs="Arial"/>
          <w:color w:val="auto"/>
          <w:sz w:val="22"/>
          <w:szCs w:val="22"/>
          <w:lang w:eastAsia="pl-PL"/>
        </w:rPr>
        <w:t>Kary o</w:t>
      </w:r>
      <w:r w:rsidR="00024784" w:rsidRPr="00DF1C15">
        <w:rPr>
          <w:rFonts w:ascii="Arial" w:eastAsia="Times New Roman" w:hAnsi="Arial" w:cs="Arial"/>
          <w:color w:val="auto"/>
          <w:sz w:val="22"/>
          <w:szCs w:val="22"/>
          <w:lang w:eastAsia="pl-PL"/>
        </w:rPr>
        <w:t>kreślone w ust. 2 pkt 1-11</w:t>
      </w:r>
      <w:r w:rsidRPr="00DF1C15">
        <w:rPr>
          <w:rFonts w:ascii="Arial" w:eastAsia="Times New Roman" w:hAnsi="Arial" w:cs="Arial"/>
          <w:color w:val="auto"/>
          <w:sz w:val="22"/>
          <w:szCs w:val="22"/>
          <w:lang w:eastAsia="pl-PL"/>
        </w:rPr>
        <w:t xml:space="preserve"> nalicza się niezależnie.</w:t>
      </w:r>
    </w:p>
    <w:p w:rsidR="00B529E6" w:rsidRPr="00B529E6" w:rsidRDefault="00B529E6" w:rsidP="00DF1C15">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BC4BCA" w:rsidRDefault="00BC4BCA" w:rsidP="00793BD6">
      <w:pPr>
        <w:widowControl/>
        <w:tabs>
          <w:tab w:val="left" w:pos="5320"/>
        </w:tabs>
        <w:suppressAutoHyphens w:val="0"/>
        <w:spacing w:line="288" w:lineRule="auto"/>
        <w:ind w:left="360"/>
        <w:jc w:val="center"/>
        <w:rPr>
          <w:rFonts w:ascii="Arial" w:eastAsia="Times New Roman" w:hAnsi="Arial" w:cs="Arial"/>
          <w:b/>
          <w:bCs/>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645A2E">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2460E" w:rsidRPr="00F2460E" w:rsidRDefault="00F2460E" w:rsidP="00645A2E">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645A2E">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645A2E">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EB77DC">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sidR="00EB77DC">
        <w:rPr>
          <w:rFonts w:ascii="Arial" w:hAnsi="Arial" w:cs="Arial"/>
          <w:color w:val="auto"/>
          <w:sz w:val="22"/>
          <w:szCs w:val="22"/>
          <w:lang w:eastAsia="pl-PL"/>
        </w:rPr>
        <w:t xml:space="preserve"> ust. 6 niniejszego paragrafu, </w:t>
      </w:r>
      <w:r w:rsidRPr="00570713">
        <w:rPr>
          <w:rFonts w:ascii="Arial" w:hAnsi="Arial" w:cs="Arial"/>
          <w:color w:val="auto"/>
          <w:sz w:val="22"/>
          <w:szCs w:val="22"/>
          <w:lang w:eastAsia="pl-PL"/>
        </w:rPr>
        <w:t>w sytuacji, gdy wykonanie tych robót będzie niezbędne</w:t>
      </w:r>
      <w:r w:rsidR="00EB77DC">
        <w:rPr>
          <w:rFonts w:ascii="Arial" w:hAnsi="Arial" w:cs="Arial"/>
          <w:color w:val="auto"/>
          <w:sz w:val="22"/>
          <w:szCs w:val="22"/>
          <w:lang w:eastAsia="pl-PL"/>
        </w:rPr>
        <w:t xml:space="preserve"> do prawidłowego, </w:t>
      </w:r>
      <w:r w:rsidR="00FB0B3A">
        <w:rPr>
          <w:rFonts w:ascii="Arial" w:hAnsi="Arial" w:cs="Arial"/>
          <w:color w:val="auto"/>
          <w:sz w:val="22"/>
          <w:szCs w:val="22"/>
          <w:lang w:eastAsia="pl-PL"/>
        </w:rPr>
        <w:t xml:space="preserve">                 </w:t>
      </w:r>
      <w:r w:rsidR="00EB77DC">
        <w:rPr>
          <w:rFonts w:ascii="Arial" w:hAnsi="Arial" w:cs="Arial"/>
          <w:color w:val="auto"/>
          <w:sz w:val="22"/>
          <w:szCs w:val="22"/>
          <w:lang w:eastAsia="pl-PL"/>
        </w:rPr>
        <w:t xml:space="preserve">tj. zgodnego </w:t>
      </w:r>
      <w:r w:rsidRPr="00570713">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sidR="00503CE8">
        <w:rPr>
          <w:rFonts w:ascii="Arial" w:hAnsi="Arial" w:cs="Arial"/>
          <w:color w:val="auto"/>
          <w:sz w:val="22"/>
          <w:szCs w:val="22"/>
          <w:lang w:eastAsia="pl-PL"/>
        </w:rPr>
        <w:t>,</w:t>
      </w:r>
      <w:r w:rsidR="00C10738">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w:t>
      </w:r>
      <w:r w:rsidR="00A07310">
        <w:rPr>
          <w:rFonts w:ascii="Arial" w:hAnsi="Arial" w:cs="Arial"/>
          <w:color w:val="auto"/>
          <w:sz w:val="22"/>
          <w:szCs w:val="22"/>
          <w:lang w:eastAsia="pl-PL"/>
        </w:rPr>
        <w:t>żenia przywołane w ust. 5 pkt 4</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sidR="00DC31CA">
        <w:rPr>
          <w:rFonts w:ascii="Arial" w:hAnsi="Arial" w:cs="Arial"/>
          <w:color w:val="auto"/>
          <w:sz w:val="22"/>
          <w:szCs w:val="22"/>
          <w:lang w:eastAsia="pl-PL"/>
        </w:rPr>
        <w:t xml:space="preserve">dach opisanych </w:t>
      </w:r>
      <w:r w:rsidR="00DC31CA">
        <w:rPr>
          <w:rFonts w:ascii="Arial" w:hAnsi="Arial" w:cs="Arial"/>
          <w:color w:val="auto"/>
          <w:sz w:val="22"/>
          <w:szCs w:val="22"/>
          <w:lang w:eastAsia="pl-PL"/>
        </w:rPr>
        <w:br/>
        <w:t xml:space="preserve">w ust. 5 pkt 1 i 4 </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645A2E">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645A2E">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1" w:name="page76"/>
      <w:bookmarkEnd w:id="11"/>
      <w:r w:rsidRPr="00197736">
        <w:rPr>
          <w:rFonts w:ascii="Arial" w:hAnsi="Arial" w:cs="Arial"/>
          <w:color w:val="auto"/>
          <w:sz w:val="22"/>
          <w:szCs w:val="22"/>
          <w:lang w:eastAsia="pl-PL"/>
        </w:rPr>
        <w:t>w następujących przypadkach:</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645A2E">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645A2E">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645A2E">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2" w:name="page77"/>
      <w:bookmarkEnd w:id="12"/>
    </w:p>
    <w:p w:rsidR="00197736" w:rsidRPr="00197736" w:rsidRDefault="00021EE2"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rsidR="00BB04A6" w:rsidRPr="00F9446A" w:rsidRDefault="00BB04A6" w:rsidP="00BB04A6">
      <w:pPr>
        <w:widowControl/>
        <w:tabs>
          <w:tab w:val="left" w:pos="5320"/>
        </w:tabs>
        <w:suppressAutoHyphens w:val="0"/>
        <w:spacing w:line="288" w:lineRule="auto"/>
        <w:jc w:val="center"/>
        <w:outlineLvl w:val="0"/>
        <w:rPr>
          <w:rFonts w:ascii="Arial" w:eastAsia="Times New Roman" w:hAnsi="Arial" w:cs="Arial"/>
          <w:b/>
          <w:bCs/>
          <w:sz w:val="4"/>
          <w:szCs w:val="22"/>
        </w:rPr>
      </w:pPr>
    </w:p>
    <w:p w:rsidR="00BB04A6" w:rsidRDefault="00BB04A6" w:rsidP="00645A2E">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645A2E">
      <w:pPr>
        <w:widowControl/>
        <w:numPr>
          <w:ilvl w:val="0"/>
          <w:numId w:val="97"/>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645A2E">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10"/>
          <w:szCs w:val="22"/>
        </w:rPr>
      </w:pPr>
    </w:p>
    <w:p w:rsidR="005608AE" w:rsidRDefault="005608AE" w:rsidP="00BB04A6">
      <w:pPr>
        <w:widowControl/>
        <w:tabs>
          <w:tab w:val="left" w:pos="5320"/>
        </w:tabs>
        <w:suppressAutoHyphens w:val="0"/>
        <w:spacing w:line="288" w:lineRule="auto"/>
        <w:jc w:val="both"/>
        <w:rPr>
          <w:rFonts w:ascii="Arial" w:eastAsia="Times New Roman" w:hAnsi="Arial" w:cs="Arial"/>
          <w:b/>
          <w:bCs/>
          <w:sz w:val="10"/>
          <w:szCs w:val="22"/>
        </w:rPr>
      </w:pPr>
    </w:p>
    <w:p w:rsidR="005608AE" w:rsidRDefault="005608AE" w:rsidP="00BB04A6">
      <w:pPr>
        <w:widowControl/>
        <w:tabs>
          <w:tab w:val="left" w:pos="5320"/>
        </w:tabs>
        <w:suppressAutoHyphens w:val="0"/>
        <w:spacing w:line="288" w:lineRule="auto"/>
        <w:jc w:val="both"/>
        <w:rPr>
          <w:rFonts w:ascii="Arial" w:eastAsia="Times New Roman" w:hAnsi="Arial" w:cs="Arial"/>
          <w:b/>
          <w:bCs/>
          <w:sz w:val="10"/>
          <w:szCs w:val="22"/>
        </w:rPr>
      </w:pPr>
    </w:p>
    <w:p w:rsidR="005608AE" w:rsidRDefault="005608AE" w:rsidP="00BB04A6">
      <w:pPr>
        <w:widowControl/>
        <w:tabs>
          <w:tab w:val="left" w:pos="5320"/>
        </w:tabs>
        <w:suppressAutoHyphens w:val="0"/>
        <w:spacing w:line="288" w:lineRule="auto"/>
        <w:jc w:val="both"/>
        <w:rPr>
          <w:rFonts w:ascii="Arial" w:eastAsia="Times New Roman" w:hAnsi="Arial" w:cs="Arial"/>
          <w:b/>
          <w:bCs/>
          <w:sz w:val="10"/>
          <w:szCs w:val="22"/>
        </w:rPr>
      </w:pPr>
    </w:p>
    <w:p w:rsidR="005608AE" w:rsidRPr="00F9446A" w:rsidRDefault="005608AE" w:rsidP="00BB04A6">
      <w:pPr>
        <w:widowControl/>
        <w:tabs>
          <w:tab w:val="left" w:pos="5320"/>
        </w:tabs>
        <w:suppressAutoHyphens w:val="0"/>
        <w:spacing w:line="288" w:lineRule="auto"/>
        <w:jc w:val="both"/>
        <w:rPr>
          <w:rFonts w:ascii="Arial" w:eastAsia="Times New Roman" w:hAnsi="Arial" w:cs="Arial"/>
          <w:b/>
          <w:bCs/>
          <w:sz w:val="10"/>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5608AE" w:rsidRDefault="005608AE" w:rsidP="00F9446A">
      <w:pPr>
        <w:widowControl/>
        <w:suppressAutoHyphens w:val="0"/>
        <w:spacing w:line="288" w:lineRule="auto"/>
        <w:rPr>
          <w:rFonts w:eastAsia="Times New Roman"/>
          <w:lang w:eastAsia="x-none"/>
        </w:rPr>
      </w:pPr>
    </w:p>
    <w:p w:rsidR="00C10738" w:rsidRPr="00F9446A" w:rsidRDefault="005608AE" w:rsidP="00F9446A">
      <w:pPr>
        <w:widowControl/>
        <w:suppressAutoHyphens w:val="0"/>
        <w:spacing w:line="288" w:lineRule="auto"/>
        <w:rPr>
          <w:rFonts w:eastAsia="Times New Roman"/>
          <w:lang w:eastAsia="x-none"/>
        </w:rPr>
      </w:pPr>
      <w:r>
        <w:rPr>
          <w:rFonts w:eastAsia="Times New Roman"/>
          <w:lang w:eastAsia="x-none"/>
        </w:rPr>
        <w:t xml:space="preserve">    </w:t>
      </w:r>
      <w:r w:rsidR="00BB04A6">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eastAsia="x-none"/>
        </w:rPr>
        <w:t xml:space="preserve">       </w:t>
      </w:r>
      <w:r w:rsidR="00AA4C9E">
        <w:rPr>
          <w:rFonts w:eastAsia="Times New Roman"/>
          <w:lang w:eastAsia="x-none"/>
        </w:rPr>
        <w:t xml:space="preserve"> </w:t>
      </w:r>
      <w:r w:rsidR="00BB04A6">
        <w:rPr>
          <w:rFonts w:eastAsia="Times New Roman"/>
          <w:lang w:val="x-none" w:eastAsia="x-none"/>
        </w:rPr>
        <w:t>………..…</w:t>
      </w:r>
      <w:r w:rsidR="00866A29">
        <w:rPr>
          <w:rFonts w:eastAsia="Times New Roman"/>
          <w:lang w:val="x-none" w:eastAsia="x-none"/>
        </w:rPr>
        <w:t>…………</w:t>
      </w:r>
    </w:p>
    <w:p w:rsidR="00E9484E" w:rsidRDefault="00E9484E" w:rsidP="00E32CDD">
      <w:pPr>
        <w:widowControl/>
        <w:suppressAutoHyphens w:val="0"/>
        <w:spacing w:line="288" w:lineRule="auto"/>
        <w:ind w:left="7200"/>
        <w:rPr>
          <w:rFonts w:ascii="Arial" w:eastAsia="MS Mincho" w:hAnsi="Arial" w:cs="Tahoma"/>
          <w:b/>
          <w:color w:val="auto"/>
          <w:sz w:val="22"/>
          <w:szCs w:val="22"/>
          <w:lang w:eastAsia="pl-PL"/>
        </w:rPr>
      </w:pPr>
    </w:p>
    <w:p w:rsidR="00E9484E" w:rsidRDefault="00E9484E"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87165D">
      <w:pPr>
        <w:widowControl/>
        <w:tabs>
          <w:tab w:val="left" w:pos="142"/>
        </w:tabs>
        <w:suppressAutoHyphens w:val="0"/>
        <w:spacing w:line="288" w:lineRule="auto"/>
        <w:rPr>
          <w:rFonts w:eastAsia="SimSun"/>
          <w:color w:val="auto"/>
          <w:lang w:bidi="hi-IN"/>
        </w:rPr>
      </w:pPr>
    </w:p>
    <w:p w:rsidR="00C66C86" w:rsidRPr="00466C92" w:rsidRDefault="00886948" w:rsidP="00466C92">
      <w:pPr>
        <w:pStyle w:val="Akapitzlist"/>
        <w:keepNext/>
        <w:numPr>
          <w:ilvl w:val="3"/>
          <w:numId w:val="97"/>
        </w:numPr>
        <w:tabs>
          <w:tab w:val="right" w:pos="426"/>
        </w:tabs>
        <w:ind w:left="142" w:hanging="142"/>
        <w:jc w:val="both"/>
        <w:outlineLvl w:val="0"/>
        <w:rPr>
          <w:rFonts w:ascii="Arial" w:hAnsi="Arial"/>
          <w:b/>
          <w:color w:val="auto"/>
          <w:sz w:val="22"/>
          <w:lang w:eastAsia="pl-PL"/>
        </w:rPr>
      </w:pPr>
      <w:r w:rsidRPr="003D4899">
        <w:rPr>
          <w:rFonts w:ascii="Arial" w:hAnsi="Arial"/>
          <w:b/>
          <w:color w:val="auto"/>
          <w:sz w:val="22"/>
          <w:lang w:eastAsia="pl-PL"/>
        </w:rPr>
        <w:t>Dodatkowe obowiązki</w:t>
      </w:r>
      <w:r w:rsidR="00466C92">
        <w:rPr>
          <w:rFonts w:ascii="Arial" w:hAnsi="Arial"/>
          <w:b/>
          <w:color w:val="auto"/>
          <w:sz w:val="22"/>
          <w:lang w:eastAsia="pl-PL"/>
        </w:rPr>
        <w:t xml:space="preserve"> i wymagania stawiane Wykonawcy</w:t>
      </w:r>
    </w:p>
    <w:p w:rsidR="00C66C86" w:rsidRPr="00466C92" w:rsidRDefault="00C66C86" w:rsidP="00886948">
      <w:pPr>
        <w:widowControl/>
        <w:suppressAutoHyphens w:val="0"/>
        <w:autoSpaceDE w:val="0"/>
        <w:autoSpaceDN w:val="0"/>
        <w:adjustRightInd w:val="0"/>
        <w:spacing w:line="288" w:lineRule="auto"/>
        <w:rPr>
          <w:rFonts w:ascii="Arial" w:eastAsia="Times New Roman" w:hAnsi="Arial" w:cs="Arial"/>
          <w:b/>
          <w:bCs/>
          <w:color w:val="auto"/>
          <w:sz w:val="8"/>
          <w:szCs w:val="22"/>
          <w:lang w:eastAsia="pl-PL"/>
        </w:rPr>
      </w:pPr>
    </w:p>
    <w:p w:rsidR="00442680" w:rsidRPr="00DE6C59" w:rsidRDefault="00442680" w:rsidP="00DE6C59">
      <w:pPr>
        <w:pStyle w:val="Akapitzlist"/>
        <w:widowControl/>
        <w:numPr>
          <w:ilvl w:val="1"/>
          <w:numId w:val="115"/>
        </w:numPr>
        <w:tabs>
          <w:tab w:val="left" w:pos="1134"/>
        </w:tabs>
        <w:suppressAutoHyphens w:val="0"/>
        <w:spacing w:line="288" w:lineRule="auto"/>
        <w:ind w:left="425" w:hanging="426"/>
        <w:jc w:val="both"/>
        <w:rPr>
          <w:rFonts w:ascii="Arial" w:eastAsiaTheme="minorHAnsi" w:hAnsi="Arial" w:cs="Arial"/>
          <w:color w:val="auto"/>
          <w:sz w:val="22"/>
          <w:szCs w:val="22"/>
          <w:lang w:eastAsia="en-US"/>
        </w:rPr>
      </w:pPr>
      <w:r w:rsidRPr="00DE6C59">
        <w:rPr>
          <w:rFonts w:ascii="Arial" w:eastAsiaTheme="minorHAnsi" w:hAnsi="Arial" w:cs="Arial"/>
          <w:color w:val="auto"/>
          <w:sz w:val="22"/>
          <w:szCs w:val="22"/>
          <w:lang w:eastAsia="en-US"/>
        </w:rPr>
        <w:t>Do obowiązków wykonawcy należy:</w:t>
      </w:r>
    </w:p>
    <w:p w:rsidR="00442680" w:rsidRPr="00442680" w:rsidRDefault="003D4899" w:rsidP="00DE6C59">
      <w:pPr>
        <w:widowControl/>
        <w:numPr>
          <w:ilvl w:val="0"/>
          <w:numId w:val="128"/>
        </w:numPr>
        <w:suppressAutoHyphens w:val="0"/>
        <w:spacing w:line="288" w:lineRule="auto"/>
        <w:ind w:left="425"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Pr="0087165D">
        <w:rPr>
          <w:rFonts w:ascii="Arial" w:eastAsiaTheme="minorHAnsi" w:hAnsi="Arial" w:cs="Arial"/>
          <w:color w:val="auto"/>
          <w:sz w:val="22"/>
          <w:szCs w:val="22"/>
          <w:lang w:eastAsia="en-US"/>
        </w:rPr>
        <w:t>i powykonawcze) wymagane przepisami Prawa budowlanego;</w:t>
      </w:r>
    </w:p>
    <w:p w:rsidR="00442680" w:rsidRPr="00442680" w:rsidRDefault="003D4899"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42680" w:rsidRPr="00442680">
        <w:rPr>
          <w:rFonts w:ascii="Arial" w:eastAsiaTheme="minorHAnsi" w:hAnsi="Arial" w:cs="Arial"/>
          <w:color w:val="auto"/>
          <w:sz w:val="22"/>
          <w:szCs w:val="22"/>
          <w:lang w:eastAsia="en-US"/>
        </w:rPr>
        <w:t>bsługa geodezyjna (wytyczenie i inwentaryzacje), obsługa inwestycji;</w:t>
      </w:r>
    </w:p>
    <w:p w:rsidR="00442680" w:rsidRPr="00442680" w:rsidRDefault="003D4899"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 xml:space="preserve">z warunków atmosferycznych zabezpieczenie wykopu w zakresie uzgodnionym </w:t>
      </w:r>
      <w:r w:rsidR="00E9484E">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xml:space="preserve">z </w:t>
      </w:r>
      <w:r w:rsidR="00E9484E">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amawiającym;</w:t>
      </w:r>
    </w:p>
    <w:p w:rsidR="00442680" w:rsidRPr="00442680" w:rsidRDefault="003D4899"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obowiązującymi normami i przepisami;  </w:t>
      </w:r>
    </w:p>
    <w:p w:rsidR="00DE6C59" w:rsidRDefault="00684C28" w:rsidP="00DE6C59">
      <w:pPr>
        <w:widowControl/>
        <w:numPr>
          <w:ilvl w:val="0"/>
          <w:numId w:val="128"/>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dostarczenie p</w:t>
      </w:r>
      <w:r w:rsidR="00442680" w:rsidRPr="00442680">
        <w:rPr>
          <w:rFonts w:ascii="Arial" w:eastAsiaTheme="minorHAnsi" w:hAnsi="Arial" w:cs="Arial"/>
          <w:color w:val="auto"/>
          <w:sz w:val="22"/>
          <w:szCs w:val="22"/>
          <w:lang w:eastAsia="en-US"/>
        </w:rPr>
        <w:t xml:space="preserve">o realizacji zadania (przed podpisaniem protokołu odbioru) </w:t>
      </w:r>
      <w:r>
        <w:rPr>
          <w:rFonts w:ascii="Arial" w:eastAsiaTheme="minorHAnsi" w:hAnsi="Arial" w:cs="Arial"/>
          <w:color w:val="auto"/>
          <w:sz w:val="22"/>
          <w:szCs w:val="22"/>
          <w:lang w:eastAsia="en-US"/>
        </w:rPr>
        <w:t>dwóch egzemplarzy</w:t>
      </w:r>
      <w:r w:rsidR="00442680" w:rsidRPr="00442680">
        <w:rPr>
          <w:rFonts w:ascii="Arial" w:eastAsiaTheme="minorHAnsi" w:hAnsi="Arial" w:cs="Arial"/>
          <w:color w:val="auto"/>
          <w:sz w:val="22"/>
          <w:szCs w:val="22"/>
          <w:lang w:eastAsia="en-US"/>
        </w:rPr>
        <w:t xml:space="preserve"> dokumentacji powykonawczej wraz z wszelkimi oświadczeniami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i dokumentami wymaganymi pr</w:t>
      </w:r>
      <w:r>
        <w:rPr>
          <w:rFonts w:ascii="Arial" w:eastAsiaTheme="minorHAnsi" w:hAnsi="Arial" w:cs="Arial"/>
          <w:color w:val="auto"/>
          <w:sz w:val="22"/>
          <w:szCs w:val="22"/>
          <w:lang w:eastAsia="en-US"/>
        </w:rPr>
        <w:t>zepisami ustawy Prawo Budowlane oraz</w:t>
      </w:r>
      <w:r w:rsidR="00442680" w:rsidRPr="00442680">
        <w:rPr>
          <w:rFonts w:ascii="Arial" w:eastAsiaTheme="minorHAnsi" w:hAnsi="Arial" w:cs="Arial"/>
          <w:color w:val="auto"/>
          <w:sz w:val="22"/>
          <w:szCs w:val="22"/>
          <w:lang w:eastAsia="en-US"/>
        </w:rPr>
        <w:t xml:space="preserve"> powykonawcze mapy geodezyjne opatrzone pieczęcią</w:t>
      </w:r>
      <w:r>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xml:space="preserve">- wniesione do zasobów geodezyjnych.  </w:t>
      </w:r>
    </w:p>
    <w:p w:rsidR="00DE6C59" w:rsidRPr="00DE6C59" w:rsidRDefault="00DE6C59" w:rsidP="00DE6C59">
      <w:pPr>
        <w:widowControl/>
        <w:suppressAutoHyphens w:val="0"/>
        <w:spacing w:line="288" w:lineRule="auto"/>
        <w:ind w:left="426"/>
        <w:contextualSpacing/>
        <w:jc w:val="both"/>
        <w:rPr>
          <w:rFonts w:ascii="Arial" w:eastAsiaTheme="minorHAnsi" w:hAnsi="Arial" w:cs="Arial"/>
          <w:color w:val="auto"/>
          <w:sz w:val="14"/>
          <w:szCs w:val="22"/>
          <w:lang w:eastAsia="en-US"/>
        </w:rPr>
      </w:pPr>
    </w:p>
    <w:p w:rsidR="00DE6C59" w:rsidRDefault="003D4899" w:rsidP="00DE6C59">
      <w:pPr>
        <w:pStyle w:val="Akapitzlist"/>
        <w:widowControl/>
        <w:numPr>
          <w:ilvl w:val="1"/>
          <w:numId w:val="115"/>
        </w:numPr>
        <w:tabs>
          <w:tab w:val="right" w:pos="426"/>
        </w:tabs>
        <w:suppressAutoHyphens w:val="0"/>
        <w:spacing w:line="288" w:lineRule="auto"/>
        <w:ind w:left="0" w:firstLine="0"/>
        <w:jc w:val="both"/>
        <w:rPr>
          <w:rFonts w:ascii="Arial" w:eastAsiaTheme="minorHAnsi" w:hAnsi="Arial" w:cs="Arial"/>
          <w:color w:val="auto"/>
          <w:sz w:val="22"/>
          <w:szCs w:val="22"/>
          <w:lang w:eastAsia="en-US"/>
        </w:rPr>
      </w:pPr>
      <w:r w:rsidRPr="00DE6C59">
        <w:rPr>
          <w:rFonts w:ascii="Arial" w:eastAsiaTheme="minorHAnsi" w:hAnsi="Arial" w:cs="Arial"/>
          <w:color w:val="auto"/>
          <w:sz w:val="22"/>
          <w:szCs w:val="22"/>
          <w:lang w:eastAsia="en-US"/>
        </w:rPr>
        <w:t xml:space="preserve">Zamawiający zastrzega sobie prawo dysponowania terenem w uzgodnieniu </w:t>
      </w:r>
      <w:r w:rsidR="00866A29" w:rsidRPr="00DE6C59">
        <w:rPr>
          <w:rFonts w:ascii="Arial" w:eastAsiaTheme="minorHAnsi" w:hAnsi="Arial" w:cs="Arial"/>
          <w:color w:val="auto"/>
          <w:sz w:val="22"/>
          <w:szCs w:val="22"/>
          <w:lang w:eastAsia="en-US"/>
        </w:rPr>
        <w:br/>
      </w:r>
      <w:r w:rsidRPr="00DE6C59">
        <w:rPr>
          <w:rFonts w:ascii="Arial" w:eastAsiaTheme="minorHAnsi" w:hAnsi="Arial" w:cs="Arial"/>
          <w:color w:val="auto"/>
          <w:sz w:val="22"/>
          <w:szCs w:val="22"/>
          <w:lang w:eastAsia="en-US"/>
        </w:rPr>
        <w:t>z Wykonawcą robót.</w:t>
      </w:r>
    </w:p>
    <w:p w:rsidR="00DE6C59" w:rsidRPr="00DE6C59" w:rsidRDefault="00DE6C59" w:rsidP="00DE6C59">
      <w:pPr>
        <w:pStyle w:val="Akapitzlist"/>
        <w:widowControl/>
        <w:suppressAutoHyphens w:val="0"/>
        <w:spacing w:line="288" w:lineRule="auto"/>
        <w:ind w:left="0"/>
        <w:jc w:val="both"/>
        <w:rPr>
          <w:rFonts w:ascii="Arial" w:eastAsiaTheme="minorHAnsi" w:hAnsi="Arial" w:cs="Arial"/>
          <w:color w:val="auto"/>
          <w:sz w:val="12"/>
          <w:szCs w:val="22"/>
          <w:lang w:eastAsia="en-US"/>
        </w:rPr>
      </w:pPr>
    </w:p>
    <w:p w:rsidR="00DE6C59" w:rsidRPr="00DE6C59" w:rsidRDefault="00442680" w:rsidP="00DE6C59">
      <w:pPr>
        <w:pStyle w:val="Akapitzlist"/>
        <w:widowControl/>
        <w:numPr>
          <w:ilvl w:val="1"/>
          <w:numId w:val="115"/>
        </w:numPr>
        <w:tabs>
          <w:tab w:val="right" w:pos="426"/>
        </w:tabs>
        <w:suppressAutoHyphens w:val="0"/>
        <w:spacing w:line="288" w:lineRule="auto"/>
        <w:ind w:left="0" w:firstLine="0"/>
        <w:jc w:val="both"/>
        <w:rPr>
          <w:rFonts w:ascii="Arial" w:eastAsiaTheme="minorHAnsi" w:hAnsi="Arial" w:cs="Arial"/>
          <w:color w:val="auto"/>
          <w:sz w:val="22"/>
          <w:szCs w:val="22"/>
          <w:lang w:eastAsia="en-US"/>
        </w:rPr>
      </w:pPr>
      <w:r w:rsidRPr="00DE6C59">
        <w:rPr>
          <w:rFonts w:ascii="Arial" w:eastAsiaTheme="minorHAnsi" w:hAnsi="Arial" w:cs="Arial"/>
          <w:color w:val="auto"/>
          <w:sz w:val="22"/>
          <w:szCs w:val="22"/>
          <w:lang w:eastAsia="en-US"/>
        </w:rPr>
        <w:t xml:space="preserve">Cena podana przez Wykonawcę jest cena ryczałtową, musi zawierać wszystkie elementy składowe przedmiotu zamówienia oraz uwzględniać ryzyko mogące wystąpić </w:t>
      </w:r>
      <w:r w:rsidR="00866A29" w:rsidRPr="00DE6C59">
        <w:rPr>
          <w:rFonts w:ascii="Arial" w:eastAsiaTheme="minorHAnsi" w:hAnsi="Arial" w:cs="Arial"/>
          <w:color w:val="auto"/>
          <w:sz w:val="22"/>
          <w:szCs w:val="22"/>
          <w:lang w:eastAsia="en-US"/>
        </w:rPr>
        <w:br/>
      </w:r>
      <w:r w:rsidRPr="00DE6C59">
        <w:rPr>
          <w:rFonts w:ascii="Arial" w:eastAsiaTheme="minorHAnsi" w:hAnsi="Arial" w:cs="Arial"/>
          <w:color w:val="auto"/>
          <w:sz w:val="22"/>
          <w:szCs w:val="22"/>
          <w:lang w:eastAsia="en-US"/>
        </w:rPr>
        <w:t>w trakcie realizacji przedmiotu zamówienia.</w:t>
      </w:r>
    </w:p>
    <w:p w:rsidR="00DE6C59" w:rsidRPr="00DE6C59" w:rsidRDefault="00DE6C59" w:rsidP="00DE6C59">
      <w:pPr>
        <w:widowControl/>
        <w:suppressAutoHyphens w:val="0"/>
        <w:spacing w:line="288" w:lineRule="auto"/>
        <w:contextualSpacing/>
        <w:jc w:val="both"/>
        <w:rPr>
          <w:rFonts w:ascii="Arial" w:eastAsiaTheme="minorHAnsi" w:hAnsi="Arial" w:cs="Arial"/>
          <w:color w:val="auto"/>
          <w:sz w:val="8"/>
          <w:szCs w:val="22"/>
          <w:lang w:eastAsia="en-US"/>
        </w:rPr>
      </w:pPr>
    </w:p>
    <w:p w:rsidR="00DE6C59" w:rsidRPr="00DE6C59" w:rsidRDefault="001C1B60" w:rsidP="00DE6C59">
      <w:pPr>
        <w:pStyle w:val="Akapitzlist"/>
        <w:widowControl/>
        <w:numPr>
          <w:ilvl w:val="1"/>
          <w:numId w:val="115"/>
        </w:numPr>
        <w:tabs>
          <w:tab w:val="right" w:pos="426"/>
        </w:tabs>
        <w:suppressAutoHyphens w:val="0"/>
        <w:spacing w:line="288" w:lineRule="auto"/>
        <w:ind w:left="0" w:firstLine="0"/>
        <w:jc w:val="both"/>
        <w:rPr>
          <w:rFonts w:ascii="Arial" w:eastAsiaTheme="minorHAnsi" w:hAnsi="Arial" w:cs="Arial"/>
          <w:color w:val="auto"/>
          <w:sz w:val="22"/>
          <w:szCs w:val="22"/>
          <w:lang w:eastAsia="en-US"/>
        </w:rPr>
      </w:pPr>
      <w:r w:rsidRPr="00DE6C59">
        <w:rPr>
          <w:rFonts w:ascii="Arial" w:eastAsiaTheme="minorHAnsi" w:hAnsi="Arial" w:cs="Arial"/>
          <w:color w:val="auto"/>
          <w:sz w:val="22"/>
          <w:szCs w:val="22"/>
          <w:lang w:eastAsia="en-US"/>
        </w:rPr>
        <w:t>W przypadku powierzenia wykonania prac budowlanych podwykonawcom Wykonawca zobowiązany je</w:t>
      </w:r>
      <w:r w:rsidR="0087165D" w:rsidRPr="00DE6C59">
        <w:rPr>
          <w:rFonts w:ascii="Arial" w:eastAsiaTheme="minorHAnsi" w:hAnsi="Arial" w:cs="Arial"/>
          <w:color w:val="auto"/>
          <w:sz w:val="22"/>
          <w:szCs w:val="22"/>
          <w:lang w:eastAsia="en-US"/>
        </w:rPr>
        <w:t>st do ich koordynowania i ponoszenia</w:t>
      </w:r>
      <w:r w:rsidRPr="00DE6C59">
        <w:rPr>
          <w:rFonts w:ascii="Arial" w:eastAsiaTheme="minorHAnsi" w:hAnsi="Arial" w:cs="Arial"/>
          <w:color w:val="auto"/>
          <w:sz w:val="22"/>
          <w:szCs w:val="22"/>
          <w:lang w:eastAsia="en-US"/>
        </w:rPr>
        <w:t xml:space="preserve"> prz</w:t>
      </w:r>
      <w:r w:rsidR="00D00FB7" w:rsidRPr="00DE6C59">
        <w:rPr>
          <w:rFonts w:ascii="Arial" w:eastAsiaTheme="minorHAnsi" w:hAnsi="Arial" w:cs="Arial"/>
          <w:color w:val="auto"/>
          <w:sz w:val="22"/>
          <w:szCs w:val="22"/>
          <w:lang w:eastAsia="en-US"/>
        </w:rPr>
        <w:t>ed Zamawiającym odpowiedzialności</w:t>
      </w:r>
      <w:r w:rsidRPr="00DE6C59">
        <w:rPr>
          <w:rFonts w:ascii="Arial" w:eastAsiaTheme="minorHAnsi" w:hAnsi="Arial" w:cs="Arial"/>
          <w:color w:val="auto"/>
          <w:sz w:val="22"/>
          <w:szCs w:val="22"/>
          <w:lang w:eastAsia="en-US"/>
        </w:rPr>
        <w:t xml:space="preserve"> za należyte wykonanie prac stanowiących przedmiot zamówienia.   </w:t>
      </w:r>
    </w:p>
    <w:p w:rsidR="00DE6C59" w:rsidRPr="003E2964" w:rsidRDefault="00DE6C59" w:rsidP="00DE6C59">
      <w:pPr>
        <w:pStyle w:val="Akapitzlist"/>
        <w:ind w:left="426" w:hanging="426"/>
        <w:rPr>
          <w:rFonts w:ascii="Arial" w:eastAsiaTheme="minorHAnsi" w:hAnsi="Arial" w:cs="Arial"/>
          <w:color w:val="auto"/>
          <w:sz w:val="14"/>
          <w:szCs w:val="22"/>
          <w:lang w:eastAsia="en-US"/>
        </w:rPr>
      </w:pPr>
    </w:p>
    <w:p w:rsidR="00C56EDE" w:rsidRDefault="00C56EDE" w:rsidP="00C56EDE">
      <w:pPr>
        <w:pStyle w:val="Akapitzlist"/>
        <w:widowControl/>
        <w:numPr>
          <w:ilvl w:val="1"/>
          <w:numId w:val="115"/>
        </w:numPr>
        <w:tabs>
          <w:tab w:val="right" w:pos="426"/>
        </w:tabs>
        <w:suppressAutoHyphens w:val="0"/>
        <w:spacing w:line="288" w:lineRule="auto"/>
        <w:ind w:left="0" w:firstLine="0"/>
        <w:jc w:val="both"/>
        <w:rPr>
          <w:rFonts w:ascii="Arial" w:eastAsiaTheme="minorHAnsi" w:hAnsi="Arial" w:cs="Arial"/>
          <w:color w:val="auto"/>
          <w:sz w:val="22"/>
          <w:szCs w:val="22"/>
          <w:lang w:eastAsia="en-US"/>
        </w:rPr>
      </w:pPr>
      <w:r w:rsidRPr="00C56EDE">
        <w:rPr>
          <w:rFonts w:ascii="Arial" w:eastAsiaTheme="minorHAnsi" w:hAnsi="Arial" w:cs="Arial"/>
          <w:color w:val="auto"/>
          <w:sz w:val="22"/>
          <w:szCs w:val="22"/>
          <w:lang w:eastAsia="en-US"/>
        </w:rPr>
        <w:t xml:space="preserve">Podstawa wystawienia faktury przejściowej przez Wykonawcę jest wykonanie w całości elementu określonego w Tabeli Elementów Rozliczeniowych. </w:t>
      </w:r>
      <w:r w:rsidR="00EA1F4C">
        <w:rPr>
          <w:rFonts w:ascii="Arial" w:eastAsiaTheme="minorHAnsi" w:hAnsi="Arial" w:cs="Arial"/>
          <w:color w:val="auto"/>
          <w:sz w:val="22"/>
          <w:szCs w:val="22"/>
          <w:lang w:eastAsia="en-US"/>
        </w:rPr>
        <w:t xml:space="preserve"> </w:t>
      </w:r>
    </w:p>
    <w:p w:rsidR="00B04050" w:rsidRPr="00EA1F4C" w:rsidRDefault="00B04050" w:rsidP="00B04050">
      <w:pPr>
        <w:pStyle w:val="Akapitzlist"/>
        <w:rPr>
          <w:rFonts w:ascii="Arial" w:eastAsiaTheme="minorHAnsi" w:hAnsi="Arial" w:cs="Arial"/>
          <w:color w:val="auto"/>
          <w:sz w:val="12"/>
          <w:szCs w:val="22"/>
          <w:lang w:eastAsia="en-US"/>
        </w:rPr>
      </w:pPr>
    </w:p>
    <w:p w:rsidR="00B04050" w:rsidRPr="00B04050" w:rsidRDefault="00B04050" w:rsidP="00B04050">
      <w:pPr>
        <w:pStyle w:val="Akapitzlist"/>
        <w:numPr>
          <w:ilvl w:val="1"/>
          <w:numId w:val="115"/>
        </w:numPr>
        <w:tabs>
          <w:tab w:val="right" w:pos="426"/>
        </w:tabs>
        <w:spacing w:line="288" w:lineRule="auto"/>
        <w:ind w:left="0" w:firstLine="0"/>
        <w:jc w:val="both"/>
        <w:rPr>
          <w:rFonts w:ascii="Arial" w:eastAsiaTheme="minorHAnsi" w:hAnsi="Arial" w:cs="Arial"/>
          <w:color w:val="auto"/>
          <w:sz w:val="22"/>
          <w:szCs w:val="22"/>
          <w:lang w:eastAsia="en-US"/>
        </w:rPr>
      </w:pPr>
      <w:r w:rsidRPr="00B04050">
        <w:rPr>
          <w:rFonts w:ascii="Arial" w:eastAsiaTheme="minorHAnsi" w:hAnsi="Arial" w:cs="Arial"/>
          <w:color w:val="auto"/>
          <w:sz w:val="22"/>
          <w:szCs w:val="22"/>
          <w:lang w:eastAsia="en-US"/>
        </w:rPr>
        <w:t>Suma płatności przejściowych, wymaganych do zapłaty w 202</w:t>
      </w:r>
      <w:r>
        <w:rPr>
          <w:rFonts w:ascii="Arial" w:eastAsiaTheme="minorHAnsi" w:hAnsi="Arial" w:cs="Arial"/>
          <w:color w:val="auto"/>
          <w:sz w:val="22"/>
          <w:szCs w:val="22"/>
          <w:lang w:eastAsia="en-US"/>
        </w:rPr>
        <w:t>1</w:t>
      </w:r>
      <w:r w:rsidRPr="00B04050">
        <w:rPr>
          <w:rFonts w:ascii="Arial" w:eastAsiaTheme="minorHAnsi" w:hAnsi="Arial" w:cs="Arial"/>
          <w:color w:val="auto"/>
          <w:sz w:val="22"/>
          <w:szCs w:val="22"/>
          <w:lang w:eastAsia="en-US"/>
        </w:rPr>
        <w:t xml:space="preserve"> roku, zgodnie                z opracowanym przez wybranego Wykonawcę harmonogramem rzeczowo-finansowym robót, nie może przekroczyć kwoty </w:t>
      </w:r>
      <w:r>
        <w:rPr>
          <w:rFonts w:ascii="Arial" w:eastAsiaTheme="minorHAnsi" w:hAnsi="Arial" w:cs="Arial"/>
          <w:color w:val="auto"/>
          <w:sz w:val="22"/>
          <w:szCs w:val="22"/>
          <w:lang w:eastAsia="en-US"/>
        </w:rPr>
        <w:t>1.400.000</w:t>
      </w:r>
      <w:r w:rsidRPr="00B04050">
        <w:rPr>
          <w:rFonts w:ascii="Arial" w:eastAsiaTheme="minorHAnsi" w:hAnsi="Arial" w:cs="Arial"/>
          <w:color w:val="auto"/>
          <w:sz w:val="22"/>
          <w:szCs w:val="22"/>
          <w:lang w:eastAsia="en-US"/>
        </w:rPr>
        <w:t>,00 zł brutto.</w:t>
      </w:r>
    </w:p>
    <w:p w:rsidR="00C56EDE" w:rsidRPr="00C56EDE" w:rsidRDefault="00C56EDE" w:rsidP="00B04050">
      <w:pPr>
        <w:pStyle w:val="Akapitzlist"/>
        <w:spacing w:line="288" w:lineRule="auto"/>
        <w:ind w:left="426" w:hanging="426"/>
        <w:rPr>
          <w:rFonts w:ascii="Arial" w:eastAsiaTheme="minorHAnsi" w:hAnsi="Arial" w:cs="Arial"/>
          <w:color w:val="FF0000"/>
          <w:sz w:val="22"/>
          <w:szCs w:val="22"/>
          <w:lang w:eastAsia="en-US"/>
        </w:rPr>
      </w:pPr>
    </w:p>
    <w:p w:rsidR="00EA1F4C" w:rsidRDefault="00442680" w:rsidP="00EA1F4C">
      <w:pPr>
        <w:pStyle w:val="Akapitzlist"/>
        <w:widowControl/>
        <w:numPr>
          <w:ilvl w:val="1"/>
          <w:numId w:val="115"/>
        </w:numPr>
        <w:tabs>
          <w:tab w:val="right" w:pos="426"/>
        </w:tabs>
        <w:suppressAutoHyphens w:val="0"/>
        <w:spacing w:line="288" w:lineRule="auto"/>
        <w:ind w:left="0" w:firstLine="0"/>
        <w:jc w:val="both"/>
        <w:rPr>
          <w:rFonts w:ascii="Arial" w:eastAsiaTheme="minorHAnsi" w:hAnsi="Arial" w:cs="Arial"/>
          <w:color w:val="auto"/>
          <w:sz w:val="22"/>
          <w:szCs w:val="22"/>
          <w:lang w:eastAsia="en-US"/>
        </w:rPr>
      </w:pPr>
      <w:r w:rsidRPr="00B04050">
        <w:rPr>
          <w:rFonts w:ascii="Arial" w:eastAsiaTheme="minorHAnsi" w:hAnsi="Arial" w:cs="Arial"/>
          <w:color w:val="auto"/>
          <w:sz w:val="22"/>
          <w:szCs w:val="22"/>
          <w:lang w:eastAsia="en-US"/>
        </w:rPr>
        <w:t>Po podpisaniu umowy Wykonawca dostarczy Polisę OC na kwotę n</w:t>
      </w:r>
      <w:r w:rsidR="00001799" w:rsidRPr="00B04050">
        <w:rPr>
          <w:rFonts w:ascii="Arial" w:eastAsiaTheme="minorHAnsi" w:hAnsi="Arial" w:cs="Arial"/>
          <w:color w:val="auto"/>
          <w:sz w:val="22"/>
          <w:szCs w:val="22"/>
          <w:lang w:eastAsia="en-US"/>
        </w:rPr>
        <w:t>ie mniejszą</w:t>
      </w:r>
      <w:r w:rsidRPr="00B04050">
        <w:rPr>
          <w:rFonts w:ascii="Arial" w:eastAsiaTheme="minorHAnsi" w:hAnsi="Arial" w:cs="Arial"/>
          <w:color w:val="auto"/>
          <w:sz w:val="22"/>
          <w:szCs w:val="22"/>
          <w:lang w:eastAsia="en-US"/>
        </w:rPr>
        <w:t xml:space="preserve"> niż wartość kontraktu.</w:t>
      </w:r>
    </w:p>
    <w:p w:rsidR="00EA1F4C" w:rsidRPr="00EA1F4C" w:rsidRDefault="00EA1F4C" w:rsidP="00EA1F4C">
      <w:pPr>
        <w:pStyle w:val="Akapitzlist"/>
        <w:rPr>
          <w:rFonts w:ascii="Arial" w:eastAsiaTheme="minorHAnsi" w:hAnsi="Arial" w:cs="Arial"/>
          <w:color w:val="auto"/>
          <w:sz w:val="22"/>
          <w:szCs w:val="22"/>
          <w:lang w:eastAsia="en-US"/>
        </w:rPr>
      </w:pPr>
    </w:p>
    <w:p w:rsidR="00866A29" w:rsidRPr="00EA1F4C" w:rsidRDefault="00EA1F4C" w:rsidP="00EA1F4C">
      <w:pPr>
        <w:pStyle w:val="Akapitzlist"/>
        <w:widowControl/>
        <w:numPr>
          <w:ilvl w:val="1"/>
          <w:numId w:val="115"/>
        </w:numPr>
        <w:tabs>
          <w:tab w:val="left" w:pos="426"/>
        </w:tabs>
        <w:suppressAutoHyphens w:val="0"/>
        <w:autoSpaceDE w:val="0"/>
        <w:autoSpaceDN w:val="0"/>
        <w:adjustRightInd w:val="0"/>
        <w:spacing w:line="276" w:lineRule="auto"/>
        <w:ind w:left="0" w:firstLine="0"/>
        <w:jc w:val="both"/>
        <w:rPr>
          <w:rFonts w:ascii="Arial" w:hAnsi="Arial" w:cs="Arial"/>
          <w:color w:val="auto"/>
          <w:sz w:val="22"/>
          <w:lang w:eastAsia="pl-PL"/>
        </w:rPr>
      </w:pPr>
      <w:r w:rsidRPr="00EA1F4C">
        <w:rPr>
          <w:rFonts w:ascii="Arial" w:hAnsi="Arial" w:cs="Arial"/>
          <w:color w:val="auto"/>
          <w:sz w:val="22"/>
          <w:lang w:eastAsia="pl-PL"/>
        </w:rPr>
        <w:t>Tam, gdzie w opisie przedmiotu zamówienia odniesiono się do norm, ocen technicznych, specyfikacji technicznych i systemów referencji technicznych, o których mowa w art. 101 ust. 1 pkt 2 i ust. 3 ustawy Prawo zamówień</w:t>
      </w:r>
      <w:r w:rsidRPr="00EA1F4C">
        <w:rPr>
          <w:color w:val="auto"/>
          <w:sz w:val="22"/>
          <w:lang w:eastAsia="pl-PL"/>
        </w:rPr>
        <w:t xml:space="preserve"> </w:t>
      </w:r>
      <w:r w:rsidRPr="00EA1F4C">
        <w:rPr>
          <w:rFonts w:ascii="Arial" w:hAnsi="Arial" w:cs="Arial"/>
          <w:color w:val="auto"/>
          <w:sz w:val="22"/>
          <w:lang w:eastAsia="pl-PL"/>
        </w:rPr>
        <w:t xml:space="preserve">publicznych, Zamawiający wskazuje, że dopuszcza rozwiązania równoważne opisywanym. </w:t>
      </w:r>
    </w:p>
    <w:p w:rsidR="00EA1F4C" w:rsidRPr="00EA1F4C" w:rsidRDefault="00EA1F4C" w:rsidP="00EA1F4C">
      <w:pPr>
        <w:widowControl/>
        <w:suppressAutoHyphens w:val="0"/>
        <w:autoSpaceDE w:val="0"/>
        <w:autoSpaceDN w:val="0"/>
        <w:adjustRightInd w:val="0"/>
        <w:spacing w:line="276" w:lineRule="auto"/>
        <w:jc w:val="both"/>
        <w:rPr>
          <w:rFonts w:ascii="Arial" w:hAnsi="Arial" w:cs="Arial"/>
          <w:color w:val="auto"/>
          <w:sz w:val="22"/>
          <w:lang w:eastAsia="pl-PL"/>
        </w:rPr>
      </w:pPr>
    </w:p>
    <w:p w:rsidR="00400046" w:rsidRPr="00400046" w:rsidRDefault="00674ADF" w:rsidP="00674ADF">
      <w:pPr>
        <w:pStyle w:val="Akapitzlist"/>
        <w:widowControl/>
        <w:numPr>
          <w:ilvl w:val="0"/>
          <w:numId w:val="115"/>
        </w:numPr>
        <w:suppressAutoHyphens w:val="0"/>
        <w:spacing w:after="200" w:line="276" w:lineRule="auto"/>
        <w:ind w:left="284" w:hanging="284"/>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 xml:space="preserve">Zamawiający zapewnił </w:t>
      </w:r>
      <w:r w:rsidR="00400046" w:rsidRPr="00400046">
        <w:rPr>
          <w:rFonts w:ascii="Arial" w:eastAsiaTheme="minorHAnsi" w:hAnsi="Arial" w:cs="Arial"/>
          <w:b/>
          <w:color w:val="auto"/>
          <w:sz w:val="22"/>
          <w:szCs w:val="22"/>
          <w:lang w:eastAsia="en-US"/>
        </w:rPr>
        <w:t>spełni</w:t>
      </w:r>
      <w:r>
        <w:rPr>
          <w:rFonts w:ascii="Arial" w:eastAsiaTheme="minorHAnsi" w:hAnsi="Arial" w:cs="Arial"/>
          <w:b/>
          <w:color w:val="auto"/>
          <w:sz w:val="22"/>
          <w:szCs w:val="22"/>
          <w:lang w:eastAsia="en-US"/>
        </w:rPr>
        <w:t>anie</w:t>
      </w:r>
      <w:r w:rsidR="00400046" w:rsidRPr="00400046">
        <w:rPr>
          <w:rFonts w:ascii="Arial" w:eastAsiaTheme="minorHAnsi" w:hAnsi="Arial" w:cs="Arial"/>
          <w:b/>
          <w:color w:val="auto"/>
          <w:sz w:val="22"/>
          <w:szCs w:val="22"/>
          <w:lang w:eastAsia="en-US"/>
        </w:rPr>
        <w:t xml:space="preserve"> podstawow</w:t>
      </w:r>
      <w:r>
        <w:rPr>
          <w:rFonts w:ascii="Arial" w:eastAsiaTheme="minorHAnsi" w:hAnsi="Arial" w:cs="Arial"/>
          <w:b/>
          <w:color w:val="auto"/>
          <w:sz w:val="22"/>
          <w:szCs w:val="22"/>
          <w:lang w:eastAsia="en-US"/>
        </w:rPr>
        <w:t>ych</w:t>
      </w:r>
      <w:r w:rsidR="00400046" w:rsidRPr="00400046">
        <w:rPr>
          <w:rFonts w:ascii="Arial" w:eastAsiaTheme="minorHAnsi" w:hAnsi="Arial" w:cs="Arial"/>
          <w:b/>
          <w:color w:val="auto"/>
          <w:sz w:val="22"/>
          <w:szCs w:val="22"/>
          <w:lang w:eastAsia="en-US"/>
        </w:rPr>
        <w:t xml:space="preserve"> wymaga</w:t>
      </w:r>
      <w:r>
        <w:rPr>
          <w:rFonts w:ascii="Arial" w:eastAsiaTheme="minorHAnsi" w:hAnsi="Arial" w:cs="Arial"/>
          <w:b/>
          <w:color w:val="auto"/>
          <w:sz w:val="22"/>
          <w:szCs w:val="22"/>
          <w:lang w:eastAsia="en-US"/>
        </w:rPr>
        <w:t>ń</w:t>
      </w:r>
      <w:r w:rsidR="00400046" w:rsidRPr="00400046">
        <w:rPr>
          <w:rFonts w:ascii="Arial" w:eastAsiaTheme="minorHAnsi" w:hAnsi="Arial" w:cs="Arial"/>
          <w:b/>
          <w:color w:val="auto"/>
          <w:sz w:val="22"/>
          <w:szCs w:val="22"/>
          <w:lang w:eastAsia="en-US"/>
        </w:rPr>
        <w:t xml:space="preserve"> dotycząc</w:t>
      </w:r>
      <w:r>
        <w:rPr>
          <w:rFonts w:ascii="Arial" w:eastAsiaTheme="minorHAnsi" w:hAnsi="Arial" w:cs="Arial"/>
          <w:b/>
          <w:color w:val="auto"/>
          <w:sz w:val="22"/>
          <w:szCs w:val="22"/>
          <w:lang w:eastAsia="en-US"/>
        </w:rPr>
        <w:t>ych</w:t>
      </w:r>
      <w:r w:rsidR="00400046" w:rsidRPr="00400046">
        <w:rPr>
          <w:rFonts w:ascii="Arial" w:eastAsiaTheme="minorHAnsi" w:hAnsi="Arial" w:cs="Arial"/>
          <w:b/>
          <w:color w:val="auto"/>
          <w:sz w:val="22"/>
          <w:szCs w:val="22"/>
          <w:lang w:eastAsia="en-US"/>
        </w:rPr>
        <w:t>:</w:t>
      </w:r>
    </w:p>
    <w:p w:rsidR="00400046" w:rsidRPr="00674ADF" w:rsidRDefault="00400046" w:rsidP="00674ADF">
      <w:pPr>
        <w:pStyle w:val="Akapitzlist"/>
        <w:widowControl/>
        <w:numPr>
          <w:ilvl w:val="0"/>
          <w:numId w:val="129"/>
        </w:numPr>
        <w:suppressAutoHyphens w:val="0"/>
        <w:spacing w:after="200" w:line="276" w:lineRule="auto"/>
        <w:ind w:left="567" w:hanging="283"/>
        <w:jc w:val="both"/>
        <w:rPr>
          <w:rFonts w:ascii="Arial" w:eastAsiaTheme="minorHAnsi" w:hAnsi="Arial" w:cs="Arial"/>
          <w:color w:val="auto"/>
          <w:sz w:val="22"/>
          <w:szCs w:val="22"/>
          <w:lang w:eastAsia="en-US"/>
        </w:rPr>
      </w:pPr>
      <w:r w:rsidRPr="00674ADF">
        <w:rPr>
          <w:rFonts w:ascii="Arial" w:eastAsiaTheme="minorHAnsi" w:hAnsi="Arial" w:cs="Arial"/>
          <w:color w:val="auto"/>
          <w:sz w:val="22"/>
          <w:szCs w:val="22"/>
          <w:lang w:eastAsia="en-US"/>
        </w:rPr>
        <w:t>bezpieczeństwa konstrukcji</w:t>
      </w:r>
      <w:r w:rsidR="00E9484E">
        <w:rPr>
          <w:rFonts w:ascii="Arial" w:eastAsiaTheme="minorHAnsi" w:hAnsi="Arial" w:cs="Arial"/>
          <w:color w:val="auto"/>
          <w:sz w:val="22"/>
          <w:szCs w:val="22"/>
          <w:lang w:eastAsia="en-US"/>
        </w:rPr>
        <w:t>,</w:t>
      </w:r>
      <w:r w:rsidRPr="00674ADF">
        <w:rPr>
          <w:rFonts w:ascii="Arial" w:eastAsiaTheme="minorHAnsi" w:hAnsi="Arial" w:cs="Arial"/>
          <w:color w:val="auto"/>
          <w:sz w:val="22"/>
          <w:szCs w:val="22"/>
          <w:lang w:eastAsia="en-US"/>
        </w:rPr>
        <w:t xml:space="preserve"> poprzez opracowanie projektu branży konstrukcyjnej, określającego przekroje i rodzaj poszczególnych elementów konstrukcji budynku podlegających wymianie oraz nowoprojektowanych. Zachowane elementy konstrukcyjne budynku zostały sprawdzone pod kątem możliwości użytkowania i ich zgodności z przepisami szczegółowymi i wymaganiami obciążeni</w:t>
      </w:r>
      <w:r w:rsidR="00674ADF">
        <w:rPr>
          <w:rFonts w:ascii="Arial" w:eastAsiaTheme="minorHAnsi" w:hAnsi="Arial" w:cs="Arial"/>
          <w:color w:val="auto"/>
          <w:sz w:val="22"/>
          <w:szCs w:val="22"/>
          <w:lang w:eastAsia="en-US"/>
        </w:rPr>
        <w:t>owymi elementów konstrukcyjnych;</w:t>
      </w:r>
    </w:p>
    <w:p w:rsidR="00400046" w:rsidRPr="00674ADF" w:rsidRDefault="00674ADF" w:rsidP="00674ADF">
      <w:pPr>
        <w:pStyle w:val="Akapitzlist"/>
        <w:widowControl/>
        <w:numPr>
          <w:ilvl w:val="0"/>
          <w:numId w:val="129"/>
        </w:numPr>
        <w:suppressAutoHyphens w:val="0"/>
        <w:spacing w:after="200" w:line="276"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b</w:t>
      </w:r>
      <w:r w:rsidR="00400046" w:rsidRPr="00674ADF">
        <w:rPr>
          <w:rFonts w:ascii="Arial" w:eastAsiaTheme="minorHAnsi" w:hAnsi="Arial" w:cs="Arial"/>
          <w:color w:val="auto"/>
          <w:sz w:val="22"/>
          <w:szCs w:val="22"/>
          <w:lang w:eastAsia="en-US"/>
        </w:rPr>
        <w:t>ezpieczeństw</w:t>
      </w:r>
      <w:r>
        <w:rPr>
          <w:rFonts w:ascii="Arial" w:eastAsiaTheme="minorHAnsi" w:hAnsi="Arial" w:cs="Arial"/>
          <w:color w:val="auto"/>
          <w:sz w:val="22"/>
          <w:szCs w:val="22"/>
          <w:lang w:eastAsia="en-US"/>
        </w:rPr>
        <w:t>a</w:t>
      </w:r>
      <w:r w:rsidR="00400046" w:rsidRPr="00674ADF">
        <w:rPr>
          <w:rFonts w:ascii="Arial" w:eastAsiaTheme="minorHAnsi" w:hAnsi="Arial" w:cs="Arial"/>
          <w:color w:val="auto"/>
          <w:sz w:val="22"/>
          <w:szCs w:val="22"/>
          <w:lang w:eastAsia="en-US"/>
        </w:rPr>
        <w:t xml:space="preserve"> pożarowe</w:t>
      </w:r>
      <w:r>
        <w:rPr>
          <w:rFonts w:ascii="Arial" w:eastAsiaTheme="minorHAnsi" w:hAnsi="Arial" w:cs="Arial"/>
          <w:color w:val="auto"/>
          <w:sz w:val="22"/>
          <w:szCs w:val="22"/>
          <w:lang w:eastAsia="en-US"/>
        </w:rPr>
        <w:t>go</w:t>
      </w:r>
      <w:r w:rsidR="00400046" w:rsidRPr="00674ADF">
        <w:rPr>
          <w:rFonts w:ascii="Arial" w:eastAsiaTheme="minorHAnsi" w:hAnsi="Arial" w:cs="Arial"/>
          <w:color w:val="auto"/>
          <w:sz w:val="22"/>
          <w:szCs w:val="22"/>
          <w:lang w:eastAsia="en-US"/>
        </w:rPr>
        <w:t xml:space="preserve"> - obiekt dostosowano do obowiązujących przepisów związanych z ochroną przeciwpożarową. Zachowano wymagane przepisami odrębnymi długości i</w:t>
      </w:r>
      <w:r>
        <w:rPr>
          <w:rFonts w:ascii="Arial" w:eastAsiaTheme="minorHAnsi" w:hAnsi="Arial" w:cs="Arial"/>
          <w:color w:val="auto"/>
          <w:sz w:val="22"/>
          <w:szCs w:val="22"/>
          <w:lang w:eastAsia="en-US"/>
        </w:rPr>
        <w:t xml:space="preserve"> szerokości dróg ewakuacyjnych. </w:t>
      </w:r>
      <w:r w:rsidR="00400046" w:rsidRPr="00674ADF">
        <w:rPr>
          <w:rFonts w:ascii="Arial" w:eastAsiaTheme="minorHAnsi" w:hAnsi="Arial" w:cs="Arial"/>
          <w:color w:val="auto"/>
          <w:sz w:val="22"/>
          <w:szCs w:val="22"/>
          <w:lang w:eastAsia="en-US"/>
        </w:rPr>
        <w:t>Uzgodniono projekt architektoniczno-budo</w:t>
      </w:r>
      <w:r>
        <w:rPr>
          <w:rFonts w:ascii="Arial" w:eastAsiaTheme="minorHAnsi" w:hAnsi="Arial" w:cs="Arial"/>
          <w:color w:val="auto"/>
          <w:sz w:val="22"/>
          <w:szCs w:val="22"/>
          <w:lang w:eastAsia="en-US"/>
        </w:rPr>
        <w:t>wlany z rzeczoznawcą do spraw p</w:t>
      </w:r>
      <w:r w:rsidR="00400046" w:rsidRPr="00674ADF">
        <w:rPr>
          <w:rFonts w:ascii="Arial" w:eastAsiaTheme="minorHAnsi" w:hAnsi="Arial" w:cs="Arial"/>
          <w:color w:val="auto"/>
          <w:sz w:val="22"/>
          <w:szCs w:val="22"/>
          <w:lang w:eastAsia="en-US"/>
        </w:rPr>
        <w:t>poż. Projekt techniczny nie wprowadza zmian wpływających na uzgodnione r</w:t>
      </w:r>
      <w:r>
        <w:rPr>
          <w:rFonts w:ascii="Arial" w:eastAsiaTheme="minorHAnsi" w:hAnsi="Arial" w:cs="Arial"/>
          <w:color w:val="auto"/>
          <w:sz w:val="22"/>
          <w:szCs w:val="22"/>
          <w:lang w:eastAsia="en-US"/>
        </w:rPr>
        <w:t>ozwiązania w zakresie ochrony p</w:t>
      </w:r>
      <w:r w:rsidR="00400046" w:rsidRPr="00674ADF">
        <w:rPr>
          <w:rFonts w:ascii="Arial" w:eastAsiaTheme="minorHAnsi" w:hAnsi="Arial" w:cs="Arial"/>
          <w:color w:val="auto"/>
          <w:sz w:val="22"/>
          <w:szCs w:val="22"/>
          <w:lang w:eastAsia="en-US"/>
        </w:rPr>
        <w:t>poż.</w:t>
      </w:r>
      <w:r>
        <w:rPr>
          <w:rFonts w:ascii="Arial" w:eastAsiaTheme="minorHAnsi" w:hAnsi="Arial" w:cs="Arial"/>
          <w:color w:val="auto"/>
          <w:sz w:val="22"/>
          <w:szCs w:val="22"/>
          <w:lang w:eastAsia="en-US"/>
        </w:rPr>
        <w:t>;</w:t>
      </w:r>
    </w:p>
    <w:p w:rsidR="00400046" w:rsidRPr="00674ADF" w:rsidRDefault="00400046" w:rsidP="00674ADF">
      <w:pPr>
        <w:pStyle w:val="Akapitzlist"/>
        <w:widowControl/>
        <w:numPr>
          <w:ilvl w:val="0"/>
          <w:numId w:val="129"/>
        </w:numPr>
        <w:suppressAutoHyphens w:val="0"/>
        <w:spacing w:after="200" w:line="276" w:lineRule="auto"/>
        <w:ind w:left="567" w:hanging="283"/>
        <w:jc w:val="both"/>
        <w:rPr>
          <w:rFonts w:ascii="Arial" w:eastAsiaTheme="minorHAnsi" w:hAnsi="Arial" w:cs="Arial"/>
          <w:color w:val="auto"/>
          <w:sz w:val="22"/>
          <w:szCs w:val="22"/>
          <w:lang w:eastAsia="en-US"/>
        </w:rPr>
      </w:pPr>
      <w:r w:rsidRPr="00674ADF">
        <w:rPr>
          <w:rFonts w:ascii="Arial" w:eastAsiaTheme="minorHAnsi" w:hAnsi="Arial" w:cs="Arial"/>
          <w:color w:val="auto"/>
          <w:sz w:val="22"/>
          <w:szCs w:val="22"/>
          <w:lang w:eastAsia="en-US"/>
        </w:rPr>
        <w:t>bezpieczeństw</w:t>
      </w:r>
      <w:r w:rsidR="00674ADF">
        <w:rPr>
          <w:rFonts w:ascii="Arial" w:eastAsiaTheme="minorHAnsi" w:hAnsi="Arial" w:cs="Arial"/>
          <w:color w:val="auto"/>
          <w:sz w:val="22"/>
          <w:szCs w:val="22"/>
          <w:lang w:eastAsia="en-US"/>
        </w:rPr>
        <w:t>a</w:t>
      </w:r>
      <w:r w:rsidRPr="00674ADF">
        <w:rPr>
          <w:rFonts w:ascii="Arial" w:eastAsiaTheme="minorHAnsi" w:hAnsi="Arial" w:cs="Arial"/>
          <w:color w:val="auto"/>
          <w:sz w:val="22"/>
          <w:szCs w:val="22"/>
          <w:lang w:eastAsia="en-US"/>
        </w:rPr>
        <w:t xml:space="preserve"> użytkowania poprzez zapewnienie wentylacji, zapewnienie wygodnych  wejść</w:t>
      </w:r>
      <w:r w:rsidR="00674ADF">
        <w:rPr>
          <w:rFonts w:ascii="Arial" w:eastAsiaTheme="minorHAnsi" w:hAnsi="Arial" w:cs="Arial"/>
          <w:color w:val="auto"/>
          <w:sz w:val="22"/>
          <w:szCs w:val="22"/>
          <w:lang w:eastAsia="en-US"/>
        </w:rPr>
        <w:t xml:space="preserve"> i oświetlenia dojść do budynku;</w:t>
      </w:r>
    </w:p>
    <w:p w:rsidR="00674ADF" w:rsidRDefault="00674ADF" w:rsidP="004718A9">
      <w:pPr>
        <w:pStyle w:val="Akapitzlist"/>
        <w:widowControl/>
        <w:numPr>
          <w:ilvl w:val="0"/>
          <w:numId w:val="129"/>
        </w:numPr>
        <w:suppressAutoHyphens w:val="0"/>
        <w:spacing w:after="200" w:line="276"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00046" w:rsidRPr="00674ADF">
        <w:rPr>
          <w:rFonts w:ascii="Arial" w:eastAsiaTheme="minorHAnsi" w:hAnsi="Arial" w:cs="Arial"/>
          <w:color w:val="auto"/>
          <w:sz w:val="22"/>
          <w:szCs w:val="22"/>
          <w:lang w:eastAsia="en-US"/>
        </w:rPr>
        <w:t>chron</w:t>
      </w:r>
      <w:r>
        <w:rPr>
          <w:rFonts w:ascii="Arial" w:eastAsiaTheme="minorHAnsi" w:hAnsi="Arial" w:cs="Arial"/>
          <w:color w:val="auto"/>
          <w:sz w:val="22"/>
          <w:szCs w:val="22"/>
          <w:lang w:eastAsia="en-US"/>
        </w:rPr>
        <w:t>y</w:t>
      </w:r>
      <w:r w:rsidR="00400046" w:rsidRPr="00674ADF">
        <w:rPr>
          <w:rFonts w:ascii="Arial" w:eastAsiaTheme="minorHAnsi" w:hAnsi="Arial" w:cs="Arial"/>
          <w:color w:val="auto"/>
          <w:sz w:val="22"/>
          <w:szCs w:val="22"/>
          <w:lang w:eastAsia="en-US"/>
        </w:rPr>
        <w:t xml:space="preserve"> przed hałasem i drganiami – nie przewiduje się emisji ponadnormatywnych hałasów oraz drgań</w:t>
      </w:r>
      <w:r>
        <w:rPr>
          <w:rFonts w:ascii="Arial" w:eastAsiaTheme="minorHAnsi" w:hAnsi="Arial" w:cs="Arial"/>
          <w:color w:val="auto"/>
          <w:sz w:val="22"/>
          <w:szCs w:val="22"/>
          <w:lang w:eastAsia="en-US"/>
        </w:rPr>
        <w:t>.</w:t>
      </w:r>
    </w:p>
    <w:p w:rsidR="004718A9" w:rsidRPr="004718A9" w:rsidRDefault="004718A9" w:rsidP="004718A9">
      <w:pPr>
        <w:pStyle w:val="Akapitzlist"/>
        <w:widowControl/>
        <w:suppressAutoHyphens w:val="0"/>
        <w:spacing w:after="200" w:line="276" w:lineRule="auto"/>
        <w:ind w:left="567"/>
        <w:jc w:val="both"/>
        <w:rPr>
          <w:rFonts w:ascii="Arial" w:eastAsiaTheme="minorHAnsi" w:hAnsi="Arial" w:cs="Arial"/>
          <w:color w:val="auto"/>
          <w:sz w:val="22"/>
          <w:szCs w:val="22"/>
          <w:lang w:eastAsia="en-US"/>
        </w:rPr>
      </w:pPr>
    </w:p>
    <w:p w:rsidR="00866A29" w:rsidRPr="00400046" w:rsidRDefault="006B0F99" w:rsidP="004718A9">
      <w:pPr>
        <w:pStyle w:val="Akapitzlist"/>
        <w:widowControl/>
        <w:numPr>
          <w:ilvl w:val="0"/>
          <w:numId w:val="115"/>
        </w:numPr>
        <w:suppressAutoHyphens w:val="0"/>
        <w:spacing w:after="200" w:line="276" w:lineRule="auto"/>
        <w:ind w:left="284" w:hanging="284"/>
        <w:rPr>
          <w:rFonts w:ascii="Arial" w:eastAsiaTheme="minorHAnsi" w:hAnsi="Arial" w:cs="Arial"/>
          <w:b/>
          <w:color w:val="auto"/>
          <w:sz w:val="22"/>
          <w:szCs w:val="22"/>
          <w:lang w:eastAsia="en-US"/>
        </w:rPr>
      </w:pPr>
      <w:r w:rsidRPr="00400046">
        <w:rPr>
          <w:rFonts w:ascii="Arial" w:eastAsiaTheme="minorHAnsi" w:hAnsi="Arial" w:cs="Arial"/>
          <w:b/>
          <w:color w:val="auto"/>
          <w:sz w:val="22"/>
          <w:szCs w:val="22"/>
          <w:lang w:eastAsia="en-US"/>
        </w:rPr>
        <w:t>Tabela elementów rozliczeniowych</w:t>
      </w:r>
      <w:r w:rsidR="007A6C53" w:rsidRPr="00400046">
        <w:rPr>
          <w:rFonts w:ascii="Arial" w:eastAsiaTheme="minorHAnsi" w:hAnsi="Arial" w:cs="Arial"/>
          <w:b/>
          <w:color w:val="auto"/>
          <w:sz w:val="22"/>
          <w:szCs w:val="22"/>
          <w:lang w:eastAsia="en-US"/>
        </w:rPr>
        <w:t xml:space="preserve"> SSP 2</w:t>
      </w:r>
    </w:p>
    <w:tbl>
      <w:tblPr>
        <w:tblW w:w="8946" w:type="dxa"/>
        <w:tblInd w:w="55" w:type="dxa"/>
        <w:tblCellMar>
          <w:left w:w="70" w:type="dxa"/>
          <w:right w:w="70" w:type="dxa"/>
        </w:tblCellMar>
        <w:tblLook w:val="04A0" w:firstRow="1" w:lastRow="0" w:firstColumn="1" w:lastColumn="0" w:noHBand="0" w:noVBand="1"/>
      </w:tblPr>
      <w:tblGrid>
        <w:gridCol w:w="6536"/>
        <w:gridCol w:w="2410"/>
      </w:tblGrid>
      <w:tr w:rsidR="007A6C53" w:rsidRPr="007A6C53" w:rsidTr="007A6C53">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Nazwa elementu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Udział %</w:t>
            </w:r>
          </w:p>
        </w:tc>
      </w:tr>
      <w:tr w:rsidR="007A6C53" w:rsidRPr="007A6C53" w:rsidTr="007A6C53">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Rozbiórki, roboty ziemne fundamenty, przestawienie kontenerów</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4,77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 xml:space="preserve">Ściany fundamentowe, izolacje, ocieplenie </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3,25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Ściany parter</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3,95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Ściany piętro</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3,95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Strop parter</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4,51</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Strop piętro</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4,51</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Schody wewnętrzne</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0,33</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Dodatkowe nasadzenia, dodatkowe utwardzenia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1,29</w:t>
            </w:r>
          </w:p>
        </w:tc>
      </w:tr>
      <w:tr w:rsidR="007A6C53" w:rsidRPr="007A6C53" w:rsidTr="00F9446A">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Stropodach</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6,78</w:t>
            </w:r>
          </w:p>
        </w:tc>
      </w:tr>
      <w:tr w:rsidR="007A6C53" w:rsidRPr="007A6C53" w:rsidTr="00F9446A">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O</w:t>
            </w:r>
            <w:r w:rsidR="007A6C53" w:rsidRPr="007A6C53">
              <w:rPr>
                <w:rFonts w:ascii="Arial" w:eastAsia="Times New Roman" w:hAnsi="Arial" w:cs="Arial"/>
                <w:color w:val="000000"/>
                <w:sz w:val="22"/>
                <w:szCs w:val="22"/>
                <w:lang w:eastAsia="pl-PL"/>
              </w:rPr>
              <w:t>bróbki blacharskie dachu</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0,9</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Ścianki działowe parter</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0,58</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Ścianki działowe piętro</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0,58</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Okna PCV</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6,93</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Drzwi zewnętrzne i wewnętrzne</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1,97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Sufity podwieszane</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5,45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Tynki wewnętrzne stropów i ścian, okładziny ścian parter</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3,96</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Tynki wewnętrzne stropów i ścian, okładziny ścian piętro</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3,98</w:t>
            </w:r>
          </w:p>
        </w:tc>
      </w:tr>
      <w:tr w:rsidR="007A6C53" w:rsidRPr="007A6C53" w:rsidTr="00855DF5">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 xml:space="preserve">Podłoża i posadzki parter i klatka </w:t>
            </w:r>
            <w:r w:rsidR="00E9484E">
              <w:rPr>
                <w:rFonts w:ascii="Arial" w:eastAsia="Times New Roman" w:hAnsi="Arial" w:cs="Arial"/>
                <w:color w:val="000000"/>
                <w:sz w:val="22"/>
                <w:szCs w:val="22"/>
                <w:lang w:eastAsia="pl-PL"/>
              </w:rPr>
              <w:t>s</w:t>
            </w:r>
            <w:r w:rsidRPr="007A6C53">
              <w:rPr>
                <w:rFonts w:ascii="Arial" w:eastAsia="Times New Roman" w:hAnsi="Arial" w:cs="Arial"/>
                <w:color w:val="000000"/>
                <w:sz w:val="22"/>
                <w:szCs w:val="22"/>
                <w:lang w:eastAsia="pl-PL"/>
              </w:rPr>
              <w:t>chodowa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5,24</w:t>
            </w:r>
          </w:p>
        </w:tc>
      </w:tr>
      <w:tr w:rsidR="007A6C53" w:rsidRPr="007A6C53" w:rsidTr="00855DF5">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Podłoża i posadzki piętro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2,25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Posadzki z PCV zgrzewane parter</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2,27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Posadzki z PCV zgrzewane piętro</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2,3</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Roboty ślusarskie: balustrady, drabiny, uchwyty dla N</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0,63</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Malowania, gruntowanie</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1,35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Elewacja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9,34</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Chodniki</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1,54</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Podsumowanie robót budowlanych</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82,61</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Instalacja w-k</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1,72</w:t>
            </w:r>
          </w:p>
        </w:tc>
      </w:tr>
      <w:tr w:rsidR="007A6C53" w:rsidRPr="007A6C53" w:rsidTr="00B65058">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Biały montaż</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0,28</w:t>
            </w:r>
          </w:p>
        </w:tc>
      </w:tr>
      <w:tr w:rsidR="007A6C53" w:rsidRPr="007A6C53" w:rsidTr="00B65058">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Kanalizacja sanitarna zewnętrzna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0,98</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Kanalizacja deszczowa zewnętrzna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1,77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Wentylacja centrala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1,47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Wentylacja: kanały, przewody, kształtki, izolacje</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1,42</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Wentylacja wyrzutnie, nawiewy, czerpnie, wywiewy</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0,35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Biały montaż- anemostaty</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0,03</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Instalacja co</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0,74</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Grzejniki+ zawory</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0,51</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Podsumowanie robót sanitarnych</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9,27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Zasilanie przepompowni</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0,43</w:t>
            </w:r>
          </w:p>
        </w:tc>
      </w:tr>
      <w:tr w:rsidR="007A6C53" w:rsidRPr="007A6C53" w:rsidTr="00F9446A">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Oświetlenie terenu</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0,74</w:t>
            </w:r>
          </w:p>
        </w:tc>
      </w:tr>
      <w:tr w:rsidR="007A6C53" w:rsidRPr="007A6C53" w:rsidTr="00F9446A">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Instalacja oświetleniowa i gniazd wtykowych</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1,71</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Instalacja wentylacji</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0,05</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Rozdzielnica R1</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0,29</w:t>
            </w:r>
          </w:p>
        </w:tc>
      </w:tr>
      <w:tr w:rsidR="007A6C53" w:rsidRPr="007A6C53" w:rsidTr="00EA1F4C">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Rozdzielnica R2</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0,74</w:t>
            </w:r>
          </w:p>
        </w:tc>
      </w:tr>
      <w:tr w:rsidR="007A6C53" w:rsidRPr="007A6C53" w:rsidTr="00EA1F4C">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 xml:space="preserve">Wyłącznik </w:t>
            </w:r>
            <w:proofErr w:type="spellStart"/>
            <w:r>
              <w:rPr>
                <w:rFonts w:ascii="Arial" w:eastAsia="Times New Roman" w:hAnsi="Arial" w:cs="Arial"/>
                <w:color w:val="000000"/>
                <w:sz w:val="22"/>
                <w:szCs w:val="22"/>
                <w:lang w:eastAsia="pl-PL"/>
              </w:rPr>
              <w:t>p</w:t>
            </w:r>
            <w:r w:rsidR="007A6C53" w:rsidRPr="007A6C53">
              <w:rPr>
                <w:rFonts w:ascii="Arial" w:eastAsia="Times New Roman" w:hAnsi="Arial" w:cs="Arial"/>
                <w:color w:val="000000"/>
                <w:sz w:val="22"/>
                <w:szCs w:val="22"/>
                <w:lang w:eastAsia="pl-PL"/>
              </w:rPr>
              <w:t>poż</w:t>
            </w:r>
            <w:proofErr w:type="spellEnd"/>
            <w:r w:rsidR="007A6C53" w:rsidRPr="007A6C53">
              <w:rPr>
                <w:rFonts w:ascii="Arial" w:eastAsia="Times New Roman" w:hAnsi="Arial" w:cs="Arial"/>
                <w:color w:val="000000"/>
                <w:sz w:val="22"/>
                <w:szCs w:val="22"/>
                <w:lang w:eastAsia="pl-PL"/>
              </w:rPr>
              <w:t xml:space="preserve"> budynku</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0,02</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nstalacja odgromowa i połączeń wyrównawczych</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0,47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nstalacja paneli fotowoltaicznych</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2,04</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nstalacja CCTV</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0,58</w:t>
            </w:r>
          </w:p>
        </w:tc>
      </w:tr>
      <w:tr w:rsidR="007A6C53" w:rsidRPr="007A6C53" w:rsidTr="0086510D">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E9484E"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P</w:t>
            </w:r>
            <w:r w:rsidR="007A6C53" w:rsidRPr="007A6C53">
              <w:rPr>
                <w:rFonts w:ascii="Arial" w:eastAsia="Times New Roman" w:hAnsi="Arial" w:cs="Arial"/>
                <w:color w:val="000000"/>
                <w:sz w:val="22"/>
                <w:szCs w:val="22"/>
                <w:lang w:eastAsia="pl-PL"/>
              </w:rPr>
              <w:t>unkt dystrybucyjny GPD</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0,12</w:t>
            </w:r>
          </w:p>
        </w:tc>
      </w:tr>
      <w:tr w:rsidR="007A6C53" w:rsidRPr="007A6C53" w:rsidTr="0086510D">
        <w:trPr>
          <w:trHeight w:hRule="exact" w:val="45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O</w:t>
            </w:r>
            <w:r w:rsidR="007A6C53" w:rsidRPr="007A6C53">
              <w:rPr>
                <w:rFonts w:ascii="Arial" w:eastAsia="Times New Roman" w:hAnsi="Arial" w:cs="Arial"/>
                <w:color w:val="000000"/>
                <w:sz w:val="22"/>
                <w:szCs w:val="22"/>
                <w:lang w:eastAsia="pl-PL"/>
              </w:rPr>
              <w:t>kablowanie infrastruktury</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0,24</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nstalacja oddymiania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0,27</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EA1F4C">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 xml:space="preserve">nstalacja </w:t>
            </w:r>
            <w:proofErr w:type="spellStart"/>
            <w:r w:rsidR="007A6C53" w:rsidRPr="007A6C53">
              <w:rPr>
                <w:rFonts w:ascii="Arial" w:eastAsia="Times New Roman" w:hAnsi="Arial" w:cs="Arial"/>
                <w:color w:val="000000"/>
                <w:sz w:val="22"/>
                <w:szCs w:val="22"/>
                <w:lang w:eastAsia="pl-PL"/>
              </w:rPr>
              <w:t>prz</w:t>
            </w:r>
            <w:r w:rsidR="00EA1F4C">
              <w:rPr>
                <w:rFonts w:ascii="Arial" w:eastAsia="Times New Roman" w:hAnsi="Arial" w:cs="Arial"/>
                <w:color w:val="000000"/>
                <w:sz w:val="22"/>
                <w:szCs w:val="22"/>
                <w:lang w:eastAsia="pl-PL"/>
              </w:rPr>
              <w:t>y</w:t>
            </w:r>
            <w:r w:rsidR="007A6C53" w:rsidRPr="007A6C53">
              <w:rPr>
                <w:rFonts w:ascii="Arial" w:eastAsia="Times New Roman" w:hAnsi="Arial" w:cs="Arial"/>
                <w:color w:val="000000"/>
                <w:sz w:val="22"/>
                <w:szCs w:val="22"/>
                <w:lang w:eastAsia="pl-PL"/>
              </w:rPr>
              <w:t>z</w:t>
            </w:r>
            <w:r w:rsidR="00EA1F4C">
              <w:rPr>
                <w:rFonts w:ascii="Arial" w:eastAsia="Times New Roman" w:hAnsi="Arial" w:cs="Arial"/>
                <w:color w:val="000000"/>
                <w:sz w:val="22"/>
                <w:szCs w:val="22"/>
                <w:lang w:eastAsia="pl-PL"/>
              </w:rPr>
              <w:t>y</w:t>
            </w:r>
            <w:r w:rsidR="007A6C53" w:rsidRPr="007A6C53">
              <w:rPr>
                <w:rFonts w:ascii="Arial" w:eastAsia="Times New Roman" w:hAnsi="Arial" w:cs="Arial"/>
                <w:color w:val="000000"/>
                <w:sz w:val="22"/>
                <w:szCs w:val="22"/>
                <w:lang w:eastAsia="pl-PL"/>
              </w:rPr>
              <w:t>wowa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0,04</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nstalacja SSWIN</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0,28</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855DF5" w:rsidP="007A6C53">
            <w:pPr>
              <w:widowControl/>
              <w:suppressAutoHyphens w:val="0"/>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I</w:t>
            </w:r>
            <w:r w:rsidR="007A6C53" w:rsidRPr="007A6C53">
              <w:rPr>
                <w:rFonts w:ascii="Arial" w:eastAsia="Times New Roman" w:hAnsi="Arial" w:cs="Arial"/>
                <w:color w:val="000000"/>
                <w:sz w:val="22"/>
                <w:szCs w:val="22"/>
                <w:lang w:eastAsia="pl-PL"/>
              </w:rPr>
              <w:t>nstalacja dzwonkowa</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color w:val="000000"/>
                <w:sz w:val="22"/>
                <w:szCs w:val="22"/>
                <w:lang w:eastAsia="pl-PL"/>
              </w:rPr>
            </w:pPr>
            <w:r w:rsidRPr="007A6C53">
              <w:rPr>
                <w:rFonts w:ascii="Arial" w:eastAsia="Times New Roman" w:hAnsi="Arial" w:cs="Arial"/>
                <w:color w:val="000000"/>
                <w:sz w:val="22"/>
                <w:szCs w:val="22"/>
                <w:lang w:eastAsia="pl-PL"/>
              </w:rPr>
              <w:t>0,1</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Podsumowanie robót elektrycznych</w:t>
            </w:r>
          </w:p>
        </w:tc>
        <w:tc>
          <w:tcPr>
            <w:tcW w:w="2410" w:type="dxa"/>
            <w:tcBorders>
              <w:top w:val="nil"/>
              <w:left w:val="nil"/>
              <w:bottom w:val="single" w:sz="4" w:space="0" w:color="auto"/>
              <w:right w:val="single" w:sz="4" w:space="0" w:color="auto"/>
            </w:tcBorders>
            <w:shd w:val="clear" w:color="auto" w:fill="auto"/>
            <w:noWrap/>
            <w:vAlign w:val="center"/>
            <w:hideMark/>
          </w:tcPr>
          <w:p w:rsidR="007A6C53" w:rsidRPr="007A6C53" w:rsidRDefault="007A6C53" w:rsidP="007A6C53">
            <w:pPr>
              <w:widowControl/>
              <w:suppressAutoHyphens w:val="0"/>
              <w:jc w:val="center"/>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8,12</w:t>
            </w:r>
          </w:p>
        </w:tc>
      </w:tr>
      <w:tr w:rsidR="007A6C53" w:rsidRPr="007A6C53" w:rsidTr="007A6C53">
        <w:trPr>
          <w:trHeight w:hRule="exact" w:val="454"/>
        </w:trPr>
        <w:tc>
          <w:tcPr>
            <w:tcW w:w="6536" w:type="dxa"/>
            <w:tcBorders>
              <w:top w:val="nil"/>
              <w:left w:val="single" w:sz="4" w:space="0" w:color="auto"/>
              <w:bottom w:val="single" w:sz="4" w:space="0" w:color="auto"/>
              <w:right w:val="single" w:sz="4" w:space="0" w:color="auto"/>
            </w:tcBorders>
            <w:shd w:val="clear" w:color="auto" w:fill="auto"/>
            <w:noWrap/>
            <w:vAlign w:val="center"/>
          </w:tcPr>
          <w:p w:rsidR="007A6C53" w:rsidRPr="007A6C53" w:rsidRDefault="007A6C53" w:rsidP="007A6C53">
            <w:pPr>
              <w:widowControl/>
              <w:suppressAutoHyphens w:val="0"/>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Podsumowanie całości: 8,12+82,61+9,27</w:t>
            </w:r>
          </w:p>
        </w:tc>
        <w:tc>
          <w:tcPr>
            <w:tcW w:w="2410" w:type="dxa"/>
            <w:tcBorders>
              <w:top w:val="nil"/>
              <w:left w:val="nil"/>
              <w:bottom w:val="single" w:sz="4" w:space="0" w:color="auto"/>
              <w:right w:val="single" w:sz="4" w:space="0" w:color="auto"/>
            </w:tcBorders>
            <w:shd w:val="clear" w:color="auto" w:fill="auto"/>
            <w:noWrap/>
            <w:vAlign w:val="center"/>
          </w:tcPr>
          <w:p w:rsidR="007A6C53" w:rsidRPr="007A6C53" w:rsidRDefault="007A6C53" w:rsidP="007A6C53">
            <w:pPr>
              <w:widowControl/>
              <w:suppressAutoHyphens w:val="0"/>
              <w:jc w:val="center"/>
              <w:rPr>
                <w:rFonts w:ascii="Arial" w:eastAsia="Times New Roman" w:hAnsi="Arial" w:cs="Arial"/>
                <w:b/>
                <w:color w:val="000000"/>
                <w:sz w:val="22"/>
                <w:szCs w:val="22"/>
                <w:lang w:eastAsia="pl-PL"/>
              </w:rPr>
            </w:pPr>
            <w:r w:rsidRPr="007A6C53">
              <w:rPr>
                <w:rFonts w:ascii="Arial" w:eastAsia="Times New Roman" w:hAnsi="Arial" w:cs="Arial"/>
                <w:b/>
                <w:color w:val="000000"/>
                <w:sz w:val="22"/>
                <w:szCs w:val="22"/>
                <w:lang w:eastAsia="pl-PL"/>
              </w:rPr>
              <w:t>100</w:t>
            </w:r>
          </w:p>
        </w:tc>
      </w:tr>
      <w:tr w:rsidR="007A6C53" w:rsidRPr="007A6C53" w:rsidTr="007A6C53">
        <w:trPr>
          <w:trHeight w:hRule="exact" w:val="454"/>
        </w:trPr>
        <w:tc>
          <w:tcPr>
            <w:tcW w:w="6536" w:type="dxa"/>
            <w:tcBorders>
              <w:top w:val="nil"/>
              <w:left w:val="nil"/>
              <w:bottom w:val="nil"/>
              <w:right w:val="nil"/>
            </w:tcBorders>
            <w:shd w:val="clear" w:color="auto" w:fill="auto"/>
            <w:noWrap/>
            <w:vAlign w:val="bottom"/>
            <w:hideMark/>
          </w:tcPr>
          <w:p w:rsidR="007A6C53" w:rsidRPr="007A6C53" w:rsidRDefault="007A6C53" w:rsidP="007A6C53">
            <w:pPr>
              <w:widowControl/>
              <w:suppressAutoHyphens w:val="0"/>
              <w:rPr>
                <w:rFonts w:ascii="Arial" w:eastAsia="Times New Roman" w:hAnsi="Arial" w:cs="Arial"/>
                <w:color w:val="000000"/>
                <w:sz w:val="22"/>
                <w:szCs w:val="22"/>
                <w:lang w:eastAsia="pl-PL"/>
              </w:rPr>
            </w:pPr>
          </w:p>
        </w:tc>
        <w:tc>
          <w:tcPr>
            <w:tcW w:w="2410" w:type="dxa"/>
            <w:tcBorders>
              <w:top w:val="nil"/>
              <w:left w:val="nil"/>
              <w:bottom w:val="nil"/>
              <w:right w:val="nil"/>
            </w:tcBorders>
            <w:shd w:val="clear" w:color="auto" w:fill="auto"/>
            <w:noWrap/>
            <w:vAlign w:val="bottom"/>
            <w:hideMark/>
          </w:tcPr>
          <w:p w:rsidR="007A6C53" w:rsidRPr="007A6C53" w:rsidRDefault="007A6C53" w:rsidP="007A6C53">
            <w:pPr>
              <w:widowControl/>
              <w:suppressAutoHyphens w:val="0"/>
              <w:rPr>
                <w:rFonts w:ascii="Arial" w:eastAsia="Times New Roman" w:hAnsi="Arial" w:cs="Arial"/>
                <w:color w:val="000000"/>
                <w:sz w:val="22"/>
                <w:szCs w:val="22"/>
                <w:lang w:eastAsia="pl-PL"/>
              </w:rPr>
            </w:pPr>
          </w:p>
        </w:tc>
      </w:tr>
    </w:tbl>
    <w:p w:rsidR="007719C4" w:rsidRPr="001C1B60" w:rsidRDefault="007719C4" w:rsidP="0086510D">
      <w:pPr>
        <w:pStyle w:val="Akapitzlist"/>
        <w:keepNext/>
        <w:tabs>
          <w:tab w:val="left" w:pos="284"/>
        </w:tabs>
        <w:spacing w:line="288" w:lineRule="auto"/>
        <w:ind w:left="0"/>
        <w:jc w:val="both"/>
        <w:outlineLvl w:val="0"/>
        <w:rPr>
          <w:rFonts w:ascii="Arial" w:hAnsi="Arial" w:cs="Arial"/>
          <w:sz w:val="22"/>
          <w:szCs w:val="22"/>
        </w:rPr>
      </w:pPr>
    </w:p>
    <w:sectPr w:rsidR="007719C4" w:rsidRPr="001C1B60" w:rsidSect="00DE6C59">
      <w:headerReference w:type="default" r:id="rId32"/>
      <w:footerReference w:type="default" r:id="rId33"/>
      <w:headerReference w:type="first" r:id="rId34"/>
      <w:footerReference w:type="first" r:id="rId35"/>
      <w:pgSz w:w="11906" w:h="16838"/>
      <w:pgMar w:top="15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49" w:rsidRDefault="008D0049">
      <w:r>
        <w:separator/>
      </w:r>
    </w:p>
  </w:endnote>
  <w:endnote w:type="continuationSeparator" w:id="0">
    <w:p w:rsidR="008D0049" w:rsidRDefault="008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pPr>
      <w:pStyle w:val="Stopka"/>
      <w:jc w:val="right"/>
    </w:pPr>
    <w:r>
      <w:fldChar w:fldCharType="begin"/>
    </w:r>
    <w:r>
      <w:instrText>PAGE   \* MERGEFORMAT</w:instrText>
    </w:r>
    <w:r>
      <w:fldChar w:fldCharType="separate"/>
    </w:r>
    <w:r>
      <w:rPr>
        <w:noProof/>
      </w:rPr>
      <w:t>23</w:t>
    </w:r>
    <w:r>
      <w:fldChar w:fldCharType="end"/>
    </w:r>
  </w:p>
  <w:p w:rsidR="008D0049" w:rsidRDefault="008D00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Pr="001D03F9" w:rsidRDefault="008D0049">
    <w:pPr>
      <w:pStyle w:val="Stopka"/>
      <w:jc w:val="right"/>
    </w:pPr>
    <w:r w:rsidRPr="001D03F9">
      <w:fldChar w:fldCharType="begin"/>
    </w:r>
    <w:r w:rsidRPr="001D03F9">
      <w:instrText>PAGE   \* MERGEFORMAT</w:instrText>
    </w:r>
    <w:r w:rsidRPr="001D03F9">
      <w:fldChar w:fldCharType="separate"/>
    </w:r>
    <w:r w:rsidR="00125CDD">
      <w:rPr>
        <w:noProof/>
      </w:rPr>
      <w:t>1</w:t>
    </w:r>
    <w:r w:rsidRPr="001D03F9">
      <w:fldChar w:fldCharType="end"/>
    </w:r>
  </w:p>
  <w:p w:rsidR="008D0049" w:rsidRDefault="008D00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pPr>
      <w:pStyle w:val="Stopka"/>
      <w:jc w:val="right"/>
    </w:pPr>
    <w:r>
      <w:fldChar w:fldCharType="begin"/>
    </w:r>
    <w:r>
      <w:instrText>PAGE</w:instrText>
    </w:r>
    <w:r>
      <w:fldChar w:fldCharType="separate"/>
    </w:r>
    <w:r w:rsidR="00125CDD">
      <w:rPr>
        <w:noProof/>
      </w:rPr>
      <w:t>2</w:t>
    </w:r>
    <w:r>
      <w:fldChar w:fldCharType="end"/>
    </w:r>
  </w:p>
  <w:p w:rsidR="008D0049" w:rsidRPr="00912E74" w:rsidRDefault="008D0049" w:rsidP="00912E74">
    <w:pPr>
      <w:suppressLineNumbers/>
      <w:tabs>
        <w:tab w:val="center" w:pos="4818"/>
        <w:tab w:val="right" w:pos="9637"/>
      </w:tabs>
      <w:rPr>
        <w:color w:val="auto"/>
        <w:lang w:eastAsia="x-none"/>
      </w:rPr>
    </w:pPr>
  </w:p>
  <w:p w:rsidR="008D0049" w:rsidRPr="00912E74" w:rsidRDefault="008D0049"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D0049" w:rsidRDefault="008D0049">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Pr="00912E74" w:rsidRDefault="008D0049" w:rsidP="00912E74">
    <w:pPr>
      <w:suppressLineNumbers/>
      <w:tabs>
        <w:tab w:val="center" w:pos="4818"/>
        <w:tab w:val="right" w:pos="9637"/>
      </w:tabs>
      <w:rPr>
        <w:color w:val="auto"/>
        <w:lang w:eastAsia="x-none"/>
      </w:rPr>
    </w:pPr>
  </w:p>
  <w:p w:rsidR="008D0049" w:rsidRPr="00912E74" w:rsidRDefault="008D0049"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D0049" w:rsidRDefault="008D0049">
    <w:pPr>
      <w:pStyle w:val="Stopka"/>
      <w:jc w:val="right"/>
    </w:pPr>
    <w:r>
      <w:fldChar w:fldCharType="begin"/>
    </w:r>
    <w:r>
      <w:instrText>PAGE</w:instrText>
    </w:r>
    <w:r>
      <w:fldChar w:fldCharType="separate"/>
    </w:r>
    <w:r>
      <w:rPr>
        <w:noProof/>
      </w:rPr>
      <w:t>1</w:t>
    </w:r>
    <w:r>
      <w:fldChar w:fldCharType="end"/>
    </w:r>
  </w:p>
  <w:p w:rsidR="008D0049" w:rsidRDefault="008D0049">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pPr>
      <w:pStyle w:val="Stopka"/>
      <w:jc w:val="right"/>
    </w:pPr>
    <w:r>
      <w:fldChar w:fldCharType="begin"/>
    </w:r>
    <w:r>
      <w:instrText>PAGE</w:instrText>
    </w:r>
    <w:r>
      <w:fldChar w:fldCharType="separate"/>
    </w:r>
    <w:r w:rsidR="00125CDD">
      <w:rPr>
        <w:noProof/>
      </w:rPr>
      <w:t>65</w:t>
    </w:r>
    <w:r>
      <w:fldChar w:fldCharType="end"/>
    </w:r>
  </w:p>
  <w:p w:rsidR="008D0049" w:rsidRPr="00912E74" w:rsidRDefault="008D0049" w:rsidP="00912E74">
    <w:pPr>
      <w:suppressLineNumbers/>
      <w:tabs>
        <w:tab w:val="center" w:pos="4818"/>
        <w:tab w:val="right" w:pos="9637"/>
      </w:tabs>
      <w:rPr>
        <w:color w:val="auto"/>
        <w:lang w:eastAsia="x-none"/>
      </w:rPr>
    </w:pPr>
  </w:p>
  <w:p w:rsidR="008D0049" w:rsidRPr="00912E74" w:rsidRDefault="008D0049"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D0049" w:rsidRDefault="008D0049">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pPr>
      <w:pStyle w:val="Stopka"/>
      <w:jc w:val="right"/>
    </w:pPr>
    <w:r>
      <w:fldChar w:fldCharType="begin"/>
    </w:r>
    <w:r>
      <w:instrText>PAGE</w:instrText>
    </w:r>
    <w:r>
      <w:fldChar w:fldCharType="separate"/>
    </w:r>
    <w:r w:rsidR="00125CDD">
      <w:rPr>
        <w:noProof/>
      </w:rPr>
      <w:t>30</w:t>
    </w:r>
    <w:r>
      <w:fldChar w:fldCharType="end"/>
    </w:r>
  </w:p>
  <w:p w:rsidR="008D0049" w:rsidRDefault="008D0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49" w:rsidRDefault="008D0049">
      <w:r>
        <w:separator/>
      </w:r>
    </w:p>
  </w:footnote>
  <w:footnote w:type="continuationSeparator" w:id="0">
    <w:p w:rsidR="008D0049" w:rsidRDefault="008D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Pr="00C5648E" w:rsidRDefault="008D0049" w:rsidP="00C5648E">
    <w:pPr>
      <w:keepNext/>
      <w:spacing w:before="240" w:after="120"/>
      <w:rPr>
        <w:rFonts w:ascii="Arial" w:eastAsia="MS Mincho" w:hAnsi="Arial"/>
        <w:color w:val="auto"/>
        <w:sz w:val="28"/>
        <w:szCs w:val="28"/>
        <w:lang w:eastAsia="x-none"/>
      </w:rPr>
    </w:pPr>
  </w:p>
  <w:p w:rsidR="008D0049" w:rsidRDefault="008D0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rsidP="001F3E71">
    <w:pPr>
      <w:pStyle w:val="Nagwek"/>
      <w:jc w:val="left"/>
    </w:pPr>
  </w:p>
  <w:p w:rsidR="008D0049" w:rsidRPr="00C5648E" w:rsidRDefault="008D0049" w:rsidP="00C5648E">
    <w:pPr>
      <w:keepNext/>
      <w:spacing w:before="240" w:after="120"/>
      <w:rPr>
        <w:rFonts w:ascii="Arial" w:eastAsia="MS Mincho" w:hAnsi="Arial"/>
        <w:color w:val="auto"/>
        <w:sz w:val="28"/>
        <w:szCs w:val="28"/>
        <w:lang w:eastAsia="x-none"/>
      </w:rPr>
    </w:pPr>
  </w:p>
  <w:p w:rsidR="008D0049" w:rsidRPr="008F6243" w:rsidRDefault="008D0049" w:rsidP="008F6243">
    <w:pPr>
      <w:pStyle w:val="Tretekstu"/>
    </w:pPr>
  </w:p>
  <w:p w:rsidR="008D0049" w:rsidRDefault="008D0049" w:rsidP="001F3E71">
    <w:pPr>
      <w:pStyle w:val="Nagwek"/>
      <w:jc w:val="left"/>
    </w:pPr>
  </w:p>
  <w:p w:rsidR="008D0049" w:rsidRPr="008F6243" w:rsidRDefault="008D0049" w:rsidP="001F3E71">
    <w:pPr>
      <w:pStyle w:val="Nagwek"/>
      <w:jc w:val="left"/>
      <w:rPr>
        <w:sz w:val="18"/>
      </w:rPr>
    </w:pPr>
    <w:r>
      <w:rPr>
        <w:noProof/>
        <w:lang w:eastAsia="pl-PL"/>
      </w:rPr>
      <w:drawing>
        <wp:anchor distT="0" distB="0" distL="114300" distR="114300" simplePos="0" relativeHeight="251658240" behindDoc="0" locked="0" layoutInCell="1" allowOverlap="1" wp14:anchorId="7D7D7261" wp14:editId="5099FC95">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Default="008D0049" w:rsidP="00EB77DC">
    <w:pPr>
      <w:pStyle w:val="Gw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9" w:rsidRPr="00912E74" w:rsidRDefault="008D0049" w:rsidP="00912E74">
    <w:pPr>
      <w:keepNext/>
      <w:spacing w:before="240" w:after="120"/>
      <w:rPr>
        <w:rFonts w:ascii="Arial" w:eastAsia="MS Mincho" w:hAnsi="Arial"/>
        <w:color w:val="auto"/>
        <w:sz w:val="28"/>
        <w:szCs w:val="28"/>
        <w:lang w:eastAsia="x-none"/>
      </w:rPr>
    </w:pPr>
  </w:p>
  <w:p w:rsidR="008D0049" w:rsidRDefault="008D0049"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892A62"/>
    <w:multiLevelType w:val="hybridMultilevel"/>
    <w:tmpl w:val="F4EA5310"/>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13E60FB"/>
    <w:multiLevelType w:val="hybridMultilevel"/>
    <w:tmpl w:val="4CE0C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2D14C57"/>
    <w:multiLevelType w:val="hybridMultilevel"/>
    <w:tmpl w:val="D250E58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2">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AA51E3"/>
    <w:multiLevelType w:val="hybridMultilevel"/>
    <w:tmpl w:val="E01290C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9">
    <w:nsid w:val="1544182A"/>
    <w:multiLevelType w:val="hybridMultilevel"/>
    <w:tmpl w:val="5BD4344A"/>
    <w:lvl w:ilvl="0" w:tplc="D8DE391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A49200B"/>
    <w:multiLevelType w:val="hybridMultilevel"/>
    <w:tmpl w:val="0638CC0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B50659"/>
    <w:multiLevelType w:val="hybridMultilevel"/>
    <w:tmpl w:val="729083D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8">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3">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6D1A57"/>
    <w:multiLevelType w:val="multilevel"/>
    <w:tmpl w:val="9078D07C"/>
    <w:lvl w:ilvl="0">
      <w:start w:val="1"/>
      <w:numFmt w:val="decimal"/>
      <w:lvlText w:val="%1."/>
      <w:lvlJc w:val="left"/>
      <w:pPr>
        <w:tabs>
          <w:tab w:val="num" w:pos="1068"/>
        </w:tabs>
        <w:ind w:left="1068" w:hanging="360"/>
      </w:pPr>
      <w:rPr>
        <w:rFonts w:cs="Times New Roman"/>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4">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523445C"/>
    <w:multiLevelType w:val="multilevel"/>
    <w:tmpl w:val="53FEB27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711469C"/>
    <w:multiLevelType w:val="hybridMultilevel"/>
    <w:tmpl w:val="4164FD02"/>
    <w:lvl w:ilvl="0" w:tplc="87B235F2">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8100B0"/>
    <w:multiLevelType w:val="multilevel"/>
    <w:tmpl w:val="9522AB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7">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3DEA0BA4"/>
    <w:multiLevelType w:val="hybridMultilevel"/>
    <w:tmpl w:val="A3CEC0CA"/>
    <w:lvl w:ilvl="0" w:tplc="7430CF1A">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2">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3EA57C40"/>
    <w:multiLevelType w:val="hybridMultilevel"/>
    <w:tmpl w:val="CE1EED3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631117"/>
    <w:multiLevelType w:val="hybridMultilevel"/>
    <w:tmpl w:val="7A4E6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564323B"/>
    <w:multiLevelType w:val="hybridMultilevel"/>
    <w:tmpl w:val="A11054C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2">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3">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4">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87424F9"/>
    <w:multiLevelType w:val="multilevel"/>
    <w:tmpl w:val="F55A248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7">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8">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4">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4585100"/>
    <w:multiLevelType w:val="multilevel"/>
    <w:tmpl w:val="5EDA2618"/>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3">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4">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75BB4F1E"/>
    <w:multiLevelType w:val="hybridMultilevel"/>
    <w:tmpl w:val="CE7C29B8"/>
    <w:lvl w:ilvl="0" w:tplc="87B235F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5">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4"/>
  </w:num>
  <w:num w:numId="2">
    <w:abstractNumId w:val="56"/>
  </w:num>
  <w:num w:numId="3">
    <w:abstractNumId w:val="61"/>
  </w:num>
  <w:num w:numId="4">
    <w:abstractNumId w:val="45"/>
  </w:num>
  <w:num w:numId="5">
    <w:abstractNumId w:val="84"/>
  </w:num>
  <w:num w:numId="6">
    <w:abstractNumId w:val="32"/>
  </w:num>
  <w:num w:numId="7">
    <w:abstractNumId w:val="43"/>
  </w:num>
  <w:num w:numId="8">
    <w:abstractNumId w:val="7"/>
  </w:num>
  <w:num w:numId="9">
    <w:abstractNumId w:val="88"/>
  </w:num>
  <w:num w:numId="10">
    <w:abstractNumId w:val="116"/>
  </w:num>
  <w:num w:numId="11">
    <w:abstractNumId w:val="86"/>
  </w:num>
  <w:num w:numId="12">
    <w:abstractNumId w:val="51"/>
  </w:num>
  <w:num w:numId="13">
    <w:abstractNumId w:val="118"/>
  </w:num>
  <w:num w:numId="14">
    <w:abstractNumId w:val="77"/>
  </w:num>
  <w:num w:numId="15">
    <w:abstractNumId w:val="67"/>
  </w:num>
  <w:num w:numId="16">
    <w:abstractNumId w:val="18"/>
  </w:num>
  <w:num w:numId="17">
    <w:abstractNumId w:val="108"/>
  </w:num>
  <w:num w:numId="18">
    <w:abstractNumId w:val="110"/>
  </w:num>
  <w:num w:numId="19">
    <w:abstractNumId w:val="28"/>
  </w:num>
  <w:num w:numId="20">
    <w:abstractNumId w:val="105"/>
  </w:num>
  <w:num w:numId="21">
    <w:abstractNumId w:val="93"/>
  </w:num>
  <w:num w:numId="22">
    <w:abstractNumId w:val="11"/>
  </w:num>
  <w:num w:numId="23">
    <w:abstractNumId w:val="37"/>
  </w:num>
  <w:num w:numId="24">
    <w:abstractNumId w:val="17"/>
  </w:num>
  <w:num w:numId="25">
    <w:abstractNumId w:val="89"/>
  </w:num>
  <w:num w:numId="26">
    <w:abstractNumId w:val="14"/>
  </w:num>
  <w:num w:numId="27">
    <w:abstractNumId w:val="30"/>
  </w:num>
  <w:num w:numId="28">
    <w:abstractNumId w:val="44"/>
  </w:num>
  <w:num w:numId="29">
    <w:abstractNumId w:val="13"/>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num>
  <w:num w:numId="39">
    <w:abstractNumId w:val="11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num>
  <w:num w:numId="42">
    <w:abstractNumId w:val="80"/>
  </w:num>
  <w:num w:numId="43">
    <w:abstractNumId w:val="123"/>
  </w:num>
  <w:num w:numId="44">
    <w:abstractNumId w:val="34"/>
  </w:num>
  <w:num w:numId="45">
    <w:abstractNumId w:val="102"/>
  </w:num>
  <w:num w:numId="46">
    <w:abstractNumId w:val="95"/>
  </w:num>
  <w:num w:numId="47">
    <w:abstractNumId w:val="40"/>
  </w:num>
  <w:num w:numId="48">
    <w:abstractNumId w:val="25"/>
  </w:num>
  <w:num w:numId="49">
    <w:abstractNumId w:val="27"/>
  </w:num>
  <w:num w:numId="50">
    <w:abstractNumId w:val="109"/>
  </w:num>
  <w:num w:numId="51">
    <w:abstractNumId w:val="55"/>
  </w:num>
  <w:num w:numId="52">
    <w:abstractNumId w:val="52"/>
  </w:num>
  <w:num w:numId="53">
    <w:abstractNumId w:val="121"/>
  </w:num>
  <w:num w:numId="54">
    <w:abstractNumId w:val="26"/>
  </w:num>
  <w:num w:numId="55">
    <w:abstractNumId w:val="39"/>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num>
  <w:num w:numId="8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07"/>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num>
  <w:num w:numId="100">
    <w:abstractNumId w:val="59"/>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6"/>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num>
  <w:num w:numId="105">
    <w:abstractNumId w:val="69"/>
  </w:num>
  <w:num w:numId="106">
    <w:abstractNumId w:val="97"/>
  </w:num>
  <w:num w:numId="107">
    <w:abstractNumId w:val="96"/>
  </w:num>
  <w:num w:numId="108">
    <w:abstractNumId w:val="38"/>
  </w:num>
  <w:num w:numId="109">
    <w:abstractNumId w:val="10"/>
  </w:num>
  <w:num w:numId="110">
    <w:abstractNumId w:val="48"/>
  </w:num>
  <w:num w:numId="111">
    <w:abstractNumId w:val="49"/>
  </w:num>
  <w:num w:numId="112">
    <w:abstractNumId w:val="6"/>
  </w:num>
  <w:num w:numId="113">
    <w:abstractNumId w:val="8"/>
  </w:num>
  <w:num w:numId="114">
    <w:abstractNumId w:val="63"/>
  </w:num>
  <w:num w:numId="115">
    <w:abstractNumId w:val="47"/>
  </w:num>
  <w:num w:numId="116">
    <w:abstractNumId w:val="24"/>
  </w:num>
  <w:num w:numId="117">
    <w:abstractNumId w:val="33"/>
  </w:num>
  <w:num w:numId="118">
    <w:abstractNumId w:val="9"/>
  </w:num>
  <w:num w:numId="119">
    <w:abstractNumId w:val="90"/>
  </w:num>
  <w:num w:numId="120">
    <w:abstractNumId w:val="29"/>
  </w:num>
  <w:num w:numId="121">
    <w:abstractNumId w:val="71"/>
  </w:num>
  <w:num w:numId="122">
    <w:abstractNumId w:val="0"/>
  </w:num>
  <w:num w:numId="123">
    <w:abstractNumId w:val="1"/>
  </w:num>
  <w:num w:numId="124">
    <w:abstractNumId w:val="65"/>
  </w:num>
  <w:num w:numId="125">
    <w:abstractNumId w:val="73"/>
  </w:num>
  <w:num w:numId="126">
    <w:abstractNumId w:val="62"/>
  </w:num>
  <w:num w:numId="127">
    <w:abstractNumId w:val="106"/>
  </w:num>
  <w:num w:numId="128">
    <w:abstractNumId w:val="119"/>
  </w:num>
  <w:num w:numId="129">
    <w:abstractNumId w:val="3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AFC"/>
    <w:rsid w:val="00004BCF"/>
    <w:rsid w:val="00006881"/>
    <w:rsid w:val="00007502"/>
    <w:rsid w:val="00007BF1"/>
    <w:rsid w:val="00007CE8"/>
    <w:rsid w:val="0001395E"/>
    <w:rsid w:val="00021EE2"/>
    <w:rsid w:val="00023B1D"/>
    <w:rsid w:val="00024784"/>
    <w:rsid w:val="0002525B"/>
    <w:rsid w:val="00025CB0"/>
    <w:rsid w:val="00031CE1"/>
    <w:rsid w:val="00032942"/>
    <w:rsid w:val="00035F2F"/>
    <w:rsid w:val="00036A9D"/>
    <w:rsid w:val="00044568"/>
    <w:rsid w:val="000455CD"/>
    <w:rsid w:val="00045B6B"/>
    <w:rsid w:val="00047168"/>
    <w:rsid w:val="00050F6F"/>
    <w:rsid w:val="00051A90"/>
    <w:rsid w:val="00057385"/>
    <w:rsid w:val="000577BD"/>
    <w:rsid w:val="00057DB3"/>
    <w:rsid w:val="00060FB2"/>
    <w:rsid w:val="00063362"/>
    <w:rsid w:val="000644A8"/>
    <w:rsid w:val="00065320"/>
    <w:rsid w:val="000657B5"/>
    <w:rsid w:val="000703D2"/>
    <w:rsid w:val="00070698"/>
    <w:rsid w:val="00072045"/>
    <w:rsid w:val="000727B7"/>
    <w:rsid w:val="00073A00"/>
    <w:rsid w:val="000748C6"/>
    <w:rsid w:val="00076675"/>
    <w:rsid w:val="00080435"/>
    <w:rsid w:val="000809D8"/>
    <w:rsid w:val="000812EA"/>
    <w:rsid w:val="0008460A"/>
    <w:rsid w:val="00086761"/>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3EA5"/>
    <w:rsid w:val="000B4307"/>
    <w:rsid w:val="000B4FB8"/>
    <w:rsid w:val="000B6251"/>
    <w:rsid w:val="000C0150"/>
    <w:rsid w:val="000C08A0"/>
    <w:rsid w:val="000C1135"/>
    <w:rsid w:val="000C51D3"/>
    <w:rsid w:val="000D3A16"/>
    <w:rsid w:val="000D4E4A"/>
    <w:rsid w:val="000D61F4"/>
    <w:rsid w:val="000E0CE1"/>
    <w:rsid w:val="000E12EA"/>
    <w:rsid w:val="000E3E92"/>
    <w:rsid w:val="000E4EEC"/>
    <w:rsid w:val="000E77AD"/>
    <w:rsid w:val="000E7ABE"/>
    <w:rsid w:val="000F3432"/>
    <w:rsid w:val="000F58BB"/>
    <w:rsid w:val="00100068"/>
    <w:rsid w:val="0010228C"/>
    <w:rsid w:val="00102751"/>
    <w:rsid w:val="00104962"/>
    <w:rsid w:val="00106A96"/>
    <w:rsid w:val="00107B0D"/>
    <w:rsid w:val="00110DB9"/>
    <w:rsid w:val="00116FF9"/>
    <w:rsid w:val="00120942"/>
    <w:rsid w:val="0012235F"/>
    <w:rsid w:val="00125CDD"/>
    <w:rsid w:val="001303EE"/>
    <w:rsid w:val="001308CB"/>
    <w:rsid w:val="00134FE0"/>
    <w:rsid w:val="0013778D"/>
    <w:rsid w:val="00142244"/>
    <w:rsid w:val="00143461"/>
    <w:rsid w:val="001437ED"/>
    <w:rsid w:val="00143E6B"/>
    <w:rsid w:val="0014497B"/>
    <w:rsid w:val="00145ED1"/>
    <w:rsid w:val="00150C56"/>
    <w:rsid w:val="00152FF9"/>
    <w:rsid w:val="001540C3"/>
    <w:rsid w:val="001561E4"/>
    <w:rsid w:val="0015726B"/>
    <w:rsid w:val="00160001"/>
    <w:rsid w:val="00162685"/>
    <w:rsid w:val="001639B8"/>
    <w:rsid w:val="00166796"/>
    <w:rsid w:val="00167BEE"/>
    <w:rsid w:val="00167F72"/>
    <w:rsid w:val="001708DE"/>
    <w:rsid w:val="001717F2"/>
    <w:rsid w:val="00171D99"/>
    <w:rsid w:val="00173F19"/>
    <w:rsid w:val="001747FD"/>
    <w:rsid w:val="00174FE7"/>
    <w:rsid w:val="00176FCB"/>
    <w:rsid w:val="00182C45"/>
    <w:rsid w:val="00185B06"/>
    <w:rsid w:val="00185C50"/>
    <w:rsid w:val="0018606D"/>
    <w:rsid w:val="00187945"/>
    <w:rsid w:val="0019064B"/>
    <w:rsid w:val="001906AC"/>
    <w:rsid w:val="00193735"/>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73E9"/>
    <w:rsid w:val="001F16F9"/>
    <w:rsid w:val="001F291D"/>
    <w:rsid w:val="001F379D"/>
    <w:rsid w:val="001F3E71"/>
    <w:rsid w:val="001F44FC"/>
    <w:rsid w:val="001F4F95"/>
    <w:rsid w:val="001F54E6"/>
    <w:rsid w:val="001F5CAE"/>
    <w:rsid w:val="001F7DCD"/>
    <w:rsid w:val="00201CAF"/>
    <w:rsid w:val="002028AE"/>
    <w:rsid w:val="0020474B"/>
    <w:rsid w:val="00204FDA"/>
    <w:rsid w:val="00205A5C"/>
    <w:rsid w:val="00210935"/>
    <w:rsid w:val="00210A61"/>
    <w:rsid w:val="00212526"/>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739B"/>
    <w:rsid w:val="0022748C"/>
    <w:rsid w:val="00231C17"/>
    <w:rsid w:val="00232ADF"/>
    <w:rsid w:val="00233884"/>
    <w:rsid w:val="00233921"/>
    <w:rsid w:val="00235928"/>
    <w:rsid w:val="002369EF"/>
    <w:rsid w:val="00245AA5"/>
    <w:rsid w:val="00247302"/>
    <w:rsid w:val="00250F12"/>
    <w:rsid w:val="00251083"/>
    <w:rsid w:val="00251815"/>
    <w:rsid w:val="002529E5"/>
    <w:rsid w:val="00253C19"/>
    <w:rsid w:val="00253FF6"/>
    <w:rsid w:val="00257CF0"/>
    <w:rsid w:val="002624F2"/>
    <w:rsid w:val="00262FAA"/>
    <w:rsid w:val="0026668B"/>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E0736"/>
    <w:rsid w:val="002E3822"/>
    <w:rsid w:val="002E5153"/>
    <w:rsid w:val="002E72A7"/>
    <w:rsid w:val="002F2A1F"/>
    <w:rsid w:val="002F5665"/>
    <w:rsid w:val="002F648E"/>
    <w:rsid w:val="002F6952"/>
    <w:rsid w:val="00300E10"/>
    <w:rsid w:val="003019A8"/>
    <w:rsid w:val="00306701"/>
    <w:rsid w:val="00310917"/>
    <w:rsid w:val="00311342"/>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60418"/>
    <w:rsid w:val="003627F6"/>
    <w:rsid w:val="003629E6"/>
    <w:rsid w:val="00362BF0"/>
    <w:rsid w:val="0036316A"/>
    <w:rsid w:val="00364B91"/>
    <w:rsid w:val="00364F84"/>
    <w:rsid w:val="0036565A"/>
    <w:rsid w:val="00371B4D"/>
    <w:rsid w:val="0037251B"/>
    <w:rsid w:val="00372A90"/>
    <w:rsid w:val="00373034"/>
    <w:rsid w:val="00375006"/>
    <w:rsid w:val="00375B07"/>
    <w:rsid w:val="00376925"/>
    <w:rsid w:val="00376F61"/>
    <w:rsid w:val="003770C0"/>
    <w:rsid w:val="00380437"/>
    <w:rsid w:val="003835FF"/>
    <w:rsid w:val="003854DA"/>
    <w:rsid w:val="00392042"/>
    <w:rsid w:val="00393579"/>
    <w:rsid w:val="003948C8"/>
    <w:rsid w:val="00395945"/>
    <w:rsid w:val="00395BCF"/>
    <w:rsid w:val="0039654B"/>
    <w:rsid w:val="0039716B"/>
    <w:rsid w:val="003A3D57"/>
    <w:rsid w:val="003A6205"/>
    <w:rsid w:val="003A67E0"/>
    <w:rsid w:val="003A6DDC"/>
    <w:rsid w:val="003A7593"/>
    <w:rsid w:val="003B169F"/>
    <w:rsid w:val="003B2BB3"/>
    <w:rsid w:val="003B31A6"/>
    <w:rsid w:val="003B72A8"/>
    <w:rsid w:val="003C11CC"/>
    <w:rsid w:val="003C1DA3"/>
    <w:rsid w:val="003C3ADD"/>
    <w:rsid w:val="003C42BF"/>
    <w:rsid w:val="003C5410"/>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2964"/>
    <w:rsid w:val="003E336F"/>
    <w:rsid w:val="003E399F"/>
    <w:rsid w:val="003E4603"/>
    <w:rsid w:val="003E4A10"/>
    <w:rsid w:val="003E4EE9"/>
    <w:rsid w:val="003E72F1"/>
    <w:rsid w:val="003E7C16"/>
    <w:rsid w:val="003F00B8"/>
    <w:rsid w:val="003F0838"/>
    <w:rsid w:val="003F0DB1"/>
    <w:rsid w:val="003F22A2"/>
    <w:rsid w:val="003F318F"/>
    <w:rsid w:val="003F3C23"/>
    <w:rsid w:val="00400046"/>
    <w:rsid w:val="00401EBA"/>
    <w:rsid w:val="00405D5A"/>
    <w:rsid w:val="00406624"/>
    <w:rsid w:val="00411AE8"/>
    <w:rsid w:val="00412310"/>
    <w:rsid w:val="00412794"/>
    <w:rsid w:val="00413BD9"/>
    <w:rsid w:val="00414AB1"/>
    <w:rsid w:val="00417135"/>
    <w:rsid w:val="004201B9"/>
    <w:rsid w:val="00420AE8"/>
    <w:rsid w:val="00421064"/>
    <w:rsid w:val="004211C3"/>
    <w:rsid w:val="00423543"/>
    <w:rsid w:val="0042544C"/>
    <w:rsid w:val="0043307E"/>
    <w:rsid w:val="00434E10"/>
    <w:rsid w:val="00435848"/>
    <w:rsid w:val="00437A88"/>
    <w:rsid w:val="00442680"/>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6C92"/>
    <w:rsid w:val="00471466"/>
    <w:rsid w:val="004718A9"/>
    <w:rsid w:val="004733C7"/>
    <w:rsid w:val="00473A49"/>
    <w:rsid w:val="00477953"/>
    <w:rsid w:val="00480621"/>
    <w:rsid w:val="0048133D"/>
    <w:rsid w:val="00481474"/>
    <w:rsid w:val="00483C19"/>
    <w:rsid w:val="00484FE8"/>
    <w:rsid w:val="0048693E"/>
    <w:rsid w:val="00486D8F"/>
    <w:rsid w:val="00487187"/>
    <w:rsid w:val="004872B6"/>
    <w:rsid w:val="00487D02"/>
    <w:rsid w:val="004946F5"/>
    <w:rsid w:val="00496294"/>
    <w:rsid w:val="00497465"/>
    <w:rsid w:val="004A488E"/>
    <w:rsid w:val="004B1B40"/>
    <w:rsid w:val="004B404D"/>
    <w:rsid w:val="004B4580"/>
    <w:rsid w:val="004B6958"/>
    <w:rsid w:val="004C09BB"/>
    <w:rsid w:val="004C2337"/>
    <w:rsid w:val="004C633C"/>
    <w:rsid w:val="004C6381"/>
    <w:rsid w:val="004D0CFD"/>
    <w:rsid w:val="004D325C"/>
    <w:rsid w:val="004D3E57"/>
    <w:rsid w:val="004D5E68"/>
    <w:rsid w:val="004D66BC"/>
    <w:rsid w:val="004D68D5"/>
    <w:rsid w:val="004D6BCD"/>
    <w:rsid w:val="004F268B"/>
    <w:rsid w:val="004F3EEE"/>
    <w:rsid w:val="004F43FA"/>
    <w:rsid w:val="004F4C44"/>
    <w:rsid w:val="0050209D"/>
    <w:rsid w:val="005025B9"/>
    <w:rsid w:val="00503CE8"/>
    <w:rsid w:val="00504351"/>
    <w:rsid w:val="00504C9C"/>
    <w:rsid w:val="0050768E"/>
    <w:rsid w:val="005100F8"/>
    <w:rsid w:val="0051122E"/>
    <w:rsid w:val="00511546"/>
    <w:rsid w:val="005163D1"/>
    <w:rsid w:val="00520694"/>
    <w:rsid w:val="00521481"/>
    <w:rsid w:val="00521DBD"/>
    <w:rsid w:val="00524871"/>
    <w:rsid w:val="00525104"/>
    <w:rsid w:val="00526911"/>
    <w:rsid w:val="00526DA5"/>
    <w:rsid w:val="00526E17"/>
    <w:rsid w:val="00531C77"/>
    <w:rsid w:val="00532C36"/>
    <w:rsid w:val="00541A35"/>
    <w:rsid w:val="00542ED1"/>
    <w:rsid w:val="00543A88"/>
    <w:rsid w:val="00547192"/>
    <w:rsid w:val="00547E7A"/>
    <w:rsid w:val="0055200D"/>
    <w:rsid w:val="00553E60"/>
    <w:rsid w:val="00556C5D"/>
    <w:rsid w:val="005608AE"/>
    <w:rsid w:val="00562806"/>
    <w:rsid w:val="00570713"/>
    <w:rsid w:val="00571539"/>
    <w:rsid w:val="00572604"/>
    <w:rsid w:val="0057314F"/>
    <w:rsid w:val="00574F36"/>
    <w:rsid w:val="0057551D"/>
    <w:rsid w:val="00580B28"/>
    <w:rsid w:val="005822CB"/>
    <w:rsid w:val="00592015"/>
    <w:rsid w:val="005931EC"/>
    <w:rsid w:val="0059510E"/>
    <w:rsid w:val="00596628"/>
    <w:rsid w:val="00596F6F"/>
    <w:rsid w:val="005977D3"/>
    <w:rsid w:val="00597E64"/>
    <w:rsid w:val="005A2898"/>
    <w:rsid w:val="005A2994"/>
    <w:rsid w:val="005A3865"/>
    <w:rsid w:val="005A64A9"/>
    <w:rsid w:val="005A744B"/>
    <w:rsid w:val="005B22CF"/>
    <w:rsid w:val="005B2B8B"/>
    <w:rsid w:val="005B2F17"/>
    <w:rsid w:val="005B5167"/>
    <w:rsid w:val="005B6FB1"/>
    <w:rsid w:val="005C418B"/>
    <w:rsid w:val="005C4524"/>
    <w:rsid w:val="005C707A"/>
    <w:rsid w:val="005D3E75"/>
    <w:rsid w:val="005D4553"/>
    <w:rsid w:val="005D4821"/>
    <w:rsid w:val="005D6370"/>
    <w:rsid w:val="005D7AA1"/>
    <w:rsid w:val="005E1FD1"/>
    <w:rsid w:val="005E2165"/>
    <w:rsid w:val="005E27F7"/>
    <w:rsid w:val="005E2ABB"/>
    <w:rsid w:val="005E2B23"/>
    <w:rsid w:val="005E2E7D"/>
    <w:rsid w:val="005E302D"/>
    <w:rsid w:val="005E4B63"/>
    <w:rsid w:val="005E4FAC"/>
    <w:rsid w:val="005E7E7B"/>
    <w:rsid w:val="005F3261"/>
    <w:rsid w:val="005F445B"/>
    <w:rsid w:val="005F5D0C"/>
    <w:rsid w:val="00601426"/>
    <w:rsid w:val="00602DF1"/>
    <w:rsid w:val="00604D08"/>
    <w:rsid w:val="00606051"/>
    <w:rsid w:val="00606DF7"/>
    <w:rsid w:val="006103BF"/>
    <w:rsid w:val="00611376"/>
    <w:rsid w:val="006129E7"/>
    <w:rsid w:val="0061516F"/>
    <w:rsid w:val="006160C9"/>
    <w:rsid w:val="006216BF"/>
    <w:rsid w:val="00624E4B"/>
    <w:rsid w:val="00625A79"/>
    <w:rsid w:val="006305B8"/>
    <w:rsid w:val="0063370C"/>
    <w:rsid w:val="006372B2"/>
    <w:rsid w:val="00643410"/>
    <w:rsid w:val="00643610"/>
    <w:rsid w:val="00644520"/>
    <w:rsid w:val="0064597F"/>
    <w:rsid w:val="00645A2E"/>
    <w:rsid w:val="006465ED"/>
    <w:rsid w:val="00650FE1"/>
    <w:rsid w:val="006525A0"/>
    <w:rsid w:val="00653BDA"/>
    <w:rsid w:val="00653C62"/>
    <w:rsid w:val="006547E6"/>
    <w:rsid w:val="0065518D"/>
    <w:rsid w:val="00656589"/>
    <w:rsid w:val="00660254"/>
    <w:rsid w:val="00661952"/>
    <w:rsid w:val="00663F83"/>
    <w:rsid w:val="006652E2"/>
    <w:rsid w:val="00665C73"/>
    <w:rsid w:val="00670E64"/>
    <w:rsid w:val="006725F1"/>
    <w:rsid w:val="006736D4"/>
    <w:rsid w:val="00673700"/>
    <w:rsid w:val="00674ADF"/>
    <w:rsid w:val="006763DF"/>
    <w:rsid w:val="00676534"/>
    <w:rsid w:val="0067792C"/>
    <w:rsid w:val="006813F1"/>
    <w:rsid w:val="00681BA2"/>
    <w:rsid w:val="00681EE1"/>
    <w:rsid w:val="00684C28"/>
    <w:rsid w:val="00685EEA"/>
    <w:rsid w:val="00690133"/>
    <w:rsid w:val="00690701"/>
    <w:rsid w:val="00691D52"/>
    <w:rsid w:val="00693369"/>
    <w:rsid w:val="00693571"/>
    <w:rsid w:val="00696566"/>
    <w:rsid w:val="00696CE1"/>
    <w:rsid w:val="006A1A84"/>
    <w:rsid w:val="006A6355"/>
    <w:rsid w:val="006B069A"/>
    <w:rsid w:val="006B0F99"/>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29B1"/>
    <w:rsid w:val="006D4170"/>
    <w:rsid w:val="006D512B"/>
    <w:rsid w:val="006D7816"/>
    <w:rsid w:val="006D7AD4"/>
    <w:rsid w:val="006E0856"/>
    <w:rsid w:val="006E1CF9"/>
    <w:rsid w:val="006E40A4"/>
    <w:rsid w:val="006E55F6"/>
    <w:rsid w:val="006E7301"/>
    <w:rsid w:val="006E7DB7"/>
    <w:rsid w:val="006F19EA"/>
    <w:rsid w:val="006F244B"/>
    <w:rsid w:val="006F60BC"/>
    <w:rsid w:val="006F6C6F"/>
    <w:rsid w:val="006F6E76"/>
    <w:rsid w:val="006F7894"/>
    <w:rsid w:val="007004D6"/>
    <w:rsid w:val="00704606"/>
    <w:rsid w:val="0070649F"/>
    <w:rsid w:val="00707C53"/>
    <w:rsid w:val="00710DA3"/>
    <w:rsid w:val="00711005"/>
    <w:rsid w:val="0071637A"/>
    <w:rsid w:val="0071652F"/>
    <w:rsid w:val="00717CDC"/>
    <w:rsid w:val="007203FC"/>
    <w:rsid w:val="007214A9"/>
    <w:rsid w:val="007259DA"/>
    <w:rsid w:val="0072603B"/>
    <w:rsid w:val="007307B2"/>
    <w:rsid w:val="00731D64"/>
    <w:rsid w:val="00732850"/>
    <w:rsid w:val="007349C1"/>
    <w:rsid w:val="00736F40"/>
    <w:rsid w:val="0074184F"/>
    <w:rsid w:val="00741A04"/>
    <w:rsid w:val="00741AD5"/>
    <w:rsid w:val="00742AA2"/>
    <w:rsid w:val="0074329D"/>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54D8"/>
    <w:rsid w:val="00776AF2"/>
    <w:rsid w:val="00780C77"/>
    <w:rsid w:val="00781E9A"/>
    <w:rsid w:val="007901AD"/>
    <w:rsid w:val="00790926"/>
    <w:rsid w:val="0079144E"/>
    <w:rsid w:val="0079317E"/>
    <w:rsid w:val="00793307"/>
    <w:rsid w:val="00793BD6"/>
    <w:rsid w:val="007942AC"/>
    <w:rsid w:val="007949EC"/>
    <w:rsid w:val="0079641D"/>
    <w:rsid w:val="00796AE6"/>
    <w:rsid w:val="007A01CA"/>
    <w:rsid w:val="007A1B6F"/>
    <w:rsid w:val="007A6C53"/>
    <w:rsid w:val="007B0133"/>
    <w:rsid w:val="007B2687"/>
    <w:rsid w:val="007B303A"/>
    <w:rsid w:val="007B38F8"/>
    <w:rsid w:val="007B507B"/>
    <w:rsid w:val="007B6DFE"/>
    <w:rsid w:val="007B7414"/>
    <w:rsid w:val="007B762D"/>
    <w:rsid w:val="007C1949"/>
    <w:rsid w:val="007C1F60"/>
    <w:rsid w:val="007C2AD7"/>
    <w:rsid w:val="007C39F6"/>
    <w:rsid w:val="007C5739"/>
    <w:rsid w:val="007C6490"/>
    <w:rsid w:val="007C6EEB"/>
    <w:rsid w:val="007C7760"/>
    <w:rsid w:val="007D034F"/>
    <w:rsid w:val="007D307D"/>
    <w:rsid w:val="007D376E"/>
    <w:rsid w:val="007D6D0F"/>
    <w:rsid w:val="007D74E0"/>
    <w:rsid w:val="007E213B"/>
    <w:rsid w:val="007E3AD4"/>
    <w:rsid w:val="007E6A9E"/>
    <w:rsid w:val="007F02DD"/>
    <w:rsid w:val="007F2076"/>
    <w:rsid w:val="007F2F1F"/>
    <w:rsid w:val="007F3E6E"/>
    <w:rsid w:val="007F6072"/>
    <w:rsid w:val="007F7AAC"/>
    <w:rsid w:val="008009CE"/>
    <w:rsid w:val="00800A75"/>
    <w:rsid w:val="008017FE"/>
    <w:rsid w:val="00801E03"/>
    <w:rsid w:val="00803814"/>
    <w:rsid w:val="00803A96"/>
    <w:rsid w:val="00805E4C"/>
    <w:rsid w:val="00810030"/>
    <w:rsid w:val="008109DE"/>
    <w:rsid w:val="00810FA9"/>
    <w:rsid w:val="008128B4"/>
    <w:rsid w:val="0081333B"/>
    <w:rsid w:val="00813E38"/>
    <w:rsid w:val="00817E8B"/>
    <w:rsid w:val="00826957"/>
    <w:rsid w:val="00826E93"/>
    <w:rsid w:val="0082721A"/>
    <w:rsid w:val="00832704"/>
    <w:rsid w:val="00832AC1"/>
    <w:rsid w:val="0083540F"/>
    <w:rsid w:val="008359F5"/>
    <w:rsid w:val="0083724C"/>
    <w:rsid w:val="0084034F"/>
    <w:rsid w:val="008448A7"/>
    <w:rsid w:val="00846713"/>
    <w:rsid w:val="00847B52"/>
    <w:rsid w:val="008500AF"/>
    <w:rsid w:val="008512CB"/>
    <w:rsid w:val="00852F9C"/>
    <w:rsid w:val="00854824"/>
    <w:rsid w:val="00854E29"/>
    <w:rsid w:val="008557A4"/>
    <w:rsid w:val="00855DF5"/>
    <w:rsid w:val="0086088F"/>
    <w:rsid w:val="0086236D"/>
    <w:rsid w:val="0086510D"/>
    <w:rsid w:val="008667B7"/>
    <w:rsid w:val="00866A29"/>
    <w:rsid w:val="00870852"/>
    <w:rsid w:val="008714FC"/>
    <w:rsid w:val="0087165D"/>
    <w:rsid w:val="0087267A"/>
    <w:rsid w:val="008738DC"/>
    <w:rsid w:val="00876AED"/>
    <w:rsid w:val="008772A5"/>
    <w:rsid w:val="008776C1"/>
    <w:rsid w:val="00880634"/>
    <w:rsid w:val="00880F01"/>
    <w:rsid w:val="00882FD0"/>
    <w:rsid w:val="008832D7"/>
    <w:rsid w:val="00884AC5"/>
    <w:rsid w:val="00885C0C"/>
    <w:rsid w:val="00886948"/>
    <w:rsid w:val="00887B3E"/>
    <w:rsid w:val="00893B29"/>
    <w:rsid w:val="008972BD"/>
    <w:rsid w:val="0089781B"/>
    <w:rsid w:val="008A08CC"/>
    <w:rsid w:val="008A18C1"/>
    <w:rsid w:val="008A3DAA"/>
    <w:rsid w:val="008B15AE"/>
    <w:rsid w:val="008B51C4"/>
    <w:rsid w:val="008B5513"/>
    <w:rsid w:val="008B6B67"/>
    <w:rsid w:val="008B6C46"/>
    <w:rsid w:val="008C1741"/>
    <w:rsid w:val="008C2D2E"/>
    <w:rsid w:val="008C79BF"/>
    <w:rsid w:val="008D0049"/>
    <w:rsid w:val="008D3165"/>
    <w:rsid w:val="008D414A"/>
    <w:rsid w:val="008D684A"/>
    <w:rsid w:val="008D75B6"/>
    <w:rsid w:val="008D7CEB"/>
    <w:rsid w:val="008E1A4F"/>
    <w:rsid w:val="008E29F6"/>
    <w:rsid w:val="008E4661"/>
    <w:rsid w:val="008E72B2"/>
    <w:rsid w:val="008F11A3"/>
    <w:rsid w:val="008F1756"/>
    <w:rsid w:val="008F42BF"/>
    <w:rsid w:val="008F6180"/>
    <w:rsid w:val="008F6243"/>
    <w:rsid w:val="008F65D5"/>
    <w:rsid w:val="008F682A"/>
    <w:rsid w:val="008F7272"/>
    <w:rsid w:val="00902547"/>
    <w:rsid w:val="009025C1"/>
    <w:rsid w:val="00904371"/>
    <w:rsid w:val="009043BA"/>
    <w:rsid w:val="00907A84"/>
    <w:rsid w:val="00910289"/>
    <w:rsid w:val="009117B4"/>
    <w:rsid w:val="00912E74"/>
    <w:rsid w:val="0091517D"/>
    <w:rsid w:val="00920B69"/>
    <w:rsid w:val="00920C49"/>
    <w:rsid w:val="00920E3D"/>
    <w:rsid w:val="009216CD"/>
    <w:rsid w:val="009258CD"/>
    <w:rsid w:val="00931077"/>
    <w:rsid w:val="00933296"/>
    <w:rsid w:val="0093337D"/>
    <w:rsid w:val="00933E3A"/>
    <w:rsid w:val="00934622"/>
    <w:rsid w:val="0093566D"/>
    <w:rsid w:val="009438CC"/>
    <w:rsid w:val="00944AF6"/>
    <w:rsid w:val="00945875"/>
    <w:rsid w:val="00946177"/>
    <w:rsid w:val="009508B5"/>
    <w:rsid w:val="0095194C"/>
    <w:rsid w:val="00952A2B"/>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3E42"/>
    <w:rsid w:val="00984958"/>
    <w:rsid w:val="00984F79"/>
    <w:rsid w:val="00985B01"/>
    <w:rsid w:val="00986A91"/>
    <w:rsid w:val="00991595"/>
    <w:rsid w:val="0099336E"/>
    <w:rsid w:val="00993674"/>
    <w:rsid w:val="0099486F"/>
    <w:rsid w:val="0099523E"/>
    <w:rsid w:val="00995CF1"/>
    <w:rsid w:val="00995E21"/>
    <w:rsid w:val="009971DE"/>
    <w:rsid w:val="009A097D"/>
    <w:rsid w:val="009A1E10"/>
    <w:rsid w:val="009A4B15"/>
    <w:rsid w:val="009A4C22"/>
    <w:rsid w:val="009A4C8C"/>
    <w:rsid w:val="009A602E"/>
    <w:rsid w:val="009A7925"/>
    <w:rsid w:val="009B2E49"/>
    <w:rsid w:val="009B5521"/>
    <w:rsid w:val="009C4421"/>
    <w:rsid w:val="009C4E7D"/>
    <w:rsid w:val="009C5FCB"/>
    <w:rsid w:val="009C67D9"/>
    <w:rsid w:val="009C74A6"/>
    <w:rsid w:val="009D085E"/>
    <w:rsid w:val="009D676D"/>
    <w:rsid w:val="009E022D"/>
    <w:rsid w:val="009E02F4"/>
    <w:rsid w:val="009E13A2"/>
    <w:rsid w:val="009E1BC4"/>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6029"/>
    <w:rsid w:val="00A178DF"/>
    <w:rsid w:val="00A218AC"/>
    <w:rsid w:val="00A2277E"/>
    <w:rsid w:val="00A24041"/>
    <w:rsid w:val="00A240E3"/>
    <w:rsid w:val="00A24A14"/>
    <w:rsid w:val="00A24AF1"/>
    <w:rsid w:val="00A263B9"/>
    <w:rsid w:val="00A311ED"/>
    <w:rsid w:val="00A3253C"/>
    <w:rsid w:val="00A33C7F"/>
    <w:rsid w:val="00A35B33"/>
    <w:rsid w:val="00A35E22"/>
    <w:rsid w:val="00A37C93"/>
    <w:rsid w:val="00A41075"/>
    <w:rsid w:val="00A429EB"/>
    <w:rsid w:val="00A42E18"/>
    <w:rsid w:val="00A441AC"/>
    <w:rsid w:val="00A46A26"/>
    <w:rsid w:val="00A475E9"/>
    <w:rsid w:val="00A47DA9"/>
    <w:rsid w:val="00A47EF3"/>
    <w:rsid w:val="00A50A61"/>
    <w:rsid w:val="00A53F54"/>
    <w:rsid w:val="00A54054"/>
    <w:rsid w:val="00A56559"/>
    <w:rsid w:val="00A5763D"/>
    <w:rsid w:val="00A6164F"/>
    <w:rsid w:val="00A65442"/>
    <w:rsid w:val="00A66A84"/>
    <w:rsid w:val="00A70C28"/>
    <w:rsid w:val="00A7127A"/>
    <w:rsid w:val="00A73691"/>
    <w:rsid w:val="00A75245"/>
    <w:rsid w:val="00A75A88"/>
    <w:rsid w:val="00A76261"/>
    <w:rsid w:val="00A76A8E"/>
    <w:rsid w:val="00A8001B"/>
    <w:rsid w:val="00A81081"/>
    <w:rsid w:val="00A81CA3"/>
    <w:rsid w:val="00A81D33"/>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24BF"/>
    <w:rsid w:val="00AB4284"/>
    <w:rsid w:val="00AB531D"/>
    <w:rsid w:val="00AB5B33"/>
    <w:rsid w:val="00AB6C80"/>
    <w:rsid w:val="00AC3A1C"/>
    <w:rsid w:val="00AC53B4"/>
    <w:rsid w:val="00AC66C6"/>
    <w:rsid w:val="00AC6FF0"/>
    <w:rsid w:val="00AD0CEC"/>
    <w:rsid w:val="00AD147B"/>
    <w:rsid w:val="00AE05BE"/>
    <w:rsid w:val="00AE0D02"/>
    <w:rsid w:val="00AE32BC"/>
    <w:rsid w:val="00AE460E"/>
    <w:rsid w:val="00AE4B15"/>
    <w:rsid w:val="00AF291F"/>
    <w:rsid w:val="00AF4A85"/>
    <w:rsid w:val="00B00E43"/>
    <w:rsid w:val="00B04050"/>
    <w:rsid w:val="00B05AE4"/>
    <w:rsid w:val="00B07B4D"/>
    <w:rsid w:val="00B10965"/>
    <w:rsid w:val="00B11C95"/>
    <w:rsid w:val="00B1308F"/>
    <w:rsid w:val="00B13319"/>
    <w:rsid w:val="00B15706"/>
    <w:rsid w:val="00B2129B"/>
    <w:rsid w:val="00B21857"/>
    <w:rsid w:val="00B23863"/>
    <w:rsid w:val="00B2470A"/>
    <w:rsid w:val="00B31AE1"/>
    <w:rsid w:val="00B32706"/>
    <w:rsid w:val="00B32E8B"/>
    <w:rsid w:val="00B33345"/>
    <w:rsid w:val="00B347C3"/>
    <w:rsid w:val="00B40BF2"/>
    <w:rsid w:val="00B435EB"/>
    <w:rsid w:val="00B4365F"/>
    <w:rsid w:val="00B4412F"/>
    <w:rsid w:val="00B46E7C"/>
    <w:rsid w:val="00B51E21"/>
    <w:rsid w:val="00B529E6"/>
    <w:rsid w:val="00B53579"/>
    <w:rsid w:val="00B54477"/>
    <w:rsid w:val="00B54C08"/>
    <w:rsid w:val="00B550B2"/>
    <w:rsid w:val="00B553A5"/>
    <w:rsid w:val="00B5622A"/>
    <w:rsid w:val="00B5636B"/>
    <w:rsid w:val="00B60C2D"/>
    <w:rsid w:val="00B615C0"/>
    <w:rsid w:val="00B64EC8"/>
    <w:rsid w:val="00B65058"/>
    <w:rsid w:val="00B67D10"/>
    <w:rsid w:val="00B71182"/>
    <w:rsid w:val="00B71474"/>
    <w:rsid w:val="00B735FD"/>
    <w:rsid w:val="00B736A4"/>
    <w:rsid w:val="00B74A8E"/>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4E93"/>
    <w:rsid w:val="00BB78EC"/>
    <w:rsid w:val="00BC05D1"/>
    <w:rsid w:val="00BC171B"/>
    <w:rsid w:val="00BC2D2D"/>
    <w:rsid w:val="00BC3495"/>
    <w:rsid w:val="00BC379B"/>
    <w:rsid w:val="00BC48A9"/>
    <w:rsid w:val="00BC4BCA"/>
    <w:rsid w:val="00BC6E36"/>
    <w:rsid w:val="00BD053A"/>
    <w:rsid w:val="00BD0CF4"/>
    <w:rsid w:val="00BD1D78"/>
    <w:rsid w:val="00BD1E8A"/>
    <w:rsid w:val="00BD24BA"/>
    <w:rsid w:val="00BD2B5F"/>
    <w:rsid w:val="00BD3709"/>
    <w:rsid w:val="00BD7B06"/>
    <w:rsid w:val="00BD7F7C"/>
    <w:rsid w:val="00BE0488"/>
    <w:rsid w:val="00BE1430"/>
    <w:rsid w:val="00BE1F1A"/>
    <w:rsid w:val="00BE4EB2"/>
    <w:rsid w:val="00BE6F56"/>
    <w:rsid w:val="00BF1282"/>
    <w:rsid w:val="00BF236F"/>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3833"/>
    <w:rsid w:val="00C139D3"/>
    <w:rsid w:val="00C1520F"/>
    <w:rsid w:val="00C16178"/>
    <w:rsid w:val="00C16180"/>
    <w:rsid w:val="00C16946"/>
    <w:rsid w:val="00C16A71"/>
    <w:rsid w:val="00C16C36"/>
    <w:rsid w:val="00C20264"/>
    <w:rsid w:val="00C23B07"/>
    <w:rsid w:val="00C23F71"/>
    <w:rsid w:val="00C2779E"/>
    <w:rsid w:val="00C30D90"/>
    <w:rsid w:val="00C30E99"/>
    <w:rsid w:val="00C31F3C"/>
    <w:rsid w:val="00C32D41"/>
    <w:rsid w:val="00C343C2"/>
    <w:rsid w:val="00C34631"/>
    <w:rsid w:val="00C346E6"/>
    <w:rsid w:val="00C4037A"/>
    <w:rsid w:val="00C43939"/>
    <w:rsid w:val="00C44154"/>
    <w:rsid w:val="00C4648C"/>
    <w:rsid w:val="00C4659D"/>
    <w:rsid w:val="00C5051C"/>
    <w:rsid w:val="00C5416E"/>
    <w:rsid w:val="00C56117"/>
    <w:rsid w:val="00C5648E"/>
    <w:rsid w:val="00C5649D"/>
    <w:rsid w:val="00C56EDE"/>
    <w:rsid w:val="00C61DBA"/>
    <w:rsid w:val="00C632B0"/>
    <w:rsid w:val="00C63637"/>
    <w:rsid w:val="00C641FB"/>
    <w:rsid w:val="00C65D7E"/>
    <w:rsid w:val="00C66C86"/>
    <w:rsid w:val="00C677B6"/>
    <w:rsid w:val="00C67D53"/>
    <w:rsid w:val="00C701D9"/>
    <w:rsid w:val="00C73244"/>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5711"/>
    <w:rsid w:val="00CA7E8D"/>
    <w:rsid w:val="00CB0CA0"/>
    <w:rsid w:val="00CB2D9F"/>
    <w:rsid w:val="00CB3040"/>
    <w:rsid w:val="00CB3B7B"/>
    <w:rsid w:val="00CB6F11"/>
    <w:rsid w:val="00CC0D8B"/>
    <w:rsid w:val="00CC3480"/>
    <w:rsid w:val="00CC5920"/>
    <w:rsid w:val="00CD0CD2"/>
    <w:rsid w:val="00CD0DB4"/>
    <w:rsid w:val="00CD49A9"/>
    <w:rsid w:val="00CD723B"/>
    <w:rsid w:val="00CE0429"/>
    <w:rsid w:val="00CE1869"/>
    <w:rsid w:val="00CE1B3C"/>
    <w:rsid w:val="00CE3D5C"/>
    <w:rsid w:val="00CE5026"/>
    <w:rsid w:val="00CE6889"/>
    <w:rsid w:val="00CE7A75"/>
    <w:rsid w:val="00CF3510"/>
    <w:rsid w:val="00CF4C52"/>
    <w:rsid w:val="00CF6B2C"/>
    <w:rsid w:val="00D00FB7"/>
    <w:rsid w:val="00D0252F"/>
    <w:rsid w:val="00D0367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1ADC"/>
    <w:rsid w:val="00D22B0E"/>
    <w:rsid w:val="00D241C7"/>
    <w:rsid w:val="00D24B38"/>
    <w:rsid w:val="00D25DF6"/>
    <w:rsid w:val="00D27124"/>
    <w:rsid w:val="00D33BDC"/>
    <w:rsid w:val="00D3450D"/>
    <w:rsid w:val="00D349B2"/>
    <w:rsid w:val="00D34A56"/>
    <w:rsid w:val="00D3554D"/>
    <w:rsid w:val="00D357C3"/>
    <w:rsid w:val="00D54CD9"/>
    <w:rsid w:val="00D55AE3"/>
    <w:rsid w:val="00D55D8C"/>
    <w:rsid w:val="00D56D37"/>
    <w:rsid w:val="00D57C42"/>
    <w:rsid w:val="00D60569"/>
    <w:rsid w:val="00D611A6"/>
    <w:rsid w:val="00D633C5"/>
    <w:rsid w:val="00D72AA8"/>
    <w:rsid w:val="00D748A9"/>
    <w:rsid w:val="00D75677"/>
    <w:rsid w:val="00D75747"/>
    <w:rsid w:val="00D777F9"/>
    <w:rsid w:val="00D77CBD"/>
    <w:rsid w:val="00D82DEC"/>
    <w:rsid w:val="00D8389A"/>
    <w:rsid w:val="00D87717"/>
    <w:rsid w:val="00D945F7"/>
    <w:rsid w:val="00D95290"/>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B99"/>
    <w:rsid w:val="00DE111E"/>
    <w:rsid w:val="00DE33E8"/>
    <w:rsid w:val="00DE3731"/>
    <w:rsid w:val="00DE45B4"/>
    <w:rsid w:val="00DE4F95"/>
    <w:rsid w:val="00DE54CA"/>
    <w:rsid w:val="00DE6C59"/>
    <w:rsid w:val="00DE7A2D"/>
    <w:rsid w:val="00DE7FF7"/>
    <w:rsid w:val="00DF1C15"/>
    <w:rsid w:val="00DF332A"/>
    <w:rsid w:val="00DF4718"/>
    <w:rsid w:val="00DF4CA5"/>
    <w:rsid w:val="00E00172"/>
    <w:rsid w:val="00E00316"/>
    <w:rsid w:val="00E003F0"/>
    <w:rsid w:val="00E03A97"/>
    <w:rsid w:val="00E04F41"/>
    <w:rsid w:val="00E1057B"/>
    <w:rsid w:val="00E11E83"/>
    <w:rsid w:val="00E13422"/>
    <w:rsid w:val="00E14E43"/>
    <w:rsid w:val="00E15713"/>
    <w:rsid w:val="00E20A62"/>
    <w:rsid w:val="00E22200"/>
    <w:rsid w:val="00E22C9E"/>
    <w:rsid w:val="00E22DDE"/>
    <w:rsid w:val="00E2326D"/>
    <w:rsid w:val="00E25E57"/>
    <w:rsid w:val="00E26262"/>
    <w:rsid w:val="00E27F64"/>
    <w:rsid w:val="00E30102"/>
    <w:rsid w:val="00E31E71"/>
    <w:rsid w:val="00E32CDD"/>
    <w:rsid w:val="00E32EAD"/>
    <w:rsid w:val="00E35425"/>
    <w:rsid w:val="00E35D8D"/>
    <w:rsid w:val="00E37122"/>
    <w:rsid w:val="00E37A8A"/>
    <w:rsid w:val="00E403BA"/>
    <w:rsid w:val="00E4303E"/>
    <w:rsid w:val="00E46B73"/>
    <w:rsid w:val="00E512AF"/>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4750"/>
    <w:rsid w:val="00E82C39"/>
    <w:rsid w:val="00E90785"/>
    <w:rsid w:val="00E90FC6"/>
    <w:rsid w:val="00E935AF"/>
    <w:rsid w:val="00E9484E"/>
    <w:rsid w:val="00E956E7"/>
    <w:rsid w:val="00E97CDF"/>
    <w:rsid w:val="00E97F48"/>
    <w:rsid w:val="00EA1661"/>
    <w:rsid w:val="00EA1F4C"/>
    <w:rsid w:val="00EA408A"/>
    <w:rsid w:val="00EA45ED"/>
    <w:rsid w:val="00EA7EEB"/>
    <w:rsid w:val="00EB30E3"/>
    <w:rsid w:val="00EB41B2"/>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5E74"/>
    <w:rsid w:val="00EE70B3"/>
    <w:rsid w:val="00EF45D8"/>
    <w:rsid w:val="00EF49E6"/>
    <w:rsid w:val="00EF5FFD"/>
    <w:rsid w:val="00F04CDF"/>
    <w:rsid w:val="00F068F7"/>
    <w:rsid w:val="00F06A87"/>
    <w:rsid w:val="00F06C5B"/>
    <w:rsid w:val="00F07206"/>
    <w:rsid w:val="00F141AC"/>
    <w:rsid w:val="00F168DF"/>
    <w:rsid w:val="00F17B26"/>
    <w:rsid w:val="00F21D2E"/>
    <w:rsid w:val="00F23630"/>
    <w:rsid w:val="00F2460E"/>
    <w:rsid w:val="00F25CD9"/>
    <w:rsid w:val="00F273D0"/>
    <w:rsid w:val="00F27DFD"/>
    <w:rsid w:val="00F30E2A"/>
    <w:rsid w:val="00F31058"/>
    <w:rsid w:val="00F33B7A"/>
    <w:rsid w:val="00F34184"/>
    <w:rsid w:val="00F37E79"/>
    <w:rsid w:val="00F402B5"/>
    <w:rsid w:val="00F45C42"/>
    <w:rsid w:val="00F508AF"/>
    <w:rsid w:val="00F54010"/>
    <w:rsid w:val="00F54877"/>
    <w:rsid w:val="00F56627"/>
    <w:rsid w:val="00F57AE5"/>
    <w:rsid w:val="00F60174"/>
    <w:rsid w:val="00F6054A"/>
    <w:rsid w:val="00F60CA6"/>
    <w:rsid w:val="00F64A48"/>
    <w:rsid w:val="00F65083"/>
    <w:rsid w:val="00F651B3"/>
    <w:rsid w:val="00F707CF"/>
    <w:rsid w:val="00F73B39"/>
    <w:rsid w:val="00F7598C"/>
    <w:rsid w:val="00F76330"/>
    <w:rsid w:val="00F7749F"/>
    <w:rsid w:val="00F77DB2"/>
    <w:rsid w:val="00F82CB5"/>
    <w:rsid w:val="00F83956"/>
    <w:rsid w:val="00F84289"/>
    <w:rsid w:val="00F85042"/>
    <w:rsid w:val="00F86177"/>
    <w:rsid w:val="00F866F2"/>
    <w:rsid w:val="00F87D4F"/>
    <w:rsid w:val="00F90A73"/>
    <w:rsid w:val="00F90F41"/>
    <w:rsid w:val="00F92A70"/>
    <w:rsid w:val="00F9446A"/>
    <w:rsid w:val="00F94B76"/>
    <w:rsid w:val="00F968B0"/>
    <w:rsid w:val="00F97C72"/>
    <w:rsid w:val="00FA1ACB"/>
    <w:rsid w:val="00FA361B"/>
    <w:rsid w:val="00FA3881"/>
    <w:rsid w:val="00FA3E29"/>
    <w:rsid w:val="00FA64D0"/>
    <w:rsid w:val="00FB0B3A"/>
    <w:rsid w:val="00FB3150"/>
    <w:rsid w:val="00FB47CF"/>
    <w:rsid w:val="00FB69B5"/>
    <w:rsid w:val="00FC256E"/>
    <w:rsid w:val="00FC7233"/>
    <w:rsid w:val="00FC75C8"/>
    <w:rsid w:val="00FD4747"/>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D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pPr>
      <w:numPr>
        <w:numId w:val="1"/>
      </w:numPr>
    </w:pPr>
  </w:style>
  <w:style w:type="numbering" w:customStyle="1" w:styleId="WW8Num2z3">
    <w:name w:val="WW8Num811"/>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7193-A1FA-4671-AA83-C5DFCBE5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65</Pages>
  <Words>23499</Words>
  <Characters>140994</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375</cp:revision>
  <cp:lastPrinted>2021-06-01T12:14:00Z</cp:lastPrinted>
  <dcterms:created xsi:type="dcterms:W3CDTF">2021-04-28T06:47:00Z</dcterms:created>
  <dcterms:modified xsi:type="dcterms:W3CDTF">2021-06-02T07:39:00Z</dcterms:modified>
  <dc:language>pl-PL</dc:language>
</cp:coreProperties>
</file>