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48D0CFC0" w:rsidR="003F2336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 xml:space="preserve">Administrator będzie przetwarzał Państwa dane osobowe na podstawie art. 6 ust 1 lit c RODO  </w:t>
      </w:r>
      <w:r w:rsidR="00496B4D">
        <w:rPr>
          <w:rFonts w:cstheme="minorHAnsi"/>
        </w:rPr>
        <w:t xml:space="preserve">                    </w:t>
      </w:r>
      <w:r w:rsidRPr="00FD056D">
        <w:rPr>
          <w:rFonts w:cstheme="minorHAnsi"/>
        </w:rPr>
        <w:t xml:space="preserve">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FD056D">
        <w:rPr>
          <w:rFonts w:cstheme="minorHAnsi"/>
        </w:rPr>
        <w:t>1</w:t>
      </w:r>
      <w:r w:rsidR="00496B4D">
        <w:rPr>
          <w:rFonts w:cstheme="minorHAnsi"/>
        </w:rPr>
        <w:t>5</w:t>
      </w:r>
      <w:r w:rsidR="00FD056D">
        <w:rPr>
          <w:rFonts w:cstheme="minorHAnsi"/>
        </w:rPr>
        <w:t xml:space="preserve">/2023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496B4D">
        <w:rPr>
          <w:rFonts w:cstheme="minorHAnsi"/>
        </w:rPr>
        <w:t>–</w:t>
      </w:r>
      <w:r w:rsidR="00FD056D">
        <w:rPr>
          <w:rFonts w:cstheme="minorHAnsi"/>
        </w:rPr>
        <w:t xml:space="preserve"> </w:t>
      </w:r>
      <w:r w:rsidR="00496B4D">
        <w:rPr>
          <w:rFonts w:eastAsia="Times New Roman" w:cstheme="minorHAnsi"/>
          <w:b/>
          <w:sz w:val="20"/>
          <w:szCs w:val="20"/>
          <w:lang w:eastAsia="ar-SA"/>
        </w:rPr>
        <w:t xml:space="preserve">Zagospodarowanie pomieszczeń po byłym ZAZ na parterze Pawilonu J z przeznaczeniem na hol i salę wypoczynkową </w:t>
      </w:r>
      <w:r w:rsidR="004710F0">
        <w:rPr>
          <w:rFonts w:eastAsia="Times New Roman" w:cstheme="minorHAnsi"/>
          <w:b/>
          <w:sz w:val="20"/>
          <w:szCs w:val="20"/>
          <w:lang w:eastAsia="ar-SA"/>
        </w:rPr>
        <w:t>– część II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7BA0E215" w14:textId="77777777" w:rsidR="00C33158" w:rsidRPr="00FD056D" w:rsidRDefault="00C33158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lastRenderedPageBreak/>
        <w:t>6. Odbiorcy danych</w:t>
      </w:r>
    </w:p>
    <w:p w14:paraId="7F10D725" w14:textId="0B8F2606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Odbiorcami danych osobowych będą osoby lub podmioty, którym zostanie udostępniona dokumentacja postępowania w oparciu o art. 18 oraz art. 74 ustawy z dnia 11 września 2019 r. – Prawo zamówień publicznych (Dz. U. z 20</w:t>
      </w:r>
      <w:r w:rsidR="007D2A7B">
        <w:rPr>
          <w:rFonts w:cstheme="minorHAnsi"/>
        </w:rPr>
        <w:t>23</w:t>
      </w:r>
      <w:r w:rsidRPr="00FD056D">
        <w:rPr>
          <w:rFonts w:cstheme="minorHAnsi"/>
        </w:rPr>
        <w:t xml:space="preserve"> r. poz. </w:t>
      </w:r>
      <w:r w:rsidR="007D2A7B">
        <w:rPr>
          <w:rFonts w:cstheme="minorHAnsi"/>
        </w:rPr>
        <w:t>1605</w:t>
      </w:r>
      <w:r w:rsidRPr="00FD056D">
        <w:rPr>
          <w:rFonts w:cstheme="minorHAnsi"/>
        </w:rPr>
        <w:t xml:space="preserve">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Default="00FD056D" w:rsidP="00C33158">
      <w:pPr>
        <w:pStyle w:val="Bezodstpw"/>
        <w:jc w:val="both"/>
        <w:rPr>
          <w:rFonts w:cstheme="minorHAnsi"/>
        </w:rPr>
      </w:pPr>
    </w:p>
    <w:p w14:paraId="02678F8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9EFFD5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73A9C6F" w14:textId="77777777" w:rsidR="00C33158" w:rsidRPr="00FD056D" w:rsidRDefault="00C33158" w:rsidP="00C33158">
      <w:pPr>
        <w:pStyle w:val="Bezodstpw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0DBEC60A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="004710F0">
        <w:rPr>
          <w:rFonts w:cstheme="minorHAnsi"/>
          <w:b/>
          <w:bCs/>
        </w:rPr>
        <w:t xml:space="preserve"> 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1E6BF8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>. z 20</w:t>
      </w:r>
      <w:r w:rsidR="007D2A7B">
        <w:rPr>
          <w:rFonts w:cstheme="minorHAnsi"/>
        </w:rPr>
        <w:t>23</w:t>
      </w:r>
      <w:r w:rsidR="003927D5" w:rsidRPr="00FD056D">
        <w:rPr>
          <w:rFonts w:cstheme="minorHAnsi"/>
        </w:rPr>
        <w:t xml:space="preserve"> r. poz. </w:t>
      </w:r>
      <w:r w:rsidR="007D2A7B">
        <w:rPr>
          <w:rFonts w:cstheme="minorHAnsi"/>
        </w:rPr>
        <w:t>1605</w:t>
      </w:r>
      <w:r w:rsidRPr="00FD056D">
        <w:rPr>
          <w:rFonts w:cstheme="minorHAnsi"/>
        </w:rPr>
        <w:t xml:space="preserve">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1AFCBF10" w14:textId="24327133" w:rsidR="00E20A29" w:rsidRPr="00FD056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 w:rsidRPr="00FD056D">
        <w:rPr>
          <w:rFonts w:cstheme="minorHAnsi"/>
        </w:rPr>
        <w:t>Branice, dnia</w:t>
      </w:r>
      <w:r w:rsidR="0053619F">
        <w:rPr>
          <w:rFonts w:cstheme="minorHAnsi"/>
        </w:rPr>
        <w:t xml:space="preserve"> </w:t>
      </w:r>
      <w:r w:rsidR="007D2A7B">
        <w:rPr>
          <w:rFonts w:cstheme="minorHAnsi"/>
        </w:rPr>
        <w:t>24</w:t>
      </w:r>
      <w:r w:rsidR="0053619F">
        <w:rPr>
          <w:rFonts w:cstheme="minorHAnsi"/>
        </w:rPr>
        <w:t>.</w:t>
      </w:r>
      <w:r w:rsidR="007D2A7B">
        <w:rPr>
          <w:rFonts w:cstheme="minorHAnsi"/>
        </w:rPr>
        <w:t>01</w:t>
      </w:r>
      <w:r w:rsidR="0053619F">
        <w:rPr>
          <w:rFonts w:cstheme="minorHAnsi"/>
        </w:rPr>
        <w:t>.202</w:t>
      </w:r>
      <w:r w:rsidR="007D2A7B">
        <w:rPr>
          <w:rFonts w:cstheme="minorHAnsi"/>
        </w:rPr>
        <w:t>4</w:t>
      </w:r>
      <w:r w:rsidRPr="00FD056D">
        <w:rPr>
          <w:rFonts w:cstheme="minorHAnsi"/>
        </w:rPr>
        <w:t xml:space="preserve"> r.</w:t>
      </w:r>
    </w:p>
    <w:p w14:paraId="6D3A8B45" w14:textId="4C66C57E" w:rsidR="00322EEE" w:rsidRDefault="00E72D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E83C36" w14:textId="77777777" w:rsidR="00E72D49" w:rsidRPr="00FD056D" w:rsidRDefault="00E72D49">
      <w:pPr>
        <w:rPr>
          <w:rFonts w:cstheme="minorHAnsi"/>
        </w:rPr>
      </w:pPr>
    </w:p>
    <w:sectPr w:rsidR="00E72D49" w:rsidRPr="00FD056D" w:rsidSect="001C3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E79AD" w14:textId="77777777" w:rsidR="00150684" w:rsidRDefault="00150684" w:rsidP="00FD056D">
      <w:pPr>
        <w:spacing w:after="0" w:line="240" w:lineRule="auto"/>
      </w:pPr>
      <w:r>
        <w:separator/>
      </w:r>
    </w:p>
  </w:endnote>
  <w:endnote w:type="continuationSeparator" w:id="0">
    <w:p w14:paraId="742BDF80" w14:textId="77777777" w:rsidR="00150684" w:rsidRDefault="00150684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1E16" w14:textId="77777777" w:rsidR="0010319A" w:rsidRDefault="00103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9D904" w14:textId="77777777" w:rsidR="0010319A" w:rsidRDefault="00103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CD473" w14:textId="77777777" w:rsidR="0010319A" w:rsidRDefault="00103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64A9D" w14:textId="77777777" w:rsidR="00150684" w:rsidRDefault="00150684" w:rsidP="00FD056D">
      <w:pPr>
        <w:spacing w:after="0" w:line="240" w:lineRule="auto"/>
      </w:pPr>
      <w:r>
        <w:separator/>
      </w:r>
    </w:p>
  </w:footnote>
  <w:footnote w:type="continuationSeparator" w:id="0">
    <w:p w14:paraId="07F51043" w14:textId="77777777" w:rsidR="00150684" w:rsidRDefault="00150684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449A8" w14:textId="77777777" w:rsidR="0010319A" w:rsidRDefault="00103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57A89" w14:textId="5C325FD1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</w:t>
    </w:r>
    <w:r w:rsidR="00496B4D">
      <w:rPr>
        <w:sz w:val="18"/>
        <w:szCs w:val="18"/>
      </w:rPr>
      <w:t>6</w:t>
    </w:r>
    <w:r w:rsidRPr="00FD056D">
      <w:rPr>
        <w:sz w:val="18"/>
        <w:szCs w:val="18"/>
      </w:rPr>
      <w:t xml:space="preserve"> SWZ TP </w:t>
    </w:r>
    <w:r w:rsidR="0010319A">
      <w:rPr>
        <w:sz w:val="18"/>
        <w:szCs w:val="18"/>
      </w:rPr>
      <w:t>14</w:t>
    </w:r>
    <w:r>
      <w:rPr>
        <w:sz w:val="18"/>
        <w:szCs w:val="18"/>
      </w:rPr>
      <w:t>/202</w:t>
    </w:r>
    <w:r w:rsidR="009C1FD2">
      <w:rPr>
        <w:sz w:val="18"/>
        <w:szCs w:val="18"/>
      </w:rPr>
      <w:t>4</w:t>
    </w:r>
  </w:p>
  <w:p w14:paraId="60F45CDC" w14:textId="77777777" w:rsidR="00FD056D" w:rsidRDefault="00FD0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D7129" w14:textId="77777777" w:rsidR="0010319A" w:rsidRDefault="00103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319A"/>
    <w:rsid w:val="00105667"/>
    <w:rsid w:val="00141C4E"/>
    <w:rsid w:val="00144888"/>
    <w:rsid w:val="00150684"/>
    <w:rsid w:val="001C3977"/>
    <w:rsid w:val="002752F1"/>
    <w:rsid w:val="002B5192"/>
    <w:rsid w:val="00322EEE"/>
    <w:rsid w:val="00362970"/>
    <w:rsid w:val="003803BF"/>
    <w:rsid w:val="003927D5"/>
    <w:rsid w:val="003A714A"/>
    <w:rsid w:val="003F06B9"/>
    <w:rsid w:val="003F2336"/>
    <w:rsid w:val="004710F0"/>
    <w:rsid w:val="00496B4D"/>
    <w:rsid w:val="004A23CA"/>
    <w:rsid w:val="004A513A"/>
    <w:rsid w:val="0053619F"/>
    <w:rsid w:val="005C100E"/>
    <w:rsid w:val="006537BF"/>
    <w:rsid w:val="00666B6C"/>
    <w:rsid w:val="00681448"/>
    <w:rsid w:val="007C25CA"/>
    <w:rsid w:val="007D0030"/>
    <w:rsid w:val="007D2A7B"/>
    <w:rsid w:val="00817BE7"/>
    <w:rsid w:val="00845E9B"/>
    <w:rsid w:val="008B5153"/>
    <w:rsid w:val="008C5360"/>
    <w:rsid w:val="008E493C"/>
    <w:rsid w:val="0099190E"/>
    <w:rsid w:val="009C1FD2"/>
    <w:rsid w:val="00A10501"/>
    <w:rsid w:val="00AD3279"/>
    <w:rsid w:val="00B35A19"/>
    <w:rsid w:val="00BC364B"/>
    <w:rsid w:val="00C33158"/>
    <w:rsid w:val="00CC478E"/>
    <w:rsid w:val="00CE6D48"/>
    <w:rsid w:val="00CF2FE3"/>
    <w:rsid w:val="00D370B3"/>
    <w:rsid w:val="00D47D86"/>
    <w:rsid w:val="00D644BB"/>
    <w:rsid w:val="00DB49C5"/>
    <w:rsid w:val="00DE65A5"/>
    <w:rsid w:val="00E20A29"/>
    <w:rsid w:val="00E60B74"/>
    <w:rsid w:val="00E72D49"/>
    <w:rsid w:val="00E801A2"/>
    <w:rsid w:val="00F76482"/>
    <w:rsid w:val="00FD056D"/>
    <w:rsid w:val="00FD2AB1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10</cp:revision>
  <cp:lastPrinted>2023-09-11T11:12:00Z</cp:lastPrinted>
  <dcterms:created xsi:type="dcterms:W3CDTF">2023-09-14T10:55:00Z</dcterms:created>
  <dcterms:modified xsi:type="dcterms:W3CDTF">2024-06-17T06:43:00Z</dcterms:modified>
</cp:coreProperties>
</file>