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F7381AD" w14:textId="77777777" w:rsidR="00F91A33" w:rsidRPr="00F91A33" w:rsidRDefault="00F91A33" w:rsidP="00F91A3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A33">
              <w:rPr>
                <w:rFonts w:asciiTheme="minorHAnsi" w:hAnsiTheme="minorHAnsi" w:cstheme="minorHAnsi"/>
                <w:b/>
                <w:sz w:val="22"/>
                <w:szCs w:val="22"/>
              </w:rPr>
              <w:t>Pełnienie funkcji Inspektora Nadzoru Inwestorskiego dla zadania pn.:</w:t>
            </w:r>
          </w:p>
          <w:p w14:paraId="45F9F8F0" w14:textId="42B53194" w:rsidR="00C3150D" w:rsidRPr="00BD155B" w:rsidRDefault="00F91A33" w:rsidP="00F91A33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1A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„Zaprojektuj i wybuduj - Przebudowa drogi gminnej nr 218525G ul. </w:t>
            </w:r>
            <w:proofErr w:type="spellStart"/>
            <w:r w:rsidRPr="00F91A33">
              <w:rPr>
                <w:rFonts w:asciiTheme="minorHAnsi" w:hAnsiTheme="minorHAnsi" w:cstheme="minorHAnsi"/>
                <w:b/>
                <w:sz w:val="22"/>
                <w:szCs w:val="22"/>
              </w:rPr>
              <w:t>Donimirskich</w:t>
            </w:r>
            <w:proofErr w:type="spellEnd"/>
            <w:r w:rsidRPr="00F91A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Czerninie wraz z infrastrukturą techniczną”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7ED1B843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F91A33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1"/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A9280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A9280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A9280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A9280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A9280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A9280A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07AAF5DB" w14:textId="77777777" w:rsidR="00F91A33" w:rsidRDefault="00F91A33" w:rsidP="00F91A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B0419B" w14:textId="77777777" w:rsidR="00F91A33" w:rsidRDefault="00F91A33" w:rsidP="00F91A33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8F1D2B" w14:paraId="3141B607" w14:textId="77777777" w:rsidTr="008F1D2B">
        <w:tc>
          <w:tcPr>
            <w:tcW w:w="3077" w:type="dxa"/>
            <w:shd w:val="clear" w:color="auto" w:fill="BDD6EE" w:themeFill="accent5" w:themeFillTint="66"/>
          </w:tcPr>
          <w:p w14:paraId="0137A57A" w14:textId="351EF37C" w:rsidR="008F1D2B" w:rsidRPr="008F1D2B" w:rsidRDefault="008F1D2B" w:rsidP="008F1D2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 w:rsidR="00F91A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="00BD1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4ED3DFE8" w14:textId="77777777" w:rsidR="008F1D2B" w:rsidRDefault="008F1D2B" w:rsidP="00867BC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5FA02C2" w14:textId="6DED1AFF" w:rsidR="00EF7832" w:rsidRPr="00A9280A" w:rsidRDefault="00BB0630" w:rsidP="00A9280A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31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</w:t>
      </w:r>
      <w:r w:rsidRPr="00EF78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EF7832" w:rsidRPr="00EF7832">
        <w:rPr>
          <w:rFonts w:asciiTheme="minorHAnsi" w:hAnsiTheme="minorHAnsi" w:cstheme="minorHAnsi"/>
          <w:b/>
          <w:bCs/>
          <w:iCs/>
        </w:rPr>
        <w:t>Termin stawienia się inspektora nadzoru w siedzibie Zamawiającego w odpowiedzi na nieplanowane  wezwanie</w:t>
      </w:r>
      <w:r w:rsidRPr="00EF78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tbl>
      <w:tblPr>
        <w:tblW w:w="850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2268"/>
      </w:tblGrid>
      <w:tr w:rsidR="00A9280A" w:rsidRPr="00A9280A" w14:paraId="068E45BF" w14:textId="6ADCDF9F" w:rsidTr="00A9280A">
        <w:trPr>
          <w:trHeight w:val="91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DF6B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Termin stawienia się inspektora nadzoru w siedzibie </w:t>
            </w:r>
            <w:r w:rsidRPr="00A9280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Zamawiającego w odpowiedzi na nieplanowane wezwanie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FA04" w14:textId="3763492A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67BBA58" w14:textId="512EF303" w:rsidR="00A9280A" w:rsidRPr="00A9280A" w:rsidRDefault="00A9280A" w:rsidP="00A9280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/>
                <w:sz w:val="20"/>
                <w:szCs w:val="20"/>
              </w:rPr>
              <w:t>Należy zaznaczyć pole krzyżykiem</w:t>
            </w:r>
            <w:r w:rsidRPr="00A9280A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A9280A" w:rsidRPr="00A9280A" w14:paraId="51B20F48" w14:textId="43A884E1" w:rsidTr="00A9280A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5F25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1 dnia roboczego (minimalny termin)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CF1B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BB38" w14:textId="77777777" w:rsid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32FE8D72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9280A" w:rsidRPr="00A9280A" w14:paraId="0E783D80" w14:textId="6A8522DB" w:rsidTr="00A9280A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A25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2 dni roboczych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C0E1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25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0CC" w14:textId="77777777" w:rsid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1097209A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9280A" w:rsidRPr="00A9280A" w14:paraId="575A7D26" w14:textId="10CA5CC9" w:rsidTr="00A9280A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0F19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3 dni roboczych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0361" w14:textId="77777777" w:rsidR="00A9280A" w:rsidRPr="00A9280A" w:rsidRDefault="00A9280A" w:rsidP="00CD7C57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65D" w14:textId="77777777" w:rsidR="00A9280A" w:rsidRDefault="00A9280A" w:rsidP="00CD7C57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3E563E45" w14:textId="77777777" w:rsidR="00A9280A" w:rsidRPr="00A9280A" w:rsidRDefault="00A9280A" w:rsidP="00CD7C57">
            <w:pPr>
              <w:pStyle w:val="Akapitzlist"/>
              <w:tabs>
                <w:tab w:val="left" w:pos="600"/>
                <w:tab w:val="center" w:pos="928"/>
              </w:tabs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9280A" w:rsidRPr="00A9280A" w14:paraId="5006164E" w14:textId="0D9FC033" w:rsidTr="00A9280A">
        <w:trPr>
          <w:trHeight w:val="27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FDA3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4 dni roboczych (maksymalny termin)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2018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928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642E" w14:textId="77777777" w:rsid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449D23EB" w14:textId="77777777" w:rsidR="00A9280A" w:rsidRPr="00A9280A" w:rsidRDefault="00A9280A" w:rsidP="00CD7C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337248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DC1C8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1763159E" w:rsidR="00632E8B" w:rsidRPr="00470D1B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7D6E44E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63FC3285" w14:textId="77777777" w:rsidR="00C21753" w:rsidRDefault="00C21753" w:rsidP="00F91A3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3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  <w:p w14:paraId="5D2AF946" w14:textId="77777777" w:rsidR="00F91A33" w:rsidRPr="00F91A33" w:rsidRDefault="00F91A33" w:rsidP="00F91A33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towaru/ usług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1A33">
              <w:rPr>
                <w:rFonts w:asciiTheme="minorHAnsi" w:hAnsiTheme="minorHAnsi" w:cstheme="minorHAnsi"/>
                <w:iCs/>
                <w:sz w:val="20"/>
                <w:szCs w:val="20"/>
              </w:rPr>
              <w:t>(w zależności od przedmiotu zamówienia)</w:t>
            </w:r>
            <w:r w:rsidRPr="00F91A33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F91A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2DA5275" w14:textId="4069E4BF" w:rsidR="00F91A33" w:rsidRPr="00F91A33" w:rsidRDefault="00F91A33" w:rsidP="00F91A33">
            <w:pPr>
              <w:suppressAutoHyphens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F91A33">
              <w:rPr>
                <w:rFonts w:asciiTheme="minorHAnsi" w:hAnsiTheme="minorHAnsi" w:cstheme="minorHAnsi"/>
                <w:bCs/>
                <w:sz w:val="20"/>
                <w:szCs w:val="20"/>
              </w:rPr>
              <w:t>Zgodnie z wiedzą Wykonawcy, zastosowanie będzie miała następująca stawka podatku od towarów i usług ___________ %.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4E96E431" w14:textId="7969066B" w:rsidR="00F91A33" w:rsidRPr="00F91A33" w:rsidRDefault="00F91A33" w:rsidP="00F91A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Cs/>
          <w:sz w:val="16"/>
          <w:szCs w:val="16"/>
          <w:lang w:eastAsia="ja-JP"/>
        </w:rPr>
      </w:pPr>
      <w:r w:rsidRPr="00F91A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91A3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eastAsia="Calibri" w:hAnsiTheme="minorHAnsi" w:cstheme="minorHAnsi"/>
          <w:iCs/>
          <w:sz w:val="16"/>
          <w:szCs w:val="16"/>
          <w:lang w:eastAsia="ja-JP"/>
        </w:rPr>
        <w:t xml:space="preserve">W </w:t>
      </w:r>
      <w:r w:rsidRPr="00F91A33">
        <w:rPr>
          <w:rFonts w:asciiTheme="minorHAnsi" w:eastAsia="Calibri" w:hAnsiTheme="minorHAnsi" w:cstheme="minorHAnsi"/>
          <w:iCs/>
          <w:sz w:val="16"/>
          <w:szCs w:val="16"/>
          <w:lang w:eastAsia="ja-JP"/>
        </w:rPr>
        <w:t xml:space="preserve">przypadku składania oferty przez podmioty występujące wspólnie </w:t>
      </w:r>
      <w:r>
        <w:rPr>
          <w:rFonts w:asciiTheme="minorHAnsi" w:eastAsia="Calibri" w:hAnsiTheme="minorHAnsi" w:cstheme="minorHAnsi"/>
          <w:iCs/>
          <w:sz w:val="16"/>
          <w:szCs w:val="16"/>
          <w:lang w:eastAsia="ja-JP"/>
        </w:rPr>
        <w:t xml:space="preserve">należy </w:t>
      </w:r>
      <w:r w:rsidRPr="00F91A33">
        <w:rPr>
          <w:rFonts w:asciiTheme="minorHAnsi" w:eastAsia="Calibri" w:hAnsiTheme="minorHAnsi" w:cstheme="minorHAnsi"/>
          <w:iCs/>
          <w:sz w:val="16"/>
          <w:szCs w:val="16"/>
          <w:lang w:eastAsia="ja-JP"/>
        </w:rPr>
        <w:t>podać poniższe dane dla wszystkich wspólników spółki cywilnej lub członków konsorcjum.</w:t>
      </w:r>
    </w:p>
  </w:footnote>
  <w:footnote w:id="2">
    <w:p w14:paraId="112D9E59" w14:textId="77777777" w:rsidR="00A9280A" w:rsidRPr="004255F5" w:rsidRDefault="00A9280A" w:rsidP="00A9280A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3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4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0" w:name="_Hlk158819388"/>
  </w:p>
  <w:p w14:paraId="75DE648B" w14:textId="77777777" w:rsidR="00F91A33" w:rsidRDefault="00F91A33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637CCB0A" w14:textId="77777777" w:rsidR="00F91A33" w:rsidRDefault="00F91A33" w:rsidP="00F91A33">
    <w:pPr>
      <w:pStyle w:val="Nagwek"/>
      <w:tabs>
        <w:tab w:val="left" w:pos="2835"/>
        <w:tab w:val="left" w:pos="4246"/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925B2A" wp14:editId="34C01D9F">
          <wp:simplePos x="0" y="0"/>
          <wp:positionH relativeFrom="column">
            <wp:posOffset>488950</wp:posOffset>
          </wp:positionH>
          <wp:positionV relativeFrom="paragraph">
            <wp:posOffset>-190500</wp:posOffset>
          </wp:positionV>
          <wp:extent cx="897890" cy="602615"/>
          <wp:effectExtent l="0" t="0" r="0" b="6985"/>
          <wp:wrapSquare wrapText="bothSides"/>
          <wp:docPr id="21400835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93D1B8D" wp14:editId="4856D24E">
          <wp:simplePos x="0" y="0"/>
          <wp:positionH relativeFrom="column">
            <wp:posOffset>4229100</wp:posOffset>
          </wp:positionH>
          <wp:positionV relativeFrom="paragraph">
            <wp:posOffset>-175895</wp:posOffset>
          </wp:positionV>
          <wp:extent cx="889000" cy="601980"/>
          <wp:effectExtent l="0" t="0" r="6350" b="7620"/>
          <wp:wrapSquare wrapText="bothSides"/>
          <wp:docPr id="21296913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szCs w:val="12"/>
      </w:rPr>
      <w:t xml:space="preserve">                                                        </w:t>
    </w:r>
    <w:r>
      <w:tab/>
    </w:r>
    <w:r>
      <w:tab/>
      <w:t xml:space="preserve">   </w:t>
    </w:r>
  </w:p>
  <w:p w14:paraId="45862343" w14:textId="77777777" w:rsidR="00F91A33" w:rsidRDefault="00F91A33" w:rsidP="00F91A33">
    <w:pPr>
      <w:pStyle w:val="Nagwek"/>
      <w:tabs>
        <w:tab w:val="left" w:pos="2156"/>
        <w:tab w:val="left" w:pos="7230"/>
      </w:tabs>
      <w:jc w:val="both"/>
    </w:pPr>
  </w:p>
  <w:p w14:paraId="46039902" w14:textId="77777777" w:rsidR="00F91A33" w:rsidRDefault="00F91A33" w:rsidP="00F91A33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r w:rsidRPr="009B64FB">
      <w:rPr>
        <w:rFonts w:ascii="Tahoma" w:hAnsi="Tahoma" w:cs="Tahoma"/>
      </w:rPr>
      <w:t xml:space="preserve">     </w:t>
    </w:r>
    <w:r>
      <w:rPr>
        <w:rFonts w:ascii="Tahoma" w:hAnsi="Tahoma" w:cs="Tahoma"/>
      </w:rPr>
      <w:t xml:space="preserve">                   </w:t>
    </w:r>
  </w:p>
  <w:p w14:paraId="1311A923" w14:textId="77777777" w:rsidR="00F91A33" w:rsidRDefault="00F91A33" w:rsidP="00F91A33">
    <w:pPr>
      <w:pStyle w:val="Nagwek"/>
      <w:tabs>
        <w:tab w:val="left" w:pos="2156"/>
        <w:tab w:val="left" w:pos="7230"/>
      </w:tabs>
      <w:jc w:val="center"/>
      <w:rPr>
        <w:rFonts w:ascii="Tahoma" w:hAnsi="Tahoma" w:cs="Tahoma"/>
      </w:rPr>
    </w:pPr>
    <w:r w:rsidRPr="006F5728">
      <w:rPr>
        <w:rFonts w:ascii="Tahoma" w:hAnsi="Tahoma" w:cs="Tahoma"/>
        <w:sz w:val="16"/>
        <w:szCs w:val="16"/>
      </w:rPr>
      <w:t>„Europejski Fundusz Rolny na rzecz Rozwoju Obszarów Wiejskich: Europa inwestująca w obszary wiejskie</w:t>
    </w:r>
    <w:r w:rsidRPr="00D7595C">
      <w:rPr>
        <w:rFonts w:ascii="Tahoma" w:hAnsi="Tahoma" w:cs="Tahoma"/>
        <w:sz w:val="18"/>
        <w:szCs w:val="18"/>
      </w:rPr>
      <w:t>”</w:t>
    </w:r>
  </w:p>
  <w:p w14:paraId="39DA4DC0" w14:textId="77777777" w:rsidR="00F91A33" w:rsidRDefault="00F91A33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5D6FDC12" w14:textId="7871F2FF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F91A33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F91A33">
      <w:rPr>
        <w:rFonts w:ascii="Calibri Light" w:hAnsi="Calibri Light" w:cs="Calibri Light"/>
        <w:i/>
        <w:iCs/>
        <w:sz w:val="22"/>
        <w:szCs w:val="22"/>
        <w:lang w:val="pl-PL"/>
      </w:rPr>
      <w:t>7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A9280A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0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9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8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3"/>
  </w:num>
  <w:num w:numId="14" w16cid:durableId="29553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F1D2B"/>
    <w:rsid w:val="00910A6A"/>
    <w:rsid w:val="009143CA"/>
    <w:rsid w:val="00917150"/>
    <w:rsid w:val="009A631E"/>
    <w:rsid w:val="00A054AA"/>
    <w:rsid w:val="00A31FB7"/>
    <w:rsid w:val="00A9280A"/>
    <w:rsid w:val="00A97934"/>
    <w:rsid w:val="00AE1E62"/>
    <w:rsid w:val="00BA030A"/>
    <w:rsid w:val="00BB0630"/>
    <w:rsid w:val="00BD155B"/>
    <w:rsid w:val="00C21753"/>
    <w:rsid w:val="00C3150D"/>
    <w:rsid w:val="00C451B1"/>
    <w:rsid w:val="00C52699"/>
    <w:rsid w:val="00D117E2"/>
    <w:rsid w:val="00D208A5"/>
    <w:rsid w:val="00DC1C8A"/>
    <w:rsid w:val="00DD1879"/>
    <w:rsid w:val="00ED693B"/>
    <w:rsid w:val="00EF7832"/>
    <w:rsid w:val="00F1797C"/>
    <w:rsid w:val="00F20D8C"/>
    <w:rsid w:val="00F25840"/>
    <w:rsid w:val="00F43C07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  <w:style w:type="paragraph" w:customStyle="1" w:styleId="Standard">
    <w:name w:val="Standard"/>
    <w:uiPriority w:val="99"/>
    <w:qFormat/>
    <w:rsid w:val="00F91A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22</cp:revision>
  <cp:lastPrinted>2024-03-21T09:13:00Z</cp:lastPrinted>
  <dcterms:created xsi:type="dcterms:W3CDTF">2023-06-20T11:25:00Z</dcterms:created>
  <dcterms:modified xsi:type="dcterms:W3CDTF">2024-04-04T12:09:00Z</dcterms:modified>
</cp:coreProperties>
</file>