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704C5C5A" w:rsidR="00776931" w:rsidRPr="00F07523" w:rsidRDefault="00F555EC" w:rsidP="003679DF">
      <w:pPr>
        <w:pBdr>
          <w:top w:val="nil"/>
          <w:left w:val="nil"/>
          <w:bottom w:val="nil"/>
          <w:right w:val="nil"/>
          <w:between w:val="nil"/>
        </w:pBdr>
        <w:spacing w:line="280" w:lineRule="atLeast"/>
        <w:ind w:left="0" w:hanging="2"/>
        <w:jc w:val="right"/>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Załącznik </w:t>
      </w:r>
      <w:r w:rsidR="00227A04">
        <w:rPr>
          <w:rFonts w:asciiTheme="majorHAnsi" w:hAnsiTheme="majorHAnsi" w:cstheme="majorHAnsi"/>
          <w:b/>
          <w:color w:val="000000"/>
          <w:sz w:val="21"/>
          <w:szCs w:val="21"/>
        </w:rPr>
        <w:t>9</w:t>
      </w:r>
      <w:r w:rsidR="00795C55" w:rsidRPr="00F07523">
        <w:rPr>
          <w:rFonts w:asciiTheme="majorHAnsi" w:hAnsiTheme="majorHAnsi" w:cstheme="majorHAnsi"/>
          <w:b/>
          <w:color w:val="000000"/>
          <w:sz w:val="21"/>
          <w:szCs w:val="21"/>
        </w:rPr>
        <w:t xml:space="preserve"> </w:t>
      </w:r>
      <w:r w:rsidRPr="00F07523">
        <w:rPr>
          <w:rFonts w:asciiTheme="majorHAnsi" w:hAnsiTheme="majorHAnsi" w:cstheme="majorHAnsi"/>
          <w:b/>
          <w:color w:val="000000"/>
          <w:sz w:val="21"/>
          <w:szCs w:val="21"/>
        </w:rPr>
        <w:t>do SWZ</w:t>
      </w:r>
    </w:p>
    <w:p w14:paraId="00000003" w14:textId="0A79139D" w:rsidR="00776931" w:rsidRPr="00F07523" w:rsidRDefault="00F555EC" w:rsidP="003679DF">
      <w:pPr>
        <w:pBdr>
          <w:top w:val="nil"/>
          <w:left w:val="nil"/>
          <w:bottom w:val="nil"/>
          <w:right w:val="nil"/>
          <w:between w:val="nil"/>
        </w:pBdr>
        <w:spacing w:line="280" w:lineRule="atLeast"/>
        <w:ind w:left="0" w:hanging="2"/>
        <w:jc w:val="right"/>
        <w:rPr>
          <w:rFonts w:asciiTheme="majorHAnsi" w:hAnsiTheme="majorHAnsi" w:cstheme="majorHAnsi"/>
          <w:color w:val="000000"/>
          <w:sz w:val="21"/>
          <w:szCs w:val="21"/>
        </w:rPr>
      </w:pPr>
      <w:r w:rsidRPr="00F07523">
        <w:rPr>
          <w:rFonts w:asciiTheme="majorHAnsi" w:hAnsiTheme="majorHAnsi" w:cstheme="majorHAnsi"/>
          <w:color w:val="000000"/>
          <w:sz w:val="21"/>
          <w:szCs w:val="21"/>
        </w:rPr>
        <w:t>Projektowane postanowienia umowy</w:t>
      </w:r>
      <w:r w:rsidR="00773B59">
        <w:rPr>
          <w:rFonts w:asciiTheme="majorHAnsi" w:hAnsiTheme="majorHAnsi" w:cstheme="majorHAnsi"/>
          <w:color w:val="000000"/>
          <w:sz w:val="21"/>
          <w:szCs w:val="21"/>
        </w:rPr>
        <w:t>,</w:t>
      </w:r>
    </w:p>
    <w:p w14:paraId="01BBF4D5" w14:textId="23A2F958" w:rsidR="00627C92" w:rsidRPr="00F07523" w:rsidRDefault="00627C92" w:rsidP="003679DF">
      <w:pPr>
        <w:pBdr>
          <w:top w:val="nil"/>
          <w:left w:val="nil"/>
          <w:bottom w:val="nil"/>
          <w:right w:val="nil"/>
          <w:between w:val="nil"/>
        </w:pBdr>
        <w:spacing w:line="280" w:lineRule="atLeast"/>
        <w:ind w:left="0" w:hanging="2"/>
        <w:jc w:val="right"/>
        <w:rPr>
          <w:rFonts w:asciiTheme="majorHAnsi" w:hAnsiTheme="majorHAnsi" w:cstheme="majorHAnsi"/>
          <w:color w:val="000000"/>
          <w:sz w:val="21"/>
          <w:szCs w:val="21"/>
        </w:rPr>
      </w:pPr>
      <w:r w:rsidRPr="00F07523">
        <w:rPr>
          <w:rFonts w:asciiTheme="majorHAnsi" w:hAnsiTheme="majorHAnsi" w:cstheme="majorHAnsi"/>
          <w:color w:val="000000"/>
          <w:sz w:val="21"/>
          <w:szCs w:val="21"/>
        </w:rPr>
        <w:t>które wykonawca zobowiązany będzie uwzględnić w Umowie</w:t>
      </w:r>
    </w:p>
    <w:p w14:paraId="00000004" w14:textId="77777777" w:rsidR="00776931" w:rsidRPr="00F07523" w:rsidRDefault="00776931"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p>
    <w:p w14:paraId="00000005"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Kompleksowa umowa na dostawę energii elektrycznej wraz z usługą dystrybucji</w:t>
      </w:r>
    </w:p>
    <w:p w14:paraId="00000006"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Numer </w:t>
      </w:r>
      <w:r w:rsidRPr="00773B59">
        <w:rPr>
          <w:rFonts w:asciiTheme="majorHAnsi" w:hAnsiTheme="majorHAnsi" w:cstheme="majorHAnsi"/>
          <w:b/>
          <w:color w:val="000000"/>
          <w:sz w:val="21"/>
          <w:szCs w:val="21"/>
          <w:highlight w:val="lightGray"/>
        </w:rPr>
        <w:t>__________</w:t>
      </w:r>
    </w:p>
    <w:p w14:paraId="347B9E70" w14:textId="77777777" w:rsidR="00AC0106" w:rsidRDefault="00AC0106"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p>
    <w:p w14:paraId="00000007" w14:textId="4B900ABB" w:rsidR="00776931" w:rsidRPr="00F07523" w:rsidRDefault="00F555EC"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Umowa </w:t>
      </w:r>
      <w:r w:rsidR="00AC0106">
        <w:rPr>
          <w:rFonts w:asciiTheme="majorHAnsi" w:hAnsiTheme="majorHAnsi" w:cstheme="majorHAnsi"/>
          <w:color w:val="000000"/>
          <w:sz w:val="21"/>
          <w:szCs w:val="21"/>
        </w:rPr>
        <w:t xml:space="preserve">z dnia </w:t>
      </w:r>
      <w:r w:rsidR="00AC0106" w:rsidRPr="00AC0106">
        <w:rPr>
          <w:rFonts w:asciiTheme="majorHAnsi" w:hAnsiTheme="majorHAnsi" w:cstheme="majorHAnsi"/>
          <w:color w:val="000000"/>
          <w:sz w:val="21"/>
          <w:szCs w:val="21"/>
          <w:highlight w:val="lightGray"/>
        </w:rPr>
        <w:t>_______</w:t>
      </w:r>
      <w:r w:rsidR="00AC0106">
        <w:rPr>
          <w:rFonts w:asciiTheme="majorHAnsi" w:hAnsiTheme="majorHAnsi" w:cstheme="majorHAnsi"/>
          <w:color w:val="000000"/>
          <w:sz w:val="21"/>
          <w:szCs w:val="21"/>
        </w:rPr>
        <w:t xml:space="preserve"> </w:t>
      </w:r>
      <w:r w:rsidRPr="00F07523">
        <w:rPr>
          <w:rFonts w:asciiTheme="majorHAnsi" w:hAnsiTheme="majorHAnsi" w:cstheme="majorHAnsi"/>
          <w:color w:val="000000"/>
          <w:sz w:val="21"/>
          <w:szCs w:val="21"/>
        </w:rPr>
        <w:t>zawarta pomiędzy:</w:t>
      </w:r>
    </w:p>
    <w:p w14:paraId="00000008" w14:textId="5242F592" w:rsidR="00776931" w:rsidRPr="00F07523" w:rsidRDefault="00CE50DB" w:rsidP="003679DF">
      <w:pPr>
        <w:pBdr>
          <w:top w:val="nil"/>
          <w:left w:val="nil"/>
          <w:bottom w:val="nil"/>
          <w:right w:val="nil"/>
          <w:between w:val="nil"/>
        </w:pBdr>
        <w:spacing w:line="280" w:lineRule="atLeast"/>
        <w:ind w:left="0" w:right="-158" w:hanging="2"/>
        <w:jc w:val="both"/>
        <w:rPr>
          <w:rFonts w:asciiTheme="majorHAnsi" w:hAnsiTheme="majorHAnsi" w:cstheme="majorHAnsi"/>
          <w:color w:val="000000"/>
          <w:sz w:val="21"/>
          <w:szCs w:val="21"/>
        </w:rPr>
      </w:pP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 xml:space="preserve">adres </w:t>
      </w: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 xml:space="preserve">numer Regon </w:t>
      </w:r>
      <w:r w:rsidRPr="00F07523">
        <w:rPr>
          <w:rFonts w:asciiTheme="majorHAnsi" w:hAnsiTheme="majorHAnsi" w:cstheme="majorHAnsi"/>
          <w:b/>
          <w:color w:val="000000"/>
          <w:sz w:val="21"/>
          <w:szCs w:val="21"/>
        </w:rPr>
        <w:t>__________</w:t>
      </w:r>
      <w:r w:rsidR="00F555EC" w:rsidRPr="00F07523">
        <w:rPr>
          <w:rFonts w:asciiTheme="majorHAnsi" w:hAnsiTheme="majorHAnsi" w:cstheme="majorHAnsi"/>
          <w:color w:val="000000"/>
          <w:sz w:val="21"/>
          <w:szCs w:val="21"/>
        </w:rPr>
        <w:t xml:space="preserve">numer NIP </w:t>
      </w: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 xml:space="preserve">reprezentowaną przez </w:t>
      </w:r>
      <w:r w:rsidRPr="00F07523">
        <w:rPr>
          <w:rFonts w:asciiTheme="majorHAnsi" w:hAnsiTheme="majorHAnsi" w:cstheme="majorHAnsi"/>
          <w:b/>
          <w:color w:val="000000"/>
          <w:sz w:val="21"/>
          <w:szCs w:val="21"/>
        </w:rPr>
        <w:t>__________</w:t>
      </w:r>
    </w:p>
    <w:p w14:paraId="00000009" w14:textId="77777777" w:rsidR="00776931" w:rsidRPr="00F07523" w:rsidRDefault="00F555EC" w:rsidP="003679DF">
      <w:pPr>
        <w:pBdr>
          <w:top w:val="nil"/>
          <w:left w:val="nil"/>
          <w:bottom w:val="nil"/>
          <w:right w:val="nil"/>
          <w:between w:val="nil"/>
        </w:pBdr>
        <w:spacing w:line="280" w:lineRule="atLeast"/>
        <w:ind w:left="0" w:right="-158" w:hanging="2"/>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zwaną dalej z </w:t>
      </w:r>
      <w:r w:rsidRPr="00F07523">
        <w:rPr>
          <w:rFonts w:asciiTheme="majorHAnsi" w:hAnsiTheme="majorHAnsi" w:cstheme="majorHAnsi"/>
          <w:b/>
          <w:color w:val="000000"/>
          <w:sz w:val="21"/>
          <w:szCs w:val="21"/>
        </w:rPr>
        <w:t>Zamawiającym</w:t>
      </w:r>
    </w:p>
    <w:p w14:paraId="0000000A" w14:textId="77777777" w:rsidR="00776931" w:rsidRPr="00F07523" w:rsidRDefault="00F555EC"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a</w:t>
      </w:r>
    </w:p>
    <w:p w14:paraId="0000000B" w14:textId="479E3536" w:rsidR="00776931" w:rsidRPr="00F07523" w:rsidRDefault="00CE50DB"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 xml:space="preserve">z siedzibą w </w:t>
      </w: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 xml:space="preserve"> zarejestrowaną w </w:t>
      </w: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 xml:space="preserve">pod nr </w:t>
      </w: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 xml:space="preserve">numer NIP </w:t>
      </w: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 xml:space="preserve">numer REGON </w:t>
      </w: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kapitał zakładowy</w:t>
      </w:r>
      <w:r w:rsidRPr="00F07523">
        <w:rPr>
          <w:rFonts w:asciiTheme="majorHAnsi" w:hAnsiTheme="majorHAnsi" w:cstheme="majorHAnsi"/>
          <w:color w:val="000000"/>
          <w:sz w:val="21"/>
          <w:szCs w:val="21"/>
        </w:rPr>
        <w:t xml:space="preserve"> </w:t>
      </w:r>
      <w:r w:rsidRPr="00773B59">
        <w:rPr>
          <w:rFonts w:asciiTheme="majorHAnsi" w:hAnsiTheme="majorHAnsi" w:cstheme="majorHAnsi"/>
          <w:b/>
          <w:color w:val="000000"/>
          <w:sz w:val="21"/>
          <w:szCs w:val="21"/>
          <w:highlight w:val="lightGray"/>
        </w:rPr>
        <w:t>__________</w:t>
      </w:r>
      <w:r w:rsidRPr="00F07523">
        <w:rPr>
          <w:rFonts w:asciiTheme="majorHAnsi" w:hAnsiTheme="majorHAnsi" w:cstheme="majorHAnsi"/>
          <w:b/>
          <w:color w:val="000000"/>
          <w:sz w:val="21"/>
          <w:szCs w:val="21"/>
        </w:rPr>
        <w:t xml:space="preserve"> </w:t>
      </w:r>
      <w:r w:rsidR="00F555EC" w:rsidRPr="00F07523">
        <w:rPr>
          <w:rFonts w:asciiTheme="majorHAnsi" w:hAnsiTheme="majorHAnsi" w:cstheme="majorHAnsi"/>
          <w:color w:val="000000"/>
          <w:sz w:val="21"/>
          <w:szCs w:val="21"/>
        </w:rPr>
        <w:t>,posiadającą/</w:t>
      </w:r>
      <w:proofErr w:type="spellStart"/>
      <w:r w:rsidR="00F555EC" w:rsidRPr="00F07523">
        <w:rPr>
          <w:rFonts w:asciiTheme="majorHAnsi" w:hAnsiTheme="majorHAnsi" w:cstheme="majorHAnsi"/>
          <w:color w:val="000000"/>
          <w:sz w:val="21"/>
          <w:szCs w:val="21"/>
        </w:rPr>
        <w:t>ym</w:t>
      </w:r>
      <w:proofErr w:type="spellEnd"/>
      <w:r w:rsidR="00F555EC" w:rsidRPr="00F07523">
        <w:rPr>
          <w:rFonts w:asciiTheme="majorHAnsi" w:hAnsiTheme="majorHAnsi" w:cstheme="majorHAnsi"/>
          <w:color w:val="000000"/>
          <w:sz w:val="21"/>
          <w:szCs w:val="21"/>
        </w:rPr>
        <w:t xml:space="preserve"> koncesję na obrót energią elektryczną, </w:t>
      </w:r>
    </w:p>
    <w:p w14:paraId="0000000C" w14:textId="77777777" w:rsidR="00776931" w:rsidRPr="00F07523" w:rsidRDefault="00F555EC"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reprezentowaną/</w:t>
      </w:r>
      <w:proofErr w:type="spellStart"/>
      <w:r w:rsidRPr="00F07523">
        <w:rPr>
          <w:rFonts w:asciiTheme="majorHAnsi" w:hAnsiTheme="majorHAnsi" w:cstheme="majorHAnsi"/>
          <w:color w:val="000000"/>
          <w:sz w:val="21"/>
          <w:szCs w:val="21"/>
        </w:rPr>
        <w:t>nym</w:t>
      </w:r>
      <w:proofErr w:type="spellEnd"/>
      <w:r w:rsidRPr="00F07523">
        <w:rPr>
          <w:rFonts w:asciiTheme="majorHAnsi" w:hAnsiTheme="majorHAnsi" w:cstheme="majorHAnsi"/>
          <w:color w:val="000000"/>
          <w:sz w:val="21"/>
          <w:szCs w:val="21"/>
        </w:rPr>
        <w:t xml:space="preserve"> przez:</w:t>
      </w:r>
    </w:p>
    <w:p w14:paraId="047538FA" w14:textId="77777777" w:rsidR="00CE50DB" w:rsidRPr="00F07523" w:rsidRDefault="00CE50DB" w:rsidP="003679DF">
      <w:pPr>
        <w:pBdr>
          <w:top w:val="nil"/>
          <w:left w:val="nil"/>
          <w:bottom w:val="nil"/>
          <w:right w:val="nil"/>
          <w:between w:val="nil"/>
        </w:pBdr>
        <w:spacing w:line="280" w:lineRule="atLeast"/>
        <w:ind w:left="0" w:hanging="2"/>
        <w:jc w:val="both"/>
        <w:rPr>
          <w:rFonts w:asciiTheme="majorHAnsi" w:hAnsiTheme="majorHAnsi" w:cstheme="majorHAnsi"/>
          <w:b/>
          <w:color w:val="000000"/>
          <w:sz w:val="21"/>
          <w:szCs w:val="21"/>
        </w:rPr>
      </w:pPr>
      <w:r w:rsidRPr="00773B59">
        <w:rPr>
          <w:rFonts w:asciiTheme="majorHAnsi" w:hAnsiTheme="majorHAnsi" w:cstheme="majorHAnsi"/>
          <w:b/>
          <w:color w:val="000000"/>
          <w:sz w:val="21"/>
          <w:szCs w:val="21"/>
          <w:highlight w:val="lightGray"/>
        </w:rPr>
        <w:t>__________</w:t>
      </w:r>
    </w:p>
    <w:p w14:paraId="7B14BE21" w14:textId="77777777" w:rsidR="00CE50DB" w:rsidRPr="00F07523" w:rsidRDefault="00CE50DB" w:rsidP="003679DF">
      <w:pPr>
        <w:pBdr>
          <w:top w:val="nil"/>
          <w:left w:val="nil"/>
          <w:bottom w:val="nil"/>
          <w:right w:val="nil"/>
          <w:between w:val="nil"/>
        </w:pBdr>
        <w:spacing w:line="280" w:lineRule="atLeast"/>
        <w:ind w:left="0" w:hanging="2"/>
        <w:jc w:val="both"/>
        <w:rPr>
          <w:rFonts w:asciiTheme="majorHAnsi" w:hAnsiTheme="majorHAnsi" w:cstheme="majorHAnsi"/>
          <w:b/>
          <w:color w:val="000000"/>
          <w:sz w:val="21"/>
          <w:szCs w:val="21"/>
        </w:rPr>
      </w:pPr>
      <w:r w:rsidRPr="00773B59">
        <w:rPr>
          <w:rFonts w:asciiTheme="majorHAnsi" w:hAnsiTheme="majorHAnsi" w:cstheme="majorHAnsi"/>
          <w:b/>
          <w:color w:val="000000"/>
          <w:sz w:val="21"/>
          <w:szCs w:val="21"/>
          <w:highlight w:val="lightGray"/>
        </w:rPr>
        <w:t>__________</w:t>
      </w:r>
      <w:r w:rsidRPr="00F07523">
        <w:rPr>
          <w:rFonts w:asciiTheme="majorHAnsi" w:hAnsiTheme="majorHAnsi" w:cstheme="majorHAnsi"/>
          <w:b/>
          <w:color w:val="000000"/>
          <w:sz w:val="21"/>
          <w:szCs w:val="21"/>
        </w:rPr>
        <w:t xml:space="preserve"> </w:t>
      </w:r>
    </w:p>
    <w:p w14:paraId="0000000F" w14:textId="41FBFC8E" w:rsidR="00776931" w:rsidRPr="00F07523" w:rsidRDefault="00F555EC"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zwaną/</w:t>
      </w:r>
      <w:proofErr w:type="spellStart"/>
      <w:r w:rsidRPr="00F07523">
        <w:rPr>
          <w:rFonts w:asciiTheme="majorHAnsi" w:hAnsiTheme="majorHAnsi" w:cstheme="majorHAnsi"/>
          <w:color w:val="000000"/>
          <w:sz w:val="21"/>
          <w:szCs w:val="21"/>
        </w:rPr>
        <w:t>ym</w:t>
      </w:r>
      <w:proofErr w:type="spellEnd"/>
      <w:r w:rsidRPr="00F07523">
        <w:rPr>
          <w:rFonts w:asciiTheme="majorHAnsi" w:hAnsiTheme="majorHAnsi" w:cstheme="majorHAnsi"/>
          <w:color w:val="000000"/>
          <w:sz w:val="21"/>
          <w:szCs w:val="21"/>
        </w:rPr>
        <w:t xml:space="preserve"> dalej „</w:t>
      </w:r>
      <w:r w:rsidRPr="00F07523">
        <w:rPr>
          <w:rFonts w:asciiTheme="majorHAnsi" w:hAnsiTheme="majorHAnsi" w:cstheme="majorHAnsi"/>
          <w:b/>
          <w:color w:val="000000"/>
          <w:sz w:val="21"/>
          <w:szCs w:val="21"/>
        </w:rPr>
        <w:t>Wykonawcą</w:t>
      </w:r>
      <w:r w:rsidRPr="00F07523">
        <w:rPr>
          <w:rFonts w:asciiTheme="majorHAnsi" w:hAnsiTheme="majorHAnsi" w:cstheme="majorHAnsi"/>
          <w:color w:val="000000"/>
          <w:sz w:val="21"/>
          <w:szCs w:val="21"/>
        </w:rPr>
        <w:t>”,</w:t>
      </w:r>
    </w:p>
    <w:p w14:paraId="00000010" w14:textId="77777777" w:rsidR="00776931" w:rsidRPr="00F07523" w:rsidRDefault="00F555EC"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W treści umowy </w:t>
      </w: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oraz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zwani są również </w:t>
      </w:r>
      <w:r w:rsidRPr="00F07523">
        <w:rPr>
          <w:rFonts w:asciiTheme="majorHAnsi" w:hAnsiTheme="majorHAnsi" w:cstheme="majorHAnsi"/>
          <w:b/>
          <w:color w:val="000000"/>
          <w:sz w:val="21"/>
          <w:szCs w:val="21"/>
        </w:rPr>
        <w:t>Stronami</w:t>
      </w:r>
      <w:r w:rsidRPr="00F07523">
        <w:rPr>
          <w:rFonts w:asciiTheme="majorHAnsi" w:hAnsiTheme="majorHAnsi" w:cstheme="majorHAnsi"/>
          <w:color w:val="000000"/>
          <w:sz w:val="21"/>
          <w:szCs w:val="21"/>
        </w:rPr>
        <w:t>.</w:t>
      </w:r>
    </w:p>
    <w:p w14:paraId="00000011" w14:textId="77777777" w:rsidR="00776931" w:rsidRPr="00F07523" w:rsidRDefault="00776931"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p>
    <w:p w14:paraId="00000012" w14:textId="77777777" w:rsidR="00776931" w:rsidRPr="00F07523" w:rsidRDefault="00776931"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p>
    <w:p w14:paraId="00000013" w14:textId="3349E26B" w:rsidR="00776931" w:rsidRPr="00F07523" w:rsidRDefault="00F555EC" w:rsidP="00215DF5">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Niniejsza umowa zostaje zawarta w wyniku rozstrzygnięcia postępowania prowadzonego </w:t>
      </w:r>
      <w:r w:rsidR="00CE50DB" w:rsidRPr="00F07523">
        <w:rPr>
          <w:rFonts w:asciiTheme="majorHAnsi" w:hAnsiTheme="majorHAnsi" w:cstheme="majorHAnsi"/>
          <w:color w:val="000000"/>
          <w:sz w:val="21"/>
          <w:szCs w:val="21"/>
        </w:rPr>
        <w:t xml:space="preserve">w </w:t>
      </w:r>
      <w:r w:rsidRPr="00F07523">
        <w:rPr>
          <w:rFonts w:asciiTheme="majorHAnsi" w:hAnsiTheme="majorHAnsi" w:cstheme="majorHAnsi"/>
          <w:color w:val="000000"/>
          <w:sz w:val="21"/>
          <w:szCs w:val="21"/>
        </w:rPr>
        <w:t xml:space="preserve">trybie </w:t>
      </w:r>
      <w:r w:rsidR="00215DF5" w:rsidRPr="00F07523">
        <w:rPr>
          <w:rFonts w:asciiTheme="majorHAnsi" w:hAnsiTheme="majorHAnsi" w:cstheme="majorHAnsi"/>
          <w:color w:val="000000"/>
          <w:sz w:val="21"/>
          <w:szCs w:val="21"/>
        </w:rPr>
        <w:t>przetargu nieograniczonego</w:t>
      </w:r>
      <w:r w:rsidRPr="00F07523">
        <w:rPr>
          <w:rFonts w:asciiTheme="majorHAnsi" w:hAnsiTheme="majorHAnsi" w:cstheme="majorHAnsi"/>
          <w:color w:val="000000"/>
          <w:sz w:val="21"/>
          <w:szCs w:val="21"/>
        </w:rPr>
        <w:t>, zgodnie z ustawą z dnia 11 września 2019 r. Prawo zamówień publicznych</w:t>
      </w:r>
      <w:r w:rsidR="00966F4A" w:rsidRPr="00F07523">
        <w:rPr>
          <w:rFonts w:asciiTheme="majorHAnsi" w:hAnsiTheme="majorHAnsi" w:cstheme="majorHAnsi"/>
          <w:color w:val="000000"/>
          <w:sz w:val="21"/>
          <w:szCs w:val="21"/>
        </w:rPr>
        <w:t xml:space="preserve"> (art. </w:t>
      </w:r>
      <w:r w:rsidR="00215DF5" w:rsidRPr="00F07523">
        <w:rPr>
          <w:rFonts w:asciiTheme="majorHAnsi" w:hAnsiTheme="majorHAnsi" w:cstheme="majorHAnsi"/>
          <w:color w:val="000000"/>
          <w:sz w:val="21"/>
          <w:szCs w:val="21"/>
        </w:rPr>
        <w:t>132</w:t>
      </w:r>
      <w:r w:rsidR="00966F4A" w:rsidRPr="00F07523">
        <w:rPr>
          <w:rFonts w:asciiTheme="majorHAnsi" w:hAnsiTheme="majorHAnsi" w:cstheme="majorHAnsi"/>
          <w:color w:val="000000"/>
          <w:sz w:val="21"/>
          <w:szCs w:val="21"/>
        </w:rPr>
        <w:t xml:space="preserve"> ustawy Pzp)</w:t>
      </w:r>
      <w:r w:rsidR="00795196" w:rsidRPr="00F07523">
        <w:rPr>
          <w:rFonts w:asciiTheme="majorHAnsi" w:hAnsiTheme="majorHAnsi" w:cstheme="majorHAnsi"/>
          <w:color w:val="000000"/>
          <w:sz w:val="21"/>
          <w:szCs w:val="21"/>
        </w:rPr>
        <w:t xml:space="preserve">, prowadzonego pod nazwą </w:t>
      </w:r>
      <w:r w:rsidR="000F54F9" w:rsidRPr="000F54F9">
        <w:rPr>
          <w:rFonts w:asciiTheme="majorHAnsi" w:hAnsiTheme="majorHAnsi" w:cstheme="majorHAnsi"/>
          <w:b/>
          <w:color w:val="000000"/>
          <w:sz w:val="21"/>
          <w:szCs w:val="21"/>
        </w:rPr>
        <w:t>"EKOWIK" - kompleksowa dostawa energii elektrycznej na lata 2024-2026</w:t>
      </w:r>
      <w:r w:rsidR="00773B59">
        <w:rPr>
          <w:rFonts w:asciiTheme="majorHAnsi" w:hAnsiTheme="majorHAnsi" w:cstheme="majorHAnsi"/>
          <w:b/>
          <w:color w:val="000000"/>
          <w:sz w:val="21"/>
          <w:szCs w:val="21"/>
        </w:rPr>
        <w:t xml:space="preserve"> – Część _____________</w:t>
      </w:r>
      <w:r w:rsidR="00215DF5" w:rsidRPr="00F07523">
        <w:rPr>
          <w:rFonts w:asciiTheme="majorHAnsi" w:hAnsiTheme="majorHAnsi" w:cstheme="majorHAnsi"/>
          <w:b/>
          <w:color w:val="000000"/>
          <w:sz w:val="21"/>
          <w:szCs w:val="21"/>
        </w:rPr>
        <w:t>.</w:t>
      </w:r>
    </w:p>
    <w:p w14:paraId="00000014" w14:textId="77777777" w:rsidR="00776931" w:rsidRPr="00F07523" w:rsidRDefault="00776931"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p>
    <w:p w14:paraId="00000015"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Postanowienia ogólne</w:t>
      </w:r>
    </w:p>
    <w:p w14:paraId="00000016"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§1</w:t>
      </w:r>
    </w:p>
    <w:p w14:paraId="00000017" w14:textId="3AA4B828" w:rsidR="00776931" w:rsidRPr="00F07523" w:rsidRDefault="00F555EC">
      <w:pPr>
        <w:pStyle w:val="Akapitzlist"/>
        <w:numPr>
          <w:ilvl w:val="0"/>
          <w:numId w:val="28"/>
        </w:numPr>
        <w:pBdr>
          <w:top w:val="nil"/>
          <w:left w:val="nil"/>
          <w:bottom w:val="nil"/>
          <w:right w:val="nil"/>
          <w:between w:val="nil"/>
        </w:pBdr>
        <w:spacing w:line="280" w:lineRule="atLeast"/>
        <w:ind w:leftChars="0" w:firstLineChars="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Jeżeli nic innego nie wynika z postanowień Umowy użyte w niej pojęcia oznaczają:</w:t>
      </w:r>
    </w:p>
    <w:p w14:paraId="17CC4DA0" w14:textId="620863C2" w:rsidR="00616067" w:rsidRPr="00F07523" w:rsidRDefault="00616067" w:rsidP="003679DF">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bCs/>
          <w:color w:val="000000"/>
          <w:sz w:val="21"/>
          <w:szCs w:val="21"/>
        </w:rPr>
        <w:t>Awaria w systemie</w:t>
      </w:r>
      <w:r w:rsidRPr="00F07523">
        <w:rPr>
          <w:rFonts w:asciiTheme="majorHAnsi" w:hAnsiTheme="majorHAnsi" w:cstheme="majorHAnsi"/>
          <w:color w:val="000000"/>
          <w:sz w:val="21"/>
          <w:szCs w:val="21"/>
        </w:rPr>
        <w:t xml:space="preserve"> – awaria systemu elektroenergetycznego lub stan awaryjny w systemie elektroenergetycznym, uniemożliwiający dystrybucję energii z zachowaniem warunków przewidzianych Umową, w szczególności uniemożliwiający dostarczanie energii elektrycznej w sposób bezpieczny i nieprzerwany, za którą </w:t>
      </w:r>
      <w:r w:rsidRPr="00F07523">
        <w:rPr>
          <w:rFonts w:asciiTheme="majorHAnsi" w:hAnsiTheme="majorHAnsi" w:cstheme="majorHAnsi"/>
          <w:b/>
          <w:bCs/>
          <w:color w:val="000000"/>
          <w:sz w:val="21"/>
          <w:szCs w:val="21"/>
        </w:rPr>
        <w:t>Wykonawca</w:t>
      </w:r>
      <w:r w:rsidRPr="00F07523">
        <w:rPr>
          <w:rFonts w:asciiTheme="majorHAnsi" w:hAnsiTheme="majorHAnsi" w:cstheme="majorHAnsi"/>
          <w:color w:val="000000"/>
          <w:sz w:val="21"/>
          <w:szCs w:val="21"/>
        </w:rPr>
        <w:t xml:space="preserve"> nie ponosi odpowiedzialności</w:t>
      </w:r>
      <w:r w:rsidR="00FC09CC" w:rsidRPr="00F07523">
        <w:rPr>
          <w:rFonts w:asciiTheme="majorHAnsi" w:hAnsiTheme="majorHAnsi" w:cstheme="majorHAnsi"/>
          <w:color w:val="000000"/>
          <w:sz w:val="21"/>
          <w:szCs w:val="21"/>
        </w:rPr>
        <w:t>,</w:t>
      </w:r>
    </w:p>
    <w:p w14:paraId="1C304EDD" w14:textId="51C36E26" w:rsidR="0043429A" w:rsidRPr="00F07523" w:rsidRDefault="00333F19" w:rsidP="003679DF">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bCs/>
          <w:color w:val="000000"/>
          <w:sz w:val="21"/>
          <w:szCs w:val="21"/>
        </w:rPr>
        <w:t>Bilansowanie handlowe</w:t>
      </w:r>
      <w:r w:rsidRPr="00F07523">
        <w:rPr>
          <w:rFonts w:asciiTheme="majorHAnsi" w:hAnsiTheme="majorHAnsi" w:cstheme="majorHAnsi"/>
          <w:color w:val="000000"/>
          <w:sz w:val="21"/>
          <w:szCs w:val="21"/>
        </w:rPr>
        <w:t xml:space="preserve"> – zgłaszanie OSP lub OSD, przez podmiot odpowiedzialny za bilansowanie handlowe, do realizacji umów sprzedaży energii elektrycznej zawartych przez użytkowników systemu i prowadzenie z nimi rozliczeń różnicy rzeczywistej ilości dostarczanej albo pobranej energii elektrycznej i wielkości określonych w tych umowach, dla każdego </w:t>
      </w:r>
      <w:r w:rsidR="00CE50DB" w:rsidRPr="00F07523">
        <w:rPr>
          <w:rFonts w:asciiTheme="majorHAnsi" w:hAnsiTheme="majorHAnsi" w:cstheme="majorHAnsi"/>
          <w:color w:val="000000"/>
          <w:sz w:val="21"/>
          <w:szCs w:val="21"/>
        </w:rPr>
        <w:t>o</w:t>
      </w:r>
      <w:r w:rsidRPr="00F07523">
        <w:rPr>
          <w:rFonts w:asciiTheme="majorHAnsi" w:hAnsiTheme="majorHAnsi" w:cstheme="majorHAnsi"/>
          <w:color w:val="000000"/>
          <w:sz w:val="21"/>
          <w:szCs w:val="21"/>
        </w:rPr>
        <w:t>kresu rozliczenioweg</w:t>
      </w:r>
      <w:r w:rsidR="0043429A" w:rsidRPr="00F07523">
        <w:rPr>
          <w:rFonts w:asciiTheme="majorHAnsi" w:hAnsiTheme="majorHAnsi" w:cstheme="majorHAnsi"/>
          <w:color w:val="000000"/>
          <w:sz w:val="21"/>
          <w:szCs w:val="21"/>
        </w:rPr>
        <w:t>o</w:t>
      </w:r>
      <w:r w:rsidR="00FC09CC" w:rsidRPr="00F07523">
        <w:rPr>
          <w:rFonts w:asciiTheme="majorHAnsi" w:hAnsiTheme="majorHAnsi" w:cstheme="majorHAnsi"/>
          <w:color w:val="000000"/>
          <w:sz w:val="21"/>
          <w:szCs w:val="21"/>
        </w:rPr>
        <w:t>,</w:t>
      </w:r>
    </w:p>
    <w:p w14:paraId="00000018" w14:textId="4B92475B" w:rsidR="00776931" w:rsidRPr="00F07523" w:rsidRDefault="00F555EC" w:rsidP="003679DF">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Dystrybucja energii elektrycznej</w:t>
      </w:r>
      <w:r w:rsidRPr="00F07523">
        <w:rPr>
          <w:rFonts w:asciiTheme="majorHAnsi" w:hAnsiTheme="majorHAnsi" w:cstheme="majorHAnsi"/>
          <w:color w:val="000000"/>
          <w:sz w:val="21"/>
          <w:szCs w:val="21"/>
        </w:rPr>
        <w:t xml:space="preserve"> - transport energii elektrycznej siecią dystrybucyjną OSD w celu jej dostarczania odbiorcom, z wyłączeniem sprzedaży tej energii</w:t>
      </w:r>
    </w:p>
    <w:p w14:paraId="00000019" w14:textId="77777777" w:rsidR="00776931" w:rsidRPr="00F07523" w:rsidRDefault="00F555EC" w:rsidP="003679DF">
      <w:pPr>
        <w:numPr>
          <w:ilvl w:val="0"/>
          <w:numId w:val="19"/>
        </w:numPr>
        <w:pBdr>
          <w:top w:val="nil"/>
          <w:left w:val="nil"/>
          <w:bottom w:val="nil"/>
          <w:right w:val="nil"/>
          <w:between w:val="nil"/>
        </w:pBdr>
        <w:tabs>
          <w:tab w:val="left" w:pos="681"/>
          <w:tab w:val="left" w:pos="709"/>
        </w:tabs>
        <w:spacing w:line="280" w:lineRule="atLeast"/>
        <w:ind w:leftChars="130" w:left="710" w:firstLineChars="0" w:hanging="424"/>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Generalna umowa dystrybucyjna </w:t>
      </w:r>
      <w:r w:rsidRPr="00F07523">
        <w:rPr>
          <w:rFonts w:asciiTheme="majorHAnsi" w:hAnsiTheme="majorHAnsi" w:cstheme="majorHAnsi"/>
          <w:color w:val="000000"/>
          <w:sz w:val="21"/>
          <w:szCs w:val="21"/>
        </w:rPr>
        <w:t>– umowa zawarta pomiędzy Wykonawcą a OSD określająca ich wzajemne prawa i obowiązki związane ze świadczeniem usługi dystrybucyjnej w celu realizacji niniejszej Umowy,</w:t>
      </w:r>
    </w:p>
    <w:p w14:paraId="0000001A" w14:textId="171BB55C" w:rsidR="00776931" w:rsidRPr="00F07523" w:rsidRDefault="00F555EC" w:rsidP="003679DF">
      <w:pPr>
        <w:numPr>
          <w:ilvl w:val="0"/>
          <w:numId w:val="19"/>
        </w:numPr>
        <w:pBdr>
          <w:top w:val="nil"/>
          <w:left w:val="nil"/>
          <w:bottom w:val="nil"/>
          <w:right w:val="nil"/>
          <w:between w:val="nil"/>
        </w:pBdr>
        <w:tabs>
          <w:tab w:val="left" w:pos="709"/>
        </w:tabs>
        <w:spacing w:line="280" w:lineRule="atLeast"/>
        <w:ind w:leftChars="130" w:left="710" w:firstLineChars="0" w:hanging="424"/>
        <w:jc w:val="both"/>
        <w:rPr>
          <w:rFonts w:asciiTheme="majorHAnsi" w:hAnsiTheme="majorHAnsi" w:cstheme="majorHAnsi"/>
          <w:color w:val="000000"/>
          <w:sz w:val="21"/>
          <w:szCs w:val="21"/>
        </w:rPr>
      </w:pPr>
      <w:proofErr w:type="spellStart"/>
      <w:r w:rsidRPr="00F07523">
        <w:rPr>
          <w:rFonts w:asciiTheme="majorHAnsi" w:hAnsiTheme="majorHAnsi" w:cstheme="majorHAnsi"/>
          <w:b/>
          <w:color w:val="000000"/>
          <w:sz w:val="21"/>
          <w:szCs w:val="21"/>
        </w:rPr>
        <w:t>IRiESD</w:t>
      </w:r>
      <w:proofErr w:type="spellEnd"/>
      <w:r w:rsidRPr="00F07523">
        <w:rPr>
          <w:rFonts w:asciiTheme="majorHAnsi" w:hAnsiTheme="majorHAnsi" w:cstheme="majorHAnsi"/>
          <w:b/>
          <w:color w:val="000000"/>
          <w:sz w:val="21"/>
          <w:szCs w:val="21"/>
        </w:rPr>
        <w:t xml:space="preserve"> </w:t>
      </w:r>
      <w:r w:rsidRPr="00F07523">
        <w:rPr>
          <w:rFonts w:asciiTheme="majorHAnsi" w:hAnsiTheme="majorHAnsi" w:cstheme="majorHAnsi"/>
          <w:color w:val="000000"/>
          <w:sz w:val="21"/>
          <w:szCs w:val="21"/>
        </w:rPr>
        <w:t>- Instrukcja Ruchu i Eksploatacji Sieci Dystrybucyjnej OSD</w:t>
      </w:r>
      <w:r w:rsidR="00F043C9" w:rsidRPr="00F07523">
        <w:rPr>
          <w:rFonts w:asciiTheme="majorHAnsi" w:hAnsiTheme="majorHAnsi" w:cstheme="majorHAnsi"/>
          <w:color w:val="000000"/>
          <w:sz w:val="21"/>
          <w:szCs w:val="21"/>
        </w:rPr>
        <w:t>,</w:t>
      </w:r>
    </w:p>
    <w:p w14:paraId="0000001D" w14:textId="43B82CBC" w:rsidR="00776931" w:rsidRPr="00F07523" w:rsidRDefault="00F555EC" w:rsidP="003679DF">
      <w:pPr>
        <w:numPr>
          <w:ilvl w:val="0"/>
          <w:numId w:val="19"/>
        </w:numPr>
        <w:pBdr>
          <w:top w:val="nil"/>
          <w:left w:val="nil"/>
          <w:bottom w:val="nil"/>
          <w:right w:val="nil"/>
          <w:between w:val="nil"/>
        </w:pBdr>
        <w:spacing w:line="280" w:lineRule="atLeast"/>
        <w:ind w:leftChars="130" w:left="710" w:firstLineChars="0" w:hanging="424"/>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Obiekt</w:t>
      </w:r>
      <w:r w:rsidRPr="00F07523">
        <w:rPr>
          <w:rFonts w:asciiTheme="majorHAnsi" w:hAnsiTheme="majorHAnsi" w:cstheme="majorHAnsi"/>
          <w:color w:val="000000"/>
          <w:sz w:val="21"/>
          <w:szCs w:val="21"/>
        </w:rPr>
        <w:t xml:space="preserve"> - miejsce dostarczania energii elektrycznej</w:t>
      </w:r>
      <w:r w:rsidR="00F043C9" w:rsidRPr="00F07523">
        <w:rPr>
          <w:rFonts w:asciiTheme="majorHAnsi" w:hAnsiTheme="majorHAnsi" w:cstheme="majorHAnsi"/>
          <w:color w:val="000000"/>
          <w:sz w:val="21"/>
          <w:szCs w:val="21"/>
        </w:rPr>
        <w:t>,</w:t>
      </w:r>
    </w:p>
    <w:p w14:paraId="178A5B6E" w14:textId="4D2EF3AF" w:rsidR="00FC09CC" w:rsidRPr="00F07523" w:rsidRDefault="00F555EC"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Odbiorca </w:t>
      </w:r>
      <w:r w:rsidRPr="00F07523">
        <w:rPr>
          <w:rFonts w:asciiTheme="majorHAnsi" w:hAnsiTheme="majorHAnsi" w:cstheme="majorHAnsi"/>
          <w:color w:val="000000"/>
          <w:sz w:val="21"/>
          <w:szCs w:val="21"/>
        </w:rPr>
        <w:t xml:space="preserve">– odbiorca energii elektrycznej w rozumieniu ustawy </w:t>
      </w:r>
      <w:r w:rsidR="00CE50DB" w:rsidRPr="00F07523">
        <w:rPr>
          <w:rFonts w:asciiTheme="majorHAnsi" w:hAnsiTheme="majorHAnsi" w:cstheme="majorHAnsi"/>
          <w:color w:val="000000"/>
          <w:sz w:val="21"/>
          <w:szCs w:val="21"/>
        </w:rPr>
        <w:t>z dnia 10 kwietnia 1997r. P</w:t>
      </w:r>
      <w:r w:rsidRPr="00F07523">
        <w:rPr>
          <w:rFonts w:asciiTheme="majorHAnsi" w:hAnsiTheme="majorHAnsi" w:cstheme="majorHAnsi"/>
          <w:color w:val="000000"/>
          <w:sz w:val="21"/>
          <w:szCs w:val="21"/>
        </w:rPr>
        <w:t>rawo energetyczne,</w:t>
      </w:r>
      <w:r w:rsidR="00333F19" w:rsidRPr="00F07523">
        <w:rPr>
          <w:rFonts w:asciiTheme="majorHAnsi" w:hAnsiTheme="majorHAnsi" w:cstheme="majorHAnsi"/>
          <w:color w:val="000000"/>
          <w:sz w:val="21"/>
          <w:szCs w:val="21"/>
        </w:rPr>
        <w:t xml:space="preserve"> </w:t>
      </w:r>
      <w:r w:rsidR="00F8489E" w:rsidRPr="00F07523">
        <w:rPr>
          <w:rFonts w:asciiTheme="majorHAnsi" w:hAnsiTheme="majorHAnsi" w:cstheme="majorHAnsi"/>
          <w:color w:val="000000"/>
          <w:sz w:val="21"/>
          <w:szCs w:val="21"/>
        </w:rPr>
        <w:t>podmiot nieposiadający statusu konsumenta w rozumieniu art. 221</w:t>
      </w:r>
      <w:r w:rsidR="00CE50DB" w:rsidRPr="00F07523">
        <w:rPr>
          <w:rFonts w:asciiTheme="majorHAnsi" w:hAnsiTheme="majorHAnsi" w:cstheme="majorHAnsi"/>
          <w:color w:val="000000"/>
          <w:sz w:val="21"/>
          <w:szCs w:val="21"/>
        </w:rPr>
        <w:t xml:space="preserve"> ustawy z dnia 23 kwietnia  1964 r.</w:t>
      </w:r>
      <w:r w:rsidR="00F8489E" w:rsidRPr="00F07523">
        <w:rPr>
          <w:rFonts w:asciiTheme="majorHAnsi" w:hAnsiTheme="majorHAnsi" w:cstheme="majorHAnsi"/>
          <w:color w:val="000000"/>
          <w:sz w:val="21"/>
          <w:szCs w:val="21"/>
        </w:rPr>
        <w:t xml:space="preserve"> Kodeks cywiln</w:t>
      </w:r>
      <w:r w:rsidR="00CE50DB" w:rsidRPr="00F07523">
        <w:rPr>
          <w:rFonts w:asciiTheme="majorHAnsi" w:hAnsiTheme="majorHAnsi" w:cstheme="majorHAnsi"/>
          <w:color w:val="000000"/>
          <w:sz w:val="21"/>
          <w:szCs w:val="21"/>
        </w:rPr>
        <w:t>y</w:t>
      </w:r>
      <w:r w:rsidR="00F8489E" w:rsidRPr="00F07523">
        <w:rPr>
          <w:rFonts w:asciiTheme="majorHAnsi" w:hAnsiTheme="majorHAnsi" w:cstheme="majorHAnsi"/>
          <w:color w:val="000000"/>
          <w:sz w:val="21"/>
          <w:szCs w:val="21"/>
        </w:rPr>
        <w:t xml:space="preserve"> oraz niebędący osobą fizyczną, o której mowa w art. 385</w:t>
      </w:r>
      <w:r w:rsidR="00F8489E" w:rsidRPr="00F07523">
        <w:rPr>
          <w:rFonts w:asciiTheme="majorHAnsi" w:hAnsiTheme="majorHAnsi" w:cstheme="majorHAnsi"/>
          <w:color w:val="000000"/>
          <w:sz w:val="21"/>
          <w:szCs w:val="21"/>
          <w:vertAlign w:val="superscript"/>
        </w:rPr>
        <w:t>5</w:t>
      </w:r>
      <w:r w:rsidR="00F8489E" w:rsidRPr="00F07523">
        <w:rPr>
          <w:rFonts w:asciiTheme="majorHAnsi" w:hAnsiTheme="majorHAnsi" w:cstheme="majorHAnsi"/>
          <w:color w:val="000000"/>
          <w:sz w:val="21"/>
          <w:szCs w:val="21"/>
        </w:rPr>
        <w:t xml:space="preserve"> Kodeksu cywilnego dokonujący zakupu energii elektrycznej i świadczenia usługi jej dystrybucji na podstawie Umowy</w:t>
      </w:r>
      <w:r w:rsidR="00FC09CC" w:rsidRPr="00F07523">
        <w:rPr>
          <w:rFonts w:asciiTheme="majorHAnsi" w:hAnsiTheme="majorHAnsi" w:cstheme="majorHAnsi"/>
          <w:color w:val="000000"/>
          <w:sz w:val="21"/>
          <w:szCs w:val="21"/>
        </w:rPr>
        <w:t>,</w:t>
      </w:r>
    </w:p>
    <w:p w14:paraId="07B5C545" w14:textId="77777777" w:rsidR="00E85F00" w:rsidRPr="00F07523" w:rsidRDefault="00F555EC" w:rsidP="003679DF">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F07523">
        <w:rPr>
          <w:rFonts w:asciiTheme="majorHAnsi" w:hAnsiTheme="majorHAnsi" w:cstheme="majorHAnsi"/>
          <w:b/>
          <w:sz w:val="21"/>
          <w:szCs w:val="21"/>
        </w:rPr>
        <w:lastRenderedPageBreak/>
        <w:t>Oferta</w:t>
      </w:r>
      <w:r w:rsidRPr="00F07523">
        <w:rPr>
          <w:rFonts w:asciiTheme="majorHAnsi" w:hAnsiTheme="majorHAnsi" w:cstheme="majorHAnsi"/>
          <w:sz w:val="21"/>
          <w:szCs w:val="21"/>
        </w:rPr>
        <w:t xml:space="preserve"> – Oferta wykonawcy złożona w postępowaniu o udzielenie zamówienia publicznego na </w:t>
      </w:r>
      <w:r w:rsidR="004709CD" w:rsidRPr="00F07523">
        <w:rPr>
          <w:rFonts w:asciiTheme="majorHAnsi" w:hAnsiTheme="majorHAnsi" w:cstheme="majorHAnsi"/>
          <w:sz w:val="21"/>
          <w:szCs w:val="21"/>
        </w:rPr>
        <w:t xml:space="preserve">kompleksową </w:t>
      </w:r>
      <w:r w:rsidRPr="00F07523">
        <w:rPr>
          <w:rFonts w:asciiTheme="majorHAnsi" w:hAnsiTheme="majorHAnsi" w:cstheme="majorHAnsi"/>
          <w:color w:val="000000"/>
          <w:sz w:val="21"/>
          <w:szCs w:val="21"/>
        </w:rPr>
        <w:t>dostawę energii elektrycznej</w:t>
      </w:r>
      <w:r w:rsidR="004709CD" w:rsidRPr="00F07523">
        <w:rPr>
          <w:rFonts w:asciiTheme="majorHAnsi" w:hAnsiTheme="majorHAnsi" w:cstheme="majorHAnsi"/>
          <w:color w:val="000000"/>
          <w:sz w:val="21"/>
          <w:szCs w:val="21"/>
        </w:rPr>
        <w:t>,</w:t>
      </w:r>
      <w:r w:rsidRPr="00F07523">
        <w:rPr>
          <w:rFonts w:asciiTheme="majorHAnsi" w:hAnsiTheme="majorHAnsi" w:cstheme="majorHAnsi"/>
          <w:color w:val="000000"/>
          <w:sz w:val="21"/>
          <w:szCs w:val="21"/>
        </w:rPr>
        <w:t xml:space="preserve"> o którym mowa w komparycji Umowy,</w:t>
      </w:r>
    </w:p>
    <w:p w14:paraId="4DC8C530" w14:textId="77777777" w:rsidR="00E85F00" w:rsidRPr="00F07523" w:rsidRDefault="00F555EC" w:rsidP="003679DF">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F07523">
        <w:rPr>
          <w:rFonts w:asciiTheme="majorHAnsi" w:hAnsiTheme="majorHAnsi" w:cstheme="majorHAnsi"/>
          <w:b/>
          <w:color w:val="000000"/>
          <w:sz w:val="21"/>
          <w:szCs w:val="21"/>
        </w:rPr>
        <w:t xml:space="preserve">Okres rozliczeniowy </w:t>
      </w:r>
      <w:r w:rsidRPr="00F07523">
        <w:rPr>
          <w:rFonts w:asciiTheme="majorHAnsi" w:hAnsiTheme="majorHAnsi" w:cstheme="majorHAnsi"/>
          <w:color w:val="000000"/>
          <w:sz w:val="21"/>
          <w:szCs w:val="21"/>
        </w:rPr>
        <w:t>– okres pomiędzy dwoma kolejnymi rozliczeniowymi odczytami urządzeń do pomiaru energii elektrycznej,</w:t>
      </w:r>
    </w:p>
    <w:p w14:paraId="7B5F60EA" w14:textId="2539EBEE" w:rsidR="00E85F00" w:rsidRPr="00F07523" w:rsidRDefault="00F555EC" w:rsidP="003679DF">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F07523">
        <w:rPr>
          <w:rFonts w:asciiTheme="majorHAnsi" w:hAnsiTheme="majorHAnsi" w:cstheme="majorHAnsi"/>
          <w:b/>
          <w:color w:val="000000"/>
          <w:sz w:val="21"/>
          <w:szCs w:val="21"/>
        </w:rPr>
        <w:t>OSD</w:t>
      </w:r>
      <w:r w:rsidRPr="00F07523">
        <w:rPr>
          <w:rFonts w:asciiTheme="majorHAnsi" w:hAnsiTheme="majorHAnsi" w:cstheme="majorHAnsi"/>
          <w:color w:val="000000"/>
          <w:sz w:val="21"/>
          <w:szCs w:val="21"/>
        </w:rPr>
        <w:t xml:space="preserve"> </w:t>
      </w:r>
      <w:r w:rsidR="00AC32CC" w:rsidRPr="00F07523">
        <w:rPr>
          <w:rFonts w:asciiTheme="majorHAnsi" w:hAnsiTheme="majorHAnsi" w:cstheme="majorHAnsi"/>
          <w:color w:val="000000"/>
          <w:sz w:val="21"/>
          <w:szCs w:val="21"/>
        </w:rPr>
        <w:t>–</w:t>
      </w:r>
      <w:r w:rsidR="00D20E51">
        <w:rPr>
          <w:rFonts w:asciiTheme="majorHAnsi" w:hAnsiTheme="majorHAnsi" w:cstheme="majorHAnsi"/>
          <w:color w:val="000000"/>
          <w:sz w:val="21"/>
          <w:szCs w:val="21"/>
        </w:rPr>
        <w:t xml:space="preserve"> </w:t>
      </w:r>
      <w:r w:rsidR="00AC32CC" w:rsidRPr="00F07523">
        <w:rPr>
          <w:rFonts w:asciiTheme="majorHAnsi" w:hAnsiTheme="majorHAnsi" w:cstheme="majorHAnsi"/>
          <w:color w:val="000000"/>
          <w:sz w:val="21"/>
          <w:szCs w:val="21"/>
        </w:rPr>
        <w:t>p</w:t>
      </w:r>
      <w:r w:rsidR="00F8489E" w:rsidRPr="00F07523">
        <w:rPr>
          <w:rFonts w:asciiTheme="majorHAnsi" w:hAnsiTheme="majorHAnsi" w:cstheme="majorHAnsi"/>
          <w:color w:val="000000"/>
          <w:sz w:val="21"/>
          <w:szCs w:val="21"/>
        </w:rPr>
        <w:t>rzedsiębiorstwo energetyczne zajmujące się dystrybucją energii elektrycznej, odpowiedzialne za ruch sieciowy w systemie dystrybucyjnym, bieżące i długookresowe bezpieczeństwo funkcjonowania tego systemu, eksploatację, konserwację, remonty oraz niezbędną rozbudowę sieci dystrybucyjnej, w tym połączeń z innymi systemami elektroenergetycznymi</w:t>
      </w:r>
      <w:r w:rsidRPr="00F07523">
        <w:rPr>
          <w:rFonts w:asciiTheme="majorHAnsi" w:hAnsiTheme="majorHAnsi" w:cstheme="majorHAnsi"/>
          <w:color w:val="000000"/>
          <w:sz w:val="21"/>
          <w:szCs w:val="21"/>
        </w:rPr>
        <w:t>,</w:t>
      </w:r>
    </w:p>
    <w:p w14:paraId="2F5FDF75" w14:textId="7C6C34CA" w:rsidR="00D240F2" w:rsidRPr="00F07523" w:rsidRDefault="00D240F2"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F07523">
        <w:rPr>
          <w:rFonts w:asciiTheme="majorHAnsi" w:hAnsiTheme="majorHAnsi" w:cstheme="majorHAnsi"/>
          <w:b/>
          <w:bCs/>
          <w:sz w:val="21"/>
          <w:szCs w:val="21"/>
        </w:rPr>
        <w:t>PSE</w:t>
      </w:r>
      <w:r w:rsidRPr="00F07523">
        <w:rPr>
          <w:rFonts w:asciiTheme="majorHAnsi" w:hAnsiTheme="majorHAnsi" w:cstheme="majorHAnsi"/>
          <w:sz w:val="21"/>
          <w:szCs w:val="21"/>
        </w:rPr>
        <w:t xml:space="preserve">  - Polskie Sieci Elektroenergetyczne S.A.</w:t>
      </w:r>
    </w:p>
    <w:p w14:paraId="00000024" w14:textId="4D9A313D" w:rsidR="00776931" w:rsidRPr="00F07523" w:rsidRDefault="00F555EC"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Punkt poboru</w:t>
      </w:r>
      <w:r w:rsidRPr="00F07523">
        <w:rPr>
          <w:rFonts w:asciiTheme="majorHAnsi" w:hAnsiTheme="majorHAnsi" w:cstheme="majorHAnsi"/>
          <w:color w:val="000000"/>
          <w:sz w:val="21"/>
          <w:szCs w:val="21"/>
        </w:rPr>
        <w:t xml:space="preserve"> (PPE) – miejsce dostarczania energii elektrycznej,</w:t>
      </w:r>
    </w:p>
    <w:p w14:paraId="5A4A5360" w14:textId="439CFBF6" w:rsidR="00CE50DB" w:rsidRPr="00F07523" w:rsidRDefault="00F555EC" w:rsidP="003679DF">
      <w:pPr>
        <w:pStyle w:val="Akapitzlist"/>
        <w:numPr>
          <w:ilvl w:val="0"/>
          <w:numId w:val="19"/>
        </w:numPr>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RODO</w:t>
      </w:r>
      <w:r w:rsidRPr="00F07523">
        <w:rPr>
          <w:rFonts w:asciiTheme="majorHAnsi" w:hAnsiTheme="majorHAnsi" w:cstheme="majorHAnsi"/>
          <w:color w:val="000000"/>
          <w:sz w:val="21"/>
          <w:szCs w:val="21"/>
        </w:rPr>
        <w:t xml:space="preserve"> - Rozporządzenie Parlamentu Europejskiego i Rady (UE) 2016/679 z dnia 27 kwietnia 2016</w:t>
      </w:r>
      <w:r w:rsidR="00215586" w:rsidRPr="00F07523">
        <w:rPr>
          <w:rFonts w:asciiTheme="majorHAnsi" w:hAnsiTheme="majorHAnsi" w:cstheme="majorHAnsi"/>
          <w:color w:val="000000"/>
          <w:sz w:val="21"/>
          <w:szCs w:val="21"/>
        </w:rPr>
        <w:t xml:space="preserve"> </w:t>
      </w:r>
      <w:r w:rsidRPr="00F07523">
        <w:rPr>
          <w:rFonts w:asciiTheme="majorHAnsi" w:hAnsiTheme="majorHAnsi" w:cstheme="majorHAnsi"/>
          <w:color w:val="000000"/>
          <w:sz w:val="21"/>
          <w:szCs w:val="21"/>
        </w:rPr>
        <w:t>r. w sprawie ochrony osób fizycznych w związku z przetwarzaniem danych osobowych i w sprawie swobodnego przepływu takich danych oraz uchylenia dyrektywy 95/46/WE</w:t>
      </w:r>
      <w:r w:rsidR="00CE50DB" w:rsidRPr="00F07523">
        <w:t xml:space="preserve"> (</w:t>
      </w:r>
      <w:r w:rsidR="00CE50DB" w:rsidRPr="00F07523">
        <w:rPr>
          <w:rFonts w:asciiTheme="majorHAnsi" w:hAnsiTheme="majorHAnsi" w:cstheme="majorHAnsi"/>
          <w:color w:val="000000"/>
          <w:sz w:val="21"/>
          <w:szCs w:val="21"/>
        </w:rPr>
        <w:t>ogólne rozporządzenie o ochronie danych) (Dz. Urz. UE L 119 z 04.05.2016, str. 1 z póź</w:t>
      </w:r>
      <w:r w:rsidR="00773B59">
        <w:rPr>
          <w:rFonts w:asciiTheme="majorHAnsi" w:hAnsiTheme="majorHAnsi" w:cstheme="majorHAnsi"/>
          <w:color w:val="000000"/>
          <w:sz w:val="21"/>
          <w:szCs w:val="21"/>
        </w:rPr>
        <w:t>ń</w:t>
      </w:r>
      <w:r w:rsidR="00CE50DB" w:rsidRPr="00F07523">
        <w:rPr>
          <w:rFonts w:asciiTheme="majorHAnsi" w:hAnsiTheme="majorHAnsi" w:cstheme="majorHAnsi"/>
          <w:color w:val="000000"/>
          <w:sz w:val="21"/>
          <w:szCs w:val="21"/>
        </w:rPr>
        <w:t>.zm.).</w:t>
      </w:r>
    </w:p>
    <w:p w14:paraId="4CDF2382" w14:textId="6053B079" w:rsidR="00F8489E" w:rsidRPr="00F07523" w:rsidRDefault="00F8489E"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bCs/>
          <w:color w:val="000000"/>
          <w:sz w:val="21"/>
          <w:szCs w:val="21"/>
        </w:rPr>
        <w:t xml:space="preserve">Siła wyższa </w:t>
      </w:r>
      <w:r w:rsidRPr="00F07523">
        <w:rPr>
          <w:rFonts w:asciiTheme="majorHAnsi" w:hAnsiTheme="majorHAnsi" w:cstheme="majorHAnsi"/>
          <w:color w:val="000000"/>
          <w:sz w:val="21"/>
          <w:szCs w:val="21"/>
        </w:rPr>
        <w:t>– nadzwyczajne zdarzenie zewnętrzne, niezależne od woli Stron, którego wystąpienia oraz skutków dla wykonania Umowy, w chwili zawierania Umowy, nie można było przewidzieć, uniemożliwiające wykonanie Umowy w całości lub części, na stałe lub na pewien czas, któremu nie można zapobiec, ani przeciwdziałać przy zachowaniu należytej staranności Stron</w:t>
      </w:r>
      <w:r w:rsidR="00245BA1" w:rsidRPr="00F07523">
        <w:rPr>
          <w:rFonts w:asciiTheme="majorHAnsi" w:hAnsiTheme="majorHAnsi" w:cstheme="majorHAnsi"/>
          <w:color w:val="000000"/>
          <w:sz w:val="21"/>
          <w:szCs w:val="21"/>
        </w:rPr>
        <w:t>,</w:t>
      </w:r>
      <w:r w:rsidRPr="00F07523">
        <w:rPr>
          <w:rFonts w:asciiTheme="majorHAnsi" w:hAnsiTheme="majorHAnsi" w:cstheme="majorHAnsi"/>
          <w:color w:val="000000"/>
          <w:sz w:val="21"/>
          <w:szCs w:val="21"/>
        </w:rPr>
        <w:t xml:space="preserve"> </w:t>
      </w:r>
    </w:p>
    <w:p w14:paraId="00000026" w14:textId="2DE401B5" w:rsidR="00776931" w:rsidRPr="00F07523" w:rsidRDefault="00F555EC"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Taryfa OSD</w:t>
      </w:r>
      <w:r w:rsidRPr="00F07523">
        <w:rPr>
          <w:rFonts w:asciiTheme="majorHAnsi" w:hAnsiTheme="majorHAnsi" w:cstheme="majorHAnsi"/>
          <w:color w:val="000000"/>
          <w:sz w:val="21"/>
          <w:szCs w:val="21"/>
        </w:rPr>
        <w:t xml:space="preserve"> - zbiór stawek opłat oraz warunków ich stosowania, opracowany przez OSD i zatwierdzony przez Prezesa Urzędu Regulacji Energetyki, wprowadzony do stosowania jako obowiązujący określonych w nim odbiorców,</w:t>
      </w:r>
    </w:p>
    <w:p w14:paraId="00000027" w14:textId="787AF3D7" w:rsidR="00776931" w:rsidRPr="00F07523" w:rsidRDefault="00F555EC"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F07523">
        <w:rPr>
          <w:rFonts w:asciiTheme="majorHAnsi" w:hAnsiTheme="majorHAnsi" w:cstheme="majorHAnsi"/>
          <w:b/>
          <w:sz w:val="21"/>
          <w:szCs w:val="21"/>
        </w:rPr>
        <w:t>Umowa</w:t>
      </w:r>
      <w:r w:rsidRPr="00F07523">
        <w:rPr>
          <w:rFonts w:asciiTheme="majorHAnsi" w:hAnsiTheme="majorHAnsi" w:cstheme="majorHAnsi"/>
          <w:sz w:val="21"/>
          <w:szCs w:val="21"/>
        </w:rPr>
        <w:t xml:space="preserve"> / </w:t>
      </w:r>
      <w:r w:rsidRPr="00F07523">
        <w:rPr>
          <w:rFonts w:asciiTheme="majorHAnsi" w:hAnsiTheme="majorHAnsi" w:cstheme="majorHAnsi"/>
          <w:b/>
          <w:sz w:val="21"/>
          <w:szCs w:val="21"/>
        </w:rPr>
        <w:t>Umowa kompleksowa</w:t>
      </w:r>
      <w:r w:rsidR="00773B59">
        <w:rPr>
          <w:rFonts w:asciiTheme="majorHAnsi" w:hAnsiTheme="majorHAnsi" w:cstheme="majorHAnsi"/>
          <w:b/>
          <w:sz w:val="21"/>
          <w:szCs w:val="21"/>
        </w:rPr>
        <w:t xml:space="preserve"> </w:t>
      </w:r>
      <w:r w:rsidRPr="00F07523">
        <w:rPr>
          <w:rFonts w:asciiTheme="majorHAnsi" w:hAnsiTheme="majorHAnsi" w:cstheme="majorHAnsi"/>
          <w:sz w:val="21"/>
          <w:szCs w:val="21"/>
        </w:rPr>
        <w:t>– niniejsza umowa,</w:t>
      </w:r>
    </w:p>
    <w:p w14:paraId="79E50DB0" w14:textId="21DFD485" w:rsidR="00B51F1D" w:rsidRPr="00F07523" w:rsidRDefault="00B51F1D"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F07523">
        <w:rPr>
          <w:rFonts w:asciiTheme="majorHAnsi" w:hAnsiTheme="majorHAnsi" w:cstheme="majorHAnsi"/>
          <w:b/>
          <w:sz w:val="21"/>
          <w:szCs w:val="21"/>
        </w:rPr>
        <w:t>Ustawa o OZE</w:t>
      </w:r>
      <w:r w:rsidRPr="00F07523">
        <w:rPr>
          <w:rFonts w:asciiTheme="majorHAnsi" w:hAnsiTheme="majorHAnsi" w:cstheme="majorHAnsi"/>
          <w:sz w:val="21"/>
          <w:szCs w:val="21"/>
        </w:rPr>
        <w:t xml:space="preserve"> - ustawa z dnia 20 lutego 2015 r. o odnawialnych źródłach energii (Dz.U. z 2022r. poz. 1378 </w:t>
      </w:r>
      <w:r w:rsidR="00B42729">
        <w:rPr>
          <w:rFonts w:asciiTheme="majorHAnsi" w:hAnsiTheme="majorHAnsi" w:cstheme="majorHAnsi"/>
          <w:sz w:val="21"/>
          <w:szCs w:val="21"/>
        </w:rPr>
        <w:t>z późń.zm.</w:t>
      </w:r>
      <w:r w:rsidRPr="00F07523">
        <w:rPr>
          <w:rFonts w:asciiTheme="majorHAnsi" w:hAnsiTheme="majorHAnsi" w:cstheme="majorHAnsi"/>
          <w:sz w:val="21"/>
          <w:szCs w:val="21"/>
        </w:rPr>
        <w:t>),</w:t>
      </w:r>
    </w:p>
    <w:p w14:paraId="00000029" w14:textId="4C162397" w:rsidR="00776931" w:rsidRPr="00F07523" w:rsidRDefault="00F555EC"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F07523">
        <w:rPr>
          <w:rFonts w:asciiTheme="majorHAnsi" w:hAnsiTheme="majorHAnsi" w:cstheme="majorHAnsi"/>
          <w:b/>
          <w:sz w:val="21"/>
          <w:szCs w:val="21"/>
        </w:rPr>
        <w:t xml:space="preserve">Ustawa Pe </w:t>
      </w:r>
      <w:r w:rsidRPr="00F07523">
        <w:rPr>
          <w:rFonts w:asciiTheme="majorHAnsi" w:hAnsiTheme="majorHAnsi" w:cstheme="majorHAnsi"/>
          <w:sz w:val="21"/>
          <w:szCs w:val="21"/>
        </w:rPr>
        <w:t xml:space="preserve">- ustawa z dnia 10 kwietnia 1997 </w:t>
      </w:r>
      <w:r w:rsidRPr="00F07523">
        <w:rPr>
          <w:rFonts w:asciiTheme="majorHAnsi" w:hAnsiTheme="majorHAnsi" w:cstheme="majorHAnsi"/>
          <w:color w:val="000000"/>
          <w:sz w:val="21"/>
          <w:szCs w:val="21"/>
        </w:rPr>
        <w:t>r. Prawo energetyczne wraz z aktami wykonawczymi (Dz.U. 202</w:t>
      </w:r>
      <w:r w:rsidR="00C64B09" w:rsidRPr="00F07523">
        <w:rPr>
          <w:rFonts w:asciiTheme="majorHAnsi" w:hAnsiTheme="majorHAnsi" w:cstheme="majorHAnsi"/>
          <w:color w:val="000000"/>
          <w:sz w:val="21"/>
          <w:szCs w:val="21"/>
        </w:rPr>
        <w:t>2</w:t>
      </w:r>
      <w:r w:rsidRPr="00F07523">
        <w:rPr>
          <w:rFonts w:asciiTheme="majorHAnsi" w:hAnsiTheme="majorHAnsi" w:cstheme="majorHAnsi"/>
          <w:color w:val="000000"/>
          <w:sz w:val="21"/>
          <w:szCs w:val="21"/>
        </w:rPr>
        <w:t xml:space="preserve">, poz. </w:t>
      </w:r>
      <w:r w:rsidR="00C64B09" w:rsidRPr="00F07523">
        <w:rPr>
          <w:rFonts w:asciiTheme="majorHAnsi" w:hAnsiTheme="majorHAnsi" w:cstheme="majorHAnsi"/>
          <w:color w:val="000000"/>
          <w:sz w:val="21"/>
          <w:szCs w:val="21"/>
        </w:rPr>
        <w:t>1385</w:t>
      </w:r>
      <w:r w:rsidR="00B32764" w:rsidRPr="00F07523">
        <w:rPr>
          <w:rFonts w:asciiTheme="majorHAnsi" w:hAnsiTheme="majorHAnsi" w:cstheme="majorHAnsi"/>
          <w:color w:val="000000"/>
          <w:sz w:val="21"/>
          <w:szCs w:val="21"/>
        </w:rPr>
        <w:t xml:space="preserve"> </w:t>
      </w:r>
      <w:r w:rsidR="00B42729">
        <w:rPr>
          <w:rFonts w:asciiTheme="majorHAnsi" w:hAnsiTheme="majorHAnsi" w:cstheme="majorHAnsi"/>
          <w:color w:val="000000"/>
          <w:sz w:val="21"/>
          <w:szCs w:val="21"/>
        </w:rPr>
        <w:t>z późń.zm.</w:t>
      </w:r>
      <w:r w:rsidRPr="00F07523">
        <w:rPr>
          <w:rFonts w:asciiTheme="majorHAnsi" w:hAnsiTheme="majorHAnsi" w:cstheme="majorHAnsi"/>
          <w:color w:val="000000"/>
          <w:sz w:val="21"/>
          <w:szCs w:val="21"/>
        </w:rPr>
        <w:t>)</w:t>
      </w:r>
      <w:r w:rsidR="00767595" w:rsidRPr="00F07523">
        <w:rPr>
          <w:rFonts w:asciiTheme="majorHAnsi" w:eastAsia="Times New Roman" w:hAnsiTheme="majorHAnsi" w:cstheme="majorHAnsi"/>
          <w:position w:val="0"/>
          <w:sz w:val="21"/>
          <w:szCs w:val="21"/>
          <w:lang w:eastAsia="pl-PL"/>
        </w:rPr>
        <w:t xml:space="preserve"> </w:t>
      </w:r>
      <w:r w:rsidR="00767595" w:rsidRPr="00F07523">
        <w:rPr>
          <w:rFonts w:asciiTheme="majorHAnsi" w:hAnsiTheme="majorHAnsi" w:cstheme="majorHAnsi"/>
          <w:sz w:val="21"/>
          <w:szCs w:val="21"/>
        </w:rPr>
        <w:t>wraz z aktami wykonawczymi</w:t>
      </w:r>
      <w:r w:rsidRPr="00F07523">
        <w:rPr>
          <w:rFonts w:asciiTheme="majorHAnsi" w:hAnsiTheme="majorHAnsi" w:cstheme="majorHAnsi"/>
          <w:sz w:val="21"/>
          <w:szCs w:val="21"/>
        </w:rPr>
        <w:t>,</w:t>
      </w:r>
    </w:p>
    <w:p w14:paraId="0000002A" w14:textId="0205F630" w:rsidR="00776931" w:rsidRPr="00F07523" w:rsidRDefault="00F555EC"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Ustawa Pzp </w:t>
      </w:r>
      <w:r w:rsidRPr="00F07523">
        <w:rPr>
          <w:rFonts w:asciiTheme="majorHAnsi" w:hAnsiTheme="majorHAnsi" w:cstheme="majorHAnsi"/>
          <w:color w:val="000000"/>
          <w:sz w:val="21"/>
          <w:szCs w:val="21"/>
        </w:rPr>
        <w:t>– ustawa z dnia 11 września 2019r. Prawo zamówień publicznych. (Dz.U. z 202</w:t>
      </w:r>
      <w:r w:rsidR="00C64B09" w:rsidRPr="00F07523">
        <w:rPr>
          <w:rFonts w:asciiTheme="majorHAnsi" w:hAnsiTheme="majorHAnsi" w:cstheme="majorHAnsi"/>
          <w:color w:val="000000"/>
          <w:sz w:val="21"/>
          <w:szCs w:val="21"/>
        </w:rPr>
        <w:t>2</w:t>
      </w:r>
      <w:r w:rsidRPr="00F07523">
        <w:rPr>
          <w:rFonts w:asciiTheme="majorHAnsi" w:hAnsiTheme="majorHAnsi" w:cstheme="majorHAnsi"/>
          <w:color w:val="000000"/>
          <w:sz w:val="21"/>
          <w:szCs w:val="21"/>
        </w:rPr>
        <w:t xml:space="preserve"> r., poz. </w:t>
      </w:r>
      <w:r w:rsidR="00C64B09" w:rsidRPr="00F07523">
        <w:rPr>
          <w:rFonts w:asciiTheme="majorHAnsi" w:hAnsiTheme="majorHAnsi" w:cstheme="majorHAnsi"/>
          <w:color w:val="000000"/>
          <w:sz w:val="21"/>
          <w:szCs w:val="21"/>
        </w:rPr>
        <w:t>1710</w:t>
      </w:r>
      <w:r w:rsidR="00F043C9" w:rsidRPr="00F07523">
        <w:rPr>
          <w:rFonts w:asciiTheme="majorHAnsi" w:hAnsiTheme="majorHAnsi" w:cstheme="majorHAnsi"/>
          <w:color w:val="000000"/>
          <w:sz w:val="21"/>
          <w:szCs w:val="21"/>
        </w:rPr>
        <w:t xml:space="preserve"> </w:t>
      </w:r>
      <w:r w:rsidR="00B42729">
        <w:rPr>
          <w:rFonts w:asciiTheme="majorHAnsi" w:hAnsiTheme="majorHAnsi" w:cstheme="majorHAnsi"/>
          <w:color w:val="000000"/>
          <w:sz w:val="21"/>
          <w:szCs w:val="21"/>
        </w:rPr>
        <w:t>z późń.zm.</w:t>
      </w:r>
      <w:r w:rsidRPr="00F07523">
        <w:rPr>
          <w:rFonts w:asciiTheme="majorHAnsi" w:hAnsiTheme="majorHAnsi" w:cstheme="majorHAnsi"/>
          <w:color w:val="000000"/>
          <w:sz w:val="21"/>
          <w:szCs w:val="21"/>
        </w:rPr>
        <w:t>)</w:t>
      </w:r>
      <w:r w:rsidR="00F043C9" w:rsidRPr="00F07523">
        <w:rPr>
          <w:rFonts w:asciiTheme="majorHAnsi" w:hAnsiTheme="majorHAnsi" w:cstheme="majorHAnsi"/>
          <w:color w:val="000000"/>
          <w:sz w:val="21"/>
          <w:szCs w:val="21"/>
        </w:rPr>
        <w:t>,</w:t>
      </w:r>
    </w:p>
    <w:p w14:paraId="63D4DC35" w14:textId="6BDB21BC" w:rsidR="00FC09CC" w:rsidRPr="007C026F" w:rsidRDefault="00613A9F" w:rsidP="003679DF">
      <w:pPr>
        <w:pStyle w:val="Akapitzlist"/>
        <w:numPr>
          <w:ilvl w:val="0"/>
          <w:numId w:val="19"/>
        </w:numPr>
        <w:spacing w:line="280" w:lineRule="atLeast"/>
        <w:ind w:leftChars="0" w:left="709" w:firstLineChars="0" w:hanging="425"/>
        <w:jc w:val="both"/>
        <w:rPr>
          <w:rFonts w:asciiTheme="majorHAnsi" w:hAnsiTheme="majorHAnsi" w:cstheme="majorHAnsi"/>
          <w:color w:val="00B050"/>
          <w:sz w:val="21"/>
          <w:szCs w:val="21"/>
        </w:rPr>
      </w:pPr>
      <w:r w:rsidRPr="00F07523">
        <w:rPr>
          <w:rFonts w:asciiTheme="majorHAnsi" w:hAnsiTheme="majorHAnsi" w:cstheme="majorHAnsi"/>
          <w:b/>
          <w:bCs/>
          <w:color w:val="000000"/>
          <w:sz w:val="21"/>
          <w:szCs w:val="21"/>
        </w:rPr>
        <w:t>Ustawa sankcyjna</w:t>
      </w:r>
      <w:r w:rsidRPr="00F07523">
        <w:rPr>
          <w:rFonts w:asciiTheme="majorHAnsi" w:hAnsiTheme="majorHAnsi" w:cstheme="majorHAnsi"/>
          <w:color w:val="000000"/>
          <w:sz w:val="21"/>
          <w:szCs w:val="21"/>
        </w:rPr>
        <w:t xml:space="preserve"> - </w:t>
      </w:r>
      <w:r w:rsidR="00215586"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staw</w:t>
      </w:r>
      <w:r w:rsidR="00215586" w:rsidRPr="00F07523">
        <w:rPr>
          <w:rFonts w:asciiTheme="majorHAnsi" w:hAnsiTheme="majorHAnsi" w:cstheme="majorHAnsi"/>
          <w:color w:val="000000"/>
          <w:sz w:val="21"/>
          <w:szCs w:val="21"/>
        </w:rPr>
        <w:t>a</w:t>
      </w:r>
      <w:r w:rsidRPr="00F07523">
        <w:rPr>
          <w:rFonts w:asciiTheme="majorHAnsi" w:hAnsiTheme="majorHAnsi" w:cstheme="majorHAnsi"/>
          <w:color w:val="000000"/>
          <w:sz w:val="21"/>
          <w:szCs w:val="21"/>
        </w:rPr>
        <w:t xml:space="preserve"> z dnia 13 kwietnia 2022</w:t>
      </w:r>
      <w:r w:rsidR="00215586" w:rsidRPr="00F07523">
        <w:rPr>
          <w:rFonts w:asciiTheme="majorHAnsi" w:hAnsiTheme="majorHAnsi" w:cstheme="majorHAnsi"/>
          <w:color w:val="000000"/>
          <w:sz w:val="21"/>
          <w:szCs w:val="21"/>
        </w:rPr>
        <w:t xml:space="preserve"> </w:t>
      </w:r>
      <w:r w:rsidRPr="00F07523">
        <w:rPr>
          <w:rFonts w:asciiTheme="majorHAnsi" w:hAnsiTheme="majorHAnsi" w:cstheme="majorHAnsi"/>
          <w:color w:val="000000"/>
          <w:sz w:val="21"/>
          <w:szCs w:val="21"/>
        </w:rPr>
        <w:t>r. o szczególnych rozwiązaniach w zakresie przeciwdziałania wspieraniu agresji na Ukrainę oraz służących ochronie bezpieczeństwa narodowego (Dz.U. z 202</w:t>
      </w:r>
      <w:r w:rsidR="005C150E" w:rsidRPr="00F07523">
        <w:rPr>
          <w:rFonts w:asciiTheme="majorHAnsi" w:hAnsiTheme="majorHAnsi" w:cstheme="majorHAnsi"/>
          <w:color w:val="000000"/>
          <w:sz w:val="21"/>
          <w:szCs w:val="21"/>
        </w:rPr>
        <w:t>3</w:t>
      </w:r>
      <w:r w:rsidRPr="00F07523">
        <w:rPr>
          <w:rFonts w:asciiTheme="majorHAnsi" w:hAnsiTheme="majorHAnsi" w:cstheme="majorHAnsi"/>
          <w:color w:val="000000"/>
          <w:sz w:val="21"/>
          <w:szCs w:val="21"/>
        </w:rPr>
        <w:t xml:space="preserve">, poz. </w:t>
      </w:r>
      <w:r w:rsidR="005C150E" w:rsidRPr="00F07523">
        <w:rPr>
          <w:rFonts w:asciiTheme="majorHAnsi" w:hAnsiTheme="majorHAnsi" w:cstheme="majorHAnsi"/>
          <w:color w:val="000000"/>
          <w:sz w:val="21"/>
          <w:szCs w:val="21"/>
        </w:rPr>
        <w:t>129</w:t>
      </w:r>
      <w:r w:rsidRPr="00F07523">
        <w:rPr>
          <w:rFonts w:asciiTheme="majorHAnsi" w:hAnsiTheme="majorHAnsi" w:cstheme="majorHAnsi"/>
          <w:color w:val="000000"/>
          <w:sz w:val="21"/>
          <w:szCs w:val="21"/>
        </w:rPr>
        <w:t>).</w:t>
      </w:r>
    </w:p>
    <w:p w14:paraId="3A6E9734" w14:textId="3A1CD2D1" w:rsidR="00613A9F" w:rsidRPr="00F07523" w:rsidRDefault="00D20E51">
      <w:pPr>
        <w:pStyle w:val="Akapitzlist"/>
        <w:numPr>
          <w:ilvl w:val="0"/>
          <w:numId w:val="28"/>
        </w:numPr>
        <w:tabs>
          <w:tab w:val="left" w:pos="993"/>
        </w:tabs>
        <w:spacing w:line="280" w:lineRule="atLeast"/>
        <w:ind w:leftChars="0" w:firstLineChars="0"/>
        <w:jc w:val="both"/>
        <w:textDirection w:val="lrTb"/>
        <w:textAlignment w:val="auto"/>
        <w:outlineLvl w:val="9"/>
        <w:rPr>
          <w:rFonts w:asciiTheme="majorHAnsi" w:eastAsia="Times New Roman" w:hAnsiTheme="majorHAnsi" w:cstheme="majorHAnsi"/>
          <w:position w:val="0"/>
          <w:sz w:val="21"/>
          <w:szCs w:val="21"/>
          <w:lang w:eastAsia="zh-CN"/>
        </w:rPr>
      </w:pPr>
      <w:r>
        <w:rPr>
          <w:rFonts w:asciiTheme="majorHAnsi" w:eastAsia="Times New Roman" w:hAnsiTheme="majorHAnsi" w:cstheme="majorHAnsi"/>
          <w:b/>
          <w:bCs/>
          <w:position w:val="0"/>
          <w:sz w:val="21"/>
          <w:szCs w:val="21"/>
          <w:lang w:eastAsia="zh-CN"/>
        </w:rPr>
        <w:t xml:space="preserve"> </w:t>
      </w:r>
      <w:r w:rsidR="00613A9F" w:rsidRPr="00F07523">
        <w:rPr>
          <w:rFonts w:asciiTheme="majorHAnsi" w:eastAsia="Times New Roman" w:hAnsiTheme="majorHAnsi" w:cstheme="majorHAnsi"/>
          <w:b/>
          <w:bCs/>
          <w:position w:val="0"/>
          <w:sz w:val="21"/>
          <w:szCs w:val="21"/>
          <w:lang w:eastAsia="zh-CN"/>
        </w:rPr>
        <w:t>Wykonawca</w:t>
      </w:r>
      <w:r w:rsidR="00613A9F" w:rsidRPr="00F07523">
        <w:rPr>
          <w:rFonts w:asciiTheme="majorHAnsi" w:eastAsia="Times New Roman" w:hAnsiTheme="majorHAnsi" w:cstheme="majorHAnsi"/>
          <w:position w:val="0"/>
          <w:sz w:val="21"/>
          <w:szCs w:val="21"/>
          <w:lang w:eastAsia="zh-CN"/>
        </w:rPr>
        <w:t xml:space="preserve"> oświadcza, że nie zachodzą wobec niego / oraz podwykonawcy* przesłanki wykluczenia z postępowania, o których mowa w art. 7 ust. 1 </w:t>
      </w:r>
      <w:r w:rsidR="00215586" w:rsidRPr="00F07523">
        <w:rPr>
          <w:rFonts w:asciiTheme="majorHAnsi" w:eastAsia="Times New Roman" w:hAnsiTheme="majorHAnsi" w:cstheme="majorHAnsi"/>
          <w:position w:val="0"/>
          <w:sz w:val="21"/>
          <w:szCs w:val="21"/>
          <w:lang w:eastAsia="zh-CN"/>
        </w:rPr>
        <w:t>u</w:t>
      </w:r>
      <w:r w:rsidR="00613A9F" w:rsidRPr="00F07523">
        <w:rPr>
          <w:rFonts w:asciiTheme="majorHAnsi" w:eastAsia="Times New Roman" w:hAnsiTheme="majorHAnsi" w:cstheme="majorHAnsi"/>
          <w:position w:val="0"/>
          <w:sz w:val="21"/>
          <w:szCs w:val="21"/>
          <w:lang w:eastAsia="zh-CN"/>
        </w:rPr>
        <w:t xml:space="preserve">stawy </w:t>
      </w:r>
      <w:r w:rsidR="000475AF" w:rsidRPr="00F07523">
        <w:rPr>
          <w:rFonts w:asciiTheme="majorHAnsi" w:eastAsia="Times New Roman" w:hAnsiTheme="majorHAnsi" w:cstheme="majorHAnsi"/>
          <w:position w:val="0"/>
          <w:sz w:val="21"/>
          <w:szCs w:val="21"/>
          <w:lang w:eastAsia="zh-CN"/>
        </w:rPr>
        <w:t xml:space="preserve">sankcyjnej oraz art. 5k </w:t>
      </w:r>
      <w:r w:rsidR="00613A9F" w:rsidRPr="00F07523">
        <w:rPr>
          <w:rFonts w:asciiTheme="majorHAnsi" w:eastAsia="Times New Roman" w:hAnsiTheme="majorHAnsi" w:cstheme="majorHAnsi"/>
          <w:position w:val="0"/>
          <w:sz w:val="21"/>
          <w:szCs w:val="21"/>
          <w:lang w:eastAsia="zh-CN"/>
        </w:rPr>
        <w:t xml:space="preserve"> </w:t>
      </w:r>
      <w:r w:rsidR="000475AF" w:rsidRPr="00F07523">
        <w:rPr>
          <w:rFonts w:asciiTheme="majorHAnsi" w:eastAsia="Times New Roman" w:hAnsiTheme="majorHAnsi" w:cstheme="majorHAnsi"/>
          <w:position w:val="0"/>
          <w:sz w:val="21"/>
          <w:szCs w:val="21"/>
          <w:lang w:eastAsia="zh-CN"/>
        </w:rPr>
        <w:t>Rozporządzenia Rady (UE) NR 833/2014 z dnia 31 lipca 2014 r. dotyczącego środków ograniczających w związku z działaniami Rosji destabilizującymi sytuację na Ukrainie.</w:t>
      </w:r>
    </w:p>
    <w:p w14:paraId="0FC3357F" w14:textId="62D545F0" w:rsidR="000475AF" w:rsidRPr="00F07523" w:rsidRDefault="0026696F" w:rsidP="000475AF">
      <w:pPr>
        <w:pStyle w:val="Akapitzlist"/>
        <w:tabs>
          <w:tab w:val="left" w:pos="993"/>
        </w:tabs>
        <w:spacing w:line="280" w:lineRule="atLeast"/>
        <w:ind w:leftChars="0" w:left="358" w:firstLineChars="0" w:firstLine="0"/>
        <w:jc w:val="both"/>
        <w:textDirection w:val="lrTb"/>
        <w:textAlignment w:val="auto"/>
        <w:outlineLvl w:val="9"/>
        <w:rPr>
          <w:rFonts w:asciiTheme="majorHAnsi" w:eastAsia="Times New Roman" w:hAnsiTheme="majorHAnsi" w:cstheme="majorHAnsi"/>
          <w:i/>
          <w:iCs/>
          <w:color w:val="FF0000"/>
          <w:position w:val="0"/>
          <w:sz w:val="18"/>
          <w:szCs w:val="18"/>
          <w:lang w:eastAsia="zh-CN"/>
        </w:rPr>
      </w:pPr>
      <w:r w:rsidRPr="00F07523">
        <w:rPr>
          <w:rFonts w:asciiTheme="majorHAnsi" w:eastAsia="Times New Roman" w:hAnsiTheme="majorHAnsi" w:cstheme="majorHAnsi"/>
          <w:i/>
          <w:iCs/>
          <w:color w:val="FF0000"/>
          <w:position w:val="0"/>
          <w:sz w:val="18"/>
          <w:szCs w:val="18"/>
          <w:lang w:eastAsia="zh-CN"/>
        </w:rPr>
        <w:t>*niepotrzebne skreślić</w:t>
      </w:r>
    </w:p>
    <w:p w14:paraId="0000002C" w14:textId="4F7DFE00"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Przedmiot umowy</w:t>
      </w:r>
    </w:p>
    <w:p w14:paraId="0000002D"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§2</w:t>
      </w:r>
    </w:p>
    <w:p w14:paraId="0000002E" w14:textId="58CDEDFA" w:rsidR="00776931" w:rsidRPr="00F07523" w:rsidRDefault="002E5E6E" w:rsidP="003679DF">
      <w:pPr>
        <w:numPr>
          <w:ilvl w:val="0"/>
          <w:numId w:val="21"/>
        </w:numPr>
        <w:pBdr>
          <w:top w:val="nil"/>
          <w:left w:val="nil"/>
          <w:bottom w:val="nil"/>
          <w:right w:val="nil"/>
          <w:between w:val="nil"/>
        </w:pBdr>
        <w:spacing w:line="280" w:lineRule="atLeast"/>
        <w:ind w:leftChars="0" w:left="284" w:firstLineChars="0" w:hanging="284"/>
        <w:jc w:val="both"/>
        <w:rPr>
          <w:rFonts w:asciiTheme="majorHAnsi" w:hAnsiTheme="majorHAnsi" w:cstheme="majorHAnsi"/>
          <w:sz w:val="21"/>
          <w:szCs w:val="21"/>
        </w:rPr>
      </w:pPr>
      <w:r w:rsidRPr="00F07523">
        <w:rPr>
          <w:rFonts w:asciiTheme="majorHAnsi" w:hAnsiTheme="majorHAnsi" w:cstheme="majorHAnsi"/>
          <w:sz w:val="21"/>
          <w:szCs w:val="21"/>
        </w:rPr>
        <w:t>Przedmiotem Umowy jest określenie praw i obowiązków Stron, związanych ze świadczeniem usługi kompleksowej, polegającej na sprzedaży energii elektrycznej i zapewnieniu świadczenia usługi jej dystrybucji</w:t>
      </w:r>
      <w:r w:rsidR="00F555EC" w:rsidRPr="00F07523">
        <w:rPr>
          <w:rFonts w:asciiTheme="majorHAnsi" w:hAnsiTheme="majorHAnsi" w:cstheme="majorHAnsi"/>
          <w:sz w:val="21"/>
          <w:szCs w:val="21"/>
        </w:rPr>
        <w:t xml:space="preserve"> do punktów poboru </w:t>
      </w:r>
      <w:r w:rsidR="000475AF" w:rsidRPr="00F07523">
        <w:rPr>
          <w:rFonts w:asciiTheme="majorHAnsi" w:hAnsiTheme="majorHAnsi" w:cstheme="majorHAnsi"/>
          <w:sz w:val="21"/>
          <w:szCs w:val="21"/>
        </w:rPr>
        <w:t xml:space="preserve">(PPE) </w:t>
      </w:r>
      <w:r w:rsidR="00F555EC" w:rsidRPr="00F07523">
        <w:rPr>
          <w:rFonts w:asciiTheme="majorHAnsi" w:hAnsiTheme="majorHAnsi" w:cstheme="majorHAnsi"/>
          <w:sz w:val="21"/>
          <w:szCs w:val="21"/>
        </w:rPr>
        <w:t xml:space="preserve">opisanych w </w:t>
      </w:r>
      <w:r w:rsidR="00F555EC" w:rsidRPr="00847125">
        <w:rPr>
          <w:rFonts w:asciiTheme="majorHAnsi" w:hAnsiTheme="majorHAnsi" w:cstheme="majorHAnsi"/>
          <w:i/>
          <w:iCs/>
          <w:sz w:val="21"/>
          <w:szCs w:val="21"/>
        </w:rPr>
        <w:t>Załączniku nr 1 do Umowy</w:t>
      </w:r>
      <w:r w:rsidR="00F555EC" w:rsidRPr="00F07523">
        <w:rPr>
          <w:rFonts w:asciiTheme="majorHAnsi" w:hAnsiTheme="majorHAnsi" w:cstheme="majorHAnsi"/>
          <w:sz w:val="21"/>
          <w:szCs w:val="21"/>
        </w:rPr>
        <w:t xml:space="preserve">, o łącznym szacowanym wolumenie </w:t>
      </w:r>
      <w:r w:rsidR="00847125" w:rsidRPr="00847125">
        <w:rPr>
          <w:rFonts w:asciiTheme="majorHAnsi" w:hAnsiTheme="majorHAnsi" w:cstheme="majorHAnsi"/>
          <w:b/>
          <w:sz w:val="21"/>
          <w:szCs w:val="21"/>
          <w:highlight w:val="lightGray"/>
        </w:rPr>
        <w:t>______</w:t>
      </w:r>
      <w:r w:rsidR="00847125">
        <w:rPr>
          <w:rFonts w:asciiTheme="majorHAnsi" w:hAnsiTheme="majorHAnsi" w:cstheme="majorHAnsi"/>
          <w:b/>
          <w:sz w:val="21"/>
          <w:szCs w:val="21"/>
        </w:rPr>
        <w:t xml:space="preserve"> </w:t>
      </w:r>
      <w:r w:rsidR="00F555EC" w:rsidRPr="00F07523">
        <w:rPr>
          <w:rFonts w:asciiTheme="majorHAnsi" w:hAnsiTheme="majorHAnsi" w:cstheme="majorHAnsi"/>
          <w:b/>
          <w:sz w:val="21"/>
          <w:szCs w:val="21"/>
        </w:rPr>
        <w:t>kWh</w:t>
      </w:r>
      <w:r w:rsidR="00FD0CA7" w:rsidRPr="00F07523">
        <w:rPr>
          <w:rFonts w:asciiTheme="majorHAnsi" w:hAnsiTheme="majorHAnsi" w:cstheme="majorHAnsi"/>
          <w:bCs/>
          <w:sz w:val="21"/>
          <w:szCs w:val="21"/>
        </w:rPr>
        <w:t>.</w:t>
      </w:r>
      <w:r w:rsidR="00F44E9A" w:rsidRPr="00F07523">
        <w:rPr>
          <w:rFonts w:asciiTheme="majorHAnsi" w:hAnsiTheme="majorHAnsi" w:cstheme="majorHAnsi"/>
          <w:bCs/>
          <w:sz w:val="21"/>
          <w:szCs w:val="21"/>
        </w:rPr>
        <w:t xml:space="preserve"> </w:t>
      </w:r>
      <w:r w:rsidR="009A7DBB" w:rsidRPr="00F07523">
        <w:rPr>
          <w:rFonts w:asciiTheme="majorHAnsi" w:hAnsiTheme="majorHAnsi" w:cstheme="majorHAnsi"/>
          <w:bCs/>
          <w:sz w:val="21"/>
          <w:szCs w:val="21"/>
        </w:rPr>
        <w:t xml:space="preserve">Ewentualna zmiana szacowanego zużycia nie będzie skutkowała dodatkowymi kosztami dla </w:t>
      </w:r>
      <w:r w:rsidR="009A7DBB" w:rsidRPr="00F07523">
        <w:rPr>
          <w:rFonts w:asciiTheme="majorHAnsi" w:hAnsiTheme="majorHAnsi" w:cstheme="majorHAnsi"/>
          <w:b/>
          <w:sz w:val="21"/>
          <w:szCs w:val="21"/>
        </w:rPr>
        <w:t>Zamawiającego</w:t>
      </w:r>
      <w:r w:rsidR="009A7DBB" w:rsidRPr="00F07523">
        <w:rPr>
          <w:rFonts w:asciiTheme="majorHAnsi" w:hAnsiTheme="majorHAnsi" w:cstheme="majorHAnsi"/>
          <w:bCs/>
          <w:sz w:val="21"/>
          <w:szCs w:val="21"/>
        </w:rPr>
        <w:t xml:space="preserve">, poza rozliczeniem za faktycznie zużytą ilość energii elektrycznej wg cen określonych w Ofercie oraz </w:t>
      </w:r>
      <w:r w:rsidR="000475AF" w:rsidRPr="00F07523">
        <w:rPr>
          <w:rFonts w:asciiTheme="majorHAnsi" w:hAnsiTheme="majorHAnsi" w:cstheme="majorHAnsi"/>
          <w:bCs/>
          <w:sz w:val="21"/>
          <w:szCs w:val="21"/>
        </w:rPr>
        <w:t>poniesieniem opłat za usługi dystrybucji.</w:t>
      </w:r>
    </w:p>
    <w:p w14:paraId="00000030" w14:textId="403124A1" w:rsidR="00776931" w:rsidRPr="00F07523" w:rsidRDefault="00F555EC" w:rsidP="003679DF">
      <w:pPr>
        <w:numPr>
          <w:ilvl w:val="0"/>
          <w:numId w:val="21"/>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sz w:val="21"/>
          <w:szCs w:val="21"/>
        </w:rPr>
        <w:t xml:space="preserve">Dostawa energii elektrycznej oraz świadczenie usług dystrybucji będzie odbywać się na warunkach określonych obowiązującymi przepisami, w tym </w:t>
      </w:r>
      <w:r w:rsidR="00AC32CC" w:rsidRPr="00F07523">
        <w:rPr>
          <w:rFonts w:asciiTheme="majorHAnsi" w:hAnsiTheme="majorHAnsi" w:cstheme="majorHAnsi"/>
          <w:sz w:val="21"/>
          <w:szCs w:val="21"/>
        </w:rPr>
        <w:t>U</w:t>
      </w:r>
      <w:r w:rsidRPr="00F07523">
        <w:rPr>
          <w:rFonts w:asciiTheme="majorHAnsi" w:hAnsiTheme="majorHAnsi" w:cstheme="majorHAnsi"/>
          <w:sz w:val="21"/>
          <w:szCs w:val="21"/>
        </w:rPr>
        <w:t xml:space="preserve">stawy Pe, zgodnie z obowiązującymi </w:t>
      </w:r>
      <w:r w:rsidR="00FD0CA7" w:rsidRPr="00F07523">
        <w:rPr>
          <w:rFonts w:asciiTheme="majorHAnsi" w:hAnsiTheme="majorHAnsi" w:cstheme="majorHAnsi"/>
          <w:sz w:val="21"/>
          <w:szCs w:val="21"/>
        </w:rPr>
        <w:t>R</w:t>
      </w:r>
      <w:r w:rsidRPr="00F07523">
        <w:rPr>
          <w:rFonts w:asciiTheme="majorHAnsi" w:hAnsiTheme="majorHAnsi" w:cstheme="majorHAnsi"/>
          <w:sz w:val="21"/>
          <w:szCs w:val="21"/>
        </w:rPr>
        <w:t xml:space="preserve">ozporządzeniami do ww. ustawy, przepisami ustawy z dnia </w:t>
      </w:r>
      <w:r w:rsidRPr="00F07523">
        <w:rPr>
          <w:rFonts w:asciiTheme="majorHAnsi" w:hAnsiTheme="majorHAnsi" w:cstheme="majorHAnsi"/>
          <w:color w:val="000000"/>
          <w:sz w:val="21"/>
          <w:szCs w:val="21"/>
        </w:rPr>
        <w:t xml:space="preserve">23 kwietnia 1964 r. </w:t>
      </w:r>
      <w:r w:rsidR="000475AF" w:rsidRPr="00F07523">
        <w:rPr>
          <w:rFonts w:asciiTheme="majorHAnsi" w:hAnsiTheme="majorHAnsi" w:cstheme="majorHAnsi"/>
          <w:color w:val="000000"/>
          <w:sz w:val="21"/>
          <w:szCs w:val="21"/>
        </w:rPr>
        <w:t>K</w:t>
      </w:r>
      <w:r w:rsidRPr="00F07523">
        <w:rPr>
          <w:rFonts w:asciiTheme="majorHAnsi" w:hAnsiTheme="majorHAnsi" w:cstheme="majorHAnsi"/>
          <w:color w:val="000000"/>
          <w:sz w:val="21"/>
          <w:szCs w:val="21"/>
        </w:rPr>
        <w:t xml:space="preserve">odeks </w:t>
      </w:r>
      <w:r w:rsidR="00F056B6" w:rsidRPr="00F07523">
        <w:rPr>
          <w:rFonts w:asciiTheme="majorHAnsi" w:hAnsiTheme="majorHAnsi" w:cstheme="majorHAnsi"/>
          <w:color w:val="000000"/>
          <w:sz w:val="21"/>
          <w:szCs w:val="21"/>
        </w:rPr>
        <w:t>c</w:t>
      </w:r>
      <w:r w:rsidRPr="00F07523">
        <w:rPr>
          <w:rFonts w:asciiTheme="majorHAnsi" w:hAnsiTheme="majorHAnsi" w:cstheme="majorHAnsi"/>
          <w:color w:val="000000"/>
          <w:sz w:val="21"/>
          <w:szCs w:val="21"/>
        </w:rPr>
        <w:t xml:space="preserve">ywilny, zasadami określonymi w koncesjach, postanowieniach Umowy oraz w oparciu o </w:t>
      </w:r>
      <w:r w:rsidR="00AC32CC"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 xml:space="preserve">stawę Pzp, za pośrednictwem sieci dystrybucyjnej należącej </w:t>
      </w:r>
      <w:r w:rsidR="00042B74" w:rsidRPr="00F07523">
        <w:rPr>
          <w:rFonts w:asciiTheme="majorHAnsi" w:hAnsiTheme="majorHAnsi" w:cstheme="majorHAnsi"/>
          <w:color w:val="000000"/>
          <w:sz w:val="21"/>
          <w:szCs w:val="21"/>
        </w:rPr>
        <w:t>ENEA Operator sp. z o.o.</w:t>
      </w:r>
      <w:r w:rsidR="00707CB8" w:rsidRPr="00F07523">
        <w:rPr>
          <w:rFonts w:asciiTheme="majorHAnsi" w:hAnsiTheme="majorHAnsi" w:cstheme="majorHAnsi"/>
          <w:color w:val="000000"/>
          <w:sz w:val="21"/>
          <w:szCs w:val="21"/>
        </w:rPr>
        <w:t xml:space="preserve"> z siedzib</w:t>
      </w:r>
      <w:r w:rsidR="009652B8" w:rsidRPr="00F07523">
        <w:rPr>
          <w:rFonts w:asciiTheme="majorHAnsi" w:hAnsiTheme="majorHAnsi" w:cstheme="majorHAnsi"/>
          <w:color w:val="000000"/>
          <w:sz w:val="21"/>
          <w:szCs w:val="21"/>
        </w:rPr>
        <w:t>ą</w:t>
      </w:r>
      <w:r w:rsidR="00707CB8" w:rsidRPr="00F07523">
        <w:rPr>
          <w:rFonts w:asciiTheme="majorHAnsi" w:hAnsiTheme="majorHAnsi" w:cstheme="majorHAnsi"/>
          <w:color w:val="000000"/>
          <w:sz w:val="21"/>
          <w:szCs w:val="21"/>
        </w:rPr>
        <w:t xml:space="preserve"> w </w:t>
      </w:r>
      <w:r w:rsidR="00042B74" w:rsidRPr="00F07523">
        <w:rPr>
          <w:rFonts w:asciiTheme="majorHAnsi" w:hAnsiTheme="majorHAnsi" w:cstheme="majorHAnsi"/>
          <w:color w:val="000000"/>
          <w:sz w:val="21"/>
          <w:szCs w:val="21"/>
        </w:rPr>
        <w:t>Poznaniu</w:t>
      </w:r>
      <w:r w:rsidRPr="00F07523">
        <w:rPr>
          <w:rFonts w:asciiTheme="majorHAnsi" w:hAnsiTheme="majorHAnsi" w:cstheme="majorHAnsi"/>
          <w:color w:val="000000"/>
          <w:sz w:val="21"/>
          <w:szCs w:val="21"/>
        </w:rPr>
        <w:t xml:space="preserve">, zgodnie z </w:t>
      </w:r>
      <w:r w:rsidRPr="00F07523">
        <w:rPr>
          <w:rFonts w:asciiTheme="majorHAnsi" w:hAnsiTheme="majorHAnsi" w:cstheme="majorHAnsi"/>
          <w:color w:val="000000"/>
          <w:sz w:val="21"/>
          <w:szCs w:val="21"/>
        </w:rPr>
        <w:lastRenderedPageBreak/>
        <w:t>zatwierdzoną przez Prezesa Urzędu Regulacji Energetyki Taryfą dla Usług Dystrybucji Energii Elektrycznej.</w:t>
      </w:r>
    </w:p>
    <w:p w14:paraId="00000031" w14:textId="61904D28" w:rsidR="00776931" w:rsidRPr="00F07523" w:rsidRDefault="00F555EC" w:rsidP="003679DF">
      <w:pPr>
        <w:numPr>
          <w:ilvl w:val="0"/>
          <w:numId w:val="21"/>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Wykonawca </w:t>
      </w:r>
      <w:r w:rsidRPr="00F07523">
        <w:rPr>
          <w:rFonts w:asciiTheme="majorHAnsi" w:hAnsiTheme="majorHAnsi" w:cstheme="majorHAnsi"/>
          <w:color w:val="000000"/>
          <w:sz w:val="21"/>
          <w:szCs w:val="21"/>
        </w:rPr>
        <w:t xml:space="preserve">zobowiązuje się świadczyć na rzecz </w:t>
      </w:r>
      <w:r w:rsidRPr="00F07523">
        <w:rPr>
          <w:rFonts w:asciiTheme="majorHAnsi" w:hAnsiTheme="majorHAnsi" w:cstheme="majorHAnsi"/>
          <w:b/>
          <w:color w:val="000000"/>
          <w:sz w:val="21"/>
          <w:szCs w:val="21"/>
        </w:rPr>
        <w:t xml:space="preserve">Zamawiającego </w:t>
      </w:r>
      <w:r w:rsidRPr="00F07523">
        <w:rPr>
          <w:rFonts w:asciiTheme="majorHAnsi" w:hAnsiTheme="majorHAnsi" w:cstheme="majorHAnsi"/>
          <w:color w:val="000000"/>
          <w:sz w:val="21"/>
          <w:szCs w:val="21"/>
        </w:rPr>
        <w:t xml:space="preserve">kompleksową dostawę energii, a </w:t>
      </w: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zobowiązuje się w szczególności do odbioru energii elektrycznej i </w:t>
      </w:r>
      <w:r w:rsidR="000115F4" w:rsidRPr="00F07523">
        <w:rPr>
          <w:rFonts w:asciiTheme="majorHAnsi" w:hAnsiTheme="majorHAnsi" w:cstheme="majorHAnsi"/>
          <w:color w:val="000000"/>
          <w:sz w:val="21"/>
          <w:szCs w:val="21"/>
        </w:rPr>
        <w:t xml:space="preserve">terminowej </w:t>
      </w:r>
      <w:r w:rsidRPr="00F07523">
        <w:rPr>
          <w:rFonts w:asciiTheme="majorHAnsi" w:hAnsiTheme="majorHAnsi" w:cstheme="majorHAnsi"/>
          <w:color w:val="000000"/>
          <w:sz w:val="21"/>
          <w:szCs w:val="21"/>
        </w:rPr>
        <w:t xml:space="preserve">zapłaty należności. </w:t>
      </w:r>
    </w:p>
    <w:p w14:paraId="00000032" w14:textId="15E53434" w:rsidR="00776931" w:rsidRPr="00F07523" w:rsidRDefault="00F555EC" w:rsidP="003679DF">
      <w:pPr>
        <w:numPr>
          <w:ilvl w:val="0"/>
          <w:numId w:val="21"/>
        </w:numPr>
        <w:pBdr>
          <w:top w:val="nil"/>
          <w:left w:val="nil"/>
          <w:bottom w:val="nil"/>
          <w:right w:val="nil"/>
          <w:between w:val="nil"/>
        </w:pBdr>
        <w:tabs>
          <w:tab w:val="left" w:pos="284"/>
        </w:tabs>
        <w:spacing w:line="280" w:lineRule="atLeast"/>
        <w:ind w:left="269" w:hangingChars="129" w:hanging="271"/>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Rozpoczęcie świadczenia usługi kompleksowej nastąpi w dniu </w:t>
      </w:r>
      <w:r w:rsidR="00847125" w:rsidRPr="00847125">
        <w:rPr>
          <w:rFonts w:asciiTheme="majorHAnsi" w:hAnsiTheme="majorHAnsi" w:cstheme="majorHAnsi"/>
          <w:b/>
          <w:color w:val="000000"/>
          <w:sz w:val="21"/>
          <w:szCs w:val="21"/>
          <w:highlight w:val="lightGray"/>
        </w:rPr>
        <w:t>_______</w:t>
      </w:r>
      <w:r w:rsidR="00215586" w:rsidRPr="00F07523">
        <w:rPr>
          <w:rFonts w:asciiTheme="majorHAnsi" w:hAnsiTheme="majorHAnsi" w:cstheme="majorHAnsi"/>
          <w:b/>
          <w:color w:val="000000"/>
          <w:sz w:val="21"/>
          <w:szCs w:val="21"/>
        </w:rPr>
        <w:t xml:space="preserve"> </w:t>
      </w:r>
      <w:r w:rsidRPr="00F07523">
        <w:rPr>
          <w:rFonts w:asciiTheme="majorHAnsi" w:hAnsiTheme="majorHAnsi" w:cstheme="majorHAnsi"/>
          <w:b/>
          <w:color w:val="000000"/>
          <w:sz w:val="21"/>
          <w:szCs w:val="21"/>
        </w:rPr>
        <w:t>r</w:t>
      </w:r>
      <w:r w:rsidRPr="00F07523">
        <w:rPr>
          <w:rFonts w:asciiTheme="majorHAnsi" w:hAnsiTheme="majorHAnsi" w:cstheme="majorHAnsi"/>
          <w:color w:val="000000"/>
          <w:sz w:val="21"/>
          <w:szCs w:val="21"/>
        </w:rPr>
        <w:t>. pod warunkiem pozytywnie przeprowadzonej procedury zmiany sprzedawcy.</w:t>
      </w:r>
    </w:p>
    <w:p w14:paraId="00000033" w14:textId="4CD907AE" w:rsidR="00776931" w:rsidRPr="00F07523" w:rsidRDefault="00F555EC" w:rsidP="003679DF">
      <w:pPr>
        <w:numPr>
          <w:ilvl w:val="0"/>
          <w:numId w:val="21"/>
        </w:numPr>
        <w:pBdr>
          <w:top w:val="nil"/>
          <w:left w:val="nil"/>
          <w:bottom w:val="nil"/>
          <w:right w:val="nil"/>
          <w:between w:val="nil"/>
        </w:pBdr>
        <w:tabs>
          <w:tab w:val="left" w:pos="284"/>
        </w:tabs>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Umowa zawarta jest na czas oznaczony, tj. do dnia </w:t>
      </w:r>
      <w:r w:rsidR="00847125" w:rsidRPr="00847125">
        <w:rPr>
          <w:rFonts w:asciiTheme="majorHAnsi" w:hAnsiTheme="majorHAnsi" w:cstheme="majorHAnsi"/>
          <w:b/>
          <w:color w:val="000000"/>
          <w:sz w:val="21"/>
          <w:szCs w:val="21"/>
          <w:highlight w:val="lightGray"/>
        </w:rPr>
        <w:t>_______</w:t>
      </w:r>
      <w:r w:rsidR="00215586" w:rsidRPr="00F07523">
        <w:rPr>
          <w:rFonts w:asciiTheme="majorHAnsi" w:hAnsiTheme="majorHAnsi" w:cstheme="majorHAnsi"/>
          <w:b/>
          <w:color w:val="000000"/>
          <w:sz w:val="21"/>
          <w:szCs w:val="21"/>
        </w:rPr>
        <w:t xml:space="preserve"> </w:t>
      </w:r>
      <w:r w:rsidRPr="00F07523">
        <w:rPr>
          <w:rFonts w:asciiTheme="majorHAnsi" w:hAnsiTheme="majorHAnsi" w:cstheme="majorHAnsi"/>
          <w:b/>
          <w:color w:val="000000"/>
          <w:sz w:val="21"/>
          <w:szCs w:val="21"/>
        </w:rPr>
        <w:t>r.</w:t>
      </w:r>
    </w:p>
    <w:p w14:paraId="4968DAAA" w14:textId="77777777" w:rsidR="000E630B" w:rsidRPr="00F07523" w:rsidRDefault="000E630B"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p>
    <w:p w14:paraId="00000035"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§3</w:t>
      </w:r>
    </w:p>
    <w:p w14:paraId="00000036" w14:textId="57617C50" w:rsidR="00776931" w:rsidRPr="00F07523" w:rsidRDefault="00F555EC" w:rsidP="003679DF">
      <w:pPr>
        <w:numPr>
          <w:ilvl w:val="0"/>
          <w:numId w:val="1"/>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sz w:val="21"/>
          <w:szCs w:val="21"/>
        </w:rPr>
      </w:pPr>
      <w:r w:rsidRPr="00F07523">
        <w:rPr>
          <w:rFonts w:asciiTheme="majorHAnsi" w:hAnsiTheme="majorHAnsi" w:cstheme="majorHAnsi"/>
          <w:b/>
          <w:color w:val="000000"/>
          <w:sz w:val="21"/>
          <w:szCs w:val="21"/>
        </w:rPr>
        <w:t xml:space="preserve">Zamawiający </w:t>
      </w:r>
      <w:r w:rsidRPr="00F07523">
        <w:rPr>
          <w:rFonts w:asciiTheme="majorHAnsi" w:hAnsiTheme="majorHAnsi" w:cstheme="majorHAnsi"/>
          <w:color w:val="000000"/>
          <w:sz w:val="21"/>
          <w:szCs w:val="21"/>
        </w:rPr>
        <w:t xml:space="preserve">oświadcza, że energia zakupiona na podstawie Umowy przeznaczona będzie na potrzeby własne </w:t>
      </w:r>
      <w:r w:rsidR="00AC0106">
        <w:rPr>
          <w:rFonts w:asciiTheme="majorHAnsi" w:hAnsiTheme="majorHAnsi" w:cstheme="majorHAnsi"/>
          <w:b/>
          <w:sz w:val="21"/>
          <w:szCs w:val="21"/>
        </w:rPr>
        <w:t>Zamawiającego</w:t>
      </w:r>
      <w:r w:rsidRPr="00F07523">
        <w:rPr>
          <w:rFonts w:asciiTheme="majorHAnsi" w:hAnsiTheme="majorHAnsi" w:cstheme="majorHAnsi"/>
          <w:b/>
          <w:sz w:val="21"/>
          <w:szCs w:val="21"/>
        </w:rPr>
        <w:t xml:space="preserve"> </w:t>
      </w:r>
      <w:r w:rsidRPr="00F07523">
        <w:rPr>
          <w:rFonts w:asciiTheme="majorHAnsi" w:hAnsiTheme="majorHAnsi" w:cstheme="majorHAnsi"/>
          <w:sz w:val="21"/>
          <w:szCs w:val="21"/>
        </w:rPr>
        <w:t>jako odbior</w:t>
      </w:r>
      <w:r w:rsidR="00AC0106">
        <w:rPr>
          <w:rFonts w:asciiTheme="majorHAnsi" w:hAnsiTheme="majorHAnsi" w:cstheme="majorHAnsi"/>
          <w:sz w:val="21"/>
          <w:szCs w:val="21"/>
        </w:rPr>
        <w:t>cy</w:t>
      </w:r>
      <w:r w:rsidRPr="00F07523">
        <w:rPr>
          <w:rFonts w:asciiTheme="majorHAnsi" w:hAnsiTheme="majorHAnsi" w:cstheme="majorHAnsi"/>
          <w:sz w:val="21"/>
          <w:szCs w:val="21"/>
        </w:rPr>
        <w:t xml:space="preserve"> końcow</w:t>
      </w:r>
      <w:r w:rsidR="00AC0106">
        <w:rPr>
          <w:rFonts w:asciiTheme="majorHAnsi" w:hAnsiTheme="majorHAnsi" w:cstheme="majorHAnsi"/>
          <w:sz w:val="21"/>
          <w:szCs w:val="21"/>
        </w:rPr>
        <w:t>ego</w:t>
      </w:r>
      <w:r w:rsidRPr="00F07523">
        <w:rPr>
          <w:rFonts w:asciiTheme="majorHAnsi" w:hAnsiTheme="majorHAnsi" w:cstheme="majorHAnsi"/>
          <w:sz w:val="21"/>
          <w:szCs w:val="21"/>
        </w:rPr>
        <w:t>.</w:t>
      </w:r>
    </w:p>
    <w:p w14:paraId="00000037" w14:textId="423BE171" w:rsidR="00776931" w:rsidRPr="00F07523" w:rsidRDefault="00F555EC" w:rsidP="003679DF">
      <w:pPr>
        <w:numPr>
          <w:ilvl w:val="0"/>
          <w:numId w:val="1"/>
        </w:numPr>
        <w:pBdr>
          <w:top w:val="nil"/>
          <w:left w:val="nil"/>
          <w:bottom w:val="nil"/>
          <w:right w:val="nil"/>
          <w:between w:val="nil"/>
        </w:pBdr>
        <w:tabs>
          <w:tab w:val="left" w:pos="284"/>
        </w:tabs>
        <w:spacing w:line="280" w:lineRule="atLeast"/>
        <w:ind w:left="0" w:hanging="2"/>
        <w:jc w:val="both"/>
        <w:rPr>
          <w:rFonts w:asciiTheme="majorHAnsi" w:hAnsiTheme="majorHAnsi" w:cstheme="majorHAnsi"/>
          <w:sz w:val="21"/>
          <w:szCs w:val="21"/>
        </w:rPr>
      </w:pPr>
      <w:r w:rsidRPr="00F07523">
        <w:rPr>
          <w:rFonts w:asciiTheme="majorHAnsi" w:hAnsiTheme="majorHAnsi" w:cstheme="majorHAnsi"/>
          <w:b/>
          <w:color w:val="000000"/>
          <w:sz w:val="21"/>
          <w:szCs w:val="21"/>
        </w:rPr>
        <w:t xml:space="preserve">Zamawiający </w:t>
      </w:r>
      <w:r w:rsidRPr="00F07523">
        <w:rPr>
          <w:rFonts w:asciiTheme="majorHAnsi" w:hAnsiTheme="majorHAnsi" w:cstheme="majorHAnsi"/>
          <w:color w:val="000000"/>
          <w:sz w:val="21"/>
          <w:szCs w:val="21"/>
        </w:rPr>
        <w:t xml:space="preserve">oświadcza, </w:t>
      </w:r>
      <w:r w:rsidRPr="00F07523">
        <w:rPr>
          <w:rFonts w:asciiTheme="majorHAnsi" w:hAnsiTheme="majorHAnsi" w:cstheme="majorHAnsi"/>
          <w:sz w:val="21"/>
          <w:szCs w:val="21"/>
        </w:rPr>
        <w:t>że</w:t>
      </w:r>
      <w:r w:rsidR="00102141">
        <w:rPr>
          <w:rFonts w:asciiTheme="majorHAnsi" w:hAnsiTheme="majorHAnsi" w:cstheme="majorHAnsi"/>
          <w:sz w:val="21"/>
          <w:szCs w:val="21"/>
        </w:rPr>
        <w:t>:</w:t>
      </w:r>
    </w:p>
    <w:p w14:paraId="00000038" w14:textId="0F14A4A2" w:rsidR="00776931" w:rsidRPr="00F07523" w:rsidRDefault="00F555EC" w:rsidP="003679DF">
      <w:pPr>
        <w:numPr>
          <w:ilvl w:val="0"/>
          <w:numId w:val="2"/>
        </w:numPr>
        <w:pBdr>
          <w:top w:val="nil"/>
          <w:left w:val="nil"/>
          <w:bottom w:val="nil"/>
          <w:right w:val="nil"/>
          <w:between w:val="nil"/>
        </w:pBdr>
        <w:tabs>
          <w:tab w:val="left" w:pos="567"/>
        </w:tabs>
        <w:spacing w:line="280" w:lineRule="atLeast"/>
        <w:ind w:left="269" w:hangingChars="129" w:hanging="271"/>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nie jest przedsiębiorstwem energetycznym, nie posiada koncesji na: wytwarzanie energii elektrycznej, obrót energią elektryczną, przesyłanie energii elektrycznej lub dystrybucję energii elektrycznej i jest nabywcą końcowym w rozumieniu ustawy z dnia 6 grudnia 2008 r. o podatku akcyzowym</w:t>
      </w:r>
      <w:r w:rsidR="00042B74" w:rsidRPr="00F07523">
        <w:rPr>
          <w:rFonts w:asciiTheme="majorHAnsi" w:hAnsiTheme="majorHAnsi" w:cstheme="majorHAnsi"/>
          <w:color w:val="000000"/>
          <w:sz w:val="21"/>
          <w:szCs w:val="21"/>
        </w:rPr>
        <w:t xml:space="preserve"> (Dz. U. z 2022 r. poz. 143 z późn.zm.)</w:t>
      </w:r>
    </w:p>
    <w:p w14:paraId="00000039" w14:textId="77777777" w:rsidR="00776931" w:rsidRPr="00F07523" w:rsidRDefault="00F555EC" w:rsidP="003679DF">
      <w:pPr>
        <w:numPr>
          <w:ilvl w:val="0"/>
          <w:numId w:val="2"/>
        </w:numPr>
        <w:pBdr>
          <w:top w:val="nil"/>
          <w:left w:val="nil"/>
          <w:bottom w:val="nil"/>
          <w:right w:val="nil"/>
          <w:between w:val="nil"/>
        </w:pBdr>
        <w:tabs>
          <w:tab w:val="left" w:pos="567"/>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przyjmuje do wiadomości, że w przypadku, gdy uzyska którąkolwiek z koncesji, o których mowa w pkt 1 zgodnie z zapisami ustawy o podatku akcyzowym, staje się podatnikiem podatku akcyzowego od energii elektrycznej nabytej od </w:t>
      </w:r>
      <w:r w:rsidRPr="00F07523">
        <w:rPr>
          <w:rFonts w:asciiTheme="majorHAnsi" w:hAnsiTheme="majorHAnsi" w:cstheme="majorHAnsi"/>
          <w:b/>
          <w:color w:val="000000"/>
          <w:sz w:val="21"/>
          <w:szCs w:val="21"/>
        </w:rPr>
        <w:t xml:space="preserve">Wykonawcy </w:t>
      </w:r>
      <w:r w:rsidRPr="00F07523">
        <w:rPr>
          <w:rFonts w:asciiTheme="majorHAnsi" w:hAnsiTheme="majorHAnsi" w:cstheme="majorHAnsi"/>
          <w:color w:val="000000"/>
          <w:sz w:val="21"/>
          <w:szCs w:val="21"/>
        </w:rPr>
        <w:t>na podstawie Umowy;</w:t>
      </w:r>
    </w:p>
    <w:p w14:paraId="0000003A" w14:textId="0A16B1EB" w:rsidR="00776931" w:rsidRPr="00F07523" w:rsidRDefault="00F555EC" w:rsidP="003679DF">
      <w:pPr>
        <w:numPr>
          <w:ilvl w:val="0"/>
          <w:numId w:val="2"/>
        </w:numPr>
        <w:pBdr>
          <w:top w:val="nil"/>
          <w:left w:val="nil"/>
          <w:bottom w:val="nil"/>
          <w:right w:val="nil"/>
          <w:between w:val="nil"/>
        </w:pBdr>
        <w:tabs>
          <w:tab w:val="left" w:pos="567"/>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w przypadku, gdy uzyska którąkolwiek z koncesji, o których mowa w pkt 1 będzie odprowadzał akcyzę od energii elektrycznej nabytej od </w:t>
      </w:r>
      <w:r w:rsidRPr="00F07523">
        <w:rPr>
          <w:rFonts w:asciiTheme="majorHAnsi" w:hAnsiTheme="majorHAnsi" w:cstheme="majorHAnsi"/>
          <w:b/>
          <w:color w:val="000000"/>
          <w:sz w:val="21"/>
          <w:szCs w:val="21"/>
        </w:rPr>
        <w:t xml:space="preserve">Wykonawcy </w:t>
      </w:r>
      <w:r w:rsidRPr="00F07523">
        <w:rPr>
          <w:rFonts w:asciiTheme="majorHAnsi" w:hAnsiTheme="majorHAnsi" w:cstheme="majorHAnsi"/>
          <w:color w:val="000000"/>
          <w:sz w:val="21"/>
          <w:szCs w:val="21"/>
        </w:rPr>
        <w:t>na podstawie Umowy, zgodnie z zapisami ustawy o podatku akcyzowym;</w:t>
      </w:r>
    </w:p>
    <w:p w14:paraId="23B43F6B" w14:textId="736FE8EA" w:rsidR="002E5E6E" w:rsidRPr="00F07523" w:rsidRDefault="002E5E6E" w:rsidP="003679DF">
      <w:pPr>
        <w:numPr>
          <w:ilvl w:val="0"/>
          <w:numId w:val="2"/>
        </w:numPr>
        <w:pBdr>
          <w:top w:val="nil"/>
          <w:left w:val="nil"/>
          <w:bottom w:val="nil"/>
          <w:right w:val="nil"/>
          <w:between w:val="nil"/>
        </w:pBdr>
        <w:tabs>
          <w:tab w:val="left" w:pos="567"/>
        </w:tabs>
        <w:spacing w:line="280" w:lineRule="atLeast"/>
        <w:ind w:leftChars="0" w:left="284" w:firstLineChars="0" w:hanging="284"/>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w rozumieniu </w:t>
      </w:r>
      <w:r w:rsidR="00042B74"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 xml:space="preserve">stawy o </w:t>
      </w:r>
      <w:r w:rsidR="00E85F00" w:rsidRPr="00F07523">
        <w:rPr>
          <w:rFonts w:asciiTheme="majorHAnsi" w:hAnsiTheme="majorHAnsi" w:cstheme="majorHAnsi"/>
          <w:color w:val="000000"/>
          <w:sz w:val="21"/>
          <w:szCs w:val="21"/>
        </w:rPr>
        <w:t xml:space="preserve">OZE </w:t>
      </w:r>
      <w:r w:rsidRPr="00F07523">
        <w:rPr>
          <w:rFonts w:asciiTheme="majorHAnsi" w:hAnsiTheme="majorHAnsi" w:cstheme="majorHAnsi"/>
          <w:color w:val="000000"/>
          <w:sz w:val="21"/>
          <w:szCs w:val="21"/>
        </w:rPr>
        <w:t>nie posiada statusu odbiorcy przemysłowego i nie znajduje się w wykazie odbiorców przemysłowych, ogłoszonym przez Prezesa Urzędu Regulacji Energetyki,:</w:t>
      </w:r>
    </w:p>
    <w:p w14:paraId="0000003B" w14:textId="77777777" w:rsidR="00776931" w:rsidRPr="00F07523" w:rsidRDefault="00F555EC" w:rsidP="003679DF">
      <w:pPr>
        <w:numPr>
          <w:ilvl w:val="0"/>
          <w:numId w:val="2"/>
        </w:numPr>
        <w:pBdr>
          <w:top w:val="nil"/>
          <w:left w:val="nil"/>
          <w:bottom w:val="nil"/>
          <w:right w:val="nil"/>
          <w:between w:val="nil"/>
        </w:pBdr>
        <w:tabs>
          <w:tab w:val="left" w:pos="567"/>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zobowiązuje się do każdorazowego złożenia </w:t>
      </w:r>
      <w:r w:rsidRPr="00F07523">
        <w:rPr>
          <w:rFonts w:asciiTheme="majorHAnsi" w:hAnsiTheme="majorHAnsi" w:cstheme="majorHAnsi"/>
          <w:b/>
          <w:color w:val="000000"/>
          <w:sz w:val="21"/>
          <w:szCs w:val="21"/>
        </w:rPr>
        <w:t xml:space="preserve">Wykonawcy </w:t>
      </w:r>
      <w:r w:rsidRPr="00F07523">
        <w:rPr>
          <w:rFonts w:asciiTheme="majorHAnsi" w:hAnsiTheme="majorHAnsi" w:cstheme="majorHAnsi"/>
          <w:color w:val="000000"/>
          <w:sz w:val="21"/>
          <w:szCs w:val="21"/>
        </w:rPr>
        <w:t xml:space="preserve">na adres do korespondencji </w:t>
      </w:r>
      <w:r w:rsidRPr="00F07523">
        <w:rPr>
          <w:rFonts w:asciiTheme="majorHAnsi" w:hAnsiTheme="majorHAnsi" w:cstheme="majorHAnsi"/>
          <w:b/>
          <w:color w:val="000000"/>
          <w:sz w:val="21"/>
          <w:szCs w:val="21"/>
        </w:rPr>
        <w:t xml:space="preserve">Wykonawcy </w:t>
      </w:r>
      <w:r w:rsidRPr="00F07523">
        <w:rPr>
          <w:rFonts w:asciiTheme="majorHAnsi" w:hAnsiTheme="majorHAnsi" w:cstheme="majorHAnsi"/>
          <w:color w:val="000000"/>
          <w:sz w:val="21"/>
          <w:szCs w:val="21"/>
        </w:rPr>
        <w:t>określony w Umowie pisemnego oświadczenia w przypadku uzyskania bądź utraty którejkolwiek z koncesji, o której mowa w pkt 1, nie później niż w terminie 7 dni od daty zaistnienia przedmiotowej zmiany.</w:t>
      </w:r>
    </w:p>
    <w:p w14:paraId="0000003C" w14:textId="77777777" w:rsidR="00776931" w:rsidRPr="00F07523" w:rsidRDefault="00F555EC" w:rsidP="003679DF">
      <w:pPr>
        <w:numPr>
          <w:ilvl w:val="0"/>
          <w:numId w:val="1"/>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W przypadku złożenia przez </w:t>
      </w:r>
      <w:r w:rsidRPr="00F07523">
        <w:rPr>
          <w:rFonts w:asciiTheme="majorHAnsi" w:hAnsiTheme="majorHAnsi" w:cstheme="majorHAnsi"/>
          <w:b/>
          <w:color w:val="000000"/>
          <w:sz w:val="21"/>
          <w:szCs w:val="21"/>
        </w:rPr>
        <w:t xml:space="preserve">Zamawiającego </w:t>
      </w:r>
      <w:r w:rsidRPr="00F07523">
        <w:rPr>
          <w:rFonts w:asciiTheme="majorHAnsi" w:hAnsiTheme="majorHAnsi" w:cstheme="majorHAnsi"/>
          <w:color w:val="000000"/>
          <w:sz w:val="21"/>
          <w:szCs w:val="21"/>
        </w:rPr>
        <w:t xml:space="preserve">nieprawdziwych oświadczeń ponosi on wszelkie konsekwencje wynikające z prowadzenia przez </w:t>
      </w:r>
      <w:r w:rsidRPr="00F07523">
        <w:rPr>
          <w:rFonts w:asciiTheme="majorHAnsi" w:hAnsiTheme="majorHAnsi" w:cstheme="majorHAnsi"/>
          <w:b/>
          <w:color w:val="000000"/>
          <w:sz w:val="21"/>
          <w:szCs w:val="21"/>
        </w:rPr>
        <w:t xml:space="preserve">Wykonawcę </w:t>
      </w:r>
      <w:r w:rsidRPr="00F07523">
        <w:rPr>
          <w:rFonts w:asciiTheme="majorHAnsi" w:hAnsiTheme="majorHAnsi" w:cstheme="majorHAnsi"/>
          <w:color w:val="000000"/>
          <w:sz w:val="21"/>
          <w:szCs w:val="21"/>
        </w:rPr>
        <w:t xml:space="preserve">rozliczeń na zasadach uwzględniających informacje zawarte w oświadczeniach, o których mowa w ust. 1 i 2, w szczególności ponosi negatywne, obciążające </w:t>
      </w:r>
      <w:r w:rsidRPr="00F07523">
        <w:rPr>
          <w:rFonts w:asciiTheme="majorHAnsi" w:hAnsiTheme="majorHAnsi" w:cstheme="majorHAnsi"/>
          <w:b/>
          <w:color w:val="000000"/>
          <w:sz w:val="21"/>
          <w:szCs w:val="21"/>
        </w:rPr>
        <w:t xml:space="preserve">Wykonawcę </w:t>
      </w:r>
      <w:r w:rsidRPr="00F07523">
        <w:rPr>
          <w:rFonts w:asciiTheme="majorHAnsi" w:hAnsiTheme="majorHAnsi" w:cstheme="majorHAnsi"/>
          <w:color w:val="000000"/>
          <w:sz w:val="21"/>
          <w:szCs w:val="21"/>
        </w:rPr>
        <w:t xml:space="preserve">konsekwencje wynikające z niepoinformowania </w:t>
      </w:r>
      <w:r w:rsidRPr="00F07523">
        <w:rPr>
          <w:rFonts w:asciiTheme="majorHAnsi" w:hAnsiTheme="majorHAnsi" w:cstheme="majorHAnsi"/>
          <w:b/>
          <w:color w:val="000000"/>
          <w:sz w:val="21"/>
          <w:szCs w:val="21"/>
        </w:rPr>
        <w:t xml:space="preserve">Wykonawcy </w:t>
      </w:r>
      <w:r w:rsidRPr="00F07523">
        <w:rPr>
          <w:rFonts w:asciiTheme="majorHAnsi" w:hAnsiTheme="majorHAnsi" w:cstheme="majorHAnsi"/>
          <w:color w:val="000000"/>
          <w:sz w:val="21"/>
          <w:szCs w:val="21"/>
        </w:rPr>
        <w:t xml:space="preserve">o zaistnieniu przesłanek uzasadniających zmianę podmiotu zobowiązanego do odprowadzania akcyzy od energii elektrycznej nabytej przez </w:t>
      </w:r>
      <w:r w:rsidRPr="00F07523">
        <w:rPr>
          <w:rFonts w:asciiTheme="majorHAnsi" w:hAnsiTheme="majorHAnsi" w:cstheme="majorHAnsi"/>
          <w:b/>
          <w:color w:val="000000"/>
          <w:sz w:val="21"/>
          <w:szCs w:val="21"/>
        </w:rPr>
        <w:t xml:space="preserve">Zamawiającego </w:t>
      </w:r>
      <w:r w:rsidRPr="00F07523">
        <w:rPr>
          <w:rFonts w:asciiTheme="majorHAnsi" w:hAnsiTheme="majorHAnsi" w:cstheme="majorHAnsi"/>
          <w:color w:val="000000"/>
          <w:sz w:val="21"/>
          <w:szCs w:val="21"/>
        </w:rPr>
        <w:t xml:space="preserve">od </w:t>
      </w:r>
      <w:r w:rsidRPr="00F07523">
        <w:rPr>
          <w:rFonts w:asciiTheme="majorHAnsi" w:hAnsiTheme="majorHAnsi" w:cstheme="majorHAnsi"/>
          <w:b/>
          <w:color w:val="000000"/>
          <w:sz w:val="21"/>
          <w:szCs w:val="21"/>
        </w:rPr>
        <w:t xml:space="preserve">Wykonawcy </w:t>
      </w:r>
      <w:r w:rsidRPr="00F07523">
        <w:rPr>
          <w:rFonts w:asciiTheme="majorHAnsi" w:hAnsiTheme="majorHAnsi" w:cstheme="majorHAnsi"/>
          <w:color w:val="000000"/>
          <w:sz w:val="21"/>
          <w:szCs w:val="21"/>
        </w:rPr>
        <w:t>na podstawie Umowy.</w:t>
      </w:r>
    </w:p>
    <w:p w14:paraId="1791C6D2" w14:textId="77777777" w:rsidR="000760D7" w:rsidRDefault="00F555EC" w:rsidP="000760D7">
      <w:pPr>
        <w:numPr>
          <w:ilvl w:val="0"/>
          <w:numId w:val="1"/>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sz w:val="21"/>
          <w:szCs w:val="21"/>
        </w:rPr>
      </w:pPr>
      <w:r w:rsidRPr="000760D7">
        <w:rPr>
          <w:rFonts w:asciiTheme="majorHAnsi" w:hAnsiTheme="majorHAnsi" w:cstheme="majorHAnsi"/>
          <w:b/>
          <w:sz w:val="21"/>
          <w:szCs w:val="21"/>
        </w:rPr>
        <w:t xml:space="preserve">Zamawiający </w:t>
      </w:r>
      <w:r w:rsidRPr="000760D7">
        <w:rPr>
          <w:rFonts w:asciiTheme="majorHAnsi" w:hAnsiTheme="majorHAnsi" w:cstheme="majorHAnsi"/>
          <w:sz w:val="21"/>
          <w:szCs w:val="21"/>
        </w:rPr>
        <w:t>oświadcza, że posiada tytuł prawny do korzystania z Obiektów</w:t>
      </w:r>
      <w:r w:rsidR="0081356F" w:rsidRPr="000760D7">
        <w:rPr>
          <w:rFonts w:asciiTheme="majorHAnsi" w:hAnsiTheme="majorHAnsi" w:cstheme="majorHAnsi"/>
          <w:sz w:val="21"/>
          <w:szCs w:val="21"/>
        </w:rPr>
        <w:t>,</w:t>
      </w:r>
      <w:r w:rsidRPr="000760D7">
        <w:rPr>
          <w:rFonts w:asciiTheme="majorHAnsi" w:hAnsiTheme="majorHAnsi" w:cstheme="majorHAnsi"/>
          <w:sz w:val="21"/>
          <w:szCs w:val="21"/>
        </w:rPr>
        <w:t xml:space="preserve"> dla których świadczona jest usługa kompleksowa w ramach Umowy.</w:t>
      </w:r>
    </w:p>
    <w:p w14:paraId="1678FA7A" w14:textId="50B4C024" w:rsidR="00826483" w:rsidRPr="00F07523" w:rsidRDefault="00826483" w:rsidP="00826483">
      <w:pPr>
        <w:numPr>
          <w:ilvl w:val="0"/>
          <w:numId w:val="1"/>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sz w:val="21"/>
          <w:szCs w:val="21"/>
        </w:rPr>
      </w:pPr>
      <w:r w:rsidRPr="00F07523">
        <w:rPr>
          <w:rFonts w:asciiTheme="majorHAnsi" w:hAnsiTheme="majorHAnsi" w:cstheme="majorHAnsi"/>
          <w:b/>
          <w:sz w:val="21"/>
          <w:szCs w:val="21"/>
        </w:rPr>
        <w:t xml:space="preserve">Zamawiający </w:t>
      </w:r>
      <w:r w:rsidRPr="00F07523">
        <w:rPr>
          <w:rFonts w:asciiTheme="majorHAnsi" w:hAnsiTheme="majorHAnsi" w:cstheme="majorHAnsi"/>
          <w:bCs/>
          <w:sz w:val="21"/>
          <w:szCs w:val="21"/>
        </w:rPr>
        <w:t xml:space="preserve">jako dostawcę rezerwowego wskazuje </w:t>
      </w:r>
      <w:r w:rsidR="00102141">
        <w:rPr>
          <w:rFonts w:asciiTheme="majorHAnsi" w:hAnsiTheme="majorHAnsi" w:cstheme="majorHAnsi"/>
          <w:bCs/>
          <w:sz w:val="21"/>
          <w:szCs w:val="21"/>
        </w:rPr>
        <w:t>Energa-Obrót S.A. z siedzibą w Gdańsku</w:t>
      </w:r>
      <w:r w:rsidRPr="00F07523">
        <w:rPr>
          <w:rFonts w:asciiTheme="majorHAnsi" w:hAnsiTheme="majorHAnsi" w:cstheme="majorHAnsi"/>
          <w:sz w:val="21"/>
          <w:szCs w:val="21"/>
        </w:rPr>
        <w:t>.</w:t>
      </w:r>
    </w:p>
    <w:p w14:paraId="59684AE6" w14:textId="110E4AA0" w:rsidR="00E85F00" w:rsidRPr="00F07523" w:rsidRDefault="00E85F00" w:rsidP="003679DF">
      <w:pPr>
        <w:pBdr>
          <w:top w:val="nil"/>
          <w:left w:val="nil"/>
          <w:bottom w:val="nil"/>
          <w:right w:val="nil"/>
          <w:between w:val="nil"/>
        </w:pBdr>
        <w:tabs>
          <w:tab w:val="left" w:pos="284"/>
        </w:tabs>
        <w:spacing w:line="280" w:lineRule="atLeast"/>
        <w:ind w:leftChars="0" w:left="0" w:firstLineChars="0" w:firstLine="0"/>
        <w:jc w:val="both"/>
        <w:rPr>
          <w:rFonts w:asciiTheme="majorHAnsi" w:hAnsiTheme="majorHAnsi" w:cstheme="majorHAnsi"/>
          <w:sz w:val="21"/>
          <w:szCs w:val="21"/>
        </w:rPr>
      </w:pPr>
    </w:p>
    <w:p w14:paraId="0000003F"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sz w:val="21"/>
          <w:szCs w:val="21"/>
        </w:rPr>
      </w:pPr>
      <w:r w:rsidRPr="00F07523">
        <w:rPr>
          <w:rFonts w:asciiTheme="majorHAnsi" w:hAnsiTheme="majorHAnsi" w:cstheme="majorHAnsi"/>
          <w:b/>
          <w:sz w:val="21"/>
          <w:szCs w:val="21"/>
        </w:rPr>
        <w:t>§ 4</w:t>
      </w:r>
    </w:p>
    <w:p w14:paraId="00000040" w14:textId="11E9E150" w:rsidR="00776931" w:rsidRPr="000760D7" w:rsidRDefault="00F555EC" w:rsidP="003679DF">
      <w:pPr>
        <w:numPr>
          <w:ilvl w:val="0"/>
          <w:numId w:val="20"/>
        </w:numPr>
        <w:pBdr>
          <w:top w:val="nil"/>
          <w:left w:val="nil"/>
          <w:bottom w:val="nil"/>
          <w:right w:val="nil"/>
          <w:between w:val="nil"/>
        </w:pBdr>
        <w:tabs>
          <w:tab w:val="left" w:pos="284"/>
          <w:tab w:val="left" w:pos="567"/>
        </w:tabs>
        <w:spacing w:line="280" w:lineRule="atLeast"/>
        <w:ind w:left="270" w:hangingChars="129" w:hanging="272"/>
        <w:jc w:val="both"/>
        <w:rPr>
          <w:rFonts w:asciiTheme="majorHAnsi" w:hAnsiTheme="majorHAnsi" w:cstheme="majorHAnsi"/>
          <w:sz w:val="21"/>
          <w:szCs w:val="21"/>
        </w:rPr>
      </w:pPr>
      <w:r w:rsidRPr="000760D7">
        <w:rPr>
          <w:rFonts w:asciiTheme="majorHAnsi" w:hAnsiTheme="majorHAnsi" w:cstheme="majorHAnsi"/>
          <w:b/>
          <w:sz w:val="21"/>
          <w:szCs w:val="21"/>
        </w:rPr>
        <w:t>Wykonawca</w:t>
      </w:r>
      <w:r w:rsidRPr="000760D7">
        <w:rPr>
          <w:rFonts w:asciiTheme="majorHAnsi" w:hAnsiTheme="majorHAnsi" w:cstheme="majorHAnsi"/>
          <w:sz w:val="21"/>
          <w:szCs w:val="21"/>
        </w:rPr>
        <w:t xml:space="preserve"> oświadcza, że na okres nie krótszy niż okres obowiązywania </w:t>
      </w:r>
      <w:r w:rsidR="00F056B6" w:rsidRPr="000760D7">
        <w:rPr>
          <w:rFonts w:asciiTheme="majorHAnsi" w:hAnsiTheme="majorHAnsi" w:cstheme="majorHAnsi"/>
          <w:sz w:val="21"/>
          <w:szCs w:val="21"/>
        </w:rPr>
        <w:t>U</w:t>
      </w:r>
      <w:r w:rsidRPr="000760D7">
        <w:rPr>
          <w:rFonts w:asciiTheme="majorHAnsi" w:hAnsiTheme="majorHAnsi" w:cstheme="majorHAnsi"/>
          <w:sz w:val="21"/>
          <w:szCs w:val="21"/>
        </w:rPr>
        <w:t xml:space="preserve">mowy, ma zawartą z OSD umowę dystrybucyjną dla usługi kompleksowej, umożliwiającą realizację Umowy kompleksowej dla Obiektów wskazanych w </w:t>
      </w:r>
      <w:r w:rsidRPr="000760D7">
        <w:rPr>
          <w:i/>
          <w:iCs/>
          <w:sz w:val="21"/>
          <w:szCs w:val="21"/>
        </w:rPr>
        <w:t xml:space="preserve">Załączniku nr </w:t>
      </w:r>
      <w:r w:rsidR="00D32866" w:rsidRPr="000760D7">
        <w:rPr>
          <w:i/>
          <w:iCs/>
          <w:sz w:val="21"/>
          <w:szCs w:val="21"/>
        </w:rPr>
        <w:t>1</w:t>
      </w:r>
      <w:r w:rsidRPr="000760D7">
        <w:rPr>
          <w:i/>
          <w:iCs/>
          <w:sz w:val="21"/>
          <w:szCs w:val="21"/>
        </w:rPr>
        <w:t xml:space="preserve"> </w:t>
      </w:r>
      <w:r w:rsidR="003C18CC" w:rsidRPr="000760D7">
        <w:rPr>
          <w:i/>
          <w:iCs/>
          <w:sz w:val="21"/>
          <w:szCs w:val="21"/>
        </w:rPr>
        <w:t>do Umowy</w:t>
      </w:r>
      <w:r w:rsidR="003C18CC" w:rsidRPr="000760D7">
        <w:rPr>
          <w:rFonts w:asciiTheme="majorHAnsi" w:hAnsiTheme="majorHAnsi" w:cstheme="majorHAnsi"/>
          <w:sz w:val="21"/>
          <w:szCs w:val="21"/>
        </w:rPr>
        <w:t xml:space="preserve">, na obszarze na którym znajdują się punkty poboru energii elektrycznej opisane w </w:t>
      </w:r>
      <w:r w:rsidR="003C18CC" w:rsidRPr="000760D7">
        <w:rPr>
          <w:rFonts w:asciiTheme="majorHAnsi" w:hAnsiTheme="majorHAnsi" w:cstheme="majorHAnsi"/>
          <w:i/>
          <w:iCs/>
          <w:sz w:val="21"/>
          <w:szCs w:val="21"/>
        </w:rPr>
        <w:t>Załączniku nr 1 do Umowy</w:t>
      </w:r>
      <w:r w:rsidR="003C18CC" w:rsidRPr="000760D7">
        <w:rPr>
          <w:rFonts w:asciiTheme="majorHAnsi" w:hAnsiTheme="majorHAnsi" w:cstheme="majorHAnsi"/>
          <w:sz w:val="21"/>
          <w:szCs w:val="21"/>
        </w:rPr>
        <w:t>.</w:t>
      </w:r>
    </w:p>
    <w:p w14:paraId="00000041" w14:textId="07672E4E" w:rsidR="00776931" w:rsidRPr="00F07523" w:rsidRDefault="00F555EC" w:rsidP="003679DF">
      <w:pPr>
        <w:numPr>
          <w:ilvl w:val="0"/>
          <w:numId w:val="20"/>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18"/>
          <w:szCs w:val="18"/>
        </w:rPr>
      </w:pPr>
      <w:r w:rsidRPr="00F07523">
        <w:rPr>
          <w:rFonts w:asciiTheme="majorHAnsi" w:hAnsiTheme="majorHAnsi" w:cstheme="majorHAnsi"/>
          <w:b/>
          <w:sz w:val="21"/>
          <w:szCs w:val="21"/>
        </w:rPr>
        <w:t>Wykonawca</w:t>
      </w:r>
      <w:r w:rsidRPr="00F07523">
        <w:rPr>
          <w:rFonts w:asciiTheme="majorHAnsi" w:hAnsiTheme="majorHAnsi" w:cstheme="majorHAnsi"/>
          <w:sz w:val="21"/>
          <w:szCs w:val="21"/>
        </w:rPr>
        <w:t xml:space="preserve"> oświadcza, że posiada koncesję na obrót energią elektryczną o numerze </w:t>
      </w:r>
      <w:r w:rsidRPr="00773B59">
        <w:rPr>
          <w:rFonts w:asciiTheme="majorHAnsi" w:hAnsiTheme="majorHAnsi" w:cstheme="majorHAnsi"/>
          <w:sz w:val="21"/>
          <w:szCs w:val="21"/>
          <w:highlight w:val="lightGray"/>
        </w:rPr>
        <w:t>_______,</w:t>
      </w:r>
      <w:r w:rsidRPr="00F07523">
        <w:rPr>
          <w:rFonts w:asciiTheme="majorHAnsi" w:hAnsiTheme="majorHAnsi" w:cstheme="majorHAnsi"/>
          <w:sz w:val="21"/>
          <w:szCs w:val="21"/>
        </w:rPr>
        <w:t xml:space="preserve"> </w:t>
      </w:r>
      <w:r w:rsidRPr="00F07523">
        <w:rPr>
          <w:rFonts w:asciiTheme="majorHAnsi" w:hAnsiTheme="majorHAnsi" w:cstheme="majorHAnsi"/>
          <w:color w:val="000000"/>
          <w:sz w:val="21"/>
          <w:szCs w:val="21"/>
        </w:rPr>
        <w:t xml:space="preserve">wydaną przez Prezesa Urzędu Regulacji Energetyki w dniu </w:t>
      </w:r>
      <w:r w:rsidRPr="00773B59">
        <w:rPr>
          <w:rFonts w:asciiTheme="majorHAnsi" w:hAnsiTheme="majorHAnsi" w:cstheme="majorHAnsi"/>
          <w:color w:val="000000"/>
          <w:sz w:val="21"/>
          <w:szCs w:val="21"/>
          <w:highlight w:val="lightGray"/>
        </w:rPr>
        <w:t>_____,</w:t>
      </w:r>
      <w:r w:rsidRPr="00F07523">
        <w:rPr>
          <w:rFonts w:asciiTheme="majorHAnsi" w:hAnsiTheme="majorHAnsi" w:cstheme="majorHAnsi"/>
          <w:color w:val="000000"/>
          <w:sz w:val="21"/>
          <w:szCs w:val="21"/>
        </w:rPr>
        <w:t xml:space="preserve"> której okres ważności </w:t>
      </w:r>
      <w:r w:rsidR="00042B74" w:rsidRPr="00F07523">
        <w:rPr>
          <w:rFonts w:asciiTheme="majorHAnsi" w:hAnsiTheme="majorHAnsi" w:cstheme="majorHAnsi"/>
          <w:color w:val="000000"/>
          <w:sz w:val="21"/>
          <w:szCs w:val="21"/>
        </w:rPr>
        <w:t xml:space="preserve">przypada na dzień </w:t>
      </w:r>
      <w:r w:rsidR="00042B74" w:rsidRPr="00773B59">
        <w:rPr>
          <w:rFonts w:asciiTheme="majorHAnsi" w:hAnsiTheme="majorHAnsi" w:cstheme="majorHAnsi"/>
          <w:color w:val="000000"/>
          <w:sz w:val="21"/>
          <w:szCs w:val="21"/>
          <w:highlight w:val="lightGray"/>
        </w:rPr>
        <w:t>_</w:t>
      </w:r>
      <w:r w:rsidR="004439AD" w:rsidRPr="00773B59">
        <w:rPr>
          <w:rFonts w:asciiTheme="majorHAnsi" w:hAnsiTheme="majorHAnsi" w:cstheme="majorHAnsi"/>
          <w:color w:val="000000"/>
          <w:sz w:val="21"/>
          <w:szCs w:val="21"/>
          <w:highlight w:val="lightGray"/>
        </w:rPr>
        <w:t>___</w:t>
      </w:r>
      <w:r w:rsidR="00042B74" w:rsidRPr="00773B59">
        <w:rPr>
          <w:rFonts w:asciiTheme="majorHAnsi" w:hAnsiTheme="majorHAnsi" w:cstheme="majorHAnsi"/>
          <w:color w:val="000000"/>
          <w:sz w:val="21"/>
          <w:szCs w:val="21"/>
          <w:highlight w:val="lightGray"/>
        </w:rPr>
        <w:t>___</w:t>
      </w:r>
      <w:r w:rsidR="00042B74" w:rsidRPr="00F07523">
        <w:rPr>
          <w:rFonts w:asciiTheme="majorHAnsi" w:hAnsiTheme="majorHAnsi" w:cstheme="majorHAnsi"/>
          <w:color w:val="000000"/>
          <w:sz w:val="21"/>
          <w:szCs w:val="21"/>
        </w:rPr>
        <w:t xml:space="preserve"> * / </w:t>
      </w:r>
      <w:r w:rsidRPr="00F07523">
        <w:rPr>
          <w:rFonts w:asciiTheme="majorHAnsi" w:hAnsiTheme="majorHAnsi" w:cstheme="majorHAnsi"/>
          <w:color w:val="000000"/>
          <w:sz w:val="21"/>
          <w:szCs w:val="21"/>
        </w:rPr>
        <w:t xml:space="preserve">jest nie krótszy niż okres obowiązywania </w:t>
      </w:r>
      <w:r w:rsidR="00F056B6"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mowy</w:t>
      </w:r>
      <w:r w:rsidR="00042B74" w:rsidRPr="00F07523">
        <w:rPr>
          <w:rFonts w:asciiTheme="majorHAnsi" w:hAnsiTheme="majorHAnsi" w:cstheme="majorHAnsi"/>
          <w:color w:val="000000"/>
          <w:sz w:val="21"/>
          <w:szCs w:val="21"/>
        </w:rPr>
        <w:t>*</w:t>
      </w:r>
      <w:r w:rsidRPr="00F07523">
        <w:rPr>
          <w:rFonts w:asciiTheme="majorHAnsi" w:hAnsiTheme="majorHAnsi" w:cstheme="majorHAnsi"/>
          <w:color w:val="000000"/>
          <w:sz w:val="21"/>
          <w:szCs w:val="21"/>
        </w:rPr>
        <w:t>.</w:t>
      </w:r>
      <w:r w:rsidR="00AA2FFF" w:rsidRPr="00F07523">
        <w:rPr>
          <w:rFonts w:asciiTheme="majorHAnsi" w:hAnsiTheme="majorHAnsi" w:cstheme="majorHAnsi"/>
          <w:color w:val="000000"/>
          <w:sz w:val="21"/>
          <w:szCs w:val="21"/>
        </w:rPr>
        <w:t xml:space="preserve"> </w:t>
      </w:r>
      <w:r w:rsidR="00AA2FFF" w:rsidRPr="00F07523">
        <w:rPr>
          <w:rFonts w:asciiTheme="majorHAnsi" w:hAnsiTheme="majorHAnsi" w:cstheme="majorHAnsi"/>
          <w:color w:val="FF0000"/>
          <w:sz w:val="18"/>
          <w:szCs w:val="18"/>
        </w:rPr>
        <w:t>n</w:t>
      </w:r>
      <w:r w:rsidR="00AA2FFF" w:rsidRPr="00F07523">
        <w:rPr>
          <w:rFonts w:asciiTheme="majorHAnsi" w:hAnsiTheme="majorHAnsi" w:cstheme="majorHAnsi"/>
          <w:i/>
          <w:iCs/>
          <w:color w:val="FF0000"/>
          <w:sz w:val="18"/>
          <w:szCs w:val="18"/>
        </w:rPr>
        <w:t>iepotrzebne skreślić</w:t>
      </w:r>
    </w:p>
    <w:p w14:paraId="5332D87F" w14:textId="46838BB1" w:rsidR="00333F19" w:rsidRPr="00F07523" w:rsidRDefault="00F555EC" w:rsidP="003679DF">
      <w:pPr>
        <w:pStyle w:val="Akapitzlist"/>
        <w:numPr>
          <w:ilvl w:val="0"/>
          <w:numId w:val="20"/>
        </w:numPr>
        <w:pBdr>
          <w:top w:val="nil"/>
          <w:left w:val="nil"/>
          <w:bottom w:val="nil"/>
          <w:right w:val="nil"/>
          <w:between w:val="nil"/>
        </w:pBdr>
        <w:spacing w:line="280" w:lineRule="atLeast"/>
        <w:ind w:leftChars="0" w:left="284" w:firstLineChars="0" w:hanging="284"/>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oświadcza, że posiada umowy, uprawnienia umożliwiające </w:t>
      </w:r>
      <w:r w:rsidR="009A400D" w:rsidRPr="00F07523">
        <w:rPr>
          <w:rFonts w:asciiTheme="majorHAnsi" w:hAnsiTheme="majorHAnsi" w:cstheme="majorHAnsi"/>
          <w:color w:val="000000"/>
          <w:sz w:val="21"/>
          <w:szCs w:val="21"/>
        </w:rPr>
        <w:t>zapewnienie usług</w:t>
      </w:r>
      <w:r w:rsidRPr="00F07523">
        <w:rPr>
          <w:rFonts w:asciiTheme="majorHAnsi" w:hAnsiTheme="majorHAnsi" w:cstheme="majorHAnsi"/>
          <w:color w:val="000000"/>
          <w:sz w:val="21"/>
          <w:szCs w:val="21"/>
        </w:rPr>
        <w:t xml:space="preserve"> bilansowani</w:t>
      </w:r>
      <w:r w:rsidR="009A400D" w:rsidRPr="00F07523">
        <w:rPr>
          <w:rFonts w:asciiTheme="majorHAnsi" w:hAnsiTheme="majorHAnsi" w:cstheme="majorHAnsi"/>
          <w:color w:val="000000"/>
          <w:sz w:val="21"/>
          <w:szCs w:val="21"/>
        </w:rPr>
        <w:t>a</w:t>
      </w:r>
      <w:r w:rsidRPr="00F07523">
        <w:rPr>
          <w:rFonts w:asciiTheme="majorHAnsi" w:hAnsiTheme="majorHAnsi" w:cstheme="majorHAnsi"/>
          <w:color w:val="000000"/>
          <w:sz w:val="21"/>
          <w:szCs w:val="21"/>
        </w:rPr>
        <w:t xml:space="preserve"> handlowe</w:t>
      </w:r>
      <w:r w:rsidR="009A400D" w:rsidRPr="00F07523">
        <w:rPr>
          <w:rFonts w:asciiTheme="majorHAnsi" w:hAnsiTheme="majorHAnsi" w:cstheme="majorHAnsi"/>
          <w:color w:val="000000"/>
          <w:sz w:val="21"/>
          <w:szCs w:val="21"/>
        </w:rPr>
        <w:t>go</w:t>
      </w:r>
      <w:r w:rsidRPr="00F07523">
        <w:rPr>
          <w:rFonts w:asciiTheme="majorHAnsi" w:hAnsiTheme="majorHAnsi" w:cstheme="majorHAnsi"/>
          <w:color w:val="000000"/>
          <w:sz w:val="21"/>
          <w:szCs w:val="21"/>
        </w:rPr>
        <w:t xml:space="preserve"> dla energii elektrycznej sprzedanej w ramach Umowy, których okres ważności / obowiązywania jest nie krótszy niż okres obowiązywania </w:t>
      </w:r>
      <w:r w:rsidR="00F056B6"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mowy</w:t>
      </w:r>
      <w:r w:rsidR="00333F19" w:rsidRPr="00F07523">
        <w:rPr>
          <w:rFonts w:asciiTheme="majorHAnsi" w:hAnsiTheme="majorHAnsi" w:cstheme="majorHAnsi"/>
          <w:color w:val="000000"/>
          <w:sz w:val="21"/>
          <w:szCs w:val="21"/>
        </w:rPr>
        <w:t xml:space="preserve">. Niezbilansowana energia elektryczna </w:t>
      </w:r>
      <w:r w:rsidR="00333F19" w:rsidRPr="00F07523">
        <w:rPr>
          <w:rFonts w:asciiTheme="majorHAnsi" w:hAnsiTheme="majorHAnsi" w:cstheme="majorHAnsi"/>
          <w:color w:val="000000"/>
          <w:sz w:val="21"/>
          <w:szCs w:val="21"/>
        </w:rPr>
        <w:lastRenderedPageBreak/>
        <w:t>będzie określana i rozliczana według rzeczywiście pobranej energii elektrycznej oraz standardowego profilu zużycia</w:t>
      </w:r>
      <w:r w:rsidR="004439AD" w:rsidRPr="00F07523">
        <w:rPr>
          <w:rFonts w:asciiTheme="majorHAnsi" w:hAnsiTheme="majorHAnsi" w:cstheme="majorHAnsi"/>
          <w:color w:val="000000"/>
          <w:sz w:val="21"/>
          <w:szCs w:val="21"/>
        </w:rPr>
        <w:t>.</w:t>
      </w:r>
    </w:p>
    <w:p w14:paraId="479D23AF" w14:textId="5BB1B2EA" w:rsidR="004439AD" w:rsidRPr="00F07523" w:rsidRDefault="004439AD" w:rsidP="003679DF">
      <w:pPr>
        <w:numPr>
          <w:ilvl w:val="0"/>
          <w:numId w:val="20"/>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eastAsia="Times New Roman"/>
          <w:sz w:val="21"/>
          <w:szCs w:val="21"/>
          <w:lang w:eastAsia="pl-PL"/>
        </w:rPr>
      </w:pPr>
      <w:r w:rsidRPr="00F07523">
        <w:rPr>
          <w:rFonts w:eastAsia="Times New Roman"/>
          <w:sz w:val="21"/>
          <w:szCs w:val="21"/>
          <w:lang w:eastAsia="pl-PL"/>
        </w:rPr>
        <w:t xml:space="preserve">W przypadku, gdy koncesja, o której mowa w ust. 2 niniejszego paragrafu wygaśnie w trakcie trwania Umowy, </w:t>
      </w:r>
      <w:r w:rsidRPr="00F07523">
        <w:rPr>
          <w:rFonts w:eastAsia="Times New Roman"/>
          <w:b/>
          <w:bCs/>
          <w:sz w:val="21"/>
          <w:szCs w:val="21"/>
          <w:lang w:eastAsia="pl-PL"/>
        </w:rPr>
        <w:t>Wykonawca</w:t>
      </w:r>
      <w:r w:rsidRPr="00F07523">
        <w:rPr>
          <w:rFonts w:eastAsia="Times New Roman"/>
          <w:sz w:val="21"/>
          <w:szCs w:val="21"/>
          <w:lang w:eastAsia="pl-PL"/>
        </w:rPr>
        <w:t xml:space="preserve"> zobowiązany jest do wskazania numeru kolejnej koncesji nie później niż na 30 dni przed upływem terminu ważności tej koncesji</w:t>
      </w:r>
      <w:r w:rsidR="00102141">
        <w:rPr>
          <w:rFonts w:eastAsia="Times New Roman"/>
          <w:sz w:val="21"/>
          <w:szCs w:val="21"/>
          <w:lang w:eastAsia="pl-PL"/>
        </w:rPr>
        <w:t xml:space="preserve"> pod rygorem uznania, że </w:t>
      </w:r>
      <w:r w:rsidR="00102141" w:rsidRPr="00102141">
        <w:rPr>
          <w:rFonts w:eastAsia="Times New Roman"/>
          <w:b/>
          <w:bCs/>
          <w:sz w:val="21"/>
          <w:szCs w:val="21"/>
          <w:lang w:eastAsia="pl-PL"/>
        </w:rPr>
        <w:t>Wykonawca</w:t>
      </w:r>
      <w:r w:rsidR="00102141">
        <w:rPr>
          <w:rFonts w:eastAsia="Times New Roman"/>
          <w:sz w:val="21"/>
          <w:szCs w:val="21"/>
          <w:lang w:eastAsia="pl-PL"/>
        </w:rPr>
        <w:t xml:space="preserve"> utracił możliwość należytego wykonania Umowy. W takiej sytuacji zastosowanie będą mieć postanowienia §10 ust. </w:t>
      </w:r>
      <w:r w:rsidR="00C851E5">
        <w:rPr>
          <w:rFonts w:eastAsia="Times New Roman"/>
          <w:sz w:val="21"/>
          <w:szCs w:val="21"/>
          <w:lang w:eastAsia="pl-PL"/>
        </w:rPr>
        <w:t>1.</w:t>
      </w:r>
    </w:p>
    <w:p w14:paraId="339F08E5" w14:textId="76ADFFF7" w:rsidR="004439AD" w:rsidRPr="00F07523" w:rsidRDefault="00333F19" w:rsidP="003679DF">
      <w:pPr>
        <w:pStyle w:val="Akapitzlist"/>
        <w:numPr>
          <w:ilvl w:val="0"/>
          <w:numId w:val="20"/>
        </w:numPr>
        <w:pBdr>
          <w:top w:val="nil"/>
          <w:left w:val="nil"/>
          <w:bottom w:val="nil"/>
          <w:right w:val="nil"/>
          <w:between w:val="nil"/>
        </w:pBdr>
        <w:tabs>
          <w:tab w:val="left" w:pos="284"/>
          <w:tab w:val="left" w:pos="567"/>
          <w:tab w:val="left" w:pos="993"/>
        </w:tabs>
        <w:spacing w:line="280" w:lineRule="atLeast"/>
        <w:ind w:leftChars="0" w:left="284" w:firstLineChars="0" w:hanging="284"/>
        <w:jc w:val="both"/>
        <w:rPr>
          <w:rFonts w:asciiTheme="majorHAnsi" w:hAnsiTheme="majorHAnsi" w:cstheme="majorHAnsi"/>
          <w:color w:val="000000"/>
          <w:sz w:val="21"/>
          <w:szCs w:val="21"/>
        </w:rPr>
      </w:pPr>
      <w:r w:rsidRPr="00F07523">
        <w:rPr>
          <w:rFonts w:asciiTheme="majorHAnsi" w:hAnsiTheme="majorHAnsi" w:cstheme="majorHAnsi"/>
          <w:b/>
          <w:bCs/>
          <w:color w:val="000000"/>
          <w:sz w:val="21"/>
          <w:szCs w:val="21"/>
        </w:rPr>
        <w:t>Zamawiający</w:t>
      </w:r>
      <w:r w:rsidRPr="00F07523">
        <w:rPr>
          <w:rFonts w:asciiTheme="majorHAnsi" w:hAnsiTheme="majorHAnsi" w:cstheme="majorHAnsi"/>
          <w:color w:val="000000"/>
          <w:sz w:val="21"/>
          <w:szCs w:val="21"/>
        </w:rPr>
        <w:t xml:space="preserve"> upoważnia </w:t>
      </w:r>
      <w:r w:rsidRPr="00F07523">
        <w:rPr>
          <w:rFonts w:asciiTheme="majorHAnsi" w:hAnsiTheme="majorHAnsi" w:cstheme="majorHAnsi"/>
          <w:b/>
          <w:bCs/>
          <w:color w:val="000000"/>
          <w:sz w:val="21"/>
          <w:szCs w:val="21"/>
        </w:rPr>
        <w:t>Wykonawcę</w:t>
      </w:r>
      <w:r w:rsidRPr="00F07523">
        <w:rPr>
          <w:rFonts w:asciiTheme="majorHAnsi" w:hAnsiTheme="majorHAnsi" w:cstheme="majorHAnsi"/>
          <w:color w:val="000000"/>
          <w:sz w:val="21"/>
          <w:szCs w:val="21"/>
        </w:rPr>
        <w:t xml:space="preserve"> do</w:t>
      </w:r>
      <w:r w:rsidR="004439AD" w:rsidRPr="00F07523">
        <w:rPr>
          <w:rFonts w:asciiTheme="majorHAnsi" w:hAnsiTheme="majorHAnsi" w:cstheme="majorHAnsi"/>
          <w:color w:val="000000"/>
          <w:sz w:val="21"/>
          <w:szCs w:val="21"/>
        </w:rPr>
        <w:t xml:space="preserve"> </w:t>
      </w:r>
      <w:r w:rsidRPr="00F07523">
        <w:rPr>
          <w:rFonts w:asciiTheme="majorHAnsi" w:hAnsiTheme="majorHAnsi" w:cstheme="majorHAnsi"/>
          <w:color w:val="000000"/>
          <w:sz w:val="21"/>
          <w:szCs w:val="21"/>
        </w:rPr>
        <w:t xml:space="preserve">dokonywania zgłoszeń Umowy zgodnie z zapisami </w:t>
      </w:r>
      <w:proofErr w:type="spellStart"/>
      <w:r w:rsidRPr="00F07523">
        <w:rPr>
          <w:rFonts w:asciiTheme="majorHAnsi" w:hAnsiTheme="majorHAnsi" w:cstheme="majorHAnsi"/>
          <w:color w:val="000000"/>
          <w:sz w:val="21"/>
          <w:szCs w:val="21"/>
        </w:rPr>
        <w:t>IRiESD</w:t>
      </w:r>
      <w:proofErr w:type="spellEnd"/>
      <w:r w:rsidRPr="00F07523">
        <w:rPr>
          <w:rFonts w:asciiTheme="majorHAnsi" w:hAnsiTheme="majorHAnsi" w:cstheme="majorHAnsi"/>
          <w:color w:val="000000"/>
          <w:sz w:val="21"/>
          <w:szCs w:val="21"/>
        </w:rPr>
        <w:t xml:space="preserve"> OSD</w:t>
      </w:r>
      <w:r w:rsidR="004439AD" w:rsidRPr="00F07523">
        <w:rPr>
          <w:rFonts w:asciiTheme="majorHAnsi" w:hAnsiTheme="majorHAnsi" w:cstheme="majorHAnsi"/>
          <w:color w:val="000000"/>
          <w:sz w:val="21"/>
          <w:szCs w:val="21"/>
        </w:rPr>
        <w:t>.</w:t>
      </w:r>
    </w:p>
    <w:p w14:paraId="1E262AEE" w14:textId="0E7A69BD" w:rsidR="00333F19" w:rsidRPr="00F07523" w:rsidRDefault="00333F19" w:rsidP="003679DF">
      <w:pPr>
        <w:pStyle w:val="Akapitzlist"/>
        <w:numPr>
          <w:ilvl w:val="0"/>
          <w:numId w:val="20"/>
        </w:numPr>
        <w:pBdr>
          <w:top w:val="nil"/>
          <w:left w:val="nil"/>
          <w:bottom w:val="nil"/>
          <w:right w:val="nil"/>
          <w:between w:val="nil"/>
        </w:pBdr>
        <w:tabs>
          <w:tab w:val="left" w:pos="284"/>
          <w:tab w:val="left" w:pos="567"/>
          <w:tab w:val="left" w:pos="993"/>
        </w:tabs>
        <w:spacing w:line="280" w:lineRule="atLeast"/>
        <w:ind w:leftChars="0" w:left="284" w:firstLineChars="0" w:hanging="284"/>
        <w:jc w:val="both"/>
        <w:rPr>
          <w:rFonts w:asciiTheme="majorHAnsi" w:hAnsiTheme="majorHAnsi" w:cstheme="majorHAnsi"/>
          <w:color w:val="000000"/>
          <w:sz w:val="21"/>
          <w:szCs w:val="21"/>
        </w:rPr>
      </w:pPr>
      <w:r w:rsidRPr="00F07523">
        <w:rPr>
          <w:rFonts w:asciiTheme="majorHAnsi" w:hAnsiTheme="majorHAnsi" w:cstheme="majorHAnsi"/>
          <w:b/>
          <w:bCs/>
          <w:color w:val="000000"/>
          <w:sz w:val="21"/>
          <w:szCs w:val="21"/>
        </w:rPr>
        <w:t>Zamawiający</w:t>
      </w:r>
      <w:r w:rsidRPr="00F07523">
        <w:rPr>
          <w:rFonts w:asciiTheme="majorHAnsi" w:hAnsiTheme="majorHAnsi" w:cstheme="majorHAnsi"/>
          <w:color w:val="000000"/>
          <w:sz w:val="21"/>
          <w:szCs w:val="21"/>
        </w:rPr>
        <w:t xml:space="preserve"> wyraża zgodę na udostępnianie </w:t>
      </w:r>
      <w:r w:rsidRPr="00F07523">
        <w:rPr>
          <w:rFonts w:asciiTheme="majorHAnsi" w:hAnsiTheme="majorHAnsi" w:cstheme="majorHAnsi"/>
          <w:b/>
          <w:bCs/>
          <w:color w:val="000000"/>
          <w:sz w:val="21"/>
          <w:szCs w:val="21"/>
        </w:rPr>
        <w:t>Wykonawcy</w:t>
      </w:r>
      <w:r w:rsidRPr="00F07523">
        <w:rPr>
          <w:rFonts w:asciiTheme="majorHAnsi" w:hAnsiTheme="majorHAnsi" w:cstheme="majorHAnsi"/>
          <w:color w:val="000000"/>
          <w:sz w:val="21"/>
          <w:szCs w:val="21"/>
        </w:rPr>
        <w:t xml:space="preserve">, przez OSD, wskazań </w:t>
      </w:r>
      <w:r w:rsidR="009652B8"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kładu pomiarowo-rozliczeniowego, celem prowadzenia rozliczenia sprzedanej energii elektrycznej.</w:t>
      </w:r>
    </w:p>
    <w:p w14:paraId="00000043" w14:textId="77777777" w:rsidR="00776931" w:rsidRPr="00F07523" w:rsidRDefault="00776931"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p>
    <w:p w14:paraId="00000044"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Obowiązki Stron</w:t>
      </w:r>
    </w:p>
    <w:p w14:paraId="00000045"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§5</w:t>
      </w:r>
    </w:p>
    <w:p w14:paraId="00000046" w14:textId="020C697C" w:rsidR="00776931" w:rsidRPr="00F07523" w:rsidRDefault="00F555EC" w:rsidP="003679DF">
      <w:pPr>
        <w:numPr>
          <w:ilvl w:val="0"/>
          <w:numId w:val="22"/>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zobowiązuje się zapewnić świadczenie usług dystrybucji przez OSD. Usługi dystrybucji świadczone przez OSD obejmują w szczególności:</w:t>
      </w:r>
    </w:p>
    <w:p w14:paraId="00000047" w14:textId="77777777" w:rsidR="00776931" w:rsidRPr="00F07523" w:rsidRDefault="00F555EC" w:rsidP="003679DF">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dostarczenie energii elektrycznej do każdego punktu poboru,</w:t>
      </w:r>
    </w:p>
    <w:p w14:paraId="00000048" w14:textId="77777777" w:rsidR="00776931" w:rsidRPr="00F07523" w:rsidRDefault="00F555EC" w:rsidP="003679DF">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dotrzymywanie standardów jakościowych i niezawodnościowych dostarczonej energii elektrycznej określonych w Umowie oraz Instrukcji Ruchu i Eksploatacji Sieci Dystrybucyjnej OSD,</w:t>
      </w:r>
    </w:p>
    <w:p w14:paraId="00000049" w14:textId="325A4167" w:rsidR="00776931" w:rsidRPr="00F07523" w:rsidRDefault="00F555EC" w:rsidP="003679DF">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udostępnienie </w:t>
      </w:r>
      <w:r w:rsidR="00AC0106" w:rsidRPr="00AC0106">
        <w:rPr>
          <w:rFonts w:asciiTheme="majorHAnsi" w:hAnsiTheme="majorHAnsi" w:cstheme="majorHAnsi"/>
          <w:b/>
          <w:bCs/>
          <w:color w:val="000000"/>
          <w:sz w:val="21"/>
          <w:szCs w:val="21"/>
        </w:rPr>
        <w:t>Zamawiaj</w:t>
      </w:r>
      <w:r w:rsidR="00AC0106">
        <w:rPr>
          <w:rFonts w:asciiTheme="majorHAnsi" w:hAnsiTheme="majorHAnsi" w:cstheme="majorHAnsi"/>
          <w:b/>
          <w:bCs/>
          <w:color w:val="000000"/>
          <w:sz w:val="21"/>
          <w:szCs w:val="21"/>
        </w:rPr>
        <w:t>ą</w:t>
      </w:r>
      <w:r w:rsidR="00AC0106" w:rsidRPr="00AC0106">
        <w:rPr>
          <w:rFonts w:asciiTheme="majorHAnsi" w:hAnsiTheme="majorHAnsi" w:cstheme="majorHAnsi"/>
          <w:b/>
          <w:bCs/>
          <w:color w:val="000000"/>
          <w:sz w:val="21"/>
          <w:szCs w:val="21"/>
        </w:rPr>
        <w:t>cemu</w:t>
      </w:r>
      <w:r w:rsidRPr="00F07523">
        <w:rPr>
          <w:rFonts w:asciiTheme="majorHAnsi" w:hAnsiTheme="majorHAnsi" w:cstheme="majorHAnsi"/>
          <w:color w:val="000000"/>
          <w:sz w:val="21"/>
          <w:szCs w:val="21"/>
        </w:rPr>
        <w:t xml:space="preserve"> danych pomiarowo - rozliczeniowych,</w:t>
      </w:r>
    </w:p>
    <w:p w14:paraId="0000004A" w14:textId="77777777" w:rsidR="00776931" w:rsidRPr="00F07523" w:rsidRDefault="00F555EC" w:rsidP="003679DF">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obsługę i utrzymanie z należytą starannością urządzeń sieci dystrybucyjnej, w tym urządzeń przyłączy w części stanowiącej sieć OSD,</w:t>
      </w:r>
    </w:p>
    <w:p w14:paraId="0000004B" w14:textId="77777777" w:rsidR="00776931" w:rsidRPr="00F07523" w:rsidRDefault="00F555EC" w:rsidP="003679DF">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sz w:val="21"/>
          <w:szCs w:val="21"/>
        </w:rPr>
      </w:pPr>
      <w:r w:rsidRPr="00F07523">
        <w:rPr>
          <w:rFonts w:asciiTheme="majorHAnsi" w:hAnsiTheme="majorHAnsi" w:cstheme="majorHAnsi"/>
          <w:color w:val="000000"/>
          <w:sz w:val="21"/>
          <w:szCs w:val="21"/>
        </w:rPr>
        <w:t xml:space="preserve">dokonywanie wszelkich </w:t>
      </w:r>
      <w:r w:rsidRPr="00F07523">
        <w:rPr>
          <w:rFonts w:asciiTheme="majorHAnsi" w:hAnsiTheme="majorHAnsi" w:cstheme="majorHAnsi"/>
          <w:sz w:val="21"/>
          <w:szCs w:val="21"/>
        </w:rPr>
        <w:t>uzgodnień dotyczących świadczenia usług dystrybucji.</w:t>
      </w:r>
    </w:p>
    <w:p w14:paraId="0000004C" w14:textId="09C17837" w:rsidR="00776931" w:rsidRPr="00F07523" w:rsidRDefault="00F555EC" w:rsidP="003679DF">
      <w:pPr>
        <w:numPr>
          <w:ilvl w:val="0"/>
          <w:numId w:val="22"/>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F07523">
        <w:rPr>
          <w:rFonts w:asciiTheme="majorHAnsi" w:hAnsiTheme="majorHAnsi" w:cstheme="majorHAnsi"/>
          <w:b/>
          <w:sz w:val="21"/>
          <w:szCs w:val="21"/>
        </w:rPr>
        <w:t>Wykonawca</w:t>
      </w:r>
      <w:r w:rsidRPr="00F07523">
        <w:rPr>
          <w:rFonts w:asciiTheme="majorHAnsi" w:hAnsiTheme="majorHAnsi" w:cstheme="majorHAnsi"/>
          <w:sz w:val="21"/>
          <w:szCs w:val="21"/>
        </w:rPr>
        <w:t xml:space="preserve"> zobowiązany jest do zgłoszenia OSD Umowy celem przeprowadzenia procedury zmiany sprzedawcy. </w:t>
      </w:r>
      <w:r w:rsidR="00C832D1" w:rsidRPr="00F07523">
        <w:rPr>
          <w:rFonts w:asciiTheme="majorHAnsi" w:hAnsiTheme="majorHAnsi" w:cstheme="majorHAnsi"/>
          <w:sz w:val="21"/>
          <w:szCs w:val="21"/>
        </w:rPr>
        <w:t xml:space="preserve">Czynności opisane w zdaniu pierwszym </w:t>
      </w:r>
      <w:r w:rsidR="00C832D1" w:rsidRPr="00F07523">
        <w:rPr>
          <w:rFonts w:asciiTheme="majorHAnsi" w:hAnsiTheme="majorHAnsi" w:cstheme="majorHAnsi"/>
          <w:b/>
          <w:sz w:val="21"/>
          <w:szCs w:val="21"/>
        </w:rPr>
        <w:t xml:space="preserve">Wykonawca </w:t>
      </w:r>
      <w:r w:rsidR="00C832D1" w:rsidRPr="00F07523">
        <w:rPr>
          <w:rFonts w:asciiTheme="majorHAnsi" w:hAnsiTheme="majorHAnsi" w:cstheme="majorHAnsi"/>
          <w:sz w:val="21"/>
          <w:szCs w:val="21"/>
        </w:rPr>
        <w:t>podejmie bez zbędnej zwłoki</w:t>
      </w:r>
      <w:r w:rsidRPr="00F07523">
        <w:rPr>
          <w:rFonts w:asciiTheme="majorHAnsi" w:hAnsiTheme="majorHAnsi" w:cstheme="majorHAnsi"/>
          <w:sz w:val="21"/>
          <w:szCs w:val="21"/>
        </w:rPr>
        <w:t xml:space="preserve">. W dniu zawarcia Umowy </w:t>
      </w:r>
      <w:r w:rsidRPr="00F07523">
        <w:rPr>
          <w:rFonts w:asciiTheme="majorHAnsi" w:hAnsiTheme="majorHAnsi" w:cstheme="majorHAnsi"/>
          <w:b/>
          <w:sz w:val="21"/>
          <w:szCs w:val="21"/>
        </w:rPr>
        <w:t>Zamawiający</w:t>
      </w:r>
      <w:r w:rsidRPr="00F07523">
        <w:rPr>
          <w:rFonts w:asciiTheme="majorHAnsi" w:hAnsiTheme="majorHAnsi" w:cstheme="majorHAnsi"/>
          <w:sz w:val="21"/>
          <w:szCs w:val="21"/>
        </w:rPr>
        <w:t xml:space="preserve"> udzieli </w:t>
      </w:r>
      <w:r w:rsidRPr="00F07523">
        <w:rPr>
          <w:rFonts w:asciiTheme="majorHAnsi" w:hAnsiTheme="majorHAnsi" w:cstheme="majorHAnsi"/>
          <w:b/>
          <w:sz w:val="21"/>
          <w:szCs w:val="21"/>
        </w:rPr>
        <w:t>Wykonawcy</w:t>
      </w:r>
      <w:r w:rsidRPr="00F07523">
        <w:rPr>
          <w:rFonts w:asciiTheme="majorHAnsi" w:hAnsiTheme="majorHAnsi" w:cstheme="majorHAnsi"/>
          <w:sz w:val="21"/>
          <w:szCs w:val="21"/>
        </w:rPr>
        <w:t xml:space="preserve"> stosownych Pełnomocnictw </w:t>
      </w:r>
      <w:r w:rsidRPr="00F07523">
        <w:rPr>
          <w:rFonts w:asciiTheme="majorHAnsi" w:hAnsiTheme="majorHAnsi" w:cstheme="majorHAnsi"/>
          <w:color w:val="000000"/>
          <w:sz w:val="21"/>
          <w:szCs w:val="21"/>
        </w:rPr>
        <w:t xml:space="preserve">w tym zakresie.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dokona zgłoszenia w oparciu o dane do zmiany sprzedawcy przekazane przez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w:t>
      </w:r>
    </w:p>
    <w:p w14:paraId="0000004D" w14:textId="3B7674ED" w:rsidR="00776931" w:rsidRPr="00F07523" w:rsidRDefault="00F555EC" w:rsidP="003679DF">
      <w:pPr>
        <w:numPr>
          <w:ilvl w:val="0"/>
          <w:numId w:val="22"/>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zobowiązuje się do dokonania wszelkich czynności i uzgodnień z OSD niezbędnych do przeprowadzenia procedury zmiany sprzedawcy. W przypadku zaistnienia okoliczności uniemożliwiających lub opóźniających zmianę sprzedawcy, </w:t>
      </w:r>
      <w:r w:rsidRPr="00F07523">
        <w:rPr>
          <w:rFonts w:asciiTheme="majorHAnsi" w:hAnsiTheme="majorHAnsi" w:cstheme="majorHAnsi"/>
          <w:b/>
          <w:color w:val="000000"/>
          <w:sz w:val="21"/>
          <w:szCs w:val="21"/>
        </w:rPr>
        <w:t xml:space="preserve">Wykonawca </w:t>
      </w:r>
      <w:r w:rsidRPr="00F07523">
        <w:rPr>
          <w:rFonts w:asciiTheme="majorHAnsi" w:hAnsiTheme="majorHAnsi" w:cstheme="majorHAnsi"/>
          <w:color w:val="000000"/>
          <w:sz w:val="21"/>
          <w:szCs w:val="21"/>
        </w:rPr>
        <w:t xml:space="preserve">niezwłocznie poinformuje o tym fakcie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drogą elektroniczną na wskazany przez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adres e-mail.</w:t>
      </w:r>
      <w:r w:rsidR="004C5ADC" w:rsidRPr="00F07523">
        <w:rPr>
          <w:rFonts w:asciiTheme="majorHAnsi" w:hAnsiTheme="majorHAnsi" w:cstheme="majorHAnsi"/>
          <w:sz w:val="21"/>
          <w:szCs w:val="21"/>
        </w:rPr>
        <w:t xml:space="preserve"> </w:t>
      </w:r>
    </w:p>
    <w:p w14:paraId="00000052" w14:textId="221C7BFE" w:rsidR="00776931" w:rsidRPr="00F07523" w:rsidRDefault="00F555EC" w:rsidP="003679DF">
      <w:pPr>
        <w:numPr>
          <w:ilvl w:val="0"/>
          <w:numId w:val="22"/>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zobowiązuje się do pełnienia funkcji podmiotu odpowiedzialnego za bilansowanie handlowe dla energii elektrycznej sprzedanej w ramach tej Umowy. Koszty wynikające z dokonania bilansowania uwzględnione są w cenie energii elektrycznej. Tym samym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zwalnia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z wszelkich kosztów i obowiązków związanych z bilansowaniem handlowym</w:t>
      </w:r>
      <w:r w:rsidR="003C18CC" w:rsidRPr="00F07523">
        <w:rPr>
          <w:rFonts w:asciiTheme="majorHAnsi" w:hAnsiTheme="majorHAnsi" w:cstheme="majorHAnsi"/>
          <w:color w:val="000000"/>
          <w:sz w:val="21"/>
          <w:szCs w:val="21"/>
        </w:rPr>
        <w:t>.</w:t>
      </w:r>
    </w:p>
    <w:p w14:paraId="00000053" w14:textId="0DE6C692" w:rsidR="00776931" w:rsidRPr="00F07523" w:rsidRDefault="00F555EC" w:rsidP="003679DF">
      <w:pPr>
        <w:numPr>
          <w:ilvl w:val="0"/>
          <w:numId w:val="22"/>
        </w:numPr>
        <w:pBdr>
          <w:top w:val="nil"/>
          <w:left w:val="nil"/>
          <w:bottom w:val="nil"/>
          <w:right w:val="nil"/>
          <w:between w:val="nil"/>
        </w:pBdr>
        <w:tabs>
          <w:tab w:val="left" w:pos="284"/>
          <w:tab w:val="left" w:pos="851"/>
        </w:tabs>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zobowiązuje się do:</w:t>
      </w:r>
    </w:p>
    <w:p w14:paraId="00000054" w14:textId="77777777" w:rsidR="00776931" w:rsidRPr="00F07523" w:rsidRDefault="00F555EC">
      <w:pPr>
        <w:numPr>
          <w:ilvl w:val="0"/>
          <w:numId w:val="24"/>
        </w:numPr>
        <w:pBdr>
          <w:top w:val="nil"/>
          <w:left w:val="nil"/>
          <w:bottom w:val="nil"/>
          <w:right w:val="nil"/>
          <w:between w:val="nil"/>
        </w:pBdr>
        <w:tabs>
          <w:tab w:val="left" w:pos="567"/>
          <w:tab w:val="left" w:pos="709"/>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pobierania energii elektrycznej zgodnie z obowiązującymi przepisami i warunkami Umowy,</w:t>
      </w:r>
    </w:p>
    <w:p w14:paraId="00000055" w14:textId="76E31D3A" w:rsidR="00776931" w:rsidRPr="00F07523" w:rsidRDefault="00F555EC">
      <w:pPr>
        <w:numPr>
          <w:ilvl w:val="0"/>
          <w:numId w:val="24"/>
        </w:numPr>
        <w:pBdr>
          <w:top w:val="nil"/>
          <w:left w:val="nil"/>
          <w:bottom w:val="nil"/>
          <w:right w:val="nil"/>
          <w:between w:val="nil"/>
        </w:pBdr>
        <w:tabs>
          <w:tab w:val="left" w:pos="567"/>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przekazywania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istotnych informacji dotyczących realizacji Umowy, w szczególności informacji o zmianach danych niezbędnych do dokonania czynności, do których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zostanie umocowany przez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w:t>
      </w:r>
    </w:p>
    <w:p w14:paraId="00000056" w14:textId="54719DB5" w:rsidR="00776931" w:rsidRPr="00F07523" w:rsidRDefault="00F555EC" w:rsidP="003679DF">
      <w:pPr>
        <w:numPr>
          <w:ilvl w:val="0"/>
          <w:numId w:val="22"/>
        </w:numPr>
        <w:pBdr>
          <w:top w:val="nil"/>
          <w:left w:val="nil"/>
          <w:bottom w:val="nil"/>
          <w:right w:val="nil"/>
          <w:between w:val="nil"/>
        </w:pBdr>
        <w:tabs>
          <w:tab w:val="left" w:pos="284"/>
          <w:tab w:val="left" w:pos="851"/>
        </w:tabs>
        <w:spacing w:line="280" w:lineRule="atLeast"/>
        <w:ind w:leftChars="0" w:left="272" w:hangingChars="129" w:hanging="27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zobowiązuje się do:</w:t>
      </w:r>
    </w:p>
    <w:p w14:paraId="00000057" w14:textId="5720737C" w:rsidR="00776931" w:rsidRPr="00F07523" w:rsidRDefault="00F555EC" w:rsidP="003679DF">
      <w:pPr>
        <w:pStyle w:val="Akapitzlist"/>
        <w:numPr>
          <w:ilvl w:val="0"/>
          <w:numId w:val="11"/>
        </w:numPr>
        <w:pBdr>
          <w:top w:val="nil"/>
          <w:left w:val="nil"/>
          <w:bottom w:val="nil"/>
          <w:right w:val="nil"/>
          <w:between w:val="nil"/>
        </w:pBdr>
        <w:spacing w:line="280" w:lineRule="atLeast"/>
        <w:ind w:leftChars="0"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terminowego regulowania należności za świadczoną usługę kompleksową oraz innych należności związanych z realizacją Umową</w:t>
      </w:r>
    </w:p>
    <w:p w14:paraId="00000058" w14:textId="77777777" w:rsidR="00776931" w:rsidRPr="00F07523" w:rsidRDefault="00F555EC" w:rsidP="003679DF">
      <w:pPr>
        <w:numPr>
          <w:ilvl w:val="0"/>
          <w:numId w:val="11"/>
        </w:numPr>
        <w:pBdr>
          <w:top w:val="nil"/>
          <w:left w:val="nil"/>
          <w:bottom w:val="nil"/>
          <w:right w:val="nil"/>
          <w:between w:val="nil"/>
        </w:pBdr>
        <w:tabs>
          <w:tab w:val="left" w:pos="567"/>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pobierania mocy i energii elektrycznej zgodnie z przepisami prawa powszechnie obowiązującego oraz na warunkach określonych w Umowie</w:t>
      </w:r>
    </w:p>
    <w:p w14:paraId="4E2A90E6" w14:textId="77777777" w:rsidR="004439AD" w:rsidRPr="00F07523" w:rsidRDefault="00F555EC" w:rsidP="003679DF">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stosowania postanowień </w:t>
      </w:r>
      <w:proofErr w:type="spellStart"/>
      <w:r w:rsidRPr="00F07523">
        <w:rPr>
          <w:rFonts w:asciiTheme="majorHAnsi" w:hAnsiTheme="majorHAnsi" w:cstheme="majorHAnsi"/>
          <w:color w:val="000000"/>
          <w:sz w:val="21"/>
          <w:szCs w:val="21"/>
        </w:rPr>
        <w:t>IRiESD</w:t>
      </w:r>
      <w:proofErr w:type="spellEnd"/>
    </w:p>
    <w:p w14:paraId="7EF33026" w14:textId="3E7D1BE4" w:rsidR="004439AD" w:rsidRPr="00F07523" w:rsidRDefault="00F555EC" w:rsidP="003679DF">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przestrzegania obowiązujących przepisów w zakresie świadczenia usługi kompleksowej, budowy oraz eksploatacji sieci, urządzeń i instalacji, ochrony przeciwporażeniowej, przeciwpożarowej i środowiska naturalnego w zakresie eksploatowanych przez </w:t>
      </w:r>
      <w:r w:rsidR="00D90FDE" w:rsidRPr="00F07523">
        <w:rPr>
          <w:rFonts w:asciiTheme="majorHAnsi" w:hAnsiTheme="majorHAnsi" w:cstheme="majorHAnsi"/>
          <w:color w:val="000000"/>
          <w:sz w:val="21"/>
          <w:szCs w:val="21"/>
        </w:rPr>
        <w:t>Odbiorcę</w:t>
      </w:r>
      <w:r w:rsidRPr="00F07523">
        <w:rPr>
          <w:rFonts w:asciiTheme="majorHAnsi" w:hAnsiTheme="majorHAnsi" w:cstheme="majorHAnsi"/>
          <w:color w:val="000000"/>
          <w:sz w:val="21"/>
          <w:szCs w:val="21"/>
        </w:rPr>
        <w:t xml:space="preserve"> sieci, urządzeń i instalacji</w:t>
      </w:r>
    </w:p>
    <w:p w14:paraId="098D6F39" w14:textId="77777777" w:rsidR="004439AD" w:rsidRPr="00F07523" w:rsidRDefault="00F555EC" w:rsidP="003679DF">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prowadzenia ruchu i eksploatacji sieci, urządzeń i instalacji oraz przekazywania OSD danych i informacji związanych z pobieraniem energii elektrycznej zgodnie z </w:t>
      </w:r>
      <w:proofErr w:type="spellStart"/>
      <w:r w:rsidRPr="00F07523">
        <w:rPr>
          <w:rFonts w:asciiTheme="majorHAnsi" w:hAnsiTheme="majorHAnsi" w:cstheme="majorHAnsi"/>
          <w:color w:val="000000"/>
          <w:sz w:val="21"/>
          <w:szCs w:val="21"/>
        </w:rPr>
        <w:t>IRiESD</w:t>
      </w:r>
      <w:proofErr w:type="spellEnd"/>
    </w:p>
    <w:p w14:paraId="14AB4FE1" w14:textId="2FBEB8EB" w:rsidR="004439AD" w:rsidRPr="00F07523" w:rsidRDefault="00F555EC" w:rsidP="003679DF">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lastRenderedPageBreak/>
        <w:t>zabezpieczenia przed uszkodzeniem lub zniszczeniem układu pomiarowo-rozliczeniowego, zabezpieczeń głównych oraz plomb założonych przez OSD i plomb legalizacyjnych, a w szczególności plomb na elementach układu pomiarowo – rozliczeniowego oraz na zabezpieczeniu głównym/</w:t>
      </w:r>
      <w:proofErr w:type="spellStart"/>
      <w:r w:rsidRPr="00F07523">
        <w:rPr>
          <w:rFonts w:asciiTheme="majorHAnsi" w:hAnsiTheme="majorHAnsi" w:cstheme="majorHAnsi"/>
          <w:color w:val="000000"/>
          <w:sz w:val="21"/>
          <w:szCs w:val="21"/>
        </w:rPr>
        <w:t>przedlicznikowym</w:t>
      </w:r>
      <w:proofErr w:type="spellEnd"/>
      <w:r w:rsidRPr="00F07523">
        <w:rPr>
          <w:rFonts w:asciiTheme="majorHAnsi" w:hAnsiTheme="majorHAnsi" w:cstheme="majorHAnsi"/>
          <w:color w:val="000000"/>
          <w:sz w:val="21"/>
          <w:szCs w:val="21"/>
        </w:rPr>
        <w:t xml:space="preserve">, w sposób trwale i skutecznie uniemożliwiający dostęp osób trzecich do układu pomiarowo-rozliczeniowego, w przypadku, gdy układ pomiarowo-rozliczeniowy znajduje się na terenie lub w obiekcie </w:t>
      </w:r>
      <w:r w:rsidRPr="00F07523">
        <w:rPr>
          <w:rFonts w:asciiTheme="majorHAnsi" w:hAnsiTheme="majorHAnsi" w:cstheme="majorHAnsi"/>
          <w:b/>
          <w:color w:val="000000"/>
          <w:sz w:val="21"/>
          <w:szCs w:val="21"/>
        </w:rPr>
        <w:t>Zamawiającego</w:t>
      </w:r>
    </w:p>
    <w:p w14:paraId="6DD8A7D7" w14:textId="77777777" w:rsidR="004439AD" w:rsidRPr="00F07523" w:rsidRDefault="00F555EC" w:rsidP="003679DF">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dostosowania swoich urządzeń i instalacji do zmienionych warunków funkcjonowania sieci OSD, o których </w:t>
      </w: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został uprzednio powiadomiony </w:t>
      </w:r>
    </w:p>
    <w:p w14:paraId="0000005E" w14:textId="4136C963" w:rsidR="00776931" w:rsidRPr="00F07523" w:rsidRDefault="00F555EC" w:rsidP="003679DF">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zabezpieczenia i przekazania OSD plomb numerowanych założonych przez OSD, w przypadku uzasadnionej konieczności ich zdjęcia; </w:t>
      </w: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może zdjąć plombę bez zgody OSD, jedynie w przypadku zaistnienia uzasadnionego zagrożenia </w:t>
      </w:r>
      <w:r w:rsidR="00FD24E8" w:rsidRPr="00F07523">
        <w:rPr>
          <w:rFonts w:asciiTheme="majorHAnsi" w:hAnsiTheme="majorHAnsi" w:cstheme="majorHAnsi"/>
          <w:color w:val="000000"/>
          <w:sz w:val="21"/>
          <w:szCs w:val="21"/>
        </w:rPr>
        <w:t>dla</w:t>
      </w:r>
      <w:r w:rsidRPr="00F07523">
        <w:rPr>
          <w:rFonts w:asciiTheme="majorHAnsi" w:hAnsiTheme="majorHAnsi" w:cstheme="majorHAnsi"/>
          <w:color w:val="000000"/>
          <w:sz w:val="21"/>
          <w:szCs w:val="21"/>
        </w:rPr>
        <w:t xml:space="preserve"> życia, zdrowia lub mienia; w każdym przypadku </w:t>
      </w: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ma obowiązek niezwłocznie powiadomić OSD o fakcie i przyczynach zdjęcia plomby</w:t>
      </w:r>
    </w:p>
    <w:p w14:paraId="657F2846" w14:textId="3B06B882" w:rsidR="004439AD"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umożliwienia przedstawicielom OSD dokonania odczytów wskazań układu pomiarowo-rozliczeniowego oraz dostępu, wraz z niezbędnym sprzętem, do wszystkich elementów sieci i urządzeń należących do OSD oraz elementów układu pomiarowo-rozliczeniowego znajdujących się na terenie lub w obiekcie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w celu przeprowadzenia kontroli, prac eksploatacyjnych lub usunięcia awarii w sieci OSD</w:t>
      </w:r>
    </w:p>
    <w:p w14:paraId="5A5B79A7" w14:textId="77777777"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niezwłocznego informowania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o okolicznościach mających wpływ na możliwość niewłaściwego rozliczenia za świadczoną usługę kompleksową</w:t>
      </w:r>
    </w:p>
    <w:p w14:paraId="373B6E3E" w14:textId="77777777"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niezwłocznego informowania OSD o zauważonych wadach lub usterkach w pracy sieci OSD i w układzie pomiarowo-rozliczeniowym oraz o powstałych przerwach w dostarczaniu energii elektrycznej lub niewłaściwych jej parametrach</w:t>
      </w:r>
    </w:p>
    <w:p w14:paraId="4E81DEC5" w14:textId="77777777"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nie wprowadzania do sieci OSD zakłóceń powodujących pogorszenie parametrów jakościowych energii elektrycznej</w:t>
      </w:r>
    </w:p>
    <w:p w14:paraId="6C0C31C0" w14:textId="0760DFC8"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użytkowani</w:t>
      </w:r>
      <w:r w:rsidR="00D90FDE" w:rsidRPr="00F07523">
        <w:rPr>
          <w:rFonts w:asciiTheme="majorHAnsi" w:hAnsiTheme="majorHAnsi" w:cstheme="majorHAnsi"/>
          <w:color w:val="000000"/>
          <w:sz w:val="21"/>
          <w:szCs w:val="21"/>
        </w:rPr>
        <w:t>a</w:t>
      </w:r>
      <w:r w:rsidRPr="00F07523">
        <w:rPr>
          <w:rFonts w:asciiTheme="majorHAnsi" w:hAnsiTheme="majorHAnsi" w:cstheme="majorHAnsi"/>
          <w:color w:val="000000"/>
          <w:sz w:val="21"/>
          <w:szCs w:val="21"/>
        </w:rPr>
        <w:t xml:space="preserve"> </w:t>
      </w:r>
      <w:r w:rsidR="007C3B1B" w:rsidRPr="00F07523">
        <w:rPr>
          <w:rFonts w:asciiTheme="majorHAnsi" w:hAnsiTheme="majorHAnsi" w:cstheme="majorHAnsi"/>
          <w:color w:val="000000"/>
          <w:sz w:val="21"/>
          <w:szCs w:val="21"/>
        </w:rPr>
        <w:t>O</w:t>
      </w:r>
      <w:r w:rsidRPr="00F07523">
        <w:rPr>
          <w:rFonts w:asciiTheme="majorHAnsi" w:hAnsiTheme="majorHAnsi" w:cstheme="majorHAnsi"/>
          <w:color w:val="000000"/>
          <w:sz w:val="21"/>
          <w:szCs w:val="21"/>
        </w:rPr>
        <w:t>biektu(-ów) w sposób nie powodujący utrudnień w prawidłowym funkcjonowaniu sieci OSD, a w szczególności do zachowania wymaganych odległości od istniejących urządzeń i instalacji, w przypadku stawiania obiektów budowlanych i sadzenia drzew oraz już istniejącego drzewostanu, zgodnie z wymaganiami określonymi w odrębnych przepisach</w:t>
      </w:r>
    </w:p>
    <w:p w14:paraId="78AF3B42" w14:textId="77777777"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powierzania budowy, eksploatacji lub dokonywania zmian w sieci, urządzeniach i instalacjach elektrycznych osobom posiadającym odpowiednie uprawnienia i kwalifikacje</w:t>
      </w:r>
    </w:p>
    <w:p w14:paraId="23606244" w14:textId="77777777"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uzgadniania z OSD projektu przebudowy układu pomiarowo – rozliczeniowego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oraz urządzeń elektroenergetycznych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mających wpływ na pracę sieci OSD</w:t>
      </w:r>
    </w:p>
    <w:p w14:paraId="0F45B759" w14:textId="77777777"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utrzymywania sieci, urządzeń i instalacji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w należytym stanie technicznym, zgodnym z dokumentacją oraz z wymaganiami określonymi w odrębnych przepisach</w:t>
      </w:r>
    </w:p>
    <w:p w14:paraId="6692868A" w14:textId="77777777"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aktualizowania wszelkich danych zawartych w Umowie, mających wpływ na jej realizację</w:t>
      </w:r>
    </w:p>
    <w:p w14:paraId="4566A520" w14:textId="77777777"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przekazywania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informacji o zmianie stanu faktycznego wpływającej na zmianę podmiotu zobowiązanego do odprowadzania akcyzy od energii elektrycznej nabytej przez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od Wykonawcy na podstawie Umowy</w:t>
      </w:r>
    </w:p>
    <w:p w14:paraId="00000069" w14:textId="12CFB530" w:rsidR="00776931"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poniesienia, na zasadach określonych w Taryfie OSD, kosztów sprawdzenia i pomiarów dotrzymania parametrów jakościowych energii elektrycznej, w przypadku gdy sprawdzenie odbyło się na wniosek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i potwierdziło zgodność zmierzonych wartości z parametrami określonymi w obowiązujących przepisach, kosztów montażu i demontażu urządzenia kontrolno-pomiarowego instalowanego w celu sprawdzenia dotrzymania parametrów jakościowych energii elektrycznej dostarczanej z sieci OSD; a także przypadku gdy urządzenie to zostanie zainstalowane na terenie lub w obiekcie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do jego zabezpieczenia przed utratą lub uszkodzeniem.</w:t>
      </w:r>
    </w:p>
    <w:p w14:paraId="0000006A" w14:textId="77777777" w:rsidR="00776931" w:rsidRPr="00F07523" w:rsidRDefault="00F555EC" w:rsidP="003679DF">
      <w:pPr>
        <w:numPr>
          <w:ilvl w:val="0"/>
          <w:numId w:val="22"/>
        </w:numPr>
        <w:pBdr>
          <w:top w:val="nil"/>
          <w:left w:val="nil"/>
          <w:bottom w:val="nil"/>
          <w:right w:val="nil"/>
          <w:between w:val="nil"/>
        </w:pBdr>
        <w:tabs>
          <w:tab w:val="left" w:pos="284"/>
        </w:tabs>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Strony</w:t>
      </w:r>
      <w:r w:rsidRPr="00F07523">
        <w:rPr>
          <w:rFonts w:asciiTheme="majorHAnsi" w:hAnsiTheme="majorHAnsi" w:cstheme="majorHAnsi"/>
          <w:color w:val="000000"/>
          <w:sz w:val="21"/>
          <w:szCs w:val="21"/>
        </w:rPr>
        <w:t xml:space="preserve"> zobowiązują się do:</w:t>
      </w:r>
    </w:p>
    <w:p w14:paraId="2B984AA5" w14:textId="77777777" w:rsidR="004439AD" w:rsidRPr="00F07523" w:rsidRDefault="00F555EC" w:rsidP="003679DF">
      <w:pPr>
        <w:numPr>
          <w:ilvl w:val="0"/>
          <w:numId w:val="14"/>
        </w:numPr>
        <w:pBdr>
          <w:top w:val="nil"/>
          <w:left w:val="nil"/>
          <w:bottom w:val="nil"/>
          <w:right w:val="nil"/>
          <w:between w:val="nil"/>
        </w:pBdr>
        <w:spacing w:line="280" w:lineRule="atLeast"/>
        <w:ind w:leftChars="257" w:left="848"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niezwłocznego wzajemnego informowania się wszelkich okolicznościach mających wpływ na rozliczenia za energię i usługę dystrybucji,</w:t>
      </w:r>
    </w:p>
    <w:p w14:paraId="0000006C" w14:textId="4AE6FEE3" w:rsidR="00776931" w:rsidRDefault="00F555EC" w:rsidP="003679DF">
      <w:pPr>
        <w:numPr>
          <w:ilvl w:val="0"/>
          <w:numId w:val="14"/>
        </w:numPr>
        <w:pBdr>
          <w:top w:val="nil"/>
          <w:left w:val="nil"/>
          <w:bottom w:val="nil"/>
          <w:right w:val="nil"/>
          <w:between w:val="nil"/>
        </w:pBdr>
        <w:spacing w:line="280" w:lineRule="atLeast"/>
        <w:ind w:leftChars="257" w:left="848"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zapewnienia wzajemnego dostępu do danych oraz wglądu do materiałów stanowiących podstawę do rozliczeń za dostarczoną energię i usługę dystrybucji.</w:t>
      </w:r>
    </w:p>
    <w:p w14:paraId="0000006D" w14:textId="3D03A686" w:rsidR="00776931" w:rsidRPr="00F07523" w:rsidRDefault="00776931"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p>
    <w:p w14:paraId="0000006E"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Obsługa/Standardy jakościowe/Bonifikaty</w:t>
      </w:r>
    </w:p>
    <w:p w14:paraId="0000006F"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§6</w:t>
      </w:r>
    </w:p>
    <w:p w14:paraId="00000070" w14:textId="0E2638E8" w:rsidR="00776931" w:rsidRPr="00F07523" w:rsidRDefault="00F555EC" w:rsidP="003679DF">
      <w:pPr>
        <w:numPr>
          <w:ilvl w:val="0"/>
          <w:numId w:val="4"/>
        </w:numPr>
        <w:pBdr>
          <w:top w:val="nil"/>
          <w:left w:val="nil"/>
          <w:bottom w:val="nil"/>
          <w:right w:val="nil"/>
          <w:between w:val="nil"/>
        </w:pBdr>
        <w:spacing w:line="280" w:lineRule="atLeast"/>
        <w:ind w:left="272" w:hangingChars="130" w:hanging="274"/>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Wykonawca </w:t>
      </w:r>
      <w:r w:rsidRPr="00F07523">
        <w:rPr>
          <w:rFonts w:asciiTheme="majorHAnsi" w:hAnsiTheme="majorHAnsi" w:cstheme="majorHAnsi"/>
          <w:color w:val="000000"/>
          <w:sz w:val="21"/>
          <w:szCs w:val="21"/>
        </w:rPr>
        <w:t xml:space="preserve">zobowiązuje się zapewnić standardy jakościowe obsługi, w tym zapewnić przyjmowanie od </w:t>
      </w:r>
      <w:r w:rsidR="00D8590A" w:rsidRPr="00F07523">
        <w:rPr>
          <w:rFonts w:asciiTheme="majorHAnsi" w:hAnsiTheme="majorHAnsi" w:cstheme="majorHAnsi"/>
          <w:b/>
          <w:bCs/>
          <w:color w:val="000000"/>
          <w:sz w:val="21"/>
          <w:szCs w:val="21"/>
        </w:rPr>
        <w:t>Zamawiającego</w:t>
      </w:r>
      <w:r w:rsidRPr="00F07523">
        <w:rPr>
          <w:rFonts w:asciiTheme="majorHAnsi" w:hAnsiTheme="majorHAnsi" w:cstheme="majorHAnsi"/>
          <w:color w:val="000000"/>
          <w:sz w:val="21"/>
          <w:szCs w:val="21"/>
        </w:rPr>
        <w:t>, przez całą dobę, zgłoszeń i reklamacji dotyczących dostarczania energii elektrycznej z sieci.</w:t>
      </w:r>
    </w:p>
    <w:p w14:paraId="00000071" w14:textId="77777777" w:rsidR="00776931" w:rsidRPr="00F07523" w:rsidRDefault="00F555EC" w:rsidP="003679DF">
      <w:pPr>
        <w:numPr>
          <w:ilvl w:val="0"/>
          <w:numId w:val="4"/>
        </w:numPr>
        <w:pBdr>
          <w:top w:val="nil"/>
          <w:left w:val="nil"/>
          <w:bottom w:val="nil"/>
          <w:right w:val="nil"/>
          <w:between w:val="nil"/>
        </w:pBdr>
        <w:spacing w:line="280" w:lineRule="atLeast"/>
        <w:ind w:left="270" w:hangingChars="129" w:hanging="27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Wykonawca </w:t>
      </w:r>
      <w:r w:rsidRPr="00F07523">
        <w:rPr>
          <w:rFonts w:asciiTheme="majorHAnsi" w:hAnsiTheme="majorHAnsi" w:cstheme="majorHAnsi"/>
          <w:color w:val="000000"/>
          <w:sz w:val="21"/>
          <w:szCs w:val="21"/>
        </w:rPr>
        <w:t>zobowiązuje się do</w:t>
      </w:r>
    </w:p>
    <w:p w14:paraId="00000072" w14:textId="716B3BE7" w:rsidR="00776931" w:rsidRPr="00F07523" w:rsidRDefault="00F555EC" w:rsidP="003679DF">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sz w:val="21"/>
          <w:szCs w:val="21"/>
        </w:rPr>
      </w:pPr>
      <w:r w:rsidRPr="00F07523">
        <w:rPr>
          <w:rFonts w:asciiTheme="majorHAnsi" w:hAnsiTheme="majorHAnsi" w:cstheme="majorHAnsi"/>
          <w:sz w:val="21"/>
          <w:szCs w:val="21"/>
        </w:rPr>
        <w:t>nieodpłatnego udzielania informacji o zasadach rozliczeń</w:t>
      </w:r>
    </w:p>
    <w:p w14:paraId="00000073" w14:textId="46EF3B47" w:rsidR="00776931" w:rsidRPr="00F07523" w:rsidRDefault="00F555EC" w:rsidP="003679DF">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sz w:val="21"/>
          <w:szCs w:val="21"/>
        </w:rPr>
      </w:pPr>
      <w:r w:rsidRPr="00F07523">
        <w:rPr>
          <w:rFonts w:asciiTheme="majorHAnsi" w:hAnsiTheme="majorHAnsi" w:cstheme="majorHAnsi"/>
          <w:sz w:val="21"/>
          <w:szCs w:val="21"/>
        </w:rPr>
        <w:t>przyjmowania wniosków</w:t>
      </w:r>
      <w:r w:rsidR="00954E58" w:rsidRPr="00F07523">
        <w:rPr>
          <w:rFonts w:asciiTheme="majorHAnsi" w:hAnsiTheme="majorHAnsi" w:cstheme="majorHAnsi"/>
          <w:sz w:val="21"/>
          <w:szCs w:val="21"/>
        </w:rPr>
        <w:t>, zgłoszeń</w:t>
      </w:r>
      <w:r w:rsidRPr="00F07523">
        <w:rPr>
          <w:rFonts w:asciiTheme="majorHAnsi" w:hAnsiTheme="majorHAnsi" w:cstheme="majorHAnsi"/>
          <w:sz w:val="21"/>
          <w:szCs w:val="21"/>
        </w:rPr>
        <w:t xml:space="preserve"> i reklamacji </w:t>
      </w:r>
      <w:r w:rsidRPr="00F07523">
        <w:rPr>
          <w:rFonts w:asciiTheme="majorHAnsi" w:hAnsiTheme="majorHAnsi" w:cstheme="majorHAnsi"/>
          <w:b/>
          <w:sz w:val="21"/>
          <w:szCs w:val="21"/>
        </w:rPr>
        <w:t>Zamawiającego</w:t>
      </w:r>
      <w:r w:rsidR="00954E58" w:rsidRPr="00F07523">
        <w:t xml:space="preserve"> </w:t>
      </w:r>
      <w:r w:rsidR="00954E58" w:rsidRPr="00F07523">
        <w:rPr>
          <w:rFonts w:asciiTheme="majorHAnsi" w:hAnsiTheme="majorHAnsi" w:cstheme="majorHAnsi"/>
          <w:bCs/>
          <w:sz w:val="21"/>
          <w:szCs w:val="21"/>
        </w:rPr>
        <w:t>w godzinach swojego urzędowania</w:t>
      </w:r>
      <w:r w:rsidR="00954E58" w:rsidRPr="00F07523">
        <w:rPr>
          <w:rFonts w:asciiTheme="majorHAnsi" w:hAnsiTheme="majorHAnsi" w:cstheme="majorHAnsi"/>
          <w:b/>
          <w:sz w:val="21"/>
          <w:szCs w:val="21"/>
        </w:rPr>
        <w:t xml:space="preserve">. </w:t>
      </w:r>
    </w:p>
    <w:p w14:paraId="00000074" w14:textId="77777777" w:rsidR="00776931" w:rsidRPr="00F07523" w:rsidRDefault="00F555EC" w:rsidP="003679DF">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rozpatrywania wniosków i reklamacji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w sprawie rozliczeń i udzielania odpowiedzi, nie później niż w terminie 14 dni od dnia złożenia wniosku lub reklamacji</w:t>
      </w:r>
    </w:p>
    <w:p w14:paraId="00000075" w14:textId="7F011D5D" w:rsidR="00776931" w:rsidRPr="00F07523" w:rsidRDefault="00F555EC" w:rsidP="003679DF">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udzielania, w uzasadnionych przypadkach, bonifikat za niedotrzymanie przez OSD parametrów jakościowych energii elektrycznej lub standardów jakościowych obsługi odbiorców, na zasadach, o których mowa w </w:t>
      </w:r>
      <w:r w:rsidR="00215586"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stawie Pe oraz Taryfie OSD</w:t>
      </w:r>
    </w:p>
    <w:p w14:paraId="00000076" w14:textId="77777777" w:rsidR="00776931" w:rsidRPr="00F07523" w:rsidRDefault="00F555EC" w:rsidP="003679DF">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udzielania, w uzasadnionych przypadkach, bonifikat z tytułu niedotrzymania przez </w:t>
      </w:r>
      <w:r w:rsidRPr="00F07523">
        <w:rPr>
          <w:rFonts w:asciiTheme="majorHAnsi" w:hAnsiTheme="majorHAnsi" w:cstheme="majorHAnsi"/>
          <w:b/>
          <w:color w:val="000000"/>
          <w:sz w:val="21"/>
          <w:szCs w:val="21"/>
        </w:rPr>
        <w:t>Wykonawcę</w:t>
      </w:r>
      <w:r w:rsidRPr="00F07523">
        <w:rPr>
          <w:rFonts w:asciiTheme="majorHAnsi" w:hAnsiTheme="majorHAnsi" w:cstheme="majorHAnsi"/>
          <w:color w:val="000000"/>
          <w:sz w:val="21"/>
          <w:szCs w:val="21"/>
        </w:rPr>
        <w:t xml:space="preserve"> standardów jakościowych obsługi odbiorców, na zasadach, o których mowa w obowiązujących przepisach</w:t>
      </w:r>
    </w:p>
    <w:p w14:paraId="00000077" w14:textId="77777777" w:rsidR="00776931" w:rsidRPr="00F07523" w:rsidRDefault="00F555EC" w:rsidP="003679DF">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aktualizowania wszelkich danych zawartych w Umowie, mających wpływ na jej realizację, w formie pisemnej, w tym informowania o zmianie wskazanego przez </w:t>
      </w:r>
      <w:r w:rsidRPr="00F07523">
        <w:rPr>
          <w:rFonts w:asciiTheme="majorHAnsi" w:hAnsiTheme="majorHAnsi" w:cstheme="majorHAnsi"/>
          <w:b/>
          <w:color w:val="000000"/>
          <w:sz w:val="21"/>
          <w:szCs w:val="21"/>
        </w:rPr>
        <w:t>Wykonawcę</w:t>
      </w:r>
      <w:r w:rsidRPr="00F07523">
        <w:rPr>
          <w:rFonts w:asciiTheme="majorHAnsi" w:hAnsiTheme="majorHAnsi" w:cstheme="majorHAnsi"/>
          <w:color w:val="000000"/>
          <w:sz w:val="21"/>
          <w:szCs w:val="21"/>
        </w:rPr>
        <w:t xml:space="preserve"> adresu do korespondencji, pod rygorem uznania korespondencji za skutecznie doręczoną na dotychczasowy adres</w:t>
      </w:r>
    </w:p>
    <w:p w14:paraId="00000078" w14:textId="7562953E" w:rsidR="00776931" w:rsidRPr="00F07523" w:rsidRDefault="00F555EC" w:rsidP="003679DF">
      <w:pPr>
        <w:numPr>
          <w:ilvl w:val="0"/>
          <w:numId w:val="4"/>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nie ponosi odpowiedzialności za niedostarczenie energii elektrycznej w przypadku klęsk żywiołowych, innych przypadków siły wyższej przez okres jej trwania i likwidacji jej skutków, awarii w systemie oraz awarii sieciowych, jak również z powodu </w:t>
      </w:r>
      <w:proofErr w:type="spellStart"/>
      <w:r w:rsidRPr="00F07523">
        <w:rPr>
          <w:rFonts w:asciiTheme="majorHAnsi" w:hAnsiTheme="majorHAnsi" w:cstheme="majorHAnsi"/>
          <w:color w:val="000000"/>
          <w:sz w:val="21"/>
          <w:szCs w:val="21"/>
        </w:rPr>
        <w:t>wyłączeń</w:t>
      </w:r>
      <w:proofErr w:type="spellEnd"/>
      <w:r w:rsidRPr="00F07523">
        <w:rPr>
          <w:rFonts w:asciiTheme="majorHAnsi" w:hAnsiTheme="majorHAnsi" w:cstheme="majorHAnsi"/>
          <w:color w:val="000000"/>
          <w:sz w:val="21"/>
          <w:szCs w:val="21"/>
        </w:rPr>
        <w:t xml:space="preserve"> dokonywanych przez OSD. Strony ustalają następujące dopuszczalne czasy przerw w dostarczaniu energii elektrycznej:</w:t>
      </w:r>
    </w:p>
    <w:p w14:paraId="00000079" w14:textId="77777777" w:rsidR="00776931" w:rsidRPr="00F07523" w:rsidRDefault="00F555EC" w:rsidP="003679DF">
      <w:pPr>
        <w:numPr>
          <w:ilvl w:val="0"/>
          <w:numId w:val="5"/>
        </w:numPr>
        <w:pBdr>
          <w:top w:val="nil"/>
          <w:left w:val="nil"/>
          <w:bottom w:val="nil"/>
          <w:right w:val="nil"/>
          <w:between w:val="nil"/>
        </w:pBdr>
        <w:tabs>
          <w:tab w:val="left" w:pos="284"/>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W zakresie przerw planowych:</w:t>
      </w:r>
    </w:p>
    <w:p w14:paraId="0000007A" w14:textId="77777777" w:rsidR="00776931" w:rsidRPr="00F07523" w:rsidRDefault="00F555EC" w:rsidP="003679DF">
      <w:pPr>
        <w:numPr>
          <w:ilvl w:val="0"/>
          <w:numId w:val="8"/>
        </w:numPr>
        <w:pBdr>
          <w:top w:val="nil"/>
          <w:left w:val="nil"/>
          <w:bottom w:val="nil"/>
          <w:right w:val="nil"/>
          <w:between w:val="nil"/>
        </w:pBdr>
        <w:tabs>
          <w:tab w:val="left" w:pos="567"/>
        </w:tabs>
        <w:spacing w:line="280" w:lineRule="atLeast"/>
        <w:ind w:leftChars="257" w:left="846" w:firstLineChars="0" w:hanging="281"/>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czas trwania jednorazowej przerwy w dostarczaniu energii elektrycznej nie może przekroczyć 16 godzin,</w:t>
      </w:r>
    </w:p>
    <w:p w14:paraId="0000007B" w14:textId="77777777" w:rsidR="00776931" w:rsidRPr="00F07523" w:rsidRDefault="00F555EC" w:rsidP="003679DF">
      <w:pPr>
        <w:numPr>
          <w:ilvl w:val="0"/>
          <w:numId w:val="8"/>
        </w:numPr>
        <w:pBdr>
          <w:top w:val="nil"/>
          <w:left w:val="nil"/>
          <w:bottom w:val="nil"/>
          <w:right w:val="nil"/>
          <w:between w:val="nil"/>
        </w:pBdr>
        <w:spacing w:line="280" w:lineRule="atLeast"/>
        <w:ind w:leftChars="257" w:left="848"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czas trwania przerw planowych w ciągu roku, stanowiący sumę czasów trwania przerw planowych jednorazowych długich i bardzo długich, nie może przekroczyć 35 godzin.</w:t>
      </w:r>
    </w:p>
    <w:p w14:paraId="0000007C" w14:textId="77777777" w:rsidR="00776931" w:rsidRPr="00F07523" w:rsidRDefault="00F555EC" w:rsidP="003679DF">
      <w:pPr>
        <w:numPr>
          <w:ilvl w:val="0"/>
          <w:numId w:val="5"/>
        </w:numPr>
        <w:pBdr>
          <w:top w:val="nil"/>
          <w:left w:val="nil"/>
          <w:bottom w:val="nil"/>
          <w:right w:val="nil"/>
          <w:between w:val="nil"/>
        </w:pBdr>
        <w:tabs>
          <w:tab w:val="left" w:pos="284"/>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W zakresie przerw nieplanowych, czyli przerw spowodowanych wystąpieniem awarii w sieci elektroenergetycznej, przy czym czas trwania tej przerwy jest liczony od momentu uzyskania przez OSD informacji o jej wystąpieniu do czasu wznowienia dostarczania energii elektrycznej:</w:t>
      </w:r>
    </w:p>
    <w:p w14:paraId="0000007D" w14:textId="77777777" w:rsidR="00776931" w:rsidRPr="00F07523" w:rsidRDefault="00F555EC" w:rsidP="003679DF">
      <w:pPr>
        <w:numPr>
          <w:ilvl w:val="0"/>
          <w:numId w:val="7"/>
        </w:numPr>
        <w:pBdr>
          <w:top w:val="nil"/>
          <w:left w:val="nil"/>
          <w:bottom w:val="nil"/>
          <w:right w:val="nil"/>
          <w:between w:val="nil"/>
        </w:pBdr>
        <w:tabs>
          <w:tab w:val="left" w:pos="709"/>
          <w:tab w:val="left" w:pos="993"/>
        </w:tabs>
        <w:spacing w:line="280" w:lineRule="atLeast"/>
        <w:ind w:leftChars="322" w:left="708"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czas trwania jednorazowej przerwy nieplanowej w dostarczaniu energii elektrycznej nie może przekroczyć 24 godzin,</w:t>
      </w:r>
    </w:p>
    <w:p w14:paraId="472007DE" w14:textId="77777777" w:rsidR="007C3B1B" w:rsidRPr="00F07523" w:rsidRDefault="00F555EC" w:rsidP="003679DF">
      <w:pPr>
        <w:numPr>
          <w:ilvl w:val="0"/>
          <w:numId w:val="7"/>
        </w:numPr>
        <w:pBdr>
          <w:top w:val="nil"/>
          <w:left w:val="nil"/>
          <w:bottom w:val="nil"/>
          <w:right w:val="nil"/>
          <w:between w:val="nil"/>
        </w:pBdr>
        <w:tabs>
          <w:tab w:val="left" w:pos="709"/>
          <w:tab w:val="left" w:pos="993"/>
        </w:tabs>
        <w:spacing w:line="280" w:lineRule="atLeast"/>
        <w:ind w:leftChars="322" w:left="708"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czas trwania przerw nieplanowych w ciągu roku, stanowiący sumę czasów trwania przerw nieplanowych jednorazowych długich i bardzo długich, nie może przekroczyć 48 godzin.</w:t>
      </w:r>
    </w:p>
    <w:p w14:paraId="44EEC0E5" w14:textId="25B37163" w:rsidR="007C3B1B" w:rsidRPr="00F07523" w:rsidRDefault="007C3B1B" w:rsidP="003679DF">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sz w:val="21"/>
          <w:szCs w:val="21"/>
        </w:rPr>
      </w:pPr>
      <w:r w:rsidRPr="00F07523">
        <w:rPr>
          <w:rFonts w:asciiTheme="majorHAnsi" w:hAnsiTheme="majorHAnsi" w:cstheme="majorHAnsi"/>
          <w:b/>
          <w:bCs/>
          <w:sz w:val="21"/>
          <w:szCs w:val="21"/>
        </w:rPr>
        <w:t>Zamawiający</w:t>
      </w:r>
      <w:r w:rsidRPr="00F07523">
        <w:rPr>
          <w:rFonts w:asciiTheme="majorHAnsi" w:hAnsiTheme="majorHAnsi" w:cstheme="majorHAnsi"/>
          <w:sz w:val="21"/>
          <w:szCs w:val="21"/>
        </w:rPr>
        <w:t xml:space="preserve"> powinien zgłosić </w:t>
      </w:r>
      <w:r w:rsidRPr="00F07523">
        <w:rPr>
          <w:rFonts w:asciiTheme="majorHAnsi" w:hAnsiTheme="majorHAnsi" w:cstheme="majorHAnsi"/>
          <w:b/>
          <w:bCs/>
          <w:sz w:val="21"/>
          <w:szCs w:val="21"/>
        </w:rPr>
        <w:t>Wykonawcy</w:t>
      </w:r>
      <w:r w:rsidRPr="00F07523">
        <w:rPr>
          <w:rFonts w:asciiTheme="majorHAnsi" w:hAnsiTheme="majorHAnsi" w:cstheme="majorHAnsi"/>
          <w:sz w:val="21"/>
          <w:szCs w:val="21"/>
        </w:rPr>
        <w:t xml:space="preserve"> lub OSD wszelkie przerwy w dostarczaniu energii elektrycznej lub jej niewłaściwe parametry niezwłocznie, nie później jednak niż w terminie 3 dni od </w:t>
      </w:r>
      <w:r w:rsidR="000E630B" w:rsidRPr="00F07523">
        <w:rPr>
          <w:rFonts w:asciiTheme="majorHAnsi" w:hAnsiTheme="majorHAnsi" w:cstheme="majorHAnsi"/>
          <w:sz w:val="21"/>
          <w:szCs w:val="21"/>
        </w:rPr>
        <w:t>powzięcia wiadomości</w:t>
      </w:r>
      <w:r w:rsidRPr="00F07523">
        <w:rPr>
          <w:rFonts w:asciiTheme="majorHAnsi" w:hAnsiTheme="majorHAnsi" w:cstheme="majorHAnsi"/>
          <w:sz w:val="21"/>
          <w:szCs w:val="21"/>
        </w:rPr>
        <w:t xml:space="preserve"> o tych okolicznościach, pod rygorem utraty roszczeń z tego tytułu. </w:t>
      </w:r>
    </w:p>
    <w:p w14:paraId="3C65A45E" w14:textId="267EFBE8" w:rsidR="00936F8A" w:rsidRPr="00F07523" w:rsidRDefault="00936F8A" w:rsidP="003679DF">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sz w:val="21"/>
          <w:szCs w:val="21"/>
        </w:rPr>
      </w:pPr>
      <w:r w:rsidRPr="00F07523">
        <w:rPr>
          <w:rFonts w:asciiTheme="majorHAnsi" w:hAnsiTheme="majorHAnsi" w:cstheme="majorHAnsi"/>
          <w:sz w:val="21"/>
          <w:szCs w:val="21"/>
        </w:rPr>
        <w:t>Przywrócenie świadczenia usługi dystrybucji (cofnięcie ograniczenia, wznowienie świadczenia) następuje niezwłocznie po ustaniu przyczyny wstrzymania lub ograniczenia świadczenia usługi oraz usunięciu ewentualnych okoliczności (w tym przeszkód technicznych) spowodowanych przez to wstrzymanie lub ograniczenie bądź przez ich przyczynę, uniemożliwiających przywrócenie świadczenia usługi.</w:t>
      </w:r>
    </w:p>
    <w:p w14:paraId="36A46A5E" w14:textId="77777777" w:rsidR="00C75DD5" w:rsidRDefault="00C75DD5" w:rsidP="003679DF">
      <w:pPr>
        <w:pBdr>
          <w:top w:val="nil"/>
          <w:left w:val="nil"/>
          <w:bottom w:val="nil"/>
          <w:right w:val="nil"/>
          <w:between w:val="nil"/>
        </w:pBdr>
        <w:spacing w:line="280" w:lineRule="atLeast"/>
        <w:ind w:left="0" w:hanging="2"/>
        <w:jc w:val="center"/>
        <w:rPr>
          <w:rFonts w:asciiTheme="majorHAnsi" w:hAnsiTheme="majorHAnsi" w:cstheme="majorHAnsi"/>
          <w:b/>
          <w:sz w:val="21"/>
          <w:szCs w:val="21"/>
        </w:rPr>
      </w:pPr>
    </w:p>
    <w:p w14:paraId="00000080" w14:textId="0A4C92B2"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sz w:val="21"/>
          <w:szCs w:val="21"/>
        </w:rPr>
      </w:pPr>
      <w:r w:rsidRPr="00F07523">
        <w:rPr>
          <w:rFonts w:asciiTheme="majorHAnsi" w:hAnsiTheme="majorHAnsi" w:cstheme="majorHAnsi"/>
          <w:b/>
          <w:sz w:val="21"/>
          <w:szCs w:val="21"/>
        </w:rPr>
        <w:t>Ceny i stawki opłat</w:t>
      </w:r>
    </w:p>
    <w:p w14:paraId="00000081"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sz w:val="21"/>
          <w:szCs w:val="21"/>
        </w:rPr>
      </w:pPr>
      <w:r w:rsidRPr="00F07523">
        <w:rPr>
          <w:rFonts w:asciiTheme="majorHAnsi" w:hAnsiTheme="majorHAnsi" w:cstheme="majorHAnsi"/>
          <w:b/>
          <w:sz w:val="21"/>
          <w:szCs w:val="21"/>
        </w:rPr>
        <w:t>§ 7</w:t>
      </w:r>
      <w:bookmarkStart w:id="0" w:name="bookmark=id.gjdgxs" w:colFirst="0" w:colLast="0"/>
      <w:bookmarkEnd w:id="0"/>
    </w:p>
    <w:p w14:paraId="422FDEA7" w14:textId="0710E33F" w:rsidR="00F566A2" w:rsidRPr="00F07523" w:rsidRDefault="00F555EC" w:rsidP="003679DF">
      <w:pPr>
        <w:numPr>
          <w:ilvl w:val="0"/>
          <w:numId w:val="1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F07523">
        <w:rPr>
          <w:rFonts w:asciiTheme="majorHAnsi" w:hAnsiTheme="majorHAnsi" w:cstheme="majorHAnsi"/>
          <w:sz w:val="21"/>
          <w:szCs w:val="21"/>
        </w:rPr>
        <w:t xml:space="preserve">Wynagrodzenie </w:t>
      </w:r>
      <w:r w:rsidRPr="00F07523">
        <w:rPr>
          <w:rFonts w:asciiTheme="majorHAnsi" w:hAnsiTheme="majorHAnsi" w:cstheme="majorHAnsi"/>
          <w:b/>
          <w:sz w:val="21"/>
          <w:szCs w:val="21"/>
        </w:rPr>
        <w:t>Wykonawcy</w:t>
      </w:r>
      <w:r w:rsidRPr="00F07523">
        <w:rPr>
          <w:rFonts w:asciiTheme="majorHAnsi" w:hAnsiTheme="majorHAnsi" w:cstheme="majorHAnsi"/>
          <w:sz w:val="21"/>
          <w:szCs w:val="21"/>
        </w:rPr>
        <w:t xml:space="preserve"> z tytułu realizacji Umowy obliczane będzie jako suma opłat za </w:t>
      </w:r>
      <w:r w:rsidR="004C5ADC" w:rsidRPr="00F07523">
        <w:rPr>
          <w:rFonts w:asciiTheme="majorHAnsi" w:hAnsiTheme="majorHAnsi" w:cstheme="majorHAnsi"/>
          <w:sz w:val="21"/>
          <w:szCs w:val="21"/>
        </w:rPr>
        <w:t xml:space="preserve">pobraną </w:t>
      </w:r>
      <w:r w:rsidRPr="00F07523">
        <w:rPr>
          <w:rFonts w:asciiTheme="majorHAnsi" w:hAnsiTheme="majorHAnsi" w:cstheme="majorHAnsi"/>
          <w:sz w:val="21"/>
          <w:szCs w:val="21"/>
        </w:rPr>
        <w:t xml:space="preserve">energię elektryczną (wg stawek przedstawionych w Formularzu cenowym) oraz opłat dystrybucyjnych </w:t>
      </w:r>
      <w:r w:rsidRPr="00F07523">
        <w:rPr>
          <w:rFonts w:asciiTheme="majorHAnsi" w:hAnsiTheme="majorHAnsi" w:cstheme="majorHAnsi"/>
          <w:sz w:val="21"/>
          <w:szCs w:val="21"/>
        </w:rPr>
        <w:lastRenderedPageBreak/>
        <w:t xml:space="preserve">(wg obowiązujących </w:t>
      </w:r>
      <w:r w:rsidR="00616067" w:rsidRPr="00F07523">
        <w:rPr>
          <w:rFonts w:asciiTheme="majorHAnsi" w:hAnsiTheme="majorHAnsi" w:cstheme="majorHAnsi"/>
          <w:sz w:val="21"/>
          <w:szCs w:val="21"/>
        </w:rPr>
        <w:t xml:space="preserve">w danym okresie </w:t>
      </w:r>
      <w:r w:rsidRPr="00F07523">
        <w:rPr>
          <w:rFonts w:asciiTheme="majorHAnsi" w:hAnsiTheme="majorHAnsi" w:cstheme="majorHAnsi"/>
          <w:sz w:val="21"/>
          <w:szCs w:val="21"/>
        </w:rPr>
        <w:t>stawek Taryfy OSD)</w:t>
      </w:r>
      <w:r w:rsidR="00D1348E" w:rsidRPr="00F07523">
        <w:rPr>
          <w:rFonts w:asciiTheme="majorHAnsi" w:hAnsiTheme="majorHAnsi" w:cstheme="majorHAnsi"/>
          <w:sz w:val="21"/>
          <w:szCs w:val="21"/>
        </w:rPr>
        <w:t>.</w:t>
      </w:r>
      <w:r w:rsidR="009358E0" w:rsidRPr="00F07523">
        <w:rPr>
          <w:rFonts w:asciiTheme="majorHAnsi" w:hAnsiTheme="majorHAnsi" w:cstheme="majorHAnsi"/>
          <w:sz w:val="21"/>
          <w:szCs w:val="21"/>
        </w:rPr>
        <w:t xml:space="preserve"> Stawk</w:t>
      </w:r>
      <w:r w:rsidR="000760D7">
        <w:rPr>
          <w:rFonts w:asciiTheme="majorHAnsi" w:hAnsiTheme="majorHAnsi" w:cstheme="majorHAnsi"/>
          <w:sz w:val="21"/>
          <w:szCs w:val="21"/>
        </w:rPr>
        <w:t>a</w:t>
      </w:r>
      <w:r w:rsidR="00E92A00" w:rsidRPr="00F07523">
        <w:rPr>
          <w:rFonts w:asciiTheme="majorHAnsi" w:hAnsiTheme="majorHAnsi" w:cstheme="majorHAnsi"/>
          <w:sz w:val="21"/>
          <w:szCs w:val="21"/>
        </w:rPr>
        <w:t xml:space="preserve"> jednostkow</w:t>
      </w:r>
      <w:r w:rsidR="000760D7">
        <w:rPr>
          <w:rFonts w:asciiTheme="majorHAnsi" w:hAnsiTheme="majorHAnsi" w:cstheme="majorHAnsi"/>
          <w:sz w:val="21"/>
          <w:szCs w:val="21"/>
        </w:rPr>
        <w:t>a</w:t>
      </w:r>
      <w:r w:rsidR="00E92A00" w:rsidRPr="00F07523">
        <w:rPr>
          <w:rFonts w:asciiTheme="majorHAnsi" w:hAnsiTheme="majorHAnsi" w:cstheme="majorHAnsi"/>
          <w:sz w:val="21"/>
          <w:szCs w:val="21"/>
        </w:rPr>
        <w:t xml:space="preserve"> </w:t>
      </w:r>
      <w:r w:rsidR="009358E0" w:rsidRPr="00F07523">
        <w:rPr>
          <w:rFonts w:asciiTheme="majorHAnsi" w:hAnsiTheme="majorHAnsi" w:cstheme="majorHAnsi"/>
          <w:sz w:val="21"/>
          <w:szCs w:val="21"/>
        </w:rPr>
        <w:t xml:space="preserve">za </w:t>
      </w:r>
      <w:r w:rsidR="00BE54F0" w:rsidRPr="00F07523">
        <w:rPr>
          <w:rFonts w:asciiTheme="majorHAnsi" w:hAnsiTheme="majorHAnsi" w:cstheme="majorHAnsi"/>
          <w:sz w:val="21"/>
          <w:szCs w:val="21"/>
        </w:rPr>
        <w:t>k</w:t>
      </w:r>
      <w:r w:rsidR="009358E0" w:rsidRPr="00F07523">
        <w:rPr>
          <w:rFonts w:asciiTheme="majorHAnsi" w:hAnsiTheme="majorHAnsi" w:cstheme="majorHAnsi"/>
          <w:sz w:val="21"/>
          <w:szCs w:val="21"/>
        </w:rPr>
        <w:t>Wh</w:t>
      </w:r>
      <w:r w:rsidR="00E92A00" w:rsidRPr="00F07523">
        <w:rPr>
          <w:rFonts w:asciiTheme="majorHAnsi" w:hAnsiTheme="majorHAnsi" w:cstheme="majorHAnsi"/>
          <w:sz w:val="21"/>
          <w:szCs w:val="21"/>
        </w:rPr>
        <w:t xml:space="preserve"> energii elektrycznej</w:t>
      </w:r>
      <w:r w:rsidR="009358E0" w:rsidRPr="00F07523">
        <w:rPr>
          <w:rFonts w:asciiTheme="majorHAnsi" w:hAnsiTheme="majorHAnsi" w:cstheme="majorHAnsi"/>
          <w:sz w:val="21"/>
          <w:szCs w:val="21"/>
        </w:rPr>
        <w:t xml:space="preserve"> przedstawion</w:t>
      </w:r>
      <w:r w:rsidR="00777734">
        <w:rPr>
          <w:rFonts w:asciiTheme="majorHAnsi" w:hAnsiTheme="majorHAnsi" w:cstheme="majorHAnsi"/>
          <w:sz w:val="21"/>
          <w:szCs w:val="21"/>
        </w:rPr>
        <w:t>a</w:t>
      </w:r>
      <w:r w:rsidR="009358E0" w:rsidRPr="00F07523">
        <w:rPr>
          <w:rFonts w:asciiTheme="majorHAnsi" w:hAnsiTheme="majorHAnsi" w:cstheme="majorHAnsi"/>
          <w:sz w:val="21"/>
          <w:szCs w:val="21"/>
        </w:rPr>
        <w:t xml:space="preserve"> przez </w:t>
      </w:r>
      <w:r w:rsidR="009358E0" w:rsidRPr="00F07523">
        <w:rPr>
          <w:rFonts w:asciiTheme="majorHAnsi" w:hAnsiTheme="majorHAnsi" w:cstheme="majorHAnsi"/>
          <w:b/>
          <w:bCs/>
          <w:sz w:val="21"/>
          <w:szCs w:val="21"/>
        </w:rPr>
        <w:t>Wykonawcę</w:t>
      </w:r>
      <w:r w:rsidR="009358E0" w:rsidRPr="00F07523">
        <w:rPr>
          <w:rFonts w:asciiTheme="majorHAnsi" w:hAnsiTheme="majorHAnsi" w:cstheme="majorHAnsi"/>
          <w:sz w:val="21"/>
          <w:szCs w:val="21"/>
        </w:rPr>
        <w:t xml:space="preserve"> w Formularzu cenowym</w:t>
      </w:r>
      <w:r w:rsidR="00FC3649">
        <w:rPr>
          <w:rFonts w:asciiTheme="majorHAnsi" w:hAnsiTheme="majorHAnsi" w:cstheme="majorHAnsi"/>
          <w:sz w:val="21"/>
          <w:szCs w:val="21"/>
        </w:rPr>
        <w:t xml:space="preserve"> wynosi</w:t>
      </w:r>
      <w:r w:rsidR="00F566A2" w:rsidRPr="00F07523">
        <w:rPr>
          <w:rFonts w:asciiTheme="majorHAnsi" w:hAnsiTheme="majorHAnsi" w:cstheme="majorHAnsi"/>
          <w:sz w:val="21"/>
          <w:szCs w:val="21"/>
        </w:rPr>
        <w:t>:</w:t>
      </w:r>
    </w:p>
    <w:p w14:paraId="1ED0DA49" w14:textId="68FAAED7" w:rsidR="00F566A2" w:rsidRPr="00F07523" w:rsidRDefault="00F566A2" w:rsidP="00777734">
      <w:pPr>
        <w:pStyle w:val="Akapitzlist"/>
        <w:pBdr>
          <w:top w:val="nil"/>
          <w:left w:val="nil"/>
          <w:bottom w:val="nil"/>
          <w:right w:val="nil"/>
          <w:between w:val="nil"/>
        </w:pBdr>
        <w:tabs>
          <w:tab w:val="left" w:pos="284"/>
        </w:tabs>
        <w:spacing w:line="280" w:lineRule="atLeast"/>
        <w:ind w:leftChars="0" w:left="631" w:firstLineChars="0" w:firstLine="0"/>
        <w:jc w:val="both"/>
        <w:rPr>
          <w:rFonts w:asciiTheme="majorHAnsi" w:hAnsiTheme="majorHAnsi" w:cstheme="majorHAnsi"/>
          <w:sz w:val="21"/>
          <w:szCs w:val="21"/>
        </w:rPr>
      </w:pPr>
      <w:r w:rsidRPr="00773B59">
        <w:rPr>
          <w:rFonts w:asciiTheme="majorHAnsi" w:hAnsiTheme="majorHAnsi" w:cstheme="majorHAnsi"/>
          <w:sz w:val="21"/>
          <w:szCs w:val="21"/>
          <w:highlight w:val="lightGray"/>
        </w:rPr>
        <w:t>______</w:t>
      </w:r>
      <w:r w:rsidRPr="00F07523">
        <w:rPr>
          <w:rFonts w:asciiTheme="majorHAnsi" w:hAnsiTheme="majorHAnsi" w:cstheme="majorHAnsi"/>
          <w:sz w:val="21"/>
          <w:szCs w:val="21"/>
        </w:rPr>
        <w:t xml:space="preserve"> zł /kWh</w:t>
      </w:r>
    </w:p>
    <w:p w14:paraId="00000082" w14:textId="2DEAA973" w:rsidR="00776931" w:rsidRPr="00F07523" w:rsidRDefault="009358E0" w:rsidP="00F566A2">
      <w:pPr>
        <w:pBdr>
          <w:top w:val="nil"/>
          <w:left w:val="nil"/>
          <w:bottom w:val="nil"/>
          <w:right w:val="nil"/>
          <w:between w:val="nil"/>
        </w:pBdr>
        <w:tabs>
          <w:tab w:val="left" w:pos="284"/>
        </w:tabs>
        <w:spacing w:line="280" w:lineRule="atLeast"/>
        <w:ind w:leftChars="0" w:left="271" w:firstLineChars="0" w:firstLine="0"/>
        <w:jc w:val="both"/>
        <w:rPr>
          <w:rFonts w:asciiTheme="majorHAnsi" w:hAnsiTheme="majorHAnsi" w:cstheme="majorHAnsi"/>
          <w:sz w:val="21"/>
          <w:szCs w:val="21"/>
        </w:rPr>
      </w:pPr>
      <w:r w:rsidRPr="00F07523">
        <w:rPr>
          <w:rFonts w:asciiTheme="majorHAnsi" w:hAnsiTheme="majorHAnsi" w:cstheme="majorHAnsi"/>
          <w:sz w:val="21"/>
          <w:szCs w:val="21"/>
        </w:rPr>
        <w:t>ma charakter niezmienny, z zastrzeżeniem zapisów §1</w:t>
      </w:r>
      <w:r w:rsidR="00D35712" w:rsidRPr="00F07523">
        <w:rPr>
          <w:rFonts w:asciiTheme="majorHAnsi" w:hAnsiTheme="majorHAnsi" w:cstheme="majorHAnsi"/>
          <w:sz w:val="21"/>
          <w:szCs w:val="21"/>
        </w:rPr>
        <w:t>1</w:t>
      </w:r>
      <w:r w:rsidRPr="00F07523">
        <w:rPr>
          <w:rFonts w:asciiTheme="majorHAnsi" w:hAnsiTheme="majorHAnsi" w:cstheme="majorHAnsi"/>
          <w:sz w:val="21"/>
          <w:szCs w:val="21"/>
        </w:rPr>
        <w:t xml:space="preserve"> Umowy.</w:t>
      </w:r>
    </w:p>
    <w:p w14:paraId="55EE4057" w14:textId="75F5AF2D" w:rsidR="00D8590A" w:rsidRPr="00F07523" w:rsidRDefault="00F555EC" w:rsidP="003679DF">
      <w:pPr>
        <w:numPr>
          <w:ilvl w:val="0"/>
          <w:numId w:val="1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trike/>
          <w:sz w:val="21"/>
          <w:szCs w:val="21"/>
        </w:rPr>
      </w:pPr>
      <w:r w:rsidRPr="00F07523">
        <w:rPr>
          <w:rFonts w:asciiTheme="majorHAnsi" w:hAnsiTheme="majorHAnsi" w:cstheme="majorHAnsi"/>
          <w:color w:val="000000"/>
          <w:sz w:val="21"/>
          <w:szCs w:val="21"/>
        </w:rPr>
        <w:t xml:space="preserve">Opłata za </w:t>
      </w:r>
      <w:r w:rsidR="00777734" w:rsidRPr="00F07523">
        <w:rPr>
          <w:rFonts w:asciiTheme="majorHAnsi" w:hAnsiTheme="majorHAnsi" w:cstheme="majorHAnsi"/>
          <w:color w:val="000000"/>
          <w:sz w:val="21"/>
          <w:szCs w:val="21"/>
        </w:rPr>
        <w:t xml:space="preserve">pobraną </w:t>
      </w:r>
      <w:r w:rsidRPr="00F07523">
        <w:rPr>
          <w:rFonts w:asciiTheme="majorHAnsi" w:hAnsiTheme="majorHAnsi" w:cstheme="majorHAnsi"/>
          <w:color w:val="000000"/>
          <w:sz w:val="21"/>
          <w:szCs w:val="21"/>
        </w:rPr>
        <w:t xml:space="preserve">energię elektryczną wyliczana będzie jako iloczyn ilości energii elektrycznej (ustalonej na podstawie danych o zużyciu udostępnionych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przez OSD) oraz ceny jednostkowej netto energii elektrycznej (zgodnie ze złożoną Ofertą) powiększony o należny podatek </w:t>
      </w:r>
      <w:r w:rsidRPr="00F07523">
        <w:rPr>
          <w:rFonts w:asciiTheme="majorHAnsi" w:hAnsiTheme="majorHAnsi" w:cstheme="majorHAnsi"/>
          <w:sz w:val="21"/>
          <w:szCs w:val="21"/>
        </w:rPr>
        <w:t>VAT</w:t>
      </w:r>
      <w:r w:rsidR="00CB3027" w:rsidRPr="00F07523">
        <w:rPr>
          <w:rFonts w:asciiTheme="majorHAnsi" w:hAnsiTheme="majorHAnsi" w:cstheme="majorHAnsi"/>
          <w:sz w:val="21"/>
          <w:szCs w:val="21"/>
        </w:rPr>
        <w:t>, z zastrzeżeniem zapisów ust.4 poniżej</w:t>
      </w:r>
      <w:r w:rsidR="00156281" w:rsidRPr="00F07523">
        <w:rPr>
          <w:rFonts w:asciiTheme="majorHAnsi" w:hAnsiTheme="majorHAnsi" w:cstheme="majorHAnsi"/>
          <w:sz w:val="21"/>
          <w:szCs w:val="21"/>
        </w:rPr>
        <w:t>.</w:t>
      </w:r>
    </w:p>
    <w:p w14:paraId="00000084" w14:textId="3EAAEEFD" w:rsidR="00776931" w:rsidRPr="00F07523" w:rsidRDefault="00F555EC" w:rsidP="003679DF">
      <w:pPr>
        <w:numPr>
          <w:ilvl w:val="0"/>
          <w:numId w:val="1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Przewidywane łączne wynagrodzenie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w odniesieniu do wszystkich PPE objętych </w:t>
      </w:r>
      <w:r w:rsidR="007C3452"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 xml:space="preserve">mową w okresie realizacji Umowy wyniesie brutto </w:t>
      </w:r>
      <w:r w:rsidRPr="00773B59">
        <w:rPr>
          <w:rFonts w:asciiTheme="majorHAnsi" w:hAnsiTheme="majorHAnsi" w:cstheme="majorHAnsi"/>
          <w:b/>
          <w:color w:val="000000"/>
          <w:sz w:val="21"/>
          <w:szCs w:val="21"/>
          <w:highlight w:val="lightGray"/>
        </w:rPr>
        <w:t>____</w:t>
      </w:r>
      <w:r w:rsidRPr="00F07523">
        <w:rPr>
          <w:rFonts w:asciiTheme="majorHAnsi" w:hAnsiTheme="majorHAnsi" w:cstheme="majorHAnsi"/>
          <w:b/>
          <w:color w:val="000000"/>
          <w:sz w:val="21"/>
          <w:szCs w:val="21"/>
        </w:rPr>
        <w:t xml:space="preserve"> zł </w:t>
      </w:r>
      <w:r w:rsidRPr="00F07523">
        <w:rPr>
          <w:rFonts w:asciiTheme="majorHAnsi" w:hAnsiTheme="majorHAnsi" w:cstheme="majorHAnsi"/>
          <w:color w:val="000000"/>
          <w:sz w:val="21"/>
          <w:szCs w:val="21"/>
        </w:rPr>
        <w:t xml:space="preserve">(słownie złotych brutto </w:t>
      </w:r>
      <w:r w:rsidRPr="00773B59">
        <w:rPr>
          <w:rFonts w:asciiTheme="majorHAnsi" w:hAnsiTheme="majorHAnsi" w:cstheme="majorHAnsi"/>
          <w:color w:val="000000"/>
          <w:sz w:val="21"/>
          <w:szCs w:val="21"/>
          <w:highlight w:val="lightGray"/>
        </w:rPr>
        <w:t>____/</w:t>
      </w:r>
      <w:r w:rsidRPr="00F07523">
        <w:rPr>
          <w:rFonts w:asciiTheme="majorHAnsi" w:hAnsiTheme="majorHAnsi" w:cstheme="majorHAnsi"/>
          <w:color w:val="000000"/>
          <w:sz w:val="21"/>
          <w:szCs w:val="21"/>
        </w:rPr>
        <w:t>100), z tego</w:t>
      </w:r>
    </w:p>
    <w:p w14:paraId="00000085" w14:textId="77777777" w:rsidR="00776931" w:rsidRPr="00F07523" w:rsidRDefault="00F555EC" w:rsidP="003679DF">
      <w:pPr>
        <w:numPr>
          <w:ilvl w:val="0"/>
          <w:numId w:val="3"/>
        </w:numPr>
        <w:pBdr>
          <w:top w:val="nil"/>
          <w:left w:val="nil"/>
          <w:bottom w:val="nil"/>
          <w:right w:val="nil"/>
          <w:between w:val="nil"/>
        </w:pBdr>
        <w:tabs>
          <w:tab w:val="left" w:pos="567"/>
          <w:tab w:val="left" w:pos="851"/>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za energię elektryczną </w:t>
      </w:r>
      <w:r w:rsidRPr="00773B59">
        <w:rPr>
          <w:rFonts w:asciiTheme="majorHAnsi" w:hAnsiTheme="majorHAnsi" w:cstheme="majorHAnsi"/>
          <w:color w:val="000000"/>
          <w:sz w:val="21"/>
          <w:szCs w:val="21"/>
          <w:highlight w:val="lightGray"/>
        </w:rPr>
        <w:t>_____</w:t>
      </w:r>
      <w:r w:rsidRPr="00F07523">
        <w:rPr>
          <w:rFonts w:asciiTheme="majorHAnsi" w:hAnsiTheme="majorHAnsi" w:cstheme="majorHAnsi"/>
          <w:color w:val="000000"/>
          <w:sz w:val="21"/>
          <w:szCs w:val="21"/>
        </w:rPr>
        <w:t xml:space="preserve">zł </w:t>
      </w:r>
    </w:p>
    <w:p w14:paraId="00000086" w14:textId="77777777" w:rsidR="00776931" w:rsidRPr="00F07523" w:rsidRDefault="00F555EC" w:rsidP="003679DF">
      <w:pPr>
        <w:numPr>
          <w:ilvl w:val="0"/>
          <w:numId w:val="3"/>
        </w:numPr>
        <w:pBdr>
          <w:top w:val="nil"/>
          <w:left w:val="nil"/>
          <w:bottom w:val="nil"/>
          <w:right w:val="nil"/>
          <w:between w:val="nil"/>
        </w:pBdr>
        <w:tabs>
          <w:tab w:val="left" w:pos="567"/>
          <w:tab w:val="left" w:pos="851"/>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za usługi dystrybucji </w:t>
      </w:r>
      <w:r w:rsidRPr="00773B59">
        <w:rPr>
          <w:rFonts w:asciiTheme="majorHAnsi" w:hAnsiTheme="majorHAnsi" w:cstheme="majorHAnsi"/>
          <w:color w:val="000000"/>
          <w:sz w:val="21"/>
          <w:szCs w:val="21"/>
          <w:highlight w:val="lightGray"/>
        </w:rPr>
        <w:t>_______</w:t>
      </w:r>
      <w:r w:rsidRPr="00F07523">
        <w:rPr>
          <w:rFonts w:asciiTheme="majorHAnsi" w:hAnsiTheme="majorHAnsi" w:cstheme="majorHAnsi"/>
          <w:color w:val="000000"/>
          <w:sz w:val="21"/>
          <w:szCs w:val="21"/>
        </w:rPr>
        <w:t>zł.</w:t>
      </w:r>
    </w:p>
    <w:p w14:paraId="50ABFE4E" w14:textId="77777777" w:rsidR="00777734" w:rsidRPr="00F07523" w:rsidRDefault="00777734" w:rsidP="00777734">
      <w:pPr>
        <w:numPr>
          <w:ilvl w:val="0"/>
          <w:numId w:val="15"/>
        </w:numPr>
        <w:pBdr>
          <w:top w:val="nil"/>
          <w:left w:val="nil"/>
          <w:bottom w:val="nil"/>
          <w:right w:val="nil"/>
          <w:between w:val="nil"/>
        </w:pBdr>
        <w:tabs>
          <w:tab w:val="left" w:pos="284"/>
          <w:tab w:val="left" w:pos="567"/>
        </w:tabs>
        <w:spacing w:line="280" w:lineRule="atLeast"/>
        <w:ind w:left="271" w:hangingChars="130" w:hanging="273"/>
        <w:jc w:val="both"/>
        <w:rPr>
          <w:rFonts w:asciiTheme="majorHAnsi" w:hAnsiTheme="majorHAnsi" w:cstheme="majorHAnsi"/>
          <w:sz w:val="21"/>
          <w:szCs w:val="21"/>
        </w:rPr>
      </w:pPr>
      <w:r w:rsidRPr="00F07523">
        <w:rPr>
          <w:rFonts w:asciiTheme="majorHAnsi" w:hAnsiTheme="majorHAnsi" w:cstheme="majorHAnsi"/>
          <w:sz w:val="21"/>
          <w:szCs w:val="21"/>
        </w:rPr>
        <w:t xml:space="preserve">Zmiana stawki podatku akcyzowego / podatku od towarów i usług nie wymaga aneksowania Umowy i nie daje uprawnienia do wypowiedzenia Umowy przez </w:t>
      </w:r>
      <w:r w:rsidRPr="00F07523">
        <w:rPr>
          <w:rFonts w:asciiTheme="majorHAnsi" w:hAnsiTheme="majorHAnsi" w:cstheme="majorHAnsi"/>
          <w:bCs/>
          <w:sz w:val="21"/>
          <w:szCs w:val="21"/>
        </w:rPr>
        <w:t>którąkolwiek ze Stron</w:t>
      </w:r>
      <w:r w:rsidRPr="00F07523">
        <w:rPr>
          <w:rFonts w:asciiTheme="majorHAnsi" w:hAnsiTheme="majorHAnsi" w:cstheme="majorHAnsi"/>
          <w:sz w:val="21"/>
          <w:szCs w:val="21"/>
        </w:rPr>
        <w:t xml:space="preserve">. </w:t>
      </w:r>
    </w:p>
    <w:p w14:paraId="69A2CA39" w14:textId="77777777" w:rsidR="00FC3649" w:rsidRDefault="00FC3649" w:rsidP="003679DF">
      <w:pPr>
        <w:pBdr>
          <w:top w:val="nil"/>
          <w:left w:val="nil"/>
          <w:bottom w:val="nil"/>
          <w:right w:val="nil"/>
          <w:between w:val="nil"/>
        </w:pBdr>
        <w:tabs>
          <w:tab w:val="left" w:pos="284"/>
          <w:tab w:val="left" w:pos="567"/>
        </w:tabs>
        <w:spacing w:line="280" w:lineRule="atLeast"/>
        <w:ind w:left="0" w:hanging="2"/>
        <w:jc w:val="center"/>
        <w:rPr>
          <w:rFonts w:asciiTheme="majorHAnsi" w:hAnsiTheme="majorHAnsi" w:cstheme="majorHAnsi"/>
          <w:b/>
          <w:color w:val="000000"/>
          <w:sz w:val="21"/>
          <w:szCs w:val="21"/>
        </w:rPr>
      </w:pPr>
    </w:p>
    <w:p w14:paraId="0000008E" w14:textId="4B006801" w:rsidR="00776931" w:rsidRPr="00F07523" w:rsidRDefault="00F555EC" w:rsidP="003679DF">
      <w:pPr>
        <w:pBdr>
          <w:top w:val="nil"/>
          <w:left w:val="nil"/>
          <w:bottom w:val="nil"/>
          <w:right w:val="nil"/>
          <w:between w:val="nil"/>
        </w:pBdr>
        <w:tabs>
          <w:tab w:val="left" w:pos="284"/>
          <w:tab w:val="left" w:pos="567"/>
        </w:tabs>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Rozliczenia</w:t>
      </w:r>
    </w:p>
    <w:p w14:paraId="0000008F"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§8</w:t>
      </w:r>
    </w:p>
    <w:p w14:paraId="00000090" w14:textId="392F7F8F" w:rsidR="00776931" w:rsidRPr="00F07523" w:rsidRDefault="00F555EC" w:rsidP="003679DF">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Rozliczenia za pobraną energię elektryczną odbywać się będą na podstawie danych o zużyciu energii elektrycznej udostępnionych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przez OSD za dany okres rozliczeniowy, z zastosowaniem obowiązujących w danym okresie rozliczeniowym stawek podatku VAT i podatku akcyzowego</w:t>
      </w:r>
      <w:r w:rsidR="004D350A" w:rsidRPr="00F07523">
        <w:rPr>
          <w:rFonts w:asciiTheme="majorHAnsi" w:hAnsiTheme="majorHAnsi" w:cstheme="majorHAnsi"/>
          <w:color w:val="000000"/>
          <w:sz w:val="21"/>
          <w:szCs w:val="21"/>
        </w:rPr>
        <w:t>,</w:t>
      </w:r>
      <w:r w:rsidR="004D350A" w:rsidRPr="00F07523">
        <w:t xml:space="preserve"> </w:t>
      </w:r>
      <w:r w:rsidR="004D350A" w:rsidRPr="00F07523">
        <w:rPr>
          <w:rFonts w:asciiTheme="majorHAnsi" w:hAnsiTheme="majorHAnsi" w:cstheme="majorHAnsi"/>
          <w:color w:val="000000"/>
          <w:sz w:val="21"/>
          <w:szCs w:val="21"/>
        </w:rPr>
        <w:t>z uwzględnieniem postanowień ust.3 poniżej oraz z zastrzeżeniem zapisów §11 Umowy.</w:t>
      </w:r>
    </w:p>
    <w:p w14:paraId="00000091" w14:textId="67CC4CDC" w:rsidR="00776931" w:rsidRPr="00F07523" w:rsidRDefault="00F555EC" w:rsidP="003679DF">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F07523">
        <w:rPr>
          <w:rFonts w:asciiTheme="majorHAnsi" w:hAnsiTheme="majorHAnsi" w:cstheme="majorHAnsi"/>
          <w:color w:val="000000"/>
          <w:sz w:val="21"/>
          <w:szCs w:val="21"/>
        </w:rPr>
        <w:t xml:space="preserve">W przypadku nieudostępnienia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przez OSD </w:t>
      </w:r>
      <w:r w:rsidR="00F566A2" w:rsidRPr="00F07523">
        <w:rPr>
          <w:rFonts w:asciiTheme="majorHAnsi" w:hAnsiTheme="majorHAnsi" w:cstheme="majorHAnsi"/>
          <w:color w:val="000000"/>
          <w:sz w:val="21"/>
          <w:szCs w:val="21"/>
        </w:rPr>
        <w:t xml:space="preserve">przez dwa okresy rozliczeniowe </w:t>
      </w:r>
      <w:r w:rsidRPr="00F07523">
        <w:rPr>
          <w:rFonts w:asciiTheme="majorHAnsi" w:hAnsiTheme="majorHAnsi" w:cstheme="majorHAnsi"/>
          <w:color w:val="000000"/>
          <w:sz w:val="21"/>
          <w:szCs w:val="21"/>
        </w:rPr>
        <w:t>danych pomiarowych</w:t>
      </w:r>
      <w:r w:rsidR="00F566A2" w:rsidRPr="00F07523">
        <w:rPr>
          <w:rFonts w:asciiTheme="majorHAnsi" w:hAnsiTheme="majorHAnsi" w:cstheme="majorHAnsi"/>
          <w:color w:val="000000"/>
          <w:sz w:val="21"/>
          <w:szCs w:val="21"/>
        </w:rPr>
        <w:t>,</w:t>
      </w:r>
      <w:r w:rsidRPr="00F07523">
        <w:rPr>
          <w:rFonts w:asciiTheme="majorHAnsi" w:hAnsiTheme="majorHAnsi" w:cstheme="majorHAnsi"/>
          <w:color w:val="000000"/>
          <w:sz w:val="21"/>
          <w:szCs w:val="21"/>
        </w:rPr>
        <w:t xml:space="preserve"> </w:t>
      </w:r>
      <w:r w:rsidRPr="00F07523">
        <w:rPr>
          <w:rFonts w:asciiTheme="majorHAnsi" w:hAnsiTheme="majorHAnsi" w:cstheme="majorHAnsi"/>
          <w:b/>
          <w:sz w:val="21"/>
          <w:szCs w:val="21"/>
        </w:rPr>
        <w:t>Wykonawca</w:t>
      </w:r>
      <w:r w:rsidRPr="00F07523">
        <w:rPr>
          <w:rFonts w:asciiTheme="majorHAnsi" w:hAnsiTheme="majorHAnsi" w:cstheme="majorHAnsi"/>
          <w:sz w:val="21"/>
          <w:szCs w:val="21"/>
        </w:rPr>
        <w:t xml:space="preserve"> ma prawo przyjąć do rozliczeń za dany okres rozliczeniowy szacowane ilości energii. Przyjęte do rozliczeń w ten sposób szacowane dane pomiarowe odrębnie dla danego PPE, zostaną odpowiednio skorygowane </w:t>
      </w:r>
      <w:r w:rsidR="00D1515B" w:rsidRPr="00F07523">
        <w:rPr>
          <w:rFonts w:asciiTheme="majorHAnsi" w:hAnsiTheme="majorHAnsi" w:cstheme="majorHAnsi"/>
          <w:sz w:val="21"/>
          <w:szCs w:val="21"/>
        </w:rPr>
        <w:t xml:space="preserve">(niezwłocznie po otrzymaniu od OSD danych o zużyciu) </w:t>
      </w:r>
      <w:r w:rsidRPr="00F07523">
        <w:rPr>
          <w:rFonts w:asciiTheme="majorHAnsi" w:hAnsiTheme="majorHAnsi" w:cstheme="majorHAnsi"/>
          <w:sz w:val="21"/>
          <w:szCs w:val="21"/>
        </w:rPr>
        <w:t xml:space="preserve">przez </w:t>
      </w:r>
      <w:r w:rsidRPr="00F07523">
        <w:rPr>
          <w:rFonts w:asciiTheme="majorHAnsi" w:hAnsiTheme="majorHAnsi" w:cstheme="majorHAnsi"/>
          <w:b/>
          <w:sz w:val="21"/>
          <w:szCs w:val="21"/>
        </w:rPr>
        <w:t>Wykonawcę</w:t>
      </w:r>
      <w:r w:rsidRPr="00F07523">
        <w:rPr>
          <w:rFonts w:asciiTheme="majorHAnsi" w:hAnsiTheme="majorHAnsi" w:cstheme="majorHAnsi"/>
          <w:sz w:val="21"/>
          <w:szCs w:val="21"/>
        </w:rPr>
        <w:t>. I tak jeżeli w wyniku wzajemnych rozliczeń powstanie:</w:t>
      </w:r>
    </w:p>
    <w:p w14:paraId="670F46CA" w14:textId="77777777" w:rsidR="000712DA" w:rsidRPr="00F07523" w:rsidRDefault="00F555EC" w:rsidP="003679DF">
      <w:pPr>
        <w:pStyle w:val="Akapitzlist"/>
        <w:numPr>
          <w:ilvl w:val="1"/>
          <w:numId w:val="13"/>
        </w:numPr>
        <w:pBdr>
          <w:top w:val="nil"/>
          <w:left w:val="nil"/>
          <w:bottom w:val="nil"/>
          <w:right w:val="nil"/>
          <w:between w:val="nil"/>
        </w:pBdr>
        <w:tabs>
          <w:tab w:val="left" w:pos="426"/>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nadpłata – to, o ile </w:t>
      </w: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nie zażąda jej zwrotu, podlega zaliczeniu na poczet płatności ustalonych na najbliższy okres rozliczeniowy, </w:t>
      </w:r>
    </w:p>
    <w:p w14:paraId="00000093" w14:textId="50162690" w:rsidR="00776931" w:rsidRPr="00F07523" w:rsidRDefault="00F555EC" w:rsidP="003679DF">
      <w:pPr>
        <w:pStyle w:val="Akapitzlist"/>
        <w:numPr>
          <w:ilvl w:val="1"/>
          <w:numId w:val="13"/>
        </w:numPr>
        <w:pBdr>
          <w:top w:val="nil"/>
          <w:left w:val="nil"/>
          <w:bottom w:val="nil"/>
          <w:right w:val="nil"/>
          <w:between w:val="nil"/>
        </w:pBdr>
        <w:tabs>
          <w:tab w:val="left" w:pos="426"/>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niedopłata – to podlega ona doliczeniu do pierwszej faktury, ustalonej dla najbliższego </w:t>
      </w:r>
      <w:r w:rsidRPr="00F07523">
        <w:rPr>
          <w:rFonts w:asciiTheme="majorHAnsi" w:hAnsiTheme="majorHAnsi" w:cstheme="majorHAnsi"/>
          <w:sz w:val="21"/>
          <w:szCs w:val="21"/>
        </w:rPr>
        <w:t>okresu rozliczeniowego.</w:t>
      </w:r>
    </w:p>
    <w:p w14:paraId="25CA5D1D" w14:textId="68613EE0" w:rsidR="00954E58" w:rsidRPr="00F07523" w:rsidRDefault="000712DA" w:rsidP="00F329C5">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F07523">
        <w:rPr>
          <w:rFonts w:asciiTheme="majorHAnsi" w:hAnsiTheme="majorHAnsi" w:cstheme="majorHAnsi"/>
          <w:sz w:val="21"/>
          <w:szCs w:val="21"/>
        </w:rPr>
        <w:t xml:space="preserve">Rozliczenia za dystrybucję energii elektrycznej odbywać się będą wg stawek i opłat zawartych w Taryfie Operatora Systemu Dystrybucyjnego zatwierdzonej przez Prezesa Urzędu Regulacji Energetyki obowiązującej w danym okresie rozliczeniowym. W rozliczeniach za usługę dystrybucji uwzględnia się bonifikaty za niedotrzymanie przez OSD parametrów jakościowych energii lub standardów jakościowych obsługi odbiorców, zgodnie z zasadami określonymi w </w:t>
      </w:r>
      <w:r w:rsidR="00D76892" w:rsidRPr="00F07523">
        <w:rPr>
          <w:rFonts w:asciiTheme="majorHAnsi" w:hAnsiTheme="majorHAnsi" w:cstheme="majorHAnsi"/>
          <w:sz w:val="21"/>
          <w:szCs w:val="21"/>
        </w:rPr>
        <w:t>U</w:t>
      </w:r>
      <w:r w:rsidRPr="00F07523">
        <w:rPr>
          <w:rFonts w:asciiTheme="majorHAnsi" w:hAnsiTheme="majorHAnsi" w:cstheme="majorHAnsi"/>
          <w:sz w:val="21"/>
          <w:szCs w:val="21"/>
        </w:rPr>
        <w:t>stawie Pe oraz w Taryfie OSD.</w:t>
      </w:r>
      <w:r w:rsidR="00D76892" w:rsidRPr="00F07523">
        <w:rPr>
          <w:rFonts w:asciiTheme="majorHAnsi" w:hAnsiTheme="majorHAnsi" w:cstheme="majorHAnsi"/>
          <w:sz w:val="21"/>
          <w:szCs w:val="21"/>
        </w:rPr>
        <w:t xml:space="preserve"> </w:t>
      </w:r>
      <w:r w:rsidR="00954E58" w:rsidRPr="00F07523">
        <w:rPr>
          <w:rFonts w:asciiTheme="majorHAnsi" w:hAnsiTheme="majorHAnsi" w:cstheme="majorHAnsi"/>
          <w:sz w:val="21"/>
          <w:szCs w:val="21"/>
        </w:rPr>
        <w:t xml:space="preserve">W przypadku, gdy zmiana parametrów dystrybucyjnych wiązać się będzie z koniecznością ponoszenia dodatkowych opłat, zgodnie z taryfą OSD, </w:t>
      </w:r>
      <w:r w:rsidR="00954E58" w:rsidRPr="00F07523">
        <w:rPr>
          <w:rFonts w:asciiTheme="majorHAnsi" w:hAnsiTheme="majorHAnsi" w:cstheme="majorHAnsi"/>
          <w:b/>
          <w:bCs/>
          <w:sz w:val="21"/>
          <w:szCs w:val="21"/>
        </w:rPr>
        <w:t>Zamawiający</w:t>
      </w:r>
      <w:r w:rsidR="00954E58" w:rsidRPr="00F07523">
        <w:rPr>
          <w:rFonts w:asciiTheme="majorHAnsi" w:hAnsiTheme="majorHAnsi" w:cstheme="majorHAnsi"/>
          <w:sz w:val="21"/>
          <w:szCs w:val="21"/>
        </w:rPr>
        <w:t xml:space="preserve"> zobowiązany będzie do ich uiszczenia. </w:t>
      </w:r>
    </w:p>
    <w:p w14:paraId="45D6C337" w14:textId="0A09558A" w:rsidR="000712DA" w:rsidRPr="00F07523" w:rsidRDefault="000712DA" w:rsidP="003679DF">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sz w:val="21"/>
          <w:szCs w:val="21"/>
        </w:rPr>
        <w:t xml:space="preserve">Szczegółowe informacje - dane techniczne, w tym określenie szacunkowego zużycia energii w okresie trwania </w:t>
      </w:r>
      <w:r w:rsidR="00777734">
        <w:rPr>
          <w:rFonts w:asciiTheme="majorHAnsi" w:hAnsiTheme="majorHAnsi" w:cstheme="majorHAnsi"/>
          <w:sz w:val="21"/>
          <w:szCs w:val="21"/>
        </w:rPr>
        <w:t>U</w:t>
      </w:r>
      <w:r w:rsidRPr="00F07523">
        <w:rPr>
          <w:rFonts w:asciiTheme="majorHAnsi" w:hAnsiTheme="majorHAnsi" w:cstheme="majorHAnsi"/>
          <w:sz w:val="21"/>
          <w:szCs w:val="21"/>
        </w:rPr>
        <w:t xml:space="preserve">mowy, mocy umownej, grupy taryfowej do której zakwalifikowane zostały PPE </w:t>
      </w:r>
      <w:r w:rsidRPr="00F07523">
        <w:rPr>
          <w:rFonts w:asciiTheme="majorHAnsi" w:hAnsiTheme="majorHAnsi" w:cstheme="majorHAnsi"/>
          <w:color w:val="000000"/>
          <w:sz w:val="21"/>
          <w:szCs w:val="21"/>
        </w:rPr>
        <w:t xml:space="preserve">znajdują się w Wykazie punktów poboru stanowiącym </w:t>
      </w:r>
      <w:r w:rsidRPr="00777734">
        <w:rPr>
          <w:rFonts w:asciiTheme="majorHAnsi" w:hAnsiTheme="majorHAnsi" w:cstheme="majorHAnsi"/>
          <w:i/>
          <w:iCs/>
          <w:color w:val="000000"/>
          <w:sz w:val="21"/>
          <w:szCs w:val="21"/>
        </w:rPr>
        <w:t>Załącznik nr 1 do Umowy</w:t>
      </w:r>
      <w:r w:rsidRPr="00F07523">
        <w:rPr>
          <w:rFonts w:asciiTheme="majorHAnsi" w:hAnsiTheme="majorHAnsi" w:cstheme="majorHAnsi"/>
          <w:color w:val="000000"/>
          <w:sz w:val="21"/>
          <w:szCs w:val="21"/>
        </w:rPr>
        <w:t xml:space="preserve">. </w:t>
      </w:r>
    </w:p>
    <w:p w14:paraId="324742D9" w14:textId="6D61CC94" w:rsidR="000712DA" w:rsidRPr="00F07523" w:rsidRDefault="000712DA" w:rsidP="003679DF">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F07523">
        <w:rPr>
          <w:rFonts w:asciiTheme="majorHAnsi" w:hAnsiTheme="majorHAnsi" w:cstheme="majorHAnsi"/>
          <w:sz w:val="21"/>
          <w:szCs w:val="21"/>
        </w:rPr>
        <w:t xml:space="preserve">Stawka jednostkowa za kWh będzie przez cały okres trwania </w:t>
      </w:r>
      <w:r w:rsidR="00FC3649">
        <w:rPr>
          <w:rFonts w:asciiTheme="majorHAnsi" w:hAnsiTheme="majorHAnsi" w:cstheme="majorHAnsi"/>
          <w:sz w:val="21"/>
          <w:szCs w:val="21"/>
        </w:rPr>
        <w:t>U</w:t>
      </w:r>
      <w:r w:rsidRPr="00F07523">
        <w:rPr>
          <w:rFonts w:asciiTheme="majorHAnsi" w:hAnsiTheme="majorHAnsi" w:cstheme="majorHAnsi"/>
          <w:sz w:val="21"/>
          <w:szCs w:val="21"/>
        </w:rPr>
        <w:t>mowy niezmienna z zastrzeżeniem zapisów §11 Umowy.</w:t>
      </w:r>
    </w:p>
    <w:p w14:paraId="4CC5F203" w14:textId="77777777" w:rsidR="000712DA" w:rsidRPr="00F07523" w:rsidRDefault="000712DA" w:rsidP="003679DF">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F07523">
        <w:rPr>
          <w:rFonts w:asciiTheme="majorHAnsi" w:hAnsiTheme="majorHAnsi" w:cstheme="majorHAnsi"/>
          <w:sz w:val="21"/>
          <w:szCs w:val="21"/>
        </w:rPr>
        <w:t xml:space="preserve">Rozliczeniu, zgodnie z zasadami określonymi w Taryfie OSD, podlega </w:t>
      </w:r>
      <w:proofErr w:type="spellStart"/>
      <w:r w:rsidRPr="00F07523">
        <w:rPr>
          <w:rFonts w:asciiTheme="majorHAnsi" w:hAnsiTheme="majorHAnsi" w:cstheme="majorHAnsi"/>
          <w:sz w:val="21"/>
          <w:szCs w:val="21"/>
        </w:rPr>
        <w:t>ponadumowny</w:t>
      </w:r>
      <w:proofErr w:type="spellEnd"/>
      <w:r w:rsidRPr="00F07523">
        <w:rPr>
          <w:rFonts w:asciiTheme="majorHAnsi" w:hAnsiTheme="majorHAnsi" w:cstheme="majorHAnsi"/>
          <w:sz w:val="21"/>
          <w:szCs w:val="21"/>
        </w:rPr>
        <w:t xml:space="preserve"> pobór mocy czynnej i energii elektrycznej biernej indukcyjnej.</w:t>
      </w:r>
    </w:p>
    <w:p w14:paraId="612139F0" w14:textId="77777777" w:rsidR="003E6D48" w:rsidRPr="00F07523" w:rsidRDefault="000712DA" w:rsidP="003679DF">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Strony zgodnie ustalają:</w:t>
      </w:r>
    </w:p>
    <w:p w14:paraId="577CF9E0" w14:textId="10C71B24" w:rsidR="003E6D48" w:rsidRPr="00F07523" w:rsidRDefault="000712DA" w:rsidP="003679DF">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w terminie </w:t>
      </w:r>
      <w:r w:rsidR="003E6D48" w:rsidRPr="00F07523">
        <w:rPr>
          <w:rFonts w:asciiTheme="majorHAnsi" w:hAnsiTheme="majorHAnsi" w:cstheme="majorHAnsi"/>
          <w:color w:val="000000"/>
          <w:sz w:val="21"/>
          <w:szCs w:val="21"/>
        </w:rPr>
        <w:t xml:space="preserve">do </w:t>
      </w:r>
      <w:r w:rsidRPr="00F07523">
        <w:rPr>
          <w:rFonts w:asciiTheme="majorHAnsi" w:hAnsiTheme="majorHAnsi" w:cstheme="majorHAnsi"/>
          <w:color w:val="000000"/>
          <w:sz w:val="21"/>
          <w:szCs w:val="21"/>
        </w:rPr>
        <w:t xml:space="preserve">10 dni </w:t>
      </w:r>
      <w:r w:rsidR="004D350A" w:rsidRPr="00F07523">
        <w:rPr>
          <w:rFonts w:asciiTheme="majorHAnsi" w:hAnsiTheme="majorHAnsi" w:cstheme="majorHAnsi"/>
          <w:color w:val="000000"/>
          <w:sz w:val="21"/>
          <w:szCs w:val="21"/>
        </w:rPr>
        <w:t xml:space="preserve">roboczych </w:t>
      </w:r>
      <w:r w:rsidRPr="00F07523">
        <w:rPr>
          <w:rFonts w:asciiTheme="majorHAnsi" w:hAnsiTheme="majorHAnsi" w:cstheme="majorHAnsi"/>
          <w:color w:val="000000"/>
          <w:sz w:val="21"/>
          <w:szCs w:val="21"/>
        </w:rPr>
        <w:t xml:space="preserve">po zakończeniu każdego okresu rozliczeniowego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wystawi fakturę obejmującą należności za </w:t>
      </w:r>
      <w:r w:rsidRPr="00F07523">
        <w:rPr>
          <w:rFonts w:asciiTheme="majorHAnsi" w:hAnsiTheme="majorHAnsi" w:cstheme="majorHAnsi"/>
          <w:sz w:val="21"/>
          <w:szCs w:val="21"/>
        </w:rPr>
        <w:t>dany okres rozliczeniowy</w:t>
      </w:r>
      <w:r w:rsidR="003E6D48" w:rsidRPr="00F07523">
        <w:rPr>
          <w:rFonts w:asciiTheme="majorHAnsi" w:hAnsiTheme="majorHAnsi" w:cstheme="majorHAnsi"/>
          <w:sz w:val="21"/>
          <w:szCs w:val="21"/>
        </w:rPr>
        <w:t xml:space="preserve">, </w:t>
      </w:r>
    </w:p>
    <w:p w14:paraId="1AF8A0AC" w14:textId="569B5B40" w:rsidR="000712DA" w:rsidRPr="00F07523" w:rsidRDefault="000712DA" w:rsidP="003679DF">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sz w:val="21"/>
          <w:szCs w:val="21"/>
        </w:rPr>
        <w:t xml:space="preserve">faktura będzie płatna w terminie do </w:t>
      </w:r>
      <w:r w:rsidR="00182294" w:rsidRPr="00F07523">
        <w:rPr>
          <w:rFonts w:asciiTheme="majorHAnsi" w:hAnsiTheme="majorHAnsi" w:cstheme="majorHAnsi"/>
          <w:sz w:val="21"/>
          <w:szCs w:val="21"/>
        </w:rPr>
        <w:t>30</w:t>
      </w:r>
      <w:r w:rsidRPr="00F07523">
        <w:rPr>
          <w:rFonts w:asciiTheme="majorHAnsi" w:hAnsiTheme="majorHAnsi" w:cstheme="majorHAnsi"/>
          <w:sz w:val="21"/>
          <w:szCs w:val="21"/>
        </w:rPr>
        <w:t xml:space="preserve"> dni od wystawienia faktury, z zastrzeżeniem, że faktura zostanie dostarczona do </w:t>
      </w:r>
      <w:r w:rsidR="00AC0106" w:rsidRPr="00AC0106">
        <w:rPr>
          <w:rFonts w:asciiTheme="majorHAnsi" w:hAnsiTheme="majorHAnsi" w:cstheme="majorHAnsi"/>
          <w:b/>
          <w:bCs/>
          <w:sz w:val="21"/>
          <w:szCs w:val="21"/>
        </w:rPr>
        <w:t>Zamawiaj</w:t>
      </w:r>
      <w:r w:rsidR="00AC0106">
        <w:rPr>
          <w:rFonts w:asciiTheme="majorHAnsi" w:hAnsiTheme="majorHAnsi" w:cstheme="majorHAnsi"/>
          <w:b/>
          <w:bCs/>
          <w:sz w:val="21"/>
          <w:szCs w:val="21"/>
        </w:rPr>
        <w:t>ą</w:t>
      </w:r>
      <w:r w:rsidR="00AC0106" w:rsidRPr="00AC0106">
        <w:rPr>
          <w:rFonts w:asciiTheme="majorHAnsi" w:hAnsiTheme="majorHAnsi" w:cstheme="majorHAnsi"/>
          <w:b/>
          <w:bCs/>
          <w:sz w:val="21"/>
          <w:szCs w:val="21"/>
        </w:rPr>
        <w:t>cego</w:t>
      </w:r>
      <w:r w:rsidRPr="00F07523">
        <w:rPr>
          <w:rFonts w:asciiTheme="majorHAnsi" w:hAnsiTheme="majorHAnsi" w:cstheme="majorHAnsi"/>
          <w:sz w:val="21"/>
          <w:szCs w:val="21"/>
        </w:rPr>
        <w:t xml:space="preserve"> nie później niż na 10 dni przed terminem płatności. W </w:t>
      </w:r>
      <w:r w:rsidRPr="00F07523">
        <w:rPr>
          <w:rFonts w:asciiTheme="majorHAnsi" w:hAnsiTheme="majorHAnsi" w:cstheme="majorHAnsi"/>
          <w:sz w:val="21"/>
          <w:szCs w:val="21"/>
        </w:rPr>
        <w:lastRenderedPageBreak/>
        <w:t>przypadku niedochowania terminu dostarczenia faktury, termin płatności ulega automatycznemu przedłużeniu o czas opóźnienia.</w:t>
      </w:r>
    </w:p>
    <w:p w14:paraId="4F38B934" w14:textId="503AB44E" w:rsidR="000712DA" w:rsidRPr="00F07523" w:rsidRDefault="000712DA" w:rsidP="003679DF">
      <w:pPr>
        <w:pStyle w:val="Akapitzlist"/>
        <w:numPr>
          <w:ilvl w:val="0"/>
          <w:numId w:val="13"/>
        </w:numPr>
        <w:pBdr>
          <w:top w:val="nil"/>
          <w:left w:val="nil"/>
          <w:bottom w:val="nil"/>
          <w:right w:val="nil"/>
          <w:between w:val="nil"/>
        </w:pBdr>
        <w:tabs>
          <w:tab w:val="left" w:pos="284"/>
        </w:tabs>
        <w:spacing w:line="280" w:lineRule="atLeast"/>
        <w:ind w:leftChars="0" w:left="284" w:firstLineChars="0" w:hanging="286"/>
        <w:jc w:val="both"/>
        <w:rPr>
          <w:rFonts w:asciiTheme="majorHAnsi" w:hAnsiTheme="majorHAnsi" w:cstheme="majorHAnsi"/>
          <w:b/>
          <w:sz w:val="21"/>
          <w:szCs w:val="21"/>
        </w:rPr>
      </w:pPr>
      <w:r w:rsidRPr="00F07523">
        <w:rPr>
          <w:rFonts w:asciiTheme="majorHAnsi" w:hAnsiTheme="majorHAnsi" w:cstheme="majorHAnsi"/>
          <w:b/>
          <w:bCs/>
          <w:sz w:val="21"/>
          <w:szCs w:val="21"/>
        </w:rPr>
        <w:t>Zamawiający</w:t>
      </w:r>
      <w:r w:rsidR="00FC3649">
        <w:rPr>
          <w:rFonts w:asciiTheme="majorHAnsi" w:hAnsiTheme="majorHAnsi" w:cstheme="majorHAnsi"/>
          <w:b/>
          <w:bCs/>
          <w:color w:val="FF0000"/>
          <w:sz w:val="21"/>
          <w:szCs w:val="21"/>
        </w:rPr>
        <w:t xml:space="preserve"> </w:t>
      </w:r>
      <w:r w:rsidRPr="00F07523">
        <w:rPr>
          <w:rFonts w:asciiTheme="majorHAnsi" w:hAnsiTheme="majorHAnsi" w:cstheme="majorHAnsi"/>
          <w:sz w:val="21"/>
          <w:szCs w:val="21"/>
        </w:rPr>
        <w:t xml:space="preserve">zobowiązany jest do zapłaty wyłącznie za fakturę wystawioną zgodnie z postanowieniami Umowy. W przypadku zastosowania odmiennych niż opisane w Umowie stawek </w:t>
      </w:r>
      <w:r w:rsidRPr="00F07523">
        <w:rPr>
          <w:rFonts w:asciiTheme="majorHAnsi" w:hAnsiTheme="majorHAnsi" w:cstheme="majorHAnsi"/>
          <w:sz w:val="21"/>
          <w:szCs w:val="21"/>
        </w:rPr>
        <w:br/>
        <w:t>i /lub opłat</w:t>
      </w:r>
      <w:r w:rsidR="00FC3649">
        <w:rPr>
          <w:rFonts w:asciiTheme="majorHAnsi" w:hAnsiTheme="majorHAnsi" w:cstheme="majorHAnsi"/>
          <w:sz w:val="21"/>
          <w:szCs w:val="21"/>
        </w:rPr>
        <w:t xml:space="preserve"> za energię elektryczną</w:t>
      </w:r>
      <w:r w:rsidRPr="00F07523">
        <w:rPr>
          <w:rFonts w:asciiTheme="majorHAnsi" w:hAnsiTheme="majorHAnsi" w:cstheme="majorHAnsi"/>
          <w:sz w:val="21"/>
          <w:szCs w:val="21"/>
        </w:rPr>
        <w:t xml:space="preserve">, wykazania na fakturze PPE nie objętych </w:t>
      </w:r>
      <w:r w:rsidR="00F056B6" w:rsidRPr="00F07523">
        <w:rPr>
          <w:rFonts w:asciiTheme="majorHAnsi" w:hAnsiTheme="majorHAnsi" w:cstheme="majorHAnsi"/>
          <w:sz w:val="21"/>
          <w:szCs w:val="21"/>
        </w:rPr>
        <w:t>U</w:t>
      </w:r>
      <w:r w:rsidRPr="00F07523">
        <w:rPr>
          <w:rFonts w:asciiTheme="majorHAnsi" w:hAnsiTheme="majorHAnsi" w:cstheme="majorHAnsi"/>
          <w:sz w:val="21"/>
          <w:szCs w:val="21"/>
        </w:rPr>
        <w:t xml:space="preserve">mową, </w:t>
      </w:r>
      <w:r w:rsidRPr="00F07523">
        <w:rPr>
          <w:rFonts w:asciiTheme="majorHAnsi" w:hAnsiTheme="majorHAnsi" w:cstheme="majorHAnsi"/>
          <w:b/>
          <w:bCs/>
          <w:sz w:val="21"/>
          <w:szCs w:val="21"/>
        </w:rPr>
        <w:t>Zamawiający</w:t>
      </w:r>
      <w:r w:rsidRPr="00F07523">
        <w:rPr>
          <w:rFonts w:asciiTheme="majorHAnsi" w:hAnsiTheme="majorHAnsi" w:cstheme="majorHAnsi"/>
          <w:sz w:val="21"/>
          <w:szCs w:val="21"/>
        </w:rPr>
        <w:t xml:space="preserve"> złoży reklamację, a bieg terminu płatności ulega wstrzymaniu do czasu rozstrzygnięcia reklamacji i skorygowania błędnej faktury.</w:t>
      </w:r>
    </w:p>
    <w:p w14:paraId="391CDA05" w14:textId="77777777" w:rsidR="00C66C16" w:rsidRPr="00F07523" w:rsidRDefault="00C66C16" w:rsidP="003679DF">
      <w:pPr>
        <w:pBdr>
          <w:top w:val="nil"/>
          <w:left w:val="nil"/>
          <w:bottom w:val="nil"/>
          <w:right w:val="nil"/>
          <w:between w:val="nil"/>
        </w:pBdr>
        <w:spacing w:line="280" w:lineRule="atLeast"/>
        <w:ind w:left="0" w:hanging="2"/>
        <w:jc w:val="center"/>
        <w:rPr>
          <w:rFonts w:asciiTheme="majorHAnsi" w:hAnsiTheme="majorHAnsi" w:cstheme="majorHAnsi"/>
          <w:b/>
          <w:color w:val="000000"/>
          <w:sz w:val="21"/>
          <w:szCs w:val="21"/>
        </w:rPr>
      </w:pPr>
    </w:p>
    <w:p w14:paraId="000000A5" w14:textId="47FC6789"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Płatności</w:t>
      </w:r>
    </w:p>
    <w:p w14:paraId="000000A6"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 9</w:t>
      </w:r>
    </w:p>
    <w:p w14:paraId="000000A7" w14:textId="4AC1E18C" w:rsidR="00776931" w:rsidRPr="00F07523" w:rsidRDefault="00F555EC">
      <w:pPr>
        <w:numPr>
          <w:ilvl w:val="0"/>
          <w:numId w:val="2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W związku zapisami </w:t>
      </w:r>
      <w:r w:rsidR="00215586"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stawy z dnia 09 listopada 2018</w:t>
      </w:r>
      <w:r w:rsidR="00215586" w:rsidRPr="00F07523">
        <w:rPr>
          <w:rFonts w:asciiTheme="majorHAnsi" w:hAnsiTheme="majorHAnsi" w:cstheme="majorHAnsi"/>
          <w:color w:val="000000"/>
          <w:sz w:val="21"/>
          <w:szCs w:val="21"/>
        </w:rPr>
        <w:t xml:space="preserve"> </w:t>
      </w:r>
      <w:r w:rsidRPr="00F07523">
        <w:rPr>
          <w:rFonts w:asciiTheme="majorHAnsi" w:hAnsiTheme="majorHAnsi" w:cstheme="majorHAnsi"/>
          <w:color w:val="000000"/>
          <w:sz w:val="21"/>
          <w:szCs w:val="21"/>
        </w:rPr>
        <w:t xml:space="preserve">r. o elektronicznym fakturowaniu w zamówieniach publicznych, koncesjach na roboty budowlane lub usługi oraz partnerstwie publiczno-prywatnym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jest uprawniony do wystawiania faktur za pośrednictwem platformy elektronicznego fakturowania. W takim przypadku zapisy Umowy stosuje się odpowiednio.</w:t>
      </w:r>
    </w:p>
    <w:p w14:paraId="000000A8" w14:textId="77777777" w:rsidR="00776931" w:rsidRPr="00F07523" w:rsidRDefault="00F555EC">
      <w:pPr>
        <w:numPr>
          <w:ilvl w:val="0"/>
          <w:numId w:val="2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F07523">
        <w:rPr>
          <w:rFonts w:asciiTheme="majorHAnsi" w:hAnsiTheme="majorHAnsi" w:cstheme="majorHAnsi"/>
          <w:color w:val="000000"/>
          <w:sz w:val="21"/>
          <w:szCs w:val="21"/>
        </w:rPr>
        <w:t xml:space="preserve">W przypadku, gdy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jest czynnym podatnikiem podatku od towarów i usług (podatku VAT), </w:t>
      </w: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zastrzega prawo odmowy zapłaty, jeżeli wskazany do zapłaty rachunek bankowy, bądź w przypadku rachunku wirtualnego- powiązany z nim rachunek rozliczeniowy, nie </w:t>
      </w:r>
      <w:r w:rsidRPr="00F07523">
        <w:rPr>
          <w:rFonts w:asciiTheme="majorHAnsi" w:hAnsiTheme="majorHAnsi" w:cstheme="majorHAnsi"/>
          <w:sz w:val="21"/>
          <w:szCs w:val="21"/>
        </w:rPr>
        <w:t>znajduje się na udostępnionym przez Szefa Krajowej Administracji Skarbowej wykazie podmiotów zarejestrowanych jako podatnicy VAT.</w:t>
      </w:r>
    </w:p>
    <w:p w14:paraId="000000A9" w14:textId="5EC03352" w:rsidR="00776931" w:rsidRPr="00F07523" w:rsidRDefault="00F555EC">
      <w:pPr>
        <w:numPr>
          <w:ilvl w:val="0"/>
          <w:numId w:val="25"/>
        </w:numPr>
        <w:pBdr>
          <w:top w:val="nil"/>
          <w:left w:val="nil"/>
          <w:bottom w:val="nil"/>
          <w:right w:val="nil"/>
          <w:between w:val="nil"/>
        </w:pBdr>
        <w:tabs>
          <w:tab w:val="left" w:pos="284"/>
        </w:tabs>
        <w:spacing w:line="280" w:lineRule="atLeast"/>
        <w:ind w:left="272" w:hangingChars="130" w:hanging="274"/>
        <w:jc w:val="both"/>
        <w:rPr>
          <w:rFonts w:asciiTheme="majorHAnsi" w:hAnsiTheme="majorHAnsi" w:cstheme="majorHAnsi"/>
          <w:sz w:val="21"/>
          <w:szCs w:val="21"/>
        </w:rPr>
      </w:pPr>
      <w:r w:rsidRPr="00F07523">
        <w:rPr>
          <w:rFonts w:asciiTheme="majorHAnsi" w:hAnsiTheme="majorHAnsi" w:cstheme="majorHAnsi"/>
          <w:b/>
          <w:sz w:val="21"/>
          <w:szCs w:val="21"/>
        </w:rPr>
        <w:t>Zamawiający</w:t>
      </w:r>
      <w:r w:rsidRPr="00F07523">
        <w:rPr>
          <w:rFonts w:asciiTheme="majorHAnsi" w:hAnsiTheme="majorHAnsi" w:cstheme="majorHAnsi"/>
          <w:sz w:val="21"/>
          <w:szCs w:val="21"/>
        </w:rPr>
        <w:t xml:space="preserve"> zastrzega prawo realizowania płatności za faktury za dostawę i dystrybucję energii elektrycznej z zastosowaniem mechanizmu podzielonej płatności, tzw. </w:t>
      </w:r>
      <w:proofErr w:type="spellStart"/>
      <w:r w:rsidRPr="00F07523">
        <w:rPr>
          <w:rFonts w:asciiTheme="majorHAnsi" w:hAnsiTheme="majorHAnsi" w:cstheme="majorHAnsi"/>
          <w:sz w:val="21"/>
          <w:szCs w:val="21"/>
        </w:rPr>
        <w:t>split</w:t>
      </w:r>
      <w:proofErr w:type="spellEnd"/>
      <w:r w:rsidRPr="00F07523">
        <w:rPr>
          <w:rFonts w:asciiTheme="majorHAnsi" w:hAnsiTheme="majorHAnsi" w:cstheme="majorHAnsi"/>
          <w:sz w:val="21"/>
          <w:szCs w:val="21"/>
        </w:rPr>
        <w:t xml:space="preserve"> </w:t>
      </w:r>
      <w:proofErr w:type="spellStart"/>
      <w:r w:rsidRPr="00F07523">
        <w:rPr>
          <w:rFonts w:asciiTheme="majorHAnsi" w:hAnsiTheme="majorHAnsi" w:cstheme="majorHAnsi"/>
          <w:sz w:val="21"/>
          <w:szCs w:val="21"/>
        </w:rPr>
        <w:t>payment</w:t>
      </w:r>
      <w:proofErr w:type="spellEnd"/>
      <w:r w:rsidRPr="00F07523">
        <w:rPr>
          <w:rFonts w:asciiTheme="majorHAnsi" w:hAnsiTheme="majorHAnsi" w:cstheme="majorHAnsi"/>
          <w:sz w:val="21"/>
          <w:szCs w:val="21"/>
        </w:rPr>
        <w:t>.</w:t>
      </w:r>
    </w:p>
    <w:p w14:paraId="000000AA" w14:textId="548D1F28" w:rsidR="00776931" w:rsidRPr="00F07523" w:rsidRDefault="00F555EC">
      <w:pPr>
        <w:numPr>
          <w:ilvl w:val="0"/>
          <w:numId w:val="25"/>
        </w:numPr>
        <w:pBdr>
          <w:top w:val="nil"/>
          <w:left w:val="nil"/>
          <w:bottom w:val="nil"/>
          <w:right w:val="nil"/>
          <w:between w:val="nil"/>
        </w:pBdr>
        <w:tabs>
          <w:tab w:val="left" w:pos="284"/>
        </w:tabs>
        <w:spacing w:line="280" w:lineRule="atLeast"/>
        <w:ind w:left="272" w:hangingChars="130" w:hanging="274"/>
        <w:jc w:val="both"/>
        <w:rPr>
          <w:rFonts w:asciiTheme="majorHAnsi" w:hAnsiTheme="majorHAnsi" w:cstheme="majorHAnsi"/>
          <w:sz w:val="21"/>
          <w:szCs w:val="21"/>
        </w:rPr>
      </w:pPr>
      <w:r w:rsidRPr="00F07523">
        <w:rPr>
          <w:rFonts w:asciiTheme="majorHAnsi" w:hAnsiTheme="majorHAnsi" w:cstheme="majorHAnsi"/>
          <w:b/>
          <w:sz w:val="21"/>
          <w:szCs w:val="21"/>
        </w:rPr>
        <w:t>Zamawiający</w:t>
      </w:r>
      <w:r w:rsidRPr="00F07523">
        <w:rPr>
          <w:rFonts w:asciiTheme="majorHAnsi" w:hAnsiTheme="majorHAnsi" w:cstheme="majorHAnsi"/>
          <w:sz w:val="21"/>
          <w:szCs w:val="21"/>
        </w:rPr>
        <w:t xml:space="preserve"> dokonywać będzie płatności na rachunek bankowy wskazany na pierwszej fakturze. Każdorazowa zmiana rachunku bankowego wymaga poinformowania </w:t>
      </w:r>
      <w:r w:rsidR="00AC0106" w:rsidRPr="00AC0106">
        <w:rPr>
          <w:rFonts w:asciiTheme="majorHAnsi" w:hAnsiTheme="majorHAnsi" w:cstheme="majorHAnsi"/>
          <w:b/>
          <w:bCs/>
          <w:sz w:val="21"/>
          <w:szCs w:val="21"/>
        </w:rPr>
        <w:t>Zamawiającego</w:t>
      </w:r>
      <w:r w:rsidRPr="00F07523">
        <w:rPr>
          <w:rFonts w:asciiTheme="majorHAnsi" w:hAnsiTheme="majorHAnsi" w:cstheme="majorHAnsi"/>
          <w:sz w:val="21"/>
          <w:szCs w:val="21"/>
        </w:rPr>
        <w:t xml:space="preserve"> pisemnie lub drogą elektroniczną przez osobę wskazaną </w:t>
      </w:r>
      <w:r w:rsidR="002F1270" w:rsidRPr="00F07523">
        <w:rPr>
          <w:rFonts w:asciiTheme="majorHAnsi" w:hAnsiTheme="majorHAnsi" w:cstheme="majorHAnsi"/>
          <w:sz w:val="21"/>
          <w:szCs w:val="21"/>
        </w:rPr>
        <w:t>w</w:t>
      </w:r>
      <w:r w:rsidRPr="00F07523">
        <w:rPr>
          <w:rFonts w:asciiTheme="majorHAnsi" w:hAnsiTheme="majorHAnsi" w:cstheme="majorHAnsi"/>
          <w:sz w:val="21"/>
          <w:szCs w:val="21"/>
        </w:rPr>
        <w:t xml:space="preserve"> </w:t>
      </w:r>
      <w:r w:rsidR="00C832D1" w:rsidRPr="00F07523">
        <w:rPr>
          <w:rFonts w:asciiTheme="majorHAnsi" w:hAnsiTheme="majorHAnsi" w:cstheme="majorHAnsi"/>
          <w:sz w:val="21"/>
          <w:szCs w:val="21"/>
        </w:rPr>
        <w:t>§1</w:t>
      </w:r>
      <w:r w:rsidR="0096394B">
        <w:rPr>
          <w:rFonts w:asciiTheme="majorHAnsi" w:hAnsiTheme="majorHAnsi" w:cstheme="majorHAnsi"/>
          <w:sz w:val="21"/>
          <w:szCs w:val="21"/>
        </w:rPr>
        <w:t>4</w:t>
      </w:r>
      <w:r w:rsidR="00351C6A" w:rsidRPr="00F07523">
        <w:rPr>
          <w:rFonts w:asciiTheme="majorHAnsi" w:hAnsiTheme="majorHAnsi" w:cstheme="majorHAnsi"/>
          <w:sz w:val="21"/>
          <w:szCs w:val="21"/>
        </w:rPr>
        <w:t xml:space="preserve"> </w:t>
      </w:r>
      <w:r w:rsidRPr="00F07523">
        <w:rPr>
          <w:rFonts w:asciiTheme="majorHAnsi" w:hAnsiTheme="majorHAnsi" w:cstheme="majorHAnsi"/>
          <w:sz w:val="21"/>
          <w:szCs w:val="21"/>
        </w:rPr>
        <w:t>ust.</w:t>
      </w:r>
      <w:r w:rsidR="00AC0106">
        <w:rPr>
          <w:rFonts w:asciiTheme="majorHAnsi" w:hAnsiTheme="majorHAnsi" w:cstheme="majorHAnsi"/>
          <w:sz w:val="21"/>
          <w:szCs w:val="21"/>
        </w:rPr>
        <w:t>5</w:t>
      </w:r>
      <w:r w:rsidR="003B117B" w:rsidRPr="00F07523">
        <w:rPr>
          <w:rFonts w:asciiTheme="majorHAnsi" w:hAnsiTheme="majorHAnsi" w:cstheme="majorHAnsi"/>
          <w:sz w:val="21"/>
          <w:szCs w:val="21"/>
        </w:rPr>
        <w:t>.</w:t>
      </w:r>
    </w:p>
    <w:p w14:paraId="4EF4B29E" w14:textId="6D6E2133" w:rsidR="00CB16F6" w:rsidRPr="0096394B" w:rsidRDefault="00CB16F6">
      <w:pPr>
        <w:numPr>
          <w:ilvl w:val="0"/>
          <w:numId w:val="25"/>
        </w:numPr>
        <w:pBdr>
          <w:top w:val="nil"/>
          <w:left w:val="nil"/>
          <w:bottom w:val="nil"/>
          <w:right w:val="nil"/>
          <w:between w:val="nil"/>
        </w:pBdr>
        <w:tabs>
          <w:tab w:val="left" w:pos="284"/>
        </w:tabs>
        <w:spacing w:line="280" w:lineRule="atLeast"/>
        <w:ind w:left="272" w:hangingChars="130" w:hanging="274"/>
        <w:jc w:val="both"/>
        <w:rPr>
          <w:rFonts w:asciiTheme="majorHAnsi" w:hAnsiTheme="majorHAnsi" w:cstheme="majorHAnsi"/>
          <w:sz w:val="21"/>
          <w:szCs w:val="21"/>
        </w:rPr>
      </w:pPr>
      <w:r w:rsidRPr="0096394B">
        <w:rPr>
          <w:rFonts w:asciiTheme="majorHAnsi" w:hAnsiTheme="majorHAnsi" w:cstheme="majorHAnsi"/>
          <w:b/>
          <w:bCs/>
          <w:sz w:val="21"/>
          <w:szCs w:val="21"/>
        </w:rPr>
        <w:t>Wykonawca</w:t>
      </w:r>
      <w:r w:rsidRPr="0096394B">
        <w:rPr>
          <w:rFonts w:asciiTheme="majorHAnsi" w:hAnsiTheme="majorHAnsi" w:cstheme="majorHAnsi"/>
          <w:sz w:val="21"/>
          <w:szCs w:val="21"/>
        </w:rPr>
        <w:t xml:space="preserve"> </w:t>
      </w:r>
      <w:r w:rsidR="00FC3649">
        <w:rPr>
          <w:rFonts w:asciiTheme="majorHAnsi" w:hAnsiTheme="majorHAnsi" w:cstheme="majorHAnsi"/>
          <w:sz w:val="21"/>
          <w:szCs w:val="21"/>
        </w:rPr>
        <w:t xml:space="preserve">faktury </w:t>
      </w:r>
      <w:r w:rsidRPr="0096394B">
        <w:rPr>
          <w:rFonts w:asciiTheme="majorHAnsi" w:hAnsiTheme="majorHAnsi" w:cstheme="majorHAnsi"/>
          <w:sz w:val="21"/>
          <w:szCs w:val="21"/>
        </w:rPr>
        <w:t xml:space="preserve">przekazywać </w:t>
      </w:r>
      <w:r w:rsidR="00FC3649">
        <w:rPr>
          <w:rFonts w:asciiTheme="majorHAnsi" w:hAnsiTheme="majorHAnsi" w:cstheme="majorHAnsi"/>
          <w:sz w:val="21"/>
          <w:szCs w:val="21"/>
        </w:rPr>
        <w:t xml:space="preserve">będzie </w:t>
      </w:r>
      <w:r w:rsidRPr="0096394B">
        <w:rPr>
          <w:rFonts w:asciiTheme="majorHAnsi" w:hAnsiTheme="majorHAnsi" w:cstheme="majorHAnsi"/>
          <w:sz w:val="21"/>
          <w:szCs w:val="21"/>
        </w:rPr>
        <w:t xml:space="preserve">w postaci elektronicznej w formacie PDF adres e-mail </w:t>
      </w:r>
      <w:r w:rsidR="00FC3649" w:rsidRPr="00FC3649">
        <w:rPr>
          <w:rFonts w:asciiTheme="majorHAnsi" w:hAnsiTheme="majorHAnsi" w:cstheme="majorHAnsi"/>
          <w:sz w:val="21"/>
          <w:szCs w:val="21"/>
        </w:rPr>
        <w:t xml:space="preserve">: </w:t>
      </w:r>
      <w:hyperlink r:id="rId9" w:history="1">
        <w:r w:rsidR="00FC3649" w:rsidRPr="00BE092E">
          <w:rPr>
            <w:rStyle w:val="Hipercze"/>
            <w:rFonts w:asciiTheme="majorHAnsi" w:hAnsiTheme="majorHAnsi" w:cstheme="majorHAnsi"/>
            <w:sz w:val="21"/>
            <w:szCs w:val="21"/>
          </w:rPr>
          <w:t>ekowik@ekowik.com.pl</w:t>
        </w:r>
      </w:hyperlink>
      <w:r w:rsidR="00FC3649">
        <w:rPr>
          <w:rFonts w:asciiTheme="majorHAnsi" w:hAnsiTheme="majorHAnsi" w:cstheme="majorHAnsi"/>
          <w:sz w:val="21"/>
          <w:szCs w:val="21"/>
        </w:rPr>
        <w:t xml:space="preserve">. </w:t>
      </w:r>
      <w:r w:rsidRPr="0096394B">
        <w:rPr>
          <w:rFonts w:asciiTheme="majorHAnsi" w:hAnsiTheme="majorHAnsi" w:cstheme="majorHAnsi"/>
          <w:sz w:val="21"/>
          <w:szCs w:val="21"/>
        </w:rPr>
        <w:t xml:space="preserve">Za datę wpływu faktury </w:t>
      </w:r>
      <w:r w:rsidR="0096394B">
        <w:rPr>
          <w:rFonts w:asciiTheme="majorHAnsi" w:hAnsiTheme="majorHAnsi" w:cstheme="majorHAnsi"/>
          <w:sz w:val="21"/>
          <w:szCs w:val="21"/>
        </w:rPr>
        <w:t xml:space="preserve">wystawionej w postaci elektronicznej </w:t>
      </w:r>
      <w:r w:rsidRPr="0096394B">
        <w:rPr>
          <w:rFonts w:asciiTheme="majorHAnsi" w:hAnsiTheme="majorHAnsi" w:cstheme="majorHAnsi"/>
          <w:sz w:val="21"/>
          <w:szCs w:val="21"/>
        </w:rPr>
        <w:t xml:space="preserve">uznaje się datę wysłania faktury </w:t>
      </w:r>
      <w:r w:rsidR="00FC3649">
        <w:rPr>
          <w:rFonts w:asciiTheme="majorHAnsi" w:hAnsiTheme="majorHAnsi" w:cstheme="majorHAnsi"/>
          <w:sz w:val="21"/>
          <w:szCs w:val="21"/>
        </w:rPr>
        <w:t>wskazany adres</w:t>
      </w:r>
      <w:r w:rsidRPr="0096394B">
        <w:rPr>
          <w:rFonts w:asciiTheme="majorHAnsi" w:hAnsiTheme="majorHAnsi" w:cstheme="majorHAnsi"/>
          <w:sz w:val="21"/>
          <w:szCs w:val="21"/>
        </w:rPr>
        <w:t xml:space="preserve"> e-mail</w:t>
      </w:r>
      <w:r w:rsidR="0096394B">
        <w:rPr>
          <w:rFonts w:asciiTheme="majorHAnsi" w:hAnsiTheme="majorHAnsi" w:cstheme="majorHAnsi"/>
          <w:sz w:val="21"/>
          <w:szCs w:val="21"/>
        </w:rPr>
        <w:t xml:space="preserve">, przy czym </w:t>
      </w:r>
      <w:r w:rsidR="0096394B" w:rsidRPr="00FC3649">
        <w:rPr>
          <w:rFonts w:asciiTheme="majorHAnsi" w:hAnsiTheme="majorHAnsi" w:cstheme="majorHAnsi"/>
          <w:b/>
          <w:bCs/>
          <w:sz w:val="21"/>
          <w:szCs w:val="21"/>
        </w:rPr>
        <w:t>Zamawiający</w:t>
      </w:r>
      <w:r w:rsidR="0096394B">
        <w:rPr>
          <w:rFonts w:asciiTheme="majorHAnsi" w:hAnsiTheme="majorHAnsi" w:cstheme="majorHAnsi"/>
          <w:sz w:val="21"/>
          <w:szCs w:val="21"/>
        </w:rPr>
        <w:t xml:space="preserve"> nie dopuszcza zmiany formy dostarczania faktur w trakcie trwania Umowy, z zastrzeżeniem </w:t>
      </w:r>
      <w:r w:rsidR="00FC3649">
        <w:rPr>
          <w:rFonts w:asciiTheme="majorHAnsi" w:hAnsiTheme="majorHAnsi" w:cstheme="majorHAnsi"/>
          <w:sz w:val="21"/>
          <w:szCs w:val="21"/>
        </w:rPr>
        <w:t xml:space="preserve">postanowień </w:t>
      </w:r>
      <w:r w:rsidR="0096394B">
        <w:rPr>
          <w:rFonts w:asciiTheme="majorHAnsi" w:hAnsiTheme="majorHAnsi" w:cstheme="majorHAnsi"/>
          <w:sz w:val="21"/>
          <w:szCs w:val="21"/>
        </w:rPr>
        <w:t xml:space="preserve">ust.1. </w:t>
      </w:r>
    </w:p>
    <w:p w14:paraId="670FE198" w14:textId="77777777" w:rsidR="00AA2FFF" w:rsidRPr="00F07523" w:rsidRDefault="00AA2FFF" w:rsidP="003679DF">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p>
    <w:p w14:paraId="000000AC" w14:textId="77777777" w:rsidR="00776931" w:rsidRPr="00F07523" w:rsidRDefault="00F555EC" w:rsidP="003679DF">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Kary umowne</w:t>
      </w:r>
    </w:p>
    <w:p w14:paraId="000000AD" w14:textId="77777777" w:rsidR="00776931" w:rsidRPr="00F07523" w:rsidRDefault="00F555EC" w:rsidP="003679DF">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 10</w:t>
      </w:r>
    </w:p>
    <w:p w14:paraId="7F187A30" w14:textId="15D6BDD1" w:rsidR="00FC3649" w:rsidRPr="00FC3649" w:rsidRDefault="00FC3649" w:rsidP="00FC3649">
      <w:pPr>
        <w:numPr>
          <w:ilvl w:val="0"/>
          <w:numId w:val="9"/>
        </w:numPr>
        <w:suppressAutoHyphens w:val="0"/>
        <w:spacing w:line="280" w:lineRule="atLeast"/>
        <w:ind w:leftChars="0" w:left="426" w:firstLineChars="0" w:hanging="428"/>
        <w:contextualSpacing/>
        <w:jc w:val="both"/>
        <w:textDirection w:val="lrTb"/>
        <w:textAlignment w:val="auto"/>
        <w:outlineLvl w:val="9"/>
        <w:rPr>
          <w:sz w:val="21"/>
          <w:szCs w:val="21"/>
        </w:rPr>
      </w:pPr>
      <w:bookmarkStart w:id="1" w:name="_Hlk70319284"/>
      <w:r w:rsidRPr="00FC3649">
        <w:rPr>
          <w:b/>
          <w:bCs/>
          <w:sz w:val="21"/>
          <w:szCs w:val="21"/>
          <w:lang w:eastAsia="pl-PL"/>
        </w:rPr>
        <w:t>Wykonawca</w:t>
      </w:r>
      <w:r w:rsidRPr="00FC3649">
        <w:rPr>
          <w:sz w:val="21"/>
          <w:szCs w:val="21"/>
          <w:lang w:eastAsia="pl-PL"/>
        </w:rPr>
        <w:t xml:space="preserve"> zapłaci </w:t>
      </w:r>
      <w:r w:rsidRPr="00FC3649">
        <w:rPr>
          <w:b/>
          <w:bCs/>
          <w:sz w:val="21"/>
          <w:szCs w:val="21"/>
          <w:lang w:eastAsia="pl-PL"/>
        </w:rPr>
        <w:t>Zamawiającemu</w:t>
      </w:r>
      <w:r w:rsidRPr="00FC3649">
        <w:rPr>
          <w:sz w:val="21"/>
          <w:szCs w:val="21"/>
          <w:lang w:eastAsia="pl-PL"/>
        </w:rPr>
        <w:t xml:space="preserve"> karę umowną za wypowiedzenie Umowy przez </w:t>
      </w:r>
      <w:r w:rsidRPr="00FC3649">
        <w:rPr>
          <w:b/>
          <w:bCs/>
          <w:sz w:val="21"/>
          <w:szCs w:val="21"/>
          <w:lang w:eastAsia="pl-PL"/>
        </w:rPr>
        <w:t>Zamawiającego</w:t>
      </w:r>
      <w:r w:rsidRPr="00FC3649">
        <w:rPr>
          <w:sz w:val="21"/>
          <w:szCs w:val="21"/>
          <w:lang w:eastAsia="pl-PL"/>
        </w:rPr>
        <w:t xml:space="preserve"> lub </w:t>
      </w:r>
      <w:r w:rsidRPr="00FC3649">
        <w:rPr>
          <w:b/>
          <w:bCs/>
          <w:sz w:val="21"/>
          <w:szCs w:val="21"/>
          <w:lang w:eastAsia="pl-PL"/>
        </w:rPr>
        <w:t>Wykonawcę</w:t>
      </w:r>
      <w:r w:rsidRPr="00FC3649">
        <w:rPr>
          <w:sz w:val="21"/>
          <w:szCs w:val="21"/>
          <w:lang w:eastAsia="pl-PL"/>
        </w:rPr>
        <w:t xml:space="preserve"> w związku z utratą przez </w:t>
      </w:r>
      <w:r w:rsidRPr="00FC3649">
        <w:rPr>
          <w:b/>
          <w:bCs/>
          <w:sz w:val="21"/>
          <w:szCs w:val="21"/>
          <w:lang w:eastAsia="pl-PL"/>
        </w:rPr>
        <w:t>Wykonawcę</w:t>
      </w:r>
      <w:r w:rsidRPr="00FC3649">
        <w:rPr>
          <w:sz w:val="21"/>
          <w:szCs w:val="21"/>
          <w:lang w:eastAsia="pl-PL"/>
        </w:rPr>
        <w:t xml:space="preserve"> uprawnień, koncesji lub zezwoleń, bądź jakichkolwiek innych dokumentów (w tym umów umożliwiających świadczenie usług bilansowania handlowego – </w:t>
      </w:r>
      <w:r w:rsidRPr="00C851E5">
        <w:rPr>
          <w:sz w:val="21"/>
          <w:szCs w:val="21"/>
          <w:lang w:eastAsia="pl-PL"/>
        </w:rPr>
        <w:t>§</w:t>
      </w:r>
      <w:r w:rsidR="00C851E5" w:rsidRPr="00C851E5">
        <w:rPr>
          <w:sz w:val="21"/>
          <w:szCs w:val="21"/>
          <w:lang w:eastAsia="pl-PL"/>
        </w:rPr>
        <w:t>5</w:t>
      </w:r>
      <w:r w:rsidRPr="00C851E5">
        <w:rPr>
          <w:sz w:val="21"/>
          <w:szCs w:val="21"/>
          <w:lang w:eastAsia="pl-PL"/>
        </w:rPr>
        <w:t xml:space="preserve"> ust.4 Umowy</w:t>
      </w:r>
      <w:r w:rsidRPr="00FC3649">
        <w:rPr>
          <w:sz w:val="21"/>
          <w:szCs w:val="21"/>
          <w:lang w:eastAsia="pl-PL"/>
        </w:rPr>
        <w:t xml:space="preserve">) niezbędnych do należytego i nieprzerwanego wykonywania przedmiotu zamówienia lub zaprzestanie dostaw przed upływem terminu na jaki Umowa została zawarta (co nie wynika z Porozumienia lub Aneksu zawartego przez Strony), w wysokości </w:t>
      </w:r>
      <w:bookmarkEnd w:id="1"/>
      <w:r w:rsidRPr="00FC3649">
        <w:rPr>
          <w:sz w:val="21"/>
          <w:szCs w:val="21"/>
          <w:lang w:eastAsia="pl-PL"/>
        </w:rPr>
        <w:t>15% wartości wynagrodzenia brutto określonego w §</w:t>
      </w:r>
      <w:r>
        <w:rPr>
          <w:sz w:val="21"/>
          <w:szCs w:val="21"/>
          <w:lang w:eastAsia="pl-PL"/>
        </w:rPr>
        <w:t>7</w:t>
      </w:r>
      <w:r w:rsidRPr="00FC3649">
        <w:rPr>
          <w:sz w:val="21"/>
          <w:szCs w:val="21"/>
          <w:lang w:eastAsia="pl-PL"/>
        </w:rPr>
        <w:t xml:space="preserve"> ust</w:t>
      </w:r>
      <w:r>
        <w:rPr>
          <w:sz w:val="21"/>
          <w:szCs w:val="21"/>
          <w:lang w:eastAsia="pl-PL"/>
        </w:rPr>
        <w:t>.3 pkt 1</w:t>
      </w:r>
      <w:r w:rsidR="00C851E5">
        <w:rPr>
          <w:sz w:val="21"/>
          <w:szCs w:val="21"/>
          <w:lang w:eastAsia="pl-PL"/>
        </w:rPr>
        <w:t xml:space="preserve"> Umowy</w:t>
      </w:r>
      <w:r>
        <w:rPr>
          <w:sz w:val="21"/>
          <w:szCs w:val="21"/>
          <w:lang w:eastAsia="pl-PL"/>
        </w:rPr>
        <w:t>.</w:t>
      </w:r>
    </w:p>
    <w:p w14:paraId="000000AE" w14:textId="44F11CDE" w:rsidR="00776931" w:rsidRPr="00F07523" w:rsidRDefault="00F555EC" w:rsidP="003679DF">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zapłaci </w:t>
      </w:r>
      <w:r w:rsidRPr="00F07523">
        <w:rPr>
          <w:rFonts w:asciiTheme="majorHAnsi" w:hAnsiTheme="majorHAnsi" w:cstheme="majorHAnsi"/>
          <w:b/>
          <w:color w:val="000000"/>
          <w:sz w:val="21"/>
          <w:szCs w:val="21"/>
        </w:rPr>
        <w:t>Zamawiającemu</w:t>
      </w:r>
      <w:r w:rsidRPr="00F07523">
        <w:rPr>
          <w:rFonts w:asciiTheme="majorHAnsi" w:hAnsiTheme="majorHAnsi" w:cstheme="majorHAnsi"/>
          <w:color w:val="000000"/>
          <w:sz w:val="21"/>
          <w:szCs w:val="21"/>
        </w:rPr>
        <w:t xml:space="preserve">  karę umowną za odstąpienie od Umowy</w:t>
      </w:r>
      <w:r w:rsidR="00903BF4" w:rsidRPr="00F07523">
        <w:rPr>
          <w:rFonts w:asciiTheme="majorHAnsi" w:hAnsiTheme="majorHAnsi" w:cstheme="majorHAnsi"/>
          <w:color w:val="000000"/>
          <w:sz w:val="21"/>
          <w:szCs w:val="21"/>
        </w:rPr>
        <w:t xml:space="preserve"> </w:t>
      </w:r>
      <w:r w:rsidRPr="00F07523">
        <w:rPr>
          <w:rFonts w:asciiTheme="majorHAnsi" w:hAnsiTheme="majorHAnsi" w:cstheme="majorHAnsi"/>
          <w:color w:val="000000"/>
          <w:sz w:val="21"/>
          <w:szCs w:val="21"/>
        </w:rPr>
        <w:t>/</w:t>
      </w:r>
      <w:r w:rsidR="00903BF4" w:rsidRPr="00F07523">
        <w:rPr>
          <w:rFonts w:asciiTheme="majorHAnsi" w:hAnsiTheme="majorHAnsi" w:cstheme="majorHAnsi"/>
          <w:color w:val="000000"/>
          <w:sz w:val="21"/>
          <w:szCs w:val="21"/>
        </w:rPr>
        <w:t xml:space="preserve"> </w:t>
      </w:r>
      <w:r w:rsidR="00C75DD5">
        <w:rPr>
          <w:rFonts w:asciiTheme="majorHAnsi" w:hAnsiTheme="majorHAnsi" w:cstheme="majorHAnsi"/>
          <w:color w:val="000000"/>
          <w:sz w:val="21"/>
          <w:szCs w:val="21"/>
        </w:rPr>
        <w:t xml:space="preserve">wypowiedzenie </w:t>
      </w:r>
      <w:r w:rsidRPr="00F07523">
        <w:rPr>
          <w:rFonts w:asciiTheme="majorHAnsi" w:hAnsiTheme="majorHAnsi" w:cstheme="majorHAnsi"/>
          <w:color w:val="000000"/>
          <w:sz w:val="21"/>
          <w:szCs w:val="21"/>
        </w:rPr>
        <w:t xml:space="preserve">Umowy przez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lub </w:t>
      </w:r>
      <w:r w:rsidRPr="00F07523">
        <w:rPr>
          <w:rFonts w:asciiTheme="majorHAnsi" w:hAnsiTheme="majorHAnsi" w:cstheme="majorHAnsi"/>
          <w:b/>
          <w:color w:val="000000"/>
          <w:sz w:val="21"/>
          <w:szCs w:val="21"/>
        </w:rPr>
        <w:t>Wykonawcę</w:t>
      </w:r>
      <w:r w:rsidRPr="00F07523">
        <w:rPr>
          <w:rFonts w:asciiTheme="majorHAnsi" w:hAnsiTheme="majorHAnsi" w:cstheme="majorHAnsi"/>
          <w:color w:val="000000"/>
          <w:sz w:val="21"/>
          <w:szCs w:val="21"/>
        </w:rPr>
        <w:t xml:space="preserve"> z przyczyn leżących po stronie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w wysokości </w:t>
      </w:r>
      <w:r w:rsidR="00351C6A" w:rsidRPr="00F07523">
        <w:rPr>
          <w:rFonts w:asciiTheme="majorHAnsi" w:hAnsiTheme="majorHAnsi" w:cstheme="majorHAnsi"/>
          <w:color w:val="000000"/>
          <w:sz w:val="21"/>
          <w:szCs w:val="21"/>
        </w:rPr>
        <w:t>5</w:t>
      </w:r>
      <w:r w:rsidRPr="00F07523">
        <w:rPr>
          <w:rFonts w:asciiTheme="majorHAnsi" w:hAnsiTheme="majorHAnsi" w:cstheme="majorHAnsi"/>
          <w:color w:val="000000"/>
          <w:sz w:val="21"/>
          <w:szCs w:val="21"/>
        </w:rPr>
        <w:t>% wartości wynagrodzenia brutto określonego za dostawę energii</w:t>
      </w:r>
      <w:r w:rsidR="002715CA" w:rsidRPr="00F07523">
        <w:rPr>
          <w:rFonts w:asciiTheme="majorHAnsi" w:hAnsiTheme="majorHAnsi" w:cstheme="majorHAnsi"/>
          <w:color w:val="000000"/>
          <w:sz w:val="21"/>
          <w:szCs w:val="21"/>
        </w:rPr>
        <w:t xml:space="preserve"> </w:t>
      </w:r>
      <w:r w:rsidR="00C75DD5">
        <w:rPr>
          <w:rFonts w:asciiTheme="majorHAnsi" w:hAnsiTheme="majorHAnsi" w:cstheme="majorHAnsi"/>
          <w:color w:val="000000"/>
          <w:sz w:val="21"/>
          <w:szCs w:val="21"/>
        </w:rPr>
        <w:br/>
      </w:r>
      <w:r w:rsidR="002715CA" w:rsidRPr="00F07523">
        <w:rPr>
          <w:rFonts w:asciiTheme="majorHAnsi" w:hAnsiTheme="majorHAnsi" w:cstheme="majorHAnsi"/>
          <w:color w:val="000000"/>
          <w:sz w:val="21"/>
          <w:szCs w:val="21"/>
        </w:rPr>
        <w:t>(§</w:t>
      </w:r>
      <w:r w:rsidR="00857A30" w:rsidRPr="00F07523">
        <w:rPr>
          <w:rFonts w:asciiTheme="majorHAnsi" w:hAnsiTheme="majorHAnsi" w:cstheme="majorHAnsi"/>
          <w:color w:val="000000"/>
          <w:sz w:val="21"/>
          <w:szCs w:val="21"/>
        </w:rPr>
        <w:t>7 ust.3 pkt 1 Umowy).</w:t>
      </w:r>
    </w:p>
    <w:p w14:paraId="5F1B27FE" w14:textId="33D0848A" w:rsidR="002B7D05" w:rsidRPr="00F07523" w:rsidRDefault="00F555EC" w:rsidP="003679DF">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sz w:val="21"/>
          <w:szCs w:val="21"/>
        </w:rPr>
      </w:pP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zapłaci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karę umowną za odstąpienie od Umowy / </w:t>
      </w:r>
      <w:r w:rsidR="00C75DD5">
        <w:rPr>
          <w:rFonts w:asciiTheme="majorHAnsi" w:hAnsiTheme="majorHAnsi" w:cstheme="majorHAnsi"/>
          <w:color w:val="000000"/>
          <w:sz w:val="21"/>
          <w:szCs w:val="21"/>
        </w:rPr>
        <w:t>wypowiedzenie</w:t>
      </w:r>
      <w:r w:rsidRPr="00F07523">
        <w:rPr>
          <w:rFonts w:asciiTheme="majorHAnsi" w:hAnsiTheme="majorHAnsi" w:cstheme="majorHAnsi"/>
          <w:color w:val="000000"/>
          <w:sz w:val="21"/>
          <w:szCs w:val="21"/>
        </w:rPr>
        <w:t xml:space="preserve"> Umowy przez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z przyczyn </w:t>
      </w:r>
      <w:r w:rsidRPr="00F07523">
        <w:rPr>
          <w:rFonts w:asciiTheme="majorHAnsi" w:hAnsiTheme="majorHAnsi" w:cstheme="majorHAnsi"/>
          <w:sz w:val="21"/>
          <w:szCs w:val="21"/>
        </w:rPr>
        <w:t xml:space="preserve">leżących po stronie </w:t>
      </w:r>
      <w:r w:rsidRPr="00F07523">
        <w:rPr>
          <w:rFonts w:asciiTheme="majorHAnsi" w:hAnsiTheme="majorHAnsi" w:cstheme="majorHAnsi"/>
          <w:b/>
          <w:sz w:val="21"/>
          <w:szCs w:val="21"/>
        </w:rPr>
        <w:t>Zamawiającego</w:t>
      </w:r>
      <w:r w:rsidRPr="00F07523">
        <w:rPr>
          <w:rFonts w:asciiTheme="majorHAnsi" w:hAnsiTheme="majorHAnsi" w:cstheme="majorHAnsi"/>
          <w:sz w:val="21"/>
          <w:szCs w:val="21"/>
        </w:rPr>
        <w:t xml:space="preserve"> w wysokości </w:t>
      </w:r>
      <w:r w:rsidR="00351C6A" w:rsidRPr="00F07523">
        <w:rPr>
          <w:rFonts w:asciiTheme="majorHAnsi" w:hAnsiTheme="majorHAnsi" w:cstheme="majorHAnsi"/>
          <w:sz w:val="21"/>
          <w:szCs w:val="21"/>
        </w:rPr>
        <w:t>5</w:t>
      </w:r>
      <w:r w:rsidRPr="00F07523">
        <w:rPr>
          <w:rFonts w:asciiTheme="majorHAnsi" w:hAnsiTheme="majorHAnsi" w:cstheme="majorHAnsi"/>
          <w:sz w:val="21"/>
          <w:szCs w:val="21"/>
        </w:rPr>
        <w:t>% wartości wynagrodzenia brutto za dostawę energii</w:t>
      </w:r>
      <w:r w:rsidR="00857A30" w:rsidRPr="00F07523">
        <w:rPr>
          <w:rFonts w:asciiTheme="majorHAnsi" w:hAnsiTheme="majorHAnsi" w:cstheme="majorHAnsi"/>
          <w:sz w:val="21"/>
          <w:szCs w:val="21"/>
        </w:rPr>
        <w:t xml:space="preserve"> (§7 ust.3 pkt 1 Umowy)</w:t>
      </w:r>
      <w:r w:rsidR="00C66C16" w:rsidRPr="00F07523">
        <w:rPr>
          <w:rFonts w:asciiTheme="majorHAnsi" w:hAnsiTheme="majorHAnsi" w:cstheme="majorHAnsi"/>
          <w:sz w:val="21"/>
          <w:szCs w:val="21"/>
        </w:rPr>
        <w:t>, z zastrzeżeniem zapisów ust.</w:t>
      </w:r>
      <w:r w:rsidR="00C851E5">
        <w:rPr>
          <w:rFonts w:asciiTheme="majorHAnsi" w:hAnsiTheme="majorHAnsi" w:cstheme="majorHAnsi"/>
          <w:sz w:val="21"/>
          <w:szCs w:val="21"/>
        </w:rPr>
        <w:t>4</w:t>
      </w:r>
      <w:r w:rsidR="00C66C16" w:rsidRPr="00F07523">
        <w:rPr>
          <w:rFonts w:asciiTheme="majorHAnsi" w:hAnsiTheme="majorHAnsi" w:cstheme="majorHAnsi"/>
          <w:sz w:val="21"/>
          <w:szCs w:val="21"/>
        </w:rPr>
        <w:t xml:space="preserve"> poniżej.</w:t>
      </w:r>
    </w:p>
    <w:p w14:paraId="000000B0" w14:textId="0323D6EC" w:rsidR="00776931" w:rsidRPr="00F07523" w:rsidRDefault="00F555EC" w:rsidP="003679DF">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F07523">
        <w:rPr>
          <w:rFonts w:asciiTheme="majorHAnsi" w:hAnsiTheme="majorHAnsi" w:cstheme="majorHAnsi"/>
          <w:sz w:val="21"/>
          <w:szCs w:val="21"/>
        </w:rPr>
        <w:t xml:space="preserve">W razie zaistnienia istotnej zmiany okoliczności powodującej, że wykonanie Umowy (części lub całości) nie leży w interesie publicznym, czego nie można było przewidzieć w chwili zawarcia Umowy, lub dalsze wykonywanie Umowy może zagrozić </w:t>
      </w:r>
      <w:r w:rsidR="00E17B4E" w:rsidRPr="00F07523">
        <w:rPr>
          <w:rFonts w:asciiTheme="majorHAnsi" w:hAnsiTheme="majorHAnsi" w:cstheme="majorHAnsi"/>
          <w:sz w:val="21"/>
          <w:szCs w:val="21"/>
        </w:rPr>
        <w:t>podstawowemu</w:t>
      </w:r>
      <w:r w:rsidRPr="00F07523">
        <w:rPr>
          <w:rFonts w:asciiTheme="majorHAnsi" w:hAnsiTheme="majorHAnsi" w:cstheme="majorHAnsi"/>
          <w:sz w:val="21"/>
          <w:szCs w:val="21"/>
        </w:rPr>
        <w:t xml:space="preserve"> interesowi </w:t>
      </w:r>
      <w:r w:rsidR="00E17B4E" w:rsidRPr="00F07523">
        <w:rPr>
          <w:rFonts w:asciiTheme="majorHAnsi" w:hAnsiTheme="majorHAnsi" w:cstheme="majorHAnsi"/>
          <w:sz w:val="21"/>
          <w:szCs w:val="21"/>
        </w:rPr>
        <w:t xml:space="preserve">bezpieczeństwa państwa </w:t>
      </w:r>
      <w:r w:rsidRPr="00F07523">
        <w:rPr>
          <w:rFonts w:asciiTheme="majorHAnsi" w:hAnsiTheme="majorHAnsi" w:cstheme="majorHAnsi"/>
          <w:sz w:val="21"/>
          <w:szCs w:val="21"/>
        </w:rPr>
        <w:t xml:space="preserve">lub bezpieczeństwu publicznemu, </w:t>
      </w:r>
      <w:r w:rsidR="002B7D05" w:rsidRPr="00F07523">
        <w:rPr>
          <w:rFonts w:asciiTheme="majorHAnsi" w:hAnsiTheme="majorHAnsi" w:cstheme="majorHAnsi"/>
          <w:b/>
          <w:bCs/>
          <w:sz w:val="21"/>
          <w:szCs w:val="21"/>
        </w:rPr>
        <w:t>Z</w:t>
      </w:r>
      <w:r w:rsidRPr="00F07523">
        <w:rPr>
          <w:rFonts w:asciiTheme="majorHAnsi" w:hAnsiTheme="majorHAnsi" w:cstheme="majorHAnsi"/>
          <w:b/>
          <w:bCs/>
          <w:sz w:val="21"/>
          <w:szCs w:val="21"/>
        </w:rPr>
        <w:t>amawiający</w:t>
      </w:r>
      <w:r w:rsidRPr="00F07523">
        <w:rPr>
          <w:rFonts w:asciiTheme="majorHAnsi" w:hAnsiTheme="majorHAnsi" w:cstheme="majorHAnsi"/>
          <w:sz w:val="21"/>
          <w:szCs w:val="21"/>
        </w:rPr>
        <w:t xml:space="preserve"> może odstąpić od Umowy (części lub całości) w terminie 30 </w:t>
      </w:r>
      <w:r w:rsidRPr="00F07523">
        <w:rPr>
          <w:rFonts w:asciiTheme="majorHAnsi" w:hAnsiTheme="majorHAnsi" w:cstheme="majorHAnsi"/>
          <w:sz w:val="21"/>
          <w:szCs w:val="21"/>
        </w:rPr>
        <w:lastRenderedPageBreak/>
        <w:t xml:space="preserve">dni od dnia powzięcia wiadomości </w:t>
      </w:r>
      <w:r w:rsidRPr="00F07523">
        <w:rPr>
          <w:rFonts w:asciiTheme="majorHAnsi" w:hAnsiTheme="majorHAnsi" w:cstheme="majorHAnsi"/>
          <w:color w:val="000000"/>
          <w:sz w:val="21"/>
          <w:szCs w:val="21"/>
        </w:rPr>
        <w:t xml:space="preserve">o powyższych okolicznościach. W takim przypadku </w:t>
      </w:r>
      <w:r w:rsidR="002B7D05" w:rsidRPr="00F07523">
        <w:rPr>
          <w:rFonts w:asciiTheme="majorHAnsi" w:hAnsiTheme="majorHAnsi" w:cstheme="majorHAnsi"/>
          <w:b/>
          <w:bCs/>
          <w:color w:val="000000"/>
          <w:sz w:val="21"/>
          <w:szCs w:val="21"/>
        </w:rPr>
        <w:t>W</w:t>
      </w:r>
      <w:r w:rsidRPr="00F07523">
        <w:rPr>
          <w:rFonts w:asciiTheme="majorHAnsi" w:hAnsiTheme="majorHAnsi" w:cstheme="majorHAnsi"/>
          <w:b/>
          <w:bCs/>
          <w:color w:val="000000"/>
          <w:sz w:val="21"/>
          <w:szCs w:val="21"/>
        </w:rPr>
        <w:t>ykonawca</w:t>
      </w:r>
      <w:r w:rsidRPr="00F07523">
        <w:rPr>
          <w:rFonts w:asciiTheme="majorHAnsi" w:hAnsiTheme="majorHAnsi" w:cstheme="majorHAnsi"/>
          <w:color w:val="000000"/>
          <w:sz w:val="21"/>
          <w:szCs w:val="21"/>
        </w:rPr>
        <w:t xml:space="preserve"> może żądać jedynie wynagrodzenia należnego mu z tytułu wykonania części Umowy.</w:t>
      </w:r>
    </w:p>
    <w:p w14:paraId="0B8A3666" w14:textId="2CCC82CB" w:rsidR="002B7D05" w:rsidRPr="00F07523" w:rsidRDefault="00F555EC" w:rsidP="003679DF">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Kary umowne nie wyłączają prawa dochodzenia przez Strony odszkodowania przewyższającego wysokość zastrzeżonych kar umownych</w:t>
      </w:r>
      <w:r w:rsidR="008E2D6B" w:rsidRPr="00F07523">
        <w:rPr>
          <w:rFonts w:asciiTheme="majorHAnsi" w:hAnsiTheme="majorHAnsi" w:cstheme="majorHAnsi"/>
          <w:color w:val="000000"/>
          <w:sz w:val="21"/>
          <w:szCs w:val="21"/>
        </w:rPr>
        <w:t xml:space="preserve">. </w:t>
      </w:r>
    </w:p>
    <w:p w14:paraId="000000B2" w14:textId="3D12A36A" w:rsidR="00776931" w:rsidRDefault="00F555EC" w:rsidP="003679DF">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Łączna maksymalna wysokość kar umownych, jakich mogą dochodzić Strony wynosi </w:t>
      </w:r>
      <w:r w:rsidR="00C851E5">
        <w:rPr>
          <w:rFonts w:asciiTheme="majorHAnsi" w:hAnsiTheme="majorHAnsi" w:cstheme="majorHAnsi"/>
          <w:color w:val="000000"/>
          <w:sz w:val="21"/>
          <w:szCs w:val="21"/>
        </w:rPr>
        <w:t>15</w:t>
      </w:r>
      <w:r w:rsidRPr="00F07523">
        <w:rPr>
          <w:rFonts w:asciiTheme="majorHAnsi" w:hAnsiTheme="majorHAnsi" w:cstheme="majorHAnsi"/>
          <w:color w:val="000000"/>
          <w:sz w:val="21"/>
          <w:szCs w:val="21"/>
        </w:rPr>
        <w:t xml:space="preserve">% wartości wynagrodzenia </w:t>
      </w:r>
      <w:r w:rsidR="009652B8" w:rsidRPr="00F07523">
        <w:rPr>
          <w:rFonts w:asciiTheme="majorHAnsi" w:hAnsiTheme="majorHAnsi" w:cstheme="majorHAnsi"/>
          <w:b/>
          <w:bCs/>
          <w:color w:val="000000"/>
          <w:sz w:val="21"/>
          <w:szCs w:val="21"/>
        </w:rPr>
        <w:t>W</w:t>
      </w:r>
      <w:r w:rsidRPr="00F07523">
        <w:rPr>
          <w:rFonts w:asciiTheme="majorHAnsi" w:hAnsiTheme="majorHAnsi" w:cstheme="majorHAnsi"/>
          <w:b/>
          <w:bCs/>
          <w:color w:val="000000"/>
          <w:sz w:val="21"/>
          <w:szCs w:val="21"/>
        </w:rPr>
        <w:t>ykonawcy</w:t>
      </w:r>
      <w:r w:rsidRPr="00F07523">
        <w:rPr>
          <w:rFonts w:asciiTheme="majorHAnsi" w:hAnsiTheme="majorHAnsi" w:cstheme="majorHAnsi"/>
          <w:color w:val="000000"/>
          <w:sz w:val="21"/>
          <w:szCs w:val="21"/>
        </w:rPr>
        <w:t xml:space="preserve"> brutto za dostawę energii elektrycznej</w:t>
      </w:r>
      <w:r w:rsidR="008E2D6B" w:rsidRPr="00F07523">
        <w:rPr>
          <w:rFonts w:asciiTheme="majorHAnsi" w:hAnsiTheme="majorHAnsi" w:cstheme="majorHAnsi"/>
          <w:color w:val="000000"/>
          <w:sz w:val="21"/>
          <w:szCs w:val="21"/>
        </w:rPr>
        <w:t xml:space="preserve">. </w:t>
      </w:r>
    </w:p>
    <w:p w14:paraId="3F16C6DC" w14:textId="0A6C5339" w:rsidR="00195C39" w:rsidRPr="00FE588A" w:rsidRDefault="00195C39" w:rsidP="00195C39">
      <w:pPr>
        <w:pStyle w:val="Akapitzlist"/>
        <w:numPr>
          <w:ilvl w:val="0"/>
          <w:numId w:val="9"/>
        </w:numPr>
        <w:tabs>
          <w:tab w:val="left" w:pos="284"/>
        </w:tabs>
        <w:spacing w:line="280" w:lineRule="atLeast"/>
        <w:ind w:leftChars="0" w:left="284" w:firstLineChars="0" w:hanging="286"/>
        <w:jc w:val="both"/>
        <w:textDirection w:val="lrTb"/>
        <w:textAlignment w:val="auto"/>
        <w:outlineLvl w:val="9"/>
        <w:rPr>
          <w:color w:val="0070C0"/>
          <w:sz w:val="18"/>
          <w:szCs w:val="18"/>
        </w:rPr>
      </w:pPr>
      <w:r w:rsidRPr="00FE588A">
        <w:rPr>
          <w:sz w:val="21"/>
          <w:szCs w:val="21"/>
        </w:rPr>
        <w:t xml:space="preserve">W przypadku braku zapłaty lub nieterminowej zapłaty wynagrodzenia Podwykonawcom z tytułu zmiany wysokości wynagrodzenia, o której mowa w §11 ust. 3 Umowy </w:t>
      </w:r>
      <w:r w:rsidRPr="00FE588A">
        <w:rPr>
          <w:b/>
          <w:bCs/>
          <w:sz w:val="21"/>
          <w:szCs w:val="21"/>
        </w:rPr>
        <w:t>Zamawiający</w:t>
      </w:r>
      <w:r w:rsidRPr="00FE588A">
        <w:rPr>
          <w:sz w:val="21"/>
          <w:szCs w:val="21"/>
        </w:rPr>
        <w:t xml:space="preserve"> obciąży </w:t>
      </w:r>
      <w:r w:rsidRPr="00FE588A">
        <w:rPr>
          <w:b/>
          <w:bCs/>
          <w:sz w:val="21"/>
          <w:szCs w:val="21"/>
        </w:rPr>
        <w:t>Wykonawcę</w:t>
      </w:r>
      <w:r w:rsidRPr="00FE588A">
        <w:rPr>
          <w:sz w:val="21"/>
          <w:szCs w:val="21"/>
        </w:rPr>
        <w:t xml:space="preserve"> karą umowną w wysokości 0,5% wynagrodzenia, które nie zostało zapłacone Podwykonawcy w terminie za każdy dzień nieterminowej zapłaty </w:t>
      </w:r>
      <w:r w:rsidRPr="00FE588A">
        <w:rPr>
          <w:rFonts w:eastAsia="Times New Roman"/>
          <w:bCs/>
          <w:i/>
          <w:iCs/>
          <w:sz w:val="18"/>
          <w:szCs w:val="18"/>
          <w:lang w:eastAsia="pl-PL"/>
        </w:rPr>
        <w:t>.</w:t>
      </w:r>
      <w:r w:rsidRPr="00FE588A">
        <w:rPr>
          <w:rFonts w:eastAsia="Times New Roman"/>
          <w:bCs/>
          <w:i/>
          <w:iCs/>
          <w:color w:val="FF0000"/>
          <w:sz w:val="18"/>
          <w:szCs w:val="18"/>
          <w:lang w:eastAsia="pl-PL"/>
        </w:rPr>
        <w:t>*(przekreślić jeżeli nie dotyczy).</w:t>
      </w:r>
    </w:p>
    <w:p w14:paraId="000000B3" w14:textId="77777777" w:rsidR="00776931" w:rsidRPr="00F07523" w:rsidRDefault="00776931" w:rsidP="003679DF">
      <w:pPr>
        <w:pBdr>
          <w:top w:val="nil"/>
          <w:left w:val="nil"/>
          <w:bottom w:val="nil"/>
          <w:right w:val="nil"/>
          <w:between w:val="nil"/>
        </w:pBdr>
        <w:spacing w:line="280" w:lineRule="atLeast"/>
        <w:ind w:left="0" w:hanging="2"/>
        <w:rPr>
          <w:rFonts w:asciiTheme="majorHAnsi" w:hAnsiTheme="majorHAnsi" w:cstheme="majorHAnsi"/>
          <w:color w:val="000000"/>
          <w:sz w:val="21"/>
          <w:szCs w:val="21"/>
        </w:rPr>
      </w:pPr>
    </w:p>
    <w:p w14:paraId="000000B4"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Zmiany w Umowie</w:t>
      </w:r>
    </w:p>
    <w:p w14:paraId="000000B5"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 11</w:t>
      </w:r>
    </w:p>
    <w:p w14:paraId="000000B6" w14:textId="3D98FBDD" w:rsidR="00776931" w:rsidRPr="00F07523" w:rsidRDefault="00840F05" w:rsidP="003679DF">
      <w:pPr>
        <w:pStyle w:val="Akapitzlist"/>
        <w:numPr>
          <w:ilvl w:val="0"/>
          <w:numId w:val="17"/>
        </w:numPr>
        <w:spacing w:line="280" w:lineRule="atLeast"/>
        <w:ind w:leftChars="0" w:left="284" w:firstLineChars="0" w:hanging="284"/>
        <w:jc w:val="both"/>
        <w:rPr>
          <w:rFonts w:asciiTheme="majorHAnsi" w:hAnsiTheme="majorHAnsi" w:cstheme="majorHAnsi"/>
          <w:color w:val="000000"/>
          <w:sz w:val="21"/>
          <w:szCs w:val="21"/>
        </w:rPr>
      </w:pPr>
      <w:r w:rsidRPr="00F07523">
        <w:rPr>
          <w:rFonts w:asciiTheme="majorHAnsi" w:hAnsiTheme="majorHAnsi" w:cstheme="majorHAnsi"/>
          <w:b/>
          <w:bCs/>
          <w:color w:val="000000"/>
          <w:sz w:val="21"/>
          <w:szCs w:val="21"/>
        </w:rPr>
        <w:t>Zamawiający</w:t>
      </w:r>
      <w:r w:rsidRPr="00F07523">
        <w:rPr>
          <w:rFonts w:asciiTheme="majorHAnsi" w:hAnsiTheme="majorHAnsi" w:cstheme="majorHAnsi"/>
          <w:color w:val="000000"/>
          <w:sz w:val="21"/>
          <w:szCs w:val="21"/>
        </w:rPr>
        <w:t xml:space="preserve"> dopuszcza zmiany Umowy bez przeprowadzenia nowego postępowania o udzielenie zamówienia, na podstawie art. 455 ust. 1 </w:t>
      </w:r>
      <w:r w:rsidR="00351C6A"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stawy Pzp, w oparciu o następujące okoliczności:</w:t>
      </w:r>
    </w:p>
    <w:p w14:paraId="000000B7" w14:textId="741FA39A" w:rsidR="00776931" w:rsidRPr="00F07523" w:rsidRDefault="00857A30" w:rsidP="00D21747">
      <w:pPr>
        <w:numPr>
          <w:ilvl w:val="0"/>
          <w:numId w:val="12"/>
        </w:numPr>
        <w:pBdr>
          <w:top w:val="nil"/>
          <w:left w:val="nil"/>
          <w:bottom w:val="nil"/>
          <w:right w:val="nil"/>
          <w:between w:val="nil"/>
        </w:pBdr>
        <w:tabs>
          <w:tab w:val="left" w:pos="993"/>
        </w:tabs>
        <w:spacing w:line="280" w:lineRule="atLeast"/>
        <w:ind w:leftChars="322" w:left="1271" w:firstLineChars="0" w:hanging="56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z</w:t>
      </w:r>
      <w:r w:rsidR="00F555EC" w:rsidRPr="00F07523">
        <w:rPr>
          <w:rFonts w:asciiTheme="majorHAnsi" w:hAnsiTheme="majorHAnsi" w:cstheme="majorHAnsi"/>
          <w:color w:val="000000"/>
          <w:sz w:val="21"/>
          <w:szCs w:val="21"/>
        </w:rPr>
        <w:t xml:space="preserve">miana jednostkowej stawki i lub ceny za 1 kWh </w:t>
      </w:r>
      <w:r w:rsidR="009C3E8A" w:rsidRPr="00F07523">
        <w:rPr>
          <w:rFonts w:asciiTheme="majorHAnsi" w:hAnsiTheme="majorHAnsi" w:cstheme="majorHAnsi"/>
          <w:color w:val="000000"/>
          <w:sz w:val="21"/>
          <w:szCs w:val="21"/>
        </w:rPr>
        <w:t xml:space="preserve">energii elektrycznej </w:t>
      </w:r>
      <w:r w:rsidR="00F555EC" w:rsidRPr="00F07523">
        <w:rPr>
          <w:rFonts w:asciiTheme="majorHAnsi" w:hAnsiTheme="majorHAnsi" w:cstheme="majorHAnsi"/>
          <w:color w:val="000000"/>
          <w:sz w:val="21"/>
          <w:szCs w:val="21"/>
        </w:rPr>
        <w:t>w przypadku:</w:t>
      </w:r>
    </w:p>
    <w:p w14:paraId="000000B8" w14:textId="3B9A2E0A" w:rsidR="00776931" w:rsidRPr="00F07523" w:rsidRDefault="00F555EC" w:rsidP="003679DF">
      <w:pPr>
        <w:numPr>
          <w:ilvl w:val="0"/>
          <w:numId w:val="16"/>
        </w:numPr>
        <w:pBdr>
          <w:top w:val="nil"/>
          <w:left w:val="nil"/>
          <w:bottom w:val="nil"/>
          <w:right w:val="nil"/>
          <w:between w:val="nil"/>
        </w:pBdr>
        <w:tabs>
          <w:tab w:val="left" w:pos="142"/>
        </w:tabs>
        <w:spacing w:line="280" w:lineRule="atLeast"/>
        <w:ind w:leftChars="322" w:left="1133" w:firstLineChars="0" w:hanging="425"/>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zmian</w:t>
      </w:r>
      <w:r w:rsidR="00857A30" w:rsidRPr="00F07523">
        <w:rPr>
          <w:rFonts w:asciiTheme="majorHAnsi" w:hAnsiTheme="majorHAnsi" w:cstheme="majorHAnsi"/>
          <w:color w:val="000000"/>
          <w:sz w:val="21"/>
          <w:szCs w:val="21"/>
        </w:rPr>
        <w:t>y</w:t>
      </w:r>
      <w:r w:rsidRPr="00F07523">
        <w:rPr>
          <w:rFonts w:asciiTheme="majorHAnsi" w:hAnsiTheme="majorHAnsi" w:cstheme="majorHAnsi"/>
          <w:color w:val="000000"/>
          <w:sz w:val="21"/>
          <w:szCs w:val="21"/>
        </w:rPr>
        <w:t xml:space="preserve"> stawki podatku VAT i/lub </w:t>
      </w:r>
    </w:p>
    <w:p w14:paraId="000000B9" w14:textId="0466D16C" w:rsidR="00776931" w:rsidRPr="00F07523" w:rsidRDefault="00F555EC" w:rsidP="003679DF">
      <w:pPr>
        <w:numPr>
          <w:ilvl w:val="0"/>
          <w:numId w:val="16"/>
        </w:numPr>
        <w:pBdr>
          <w:top w:val="nil"/>
          <w:left w:val="nil"/>
          <w:bottom w:val="nil"/>
          <w:right w:val="nil"/>
          <w:between w:val="nil"/>
        </w:pBdr>
        <w:tabs>
          <w:tab w:val="left" w:pos="142"/>
        </w:tabs>
        <w:spacing w:line="280" w:lineRule="atLeast"/>
        <w:ind w:leftChars="322" w:left="1133" w:firstLineChars="0" w:hanging="425"/>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zmian</w:t>
      </w:r>
      <w:r w:rsidR="00857A30" w:rsidRPr="00F07523">
        <w:rPr>
          <w:rFonts w:asciiTheme="majorHAnsi" w:hAnsiTheme="majorHAnsi" w:cstheme="majorHAnsi"/>
          <w:color w:val="000000"/>
          <w:sz w:val="21"/>
          <w:szCs w:val="21"/>
        </w:rPr>
        <w:t>y</w:t>
      </w:r>
      <w:r w:rsidRPr="00F07523">
        <w:rPr>
          <w:rFonts w:asciiTheme="majorHAnsi" w:hAnsiTheme="majorHAnsi" w:cstheme="majorHAnsi"/>
          <w:color w:val="000000"/>
          <w:sz w:val="21"/>
          <w:szCs w:val="21"/>
        </w:rPr>
        <w:t xml:space="preserve"> opodatkowania energii elektrycznej podatkiem akcyzowym </w:t>
      </w:r>
    </w:p>
    <w:p w14:paraId="000000BA" w14:textId="0B3C8892" w:rsidR="00776931" w:rsidRPr="00F07523" w:rsidRDefault="00F555EC" w:rsidP="003679DF">
      <w:pPr>
        <w:pBdr>
          <w:top w:val="nil"/>
          <w:left w:val="nil"/>
          <w:bottom w:val="nil"/>
          <w:right w:val="nil"/>
          <w:between w:val="nil"/>
        </w:pBdr>
        <w:tabs>
          <w:tab w:val="left" w:pos="284"/>
        </w:tabs>
        <w:spacing w:line="280" w:lineRule="atLeast"/>
        <w:ind w:leftChars="322" w:left="1133" w:firstLineChars="0" w:hanging="425"/>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wprowadzonych przez powszechnie obowiązujące przepisy prawa</w:t>
      </w:r>
    </w:p>
    <w:p w14:paraId="2C5007D5" w14:textId="6A04FE2F" w:rsidR="00251D8B" w:rsidRPr="00F07523" w:rsidRDefault="00251D8B" w:rsidP="003679DF">
      <w:pPr>
        <w:pStyle w:val="Akapitzlist"/>
        <w:numPr>
          <w:ilvl w:val="0"/>
          <w:numId w:val="12"/>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zmiana stawek i opłat za usługi dystrybucji w związku z zatwierdzeniem przez Prezesa URE nowej Taryfy OSD</w:t>
      </w:r>
    </w:p>
    <w:p w14:paraId="000000BB" w14:textId="0E22D9AA" w:rsidR="00776931" w:rsidRPr="00F07523" w:rsidRDefault="00F555EC" w:rsidP="003679DF">
      <w:pPr>
        <w:pBdr>
          <w:top w:val="nil"/>
          <w:left w:val="nil"/>
          <w:bottom w:val="nil"/>
          <w:right w:val="nil"/>
          <w:between w:val="nil"/>
        </w:pBdr>
        <w:spacing w:line="280" w:lineRule="atLeast"/>
        <w:ind w:leftChars="193" w:left="426" w:firstLineChars="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oraz, o ile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wykaże, że zmiany opisane w </w:t>
      </w:r>
      <w:r w:rsidR="00251D8B" w:rsidRPr="00F07523">
        <w:rPr>
          <w:rFonts w:asciiTheme="majorHAnsi" w:hAnsiTheme="majorHAnsi" w:cstheme="majorHAnsi"/>
          <w:bCs/>
          <w:color w:val="000000"/>
          <w:sz w:val="21"/>
          <w:szCs w:val="21"/>
        </w:rPr>
        <w:t>pkt 3-5</w:t>
      </w:r>
      <w:r w:rsidRPr="00F07523">
        <w:rPr>
          <w:rFonts w:asciiTheme="majorHAnsi" w:hAnsiTheme="majorHAnsi" w:cstheme="majorHAnsi"/>
          <w:color w:val="000000"/>
          <w:sz w:val="21"/>
          <w:szCs w:val="21"/>
        </w:rPr>
        <w:t xml:space="preserve"> mają wpływ na koszty wykonania zamówienia przez </w:t>
      </w:r>
      <w:r w:rsidRPr="00F07523">
        <w:rPr>
          <w:rFonts w:asciiTheme="majorHAnsi" w:hAnsiTheme="majorHAnsi" w:cstheme="majorHAnsi"/>
          <w:b/>
          <w:color w:val="000000"/>
          <w:sz w:val="21"/>
          <w:szCs w:val="21"/>
        </w:rPr>
        <w:t>Wykonawcę</w:t>
      </w:r>
      <w:r w:rsidRPr="00F07523">
        <w:rPr>
          <w:rFonts w:asciiTheme="majorHAnsi" w:hAnsiTheme="majorHAnsi" w:cstheme="majorHAnsi"/>
          <w:color w:val="000000"/>
          <w:sz w:val="21"/>
          <w:szCs w:val="21"/>
        </w:rPr>
        <w:t xml:space="preserve">, w przypadku: </w:t>
      </w:r>
    </w:p>
    <w:p w14:paraId="000000BC" w14:textId="2C48CEB2" w:rsidR="00776931" w:rsidRPr="00F07523" w:rsidRDefault="00F555EC" w:rsidP="003679DF">
      <w:pPr>
        <w:pStyle w:val="Akapitzlist"/>
        <w:numPr>
          <w:ilvl w:val="0"/>
          <w:numId w:val="12"/>
        </w:numPr>
        <w:pBdr>
          <w:top w:val="nil"/>
          <w:left w:val="nil"/>
          <w:bottom w:val="nil"/>
          <w:right w:val="nil"/>
          <w:between w:val="nil"/>
        </w:pBdr>
        <w:tabs>
          <w:tab w:val="left" w:pos="709"/>
        </w:tabs>
        <w:spacing w:line="280" w:lineRule="atLeast"/>
        <w:ind w:leftChars="0" w:firstLineChars="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zmiany wysokości minimalnego wynagrodzenia za pracę ustalonego na podstawie art. 2 ust.3-5 ustawy z dnia 10</w:t>
      </w:r>
      <w:r w:rsidR="00351C6A" w:rsidRPr="00F07523">
        <w:rPr>
          <w:rFonts w:asciiTheme="majorHAnsi" w:hAnsiTheme="majorHAnsi" w:cstheme="majorHAnsi"/>
          <w:color w:val="000000"/>
          <w:sz w:val="21"/>
          <w:szCs w:val="21"/>
        </w:rPr>
        <w:t xml:space="preserve"> października </w:t>
      </w:r>
      <w:r w:rsidRPr="00F07523">
        <w:rPr>
          <w:rFonts w:asciiTheme="majorHAnsi" w:hAnsiTheme="majorHAnsi" w:cstheme="majorHAnsi"/>
          <w:color w:val="000000"/>
          <w:sz w:val="21"/>
          <w:szCs w:val="21"/>
        </w:rPr>
        <w:t>2002</w:t>
      </w:r>
      <w:r w:rsidR="00215586" w:rsidRPr="00F07523">
        <w:rPr>
          <w:rFonts w:asciiTheme="majorHAnsi" w:hAnsiTheme="majorHAnsi" w:cstheme="majorHAnsi"/>
          <w:color w:val="000000"/>
          <w:sz w:val="21"/>
          <w:szCs w:val="21"/>
        </w:rPr>
        <w:t xml:space="preserve"> </w:t>
      </w:r>
      <w:r w:rsidRPr="00F07523">
        <w:rPr>
          <w:rFonts w:asciiTheme="majorHAnsi" w:hAnsiTheme="majorHAnsi" w:cstheme="majorHAnsi"/>
          <w:color w:val="000000"/>
          <w:sz w:val="21"/>
          <w:szCs w:val="21"/>
        </w:rPr>
        <w:t>r. o minimalnym wynagrodzeniu za pracę</w:t>
      </w:r>
    </w:p>
    <w:p w14:paraId="000000BD" w14:textId="77777777" w:rsidR="00776931" w:rsidRPr="00F07523" w:rsidRDefault="00F555EC" w:rsidP="003679DF">
      <w:pPr>
        <w:numPr>
          <w:ilvl w:val="0"/>
          <w:numId w:val="12"/>
        </w:numPr>
        <w:pBdr>
          <w:top w:val="nil"/>
          <w:left w:val="nil"/>
          <w:bottom w:val="nil"/>
          <w:right w:val="nil"/>
          <w:between w:val="nil"/>
        </w:pBdr>
        <w:tabs>
          <w:tab w:val="left" w:pos="709"/>
        </w:tabs>
        <w:spacing w:line="280" w:lineRule="atLeast"/>
        <w:ind w:leftChars="321" w:left="1131" w:firstLineChars="0" w:hanging="425"/>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zmiany zasad podleganiu ubezpieczeniom społecznym lub ubezpieczeniu zdrowotnemu lub wysokości stawki składki na ubezpieczenia społeczne i zdrowotne</w:t>
      </w:r>
    </w:p>
    <w:p w14:paraId="000000BE" w14:textId="77777777" w:rsidR="00776931" w:rsidRDefault="00F555EC" w:rsidP="003679DF">
      <w:pPr>
        <w:numPr>
          <w:ilvl w:val="0"/>
          <w:numId w:val="12"/>
        </w:numPr>
        <w:pBdr>
          <w:top w:val="nil"/>
          <w:left w:val="nil"/>
          <w:bottom w:val="nil"/>
          <w:right w:val="nil"/>
          <w:between w:val="nil"/>
        </w:pBdr>
        <w:tabs>
          <w:tab w:val="left" w:pos="709"/>
        </w:tabs>
        <w:spacing w:line="280" w:lineRule="atLeast"/>
        <w:ind w:leftChars="322" w:left="1133" w:firstLineChars="0" w:hanging="425"/>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zmiany zasad gromadzenia i wysokości wpłat do pracowniczych planów kapitałowych, o których mowa w ustawie z dnia 4 października 2018 r. o pracowniczych planach kapitałowych</w:t>
      </w:r>
    </w:p>
    <w:p w14:paraId="000000BF" w14:textId="7704012D" w:rsidR="00776931" w:rsidRPr="00F07523" w:rsidRDefault="00F555EC" w:rsidP="003679DF">
      <w:pPr>
        <w:pBdr>
          <w:top w:val="nil"/>
          <w:left w:val="nil"/>
          <w:bottom w:val="nil"/>
          <w:right w:val="nil"/>
          <w:between w:val="nil"/>
        </w:pBdr>
        <w:tabs>
          <w:tab w:val="left" w:pos="284"/>
        </w:tabs>
        <w:spacing w:line="280" w:lineRule="atLeast"/>
        <w:ind w:leftChars="322" w:left="1133" w:firstLineChars="0" w:hanging="425"/>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wyłącznie o kwotę wynikającą ze zmiany tych stawek</w:t>
      </w:r>
      <w:r w:rsidR="00F13D9D" w:rsidRPr="00F07523">
        <w:rPr>
          <w:rFonts w:asciiTheme="majorHAnsi" w:hAnsiTheme="majorHAnsi" w:cstheme="majorHAnsi"/>
          <w:color w:val="000000"/>
          <w:sz w:val="21"/>
          <w:szCs w:val="21"/>
        </w:rPr>
        <w:t>, przy czym:</w:t>
      </w:r>
    </w:p>
    <w:p w14:paraId="17D52909" w14:textId="3EAE939A" w:rsidR="00F13D9D" w:rsidRPr="00F07523" w:rsidRDefault="00F13D9D" w:rsidP="003679DF">
      <w:pPr>
        <w:pBdr>
          <w:top w:val="nil"/>
          <w:left w:val="nil"/>
          <w:bottom w:val="nil"/>
          <w:right w:val="nil"/>
          <w:between w:val="nil"/>
        </w:pBdr>
        <w:tabs>
          <w:tab w:val="left" w:pos="567"/>
          <w:tab w:val="left" w:pos="709"/>
        </w:tabs>
        <w:spacing w:line="280" w:lineRule="atLeast"/>
        <w:ind w:leftChars="0" w:left="709"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 Zmiany, o których mowa w </w:t>
      </w:r>
      <w:r w:rsidRPr="00F07523">
        <w:rPr>
          <w:rFonts w:asciiTheme="majorHAnsi" w:hAnsiTheme="majorHAnsi" w:cstheme="majorHAnsi"/>
          <w:bCs/>
          <w:color w:val="000000"/>
          <w:sz w:val="21"/>
          <w:szCs w:val="21"/>
        </w:rPr>
        <w:t>pkt 1</w:t>
      </w:r>
      <w:r w:rsidR="00FE588A">
        <w:rPr>
          <w:rFonts w:asciiTheme="majorHAnsi" w:hAnsiTheme="majorHAnsi" w:cstheme="majorHAnsi"/>
          <w:bCs/>
          <w:color w:val="000000"/>
          <w:sz w:val="21"/>
          <w:szCs w:val="21"/>
        </w:rPr>
        <w:t>,</w:t>
      </w:r>
      <w:r w:rsidR="00251D8B" w:rsidRPr="00F07523">
        <w:rPr>
          <w:rFonts w:asciiTheme="majorHAnsi" w:hAnsiTheme="majorHAnsi" w:cstheme="majorHAnsi"/>
          <w:bCs/>
          <w:color w:val="000000"/>
          <w:sz w:val="21"/>
          <w:szCs w:val="21"/>
        </w:rPr>
        <w:t xml:space="preserve"> 2</w:t>
      </w:r>
      <w:r w:rsidRPr="00F07523">
        <w:rPr>
          <w:rFonts w:asciiTheme="majorHAnsi" w:hAnsiTheme="majorHAnsi" w:cstheme="majorHAnsi"/>
          <w:color w:val="000000"/>
          <w:sz w:val="21"/>
          <w:szCs w:val="21"/>
        </w:rPr>
        <w:t xml:space="preserve"> obowiązywać będą od dnia wejścia w życie stosownych przepisów i nie wymagają zmian</w:t>
      </w:r>
      <w:r w:rsidR="00C851E5">
        <w:rPr>
          <w:rFonts w:asciiTheme="majorHAnsi" w:hAnsiTheme="majorHAnsi" w:cstheme="majorHAnsi"/>
          <w:color w:val="000000"/>
          <w:sz w:val="21"/>
          <w:szCs w:val="21"/>
        </w:rPr>
        <w:t>y</w:t>
      </w:r>
      <w:r w:rsidRPr="00F07523">
        <w:rPr>
          <w:rFonts w:asciiTheme="majorHAnsi" w:hAnsiTheme="majorHAnsi" w:cstheme="majorHAnsi"/>
          <w:color w:val="000000"/>
          <w:sz w:val="21"/>
          <w:szCs w:val="21"/>
        </w:rPr>
        <w:t xml:space="preserve"> Umowy (Aneksu).</w:t>
      </w:r>
    </w:p>
    <w:p w14:paraId="6793F9B0" w14:textId="53A7DB8C" w:rsidR="00F13D9D" w:rsidRPr="00F07523" w:rsidRDefault="00F13D9D" w:rsidP="003679DF">
      <w:pPr>
        <w:pBdr>
          <w:top w:val="nil"/>
          <w:left w:val="nil"/>
          <w:bottom w:val="nil"/>
          <w:right w:val="nil"/>
          <w:between w:val="nil"/>
        </w:pBdr>
        <w:tabs>
          <w:tab w:val="left" w:pos="567"/>
          <w:tab w:val="left" w:pos="709"/>
        </w:tabs>
        <w:spacing w:line="280" w:lineRule="atLeast"/>
        <w:ind w:leftChars="0" w:left="709"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 Zmiany, o których mowa w </w:t>
      </w:r>
      <w:r w:rsidRPr="00F07523">
        <w:rPr>
          <w:rFonts w:asciiTheme="majorHAnsi" w:hAnsiTheme="majorHAnsi" w:cstheme="majorHAnsi"/>
          <w:bCs/>
          <w:color w:val="000000"/>
          <w:sz w:val="21"/>
          <w:szCs w:val="21"/>
        </w:rPr>
        <w:t xml:space="preserve">pkt </w:t>
      </w:r>
      <w:r w:rsidR="00251D8B" w:rsidRPr="00F07523">
        <w:rPr>
          <w:rFonts w:asciiTheme="majorHAnsi" w:hAnsiTheme="majorHAnsi" w:cstheme="majorHAnsi"/>
          <w:bCs/>
          <w:color w:val="000000"/>
          <w:sz w:val="21"/>
          <w:szCs w:val="21"/>
        </w:rPr>
        <w:t>3-5</w:t>
      </w:r>
      <w:r w:rsidRPr="00F07523">
        <w:rPr>
          <w:rFonts w:asciiTheme="majorHAnsi" w:hAnsiTheme="majorHAnsi" w:cstheme="majorHAnsi"/>
          <w:b/>
          <w:color w:val="000000"/>
          <w:sz w:val="21"/>
          <w:szCs w:val="21"/>
        </w:rPr>
        <w:t xml:space="preserve"> </w:t>
      </w:r>
      <w:r w:rsidRPr="00F07523">
        <w:rPr>
          <w:rFonts w:asciiTheme="majorHAnsi" w:hAnsiTheme="majorHAnsi" w:cstheme="majorHAnsi"/>
          <w:color w:val="000000"/>
          <w:sz w:val="21"/>
          <w:szCs w:val="21"/>
        </w:rPr>
        <w:t xml:space="preserve">obowiązywać będą od dnia zawarcia przez </w:t>
      </w:r>
      <w:r w:rsidRPr="00F07523">
        <w:rPr>
          <w:rFonts w:asciiTheme="majorHAnsi" w:hAnsiTheme="majorHAnsi" w:cstheme="majorHAnsi"/>
          <w:b/>
          <w:color w:val="000000"/>
          <w:sz w:val="21"/>
          <w:szCs w:val="21"/>
        </w:rPr>
        <w:t>Strony</w:t>
      </w:r>
      <w:r w:rsidRPr="00F07523">
        <w:rPr>
          <w:rFonts w:asciiTheme="majorHAnsi" w:hAnsiTheme="majorHAnsi" w:cstheme="majorHAnsi"/>
          <w:color w:val="000000"/>
          <w:sz w:val="21"/>
          <w:szCs w:val="21"/>
        </w:rPr>
        <w:t xml:space="preserve"> stosownego Aneksu. Warunkiem przystąpienia przez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do Aneksu jest udokumentowanie przez </w:t>
      </w:r>
      <w:r w:rsidRPr="00F07523">
        <w:rPr>
          <w:rFonts w:asciiTheme="majorHAnsi" w:hAnsiTheme="majorHAnsi" w:cstheme="majorHAnsi"/>
          <w:b/>
          <w:color w:val="000000"/>
          <w:sz w:val="21"/>
          <w:szCs w:val="21"/>
        </w:rPr>
        <w:t>Wykonawcę</w:t>
      </w:r>
      <w:r w:rsidRPr="00F07523">
        <w:rPr>
          <w:rFonts w:asciiTheme="majorHAnsi" w:hAnsiTheme="majorHAnsi" w:cstheme="majorHAnsi"/>
          <w:color w:val="000000"/>
          <w:sz w:val="21"/>
          <w:szCs w:val="21"/>
        </w:rPr>
        <w:t xml:space="preserve"> wpływu przedmiotowych zmian na koszty wykonania przedmiotu </w:t>
      </w:r>
      <w:r w:rsidR="00F056B6"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 xml:space="preserve">mowy, w szczególności </w:t>
      </w:r>
      <w:r w:rsidRPr="00F07523">
        <w:rPr>
          <w:rFonts w:asciiTheme="majorHAnsi" w:hAnsiTheme="majorHAnsi" w:cstheme="majorHAnsi"/>
          <w:b/>
          <w:color w:val="000000"/>
          <w:sz w:val="21"/>
          <w:szCs w:val="21"/>
        </w:rPr>
        <w:t xml:space="preserve">Wykonawca </w:t>
      </w:r>
      <w:r w:rsidRPr="00F07523">
        <w:rPr>
          <w:rFonts w:asciiTheme="majorHAnsi" w:hAnsiTheme="majorHAnsi" w:cstheme="majorHAnsi"/>
          <w:color w:val="000000"/>
          <w:sz w:val="21"/>
          <w:szCs w:val="21"/>
        </w:rPr>
        <w:t xml:space="preserve">zobowiązany jest przedłożyć </w:t>
      </w:r>
      <w:r w:rsidRPr="00F07523">
        <w:rPr>
          <w:rFonts w:asciiTheme="majorHAnsi" w:hAnsiTheme="majorHAnsi" w:cstheme="majorHAnsi"/>
          <w:b/>
          <w:color w:val="000000"/>
          <w:sz w:val="21"/>
          <w:szCs w:val="21"/>
        </w:rPr>
        <w:t>Zamawiającemu</w:t>
      </w:r>
      <w:r w:rsidRPr="00F07523">
        <w:rPr>
          <w:rFonts w:asciiTheme="majorHAnsi" w:hAnsiTheme="majorHAnsi" w:cstheme="majorHAnsi"/>
          <w:color w:val="000000"/>
          <w:sz w:val="21"/>
          <w:szCs w:val="21"/>
        </w:rPr>
        <w:t xml:space="preserve"> dokumenty wskazujące na wzrost wynagrodzeń (w wyniku przedmiotowych zmian) osób biorących bezpośredni udział w realizacji zamówienia oraz wykazać wpływ wzrostu kosztów wynagrodzeń na wzrost kosztów realizacji </w:t>
      </w:r>
      <w:r w:rsidR="00F056B6"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mowy.</w:t>
      </w:r>
    </w:p>
    <w:p w14:paraId="0E8E9F62" w14:textId="7D3ECD02" w:rsidR="00F83A97" w:rsidRPr="00F07523" w:rsidRDefault="00F555EC" w:rsidP="003679DF">
      <w:pPr>
        <w:pStyle w:val="Akapitzlist"/>
        <w:numPr>
          <w:ilvl w:val="0"/>
          <w:numId w:val="12"/>
        </w:numPr>
        <w:pBdr>
          <w:top w:val="nil"/>
          <w:left w:val="nil"/>
          <w:bottom w:val="nil"/>
          <w:right w:val="nil"/>
          <w:between w:val="nil"/>
        </w:pBdr>
        <w:tabs>
          <w:tab w:val="left" w:pos="567"/>
        </w:tabs>
        <w:spacing w:line="280" w:lineRule="atLeast"/>
        <w:ind w:leftChars="0" w:left="993" w:firstLineChars="0" w:hanging="284"/>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Zmiana ilości punktów poboru energii wskazanych w </w:t>
      </w:r>
      <w:r w:rsidRPr="00D21747">
        <w:rPr>
          <w:rFonts w:asciiTheme="majorHAnsi" w:hAnsiTheme="majorHAnsi" w:cstheme="majorHAnsi"/>
          <w:i/>
          <w:iCs/>
          <w:color w:val="000000"/>
          <w:sz w:val="21"/>
          <w:szCs w:val="21"/>
        </w:rPr>
        <w:t>Załączniku nr 1 do Umowy</w:t>
      </w:r>
      <w:r w:rsidRPr="00F07523">
        <w:rPr>
          <w:rFonts w:asciiTheme="majorHAnsi" w:hAnsiTheme="majorHAnsi" w:cstheme="majorHAnsi"/>
          <w:color w:val="000000"/>
          <w:sz w:val="21"/>
          <w:szCs w:val="21"/>
        </w:rPr>
        <w:t>, przy czym zmiana ilości punktów poboru energii elektrycznej wynikać może np. z likwidacji punktu poboru z eksploatacji w okresie trwania Umowy, podłączenia punktu poboru, włączenia do eksploatacji lub zmiany stanu prawnego punktu poboru (w tym przejęcia), zmiany w zakresie odbiorcy, z zastrzeżeniem że zmiana wynagrodzenia wynikająca z zaistnienia okoliczności opisanych w niniejszym punkcie nie będzie wyższa niż równowartość 1</w:t>
      </w:r>
      <w:r w:rsidR="00876157" w:rsidRPr="00F07523">
        <w:rPr>
          <w:rFonts w:asciiTheme="majorHAnsi" w:hAnsiTheme="majorHAnsi" w:cstheme="majorHAnsi"/>
          <w:color w:val="000000"/>
          <w:sz w:val="21"/>
          <w:szCs w:val="21"/>
        </w:rPr>
        <w:t>0</w:t>
      </w:r>
      <w:r w:rsidRPr="00F07523">
        <w:rPr>
          <w:rFonts w:asciiTheme="majorHAnsi" w:hAnsiTheme="majorHAnsi" w:cstheme="majorHAnsi"/>
          <w:color w:val="000000"/>
          <w:sz w:val="21"/>
          <w:szCs w:val="21"/>
        </w:rPr>
        <w:t xml:space="preserve">% łącznego wynagrodzenia brutto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określonego w §7</w:t>
      </w:r>
      <w:r w:rsidR="00C851E5">
        <w:rPr>
          <w:rFonts w:asciiTheme="majorHAnsi" w:hAnsiTheme="majorHAnsi" w:cstheme="majorHAnsi"/>
          <w:color w:val="000000"/>
          <w:sz w:val="21"/>
          <w:szCs w:val="21"/>
        </w:rPr>
        <w:t xml:space="preserve"> ust.3 pkt 1 Umowy</w:t>
      </w:r>
      <w:r w:rsidRPr="00F07523">
        <w:rPr>
          <w:rFonts w:asciiTheme="majorHAnsi" w:hAnsiTheme="majorHAnsi" w:cstheme="majorHAnsi"/>
          <w:color w:val="000000"/>
          <w:sz w:val="21"/>
          <w:szCs w:val="21"/>
        </w:rPr>
        <w:t>.</w:t>
      </w:r>
    </w:p>
    <w:p w14:paraId="57B1EE97" w14:textId="591BDC78" w:rsidR="00F83A97" w:rsidRPr="00F07523" w:rsidRDefault="00F555EC" w:rsidP="003679DF">
      <w:pPr>
        <w:pStyle w:val="Akapitzlist"/>
        <w:numPr>
          <w:ilvl w:val="0"/>
          <w:numId w:val="12"/>
        </w:numPr>
        <w:pBdr>
          <w:top w:val="nil"/>
          <w:left w:val="nil"/>
          <w:bottom w:val="nil"/>
          <w:right w:val="nil"/>
          <w:between w:val="nil"/>
        </w:pBdr>
        <w:tabs>
          <w:tab w:val="left" w:pos="567"/>
        </w:tabs>
        <w:spacing w:line="280" w:lineRule="atLeast"/>
        <w:ind w:leftChars="0" w:left="993" w:firstLineChars="0" w:hanging="284"/>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Zmiana łącznego wynagrodzenie brutto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określonego w §7 o ile zajdą okoliczności (łącznie lub rozdzielnie) opisane w ust.1 niniejszego paragrafu</w:t>
      </w:r>
      <w:r w:rsidR="00351C6A" w:rsidRPr="00F07523">
        <w:rPr>
          <w:rFonts w:asciiTheme="majorHAnsi" w:hAnsiTheme="majorHAnsi" w:cstheme="majorHAnsi"/>
          <w:color w:val="000000"/>
          <w:sz w:val="21"/>
          <w:szCs w:val="21"/>
        </w:rPr>
        <w:t xml:space="preserve"> i/lub ust.3</w:t>
      </w:r>
    </w:p>
    <w:p w14:paraId="000000C5" w14:textId="53C56B4B" w:rsidR="00776931" w:rsidRPr="00F07523" w:rsidRDefault="00F555EC" w:rsidP="003679DF">
      <w:pPr>
        <w:pStyle w:val="Akapitzlist"/>
        <w:numPr>
          <w:ilvl w:val="0"/>
          <w:numId w:val="12"/>
        </w:numPr>
        <w:pBdr>
          <w:top w:val="nil"/>
          <w:left w:val="nil"/>
          <w:bottom w:val="nil"/>
          <w:right w:val="nil"/>
          <w:between w:val="nil"/>
        </w:pBdr>
        <w:tabs>
          <w:tab w:val="left" w:pos="567"/>
        </w:tabs>
        <w:spacing w:line="280" w:lineRule="atLeast"/>
        <w:ind w:leftChars="0" w:left="993" w:firstLineChars="0" w:hanging="284"/>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Zmiany obowiązujących przepisów, jeżeli zgodnie z nimi konieczne będzie dostosowanie treści Umowy do aktualnego stanu prawnego.</w:t>
      </w:r>
    </w:p>
    <w:p w14:paraId="000000C6" w14:textId="4660DEA3" w:rsidR="00776931" w:rsidRPr="00F07523" w:rsidRDefault="00F555EC" w:rsidP="003679DF">
      <w:pPr>
        <w:numPr>
          <w:ilvl w:val="0"/>
          <w:numId w:val="17"/>
        </w:numPr>
        <w:pBdr>
          <w:top w:val="nil"/>
          <w:left w:val="nil"/>
          <w:bottom w:val="nil"/>
          <w:right w:val="nil"/>
          <w:between w:val="nil"/>
        </w:pBdr>
        <w:tabs>
          <w:tab w:val="left" w:pos="284"/>
        </w:tabs>
        <w:spacing w:line="280" w:lineRule="atLeast"/>
        <w:ind w:left="271" w:right="-108" w:hangingChars="130" w:hanging="273"/>
        <w:jc w:val="both"/>
        <w:rPr>
          <w:rFonts w:asciiTheme="majorHAnsi" w:hAnsiTheme="majorHAnsi" w:cstheme="majorHAnsi"/>
          <w:color w:val="000000"/>
          <w:sz w:val="21"/>
          <w:szCs w:val="21"/>
        </w:rPr>
      </w:pPr>
      <w:bookmarkStart w:id="2" w:name="_heading=h.30j0zll" w:colFirst="0" w:colLast="0"/>
      <w:bookmarkEnd w:id="2"/>
      <w:r w:rsidRPr="00F07523">
        <w:rPr>
          <w:rFonts w:asciiTheme="majorHAnsi" w:hAnsiTheme="majorHAnsi" w:cstheme="majorHAnsi"/>
          <w:color w:val="000000"/>
          <w:sz w:val="21"/>
          <w:szCs w:val="21"/>
        </w:rPr>
        <w:lastRenderedPageBreak/>
        <w:t xml:space="preserve">Dopuszczalna jest zmiana </w:t>
      </w:r>
      <w:r w:rsidR="00351C6A"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 xml:space="preserve">mowy bez przeprowadzenia nowego postępowania o udzielenie zamówienia, gdy nowy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ma zastąpić dotychczasowego </w:t>
      </w:r>
      <w:r w:rsidRPr="00F07523">
        <w:rPr>
          <w:rFonts w:asciiTheme="majorHAnsi" w:hAnsiTheme="majorHAnsi" w:cstheme="majorHAnsi"/>
          <w:b/>
          <w:color w:val="000000"/>
          <w:sz w:val="21"/>
          <w:szCs w:val="21"/>
        </w:rPr>
        <w:t>Wykonawcę</w:t>
      </w:r>
      <w:r w:rsidRPr="00F07523">
        <w:rPr>
          <w:rFonts w:asciiTheme="majorHAnsi" w:hAnsiTheme="majorHAnsi" w:cstheme="majorHAnsi"/>
          <w:color w:val="000000"/>
          <w:sz w:val="21"/>
          <w:szCs w:val="21"/>
        </w:rPr>
        <w:t xml:space="preserve"> w wyniku sukcesji, wstępując w prawa i obowiązki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w następstwie przejęcia, połączenia, podziału, przekształcenia, upadłości, restrukturyzacji, dziedziczenia lub nabycia dotychczasowego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lub jego przedsiębiorstwa, o ile nowy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spełnia warunki udziału w postępowaniu, nie zachodzą wobec niego podstawy wykluczenia oraz nie pociąga to za sobą innych istotnych zmian umowy, a także nie ma na celu uniknięcia stosowania przepisów </w:t>
      </w:r>
      <w:r w:rsidR="00351C6A"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stawy</w:t>
      </w:r>
      <w:r w:rsidR="00351C6A" w:rsidRPr="00F07523">
        <w:rPr>
          <w:rFonts w:asciiTheme="majorHAnsi" w:hAnsiTheme="majorHAnsi" w:cstheme="majorHAnsi"/>
          <w:color w:val="000000"/>
          <w:sz w:val="21"/>
          <w:szCs w:val="21"/>
        </w:rPr>
        <w:t xml:space="preserve"> Pzp</w:t>
      </w:r>
      <w:r w:rsidRPr="00F07523">
        <w:rPr>
          <w:rFonts w:asciiTheme="majorHAnsi" w:hAnsiTheme="majorHAnsi" w:cstheme="majorHAnsi"/>
          <w:color w:val="000000"/>
          <w:sz w:val="21"/>
          <w:szCs w:val="21"/>
        </w:rPr>
        <w:t>.</w:t>
      </w:r>
    </w:p>
    <w:p w14:paraId="5A5343E3" w14:textId="36C293CC" w:rsidR="00251D8B" w:rsidRPr="00F07523" w:rsidRDefault="00251D8B" w:rsidP="003679DF">
      <w:pPr>
        <w:numPr>
          <w:ilvl w:val="0"/>
          <w:numId w:val="17"/>
        </w:numPr>
        <w:pBdr>
          <w:top w:val="nil"/>
          <w:left w:val="nil"/>
          <w:bottom w:val="nil"/>
          <w:right w:val="nil"/>
          <w:between w:val="nil"/>
        </w:pBdr>
        <w:tabs>
          <w:tab w:val="left" w:pos="284"/>
        </w:tabs>
        <w:spacing w:line="280" w:lineRule="atLeast"/>
        <w:ind w:left="272" w:right="-108" w:hangingChars="130" w:hanging="274"/>
        <w:jc w:val="both"/>
        <w:rPr>
          <w:rFonts w:asciiTheme="majorHAnsi" w:hAnsiTheme="majorHAnsi" w:cstheme="majorHAnsi"/>
          <w:b/>
          <w:bCs/>
          <w:color w:val="000000"/>
          <w:sz w:val="21"/>
          <w:szCs w:val="21"/>
        </w:rPr>
      </w:pPr>
      <w:r w:rsidRPr="00F07523">
        <w:rPr>
          <w:rFonts w:asciiTheme="majorHAnsi" w:hAnsiTheme="majorHAnsi" w:cstheme="majorHAnsi"/>
          <w:b/>
          <w:bCs/>
          <w:color w:val="000000"/>
          <w:sz w:val="21"/>
          <w:szCs w:val="21"/>
        </w:rPr>
        <w:t>Waloryzacja</w:t>
      </w:r>
    </w:p>
    <w:p w14:paraId="258C3056" w14:textId="35691D71" w:rsidR="00195C39" w:rsidRPr="00195C39" w:rsidRDefault="00195C39" w:rsidP="00195C39">
      <w:pPr>
        <w:numPr>
          <w:ilvl w:val="2"/>
          <w:numId w:val="38"/>
        </w:numPr>
        <w:tabs>
          <w:tab w:val="left" w:pos="709"/>
          <w:tab w:val="left" w:pos="851"/>
        </w:tabs>
        <w:spacing w:line="280" w:lineRule="atLeast"/>
        <w:ind w:leftChars="0" w:left="709" w:firstLineChars="0" w:hanging="283"/>
        <w:jc w:val="both"/>
        <w:textDirection w:val="lrTb"/>
        <w:textAlignment w:val="auto"/>
        <w:outlineLvl w:val="9"/>
        <w:rPr>
          <w:rFonts w:eastAsia="Times New Roman"/>
          <w:bCs/>
          <w:position w:val="0"/>
          <w:sz w:val="21"/>
          <w:szCs w:val="21"/>
          <w:lang w:eastAsia="zh-CN"/>
        </w:rPr>
      </w:pPr>
      <w:bookmarkStart w:id="3" w:name="_Hlk129677136"/>
      <w:r w:rsidRPr="00195C39">
        <w:rPr>
          <w:rFonts w:eastAsia="Times New Roman"/>
          <w:bCs/>
          <w:position w:val="0"/>
          <w:sz w:val="21"/>
          <w:szCs w:val="21"/>
          <w:lang w:eastAsia="zh-CN"/>
        </w:rPr>
        <w:t xml:space="preserve">Na podstawie art. 439 ustawy Pzp Strony dopuszczają zmianę wynagrodzenia </w:t>
      </w:r>
      <w:r w:rsidRPr="00195C39">
        <w:rPr>
          <w:rFonts w:eastAsia="Times New Roman"/>
          <w:b/>
          <w:position w:val="0"/>
          <w:sz w:val="21"/>
          <w:szCs w:val="21"/>
          <w:lang w:eastAsia="zh-CN"/>
        </w:rPr>
        <w:t>Wykonawcy</w:t>
      </w:r>
      <w:r w:rsidRPr="00195C39">
        <w:rPr>
          <w:rFonts w:eastAsia="Times New Roman"/>
          <w:bCs/>
          <w:position w:val="0"/>
          <w:sz w:val="21"/>
          <w:szCs w:val="21"/>
          <w:lang w:eastAsia="zh-CN"/>
        </w:rPr>
        <w:t xml:space="preserve">. Strony przewidują możliwość zmiany wynagrodzenia (w wyniku zmiany stawki jednostkowej za 1 kWh pobranej energii elektrycznej) w związku ze zmianą cen energii elektrycznej, którą </w:t>
      </w:r>
      <w:r w:rsidRPr="00195C39">
        <w:rPr>
          <w:rFonts w:eastAsia="Times New Roman"/>
          <w:b/>
          <w:position w:val="0"/>
          <w:sz w:val="21"/>
          <w:szCs w:val="21"/>
          <w:lang w:eastAsia="zh-CN"/>
        </w:rPr>
        <w:t>Wykonawca</w:t>
      </w:r>
      <w:r w:rsidRPr="00195C39">
        <w:rPr>
          <w:rFonts w:eastAsia="Times New Roman"/>
          <w:bCs/>
          <w:position w:val="0"/>
          <w:sz w:val="21"/>
          <w:szCs w:val="21"/>
          <w:lang w:eastAsia="zh-CN"/>
        </w:rPr>
        <w:t xml:space="preserve"> musi zakupić w celu zrealizowania przedmiotu zamówienia. </w:t>
      </w:r>
    </w:p>
    <w:p w14:paraId="0E270EAA" w14:textId="0D7EEB0E" w:rsidR="00195C39" w:rsidRPr="00195C39" w:rsidRDefault="00195C39" w:rsidP="00195C39">
      <w:pPr>
        <w:numPr>
          <w:ilvl w:val="2"/>
          <w:numId w:val="38"/>
        </w:numPr>
        <w:tabs>
          <w:tab w:val="left" w:pos="709"/>
          <w:tab w:val="left" w:pos="851"/>
        </w:tabs>
        <w:spacing w:line="280" w:lineRule="atLeast"/>
        <w:ind w:leftChars="0" w:left="709" w:firstLineChars="0" w:hanging="283"/>
        <w:jc w:val="both"/>
        <w:textDirection w:val="lrTb"/>
        <w:textAlignment w:val="auto"/>
        <w:outlineLvl w:val="9"/>
        <w:rPr>
          <w:rFonts w:eastAsia="Times New Roman"/>
          <w:bCs/>
          <w:strike/>
          <w:position w:val="0"/>
          <w:sz w:val="21"/>
          <w:szCs w:val="21"/>
          <w:lang w:eastAsia="zh-CN"/>
        </w:rPr>
      </w:pPr>
      <w:r w:rsidRPr="00195C39">
        <w:rPr>
          <w:rFonts w:eastAsia="Times New Roman"/>
          <w:bCs/>
          <w:position w:val="0"/>
          <w:sz w:val="21"/>
          <w:szCs w:val="21"/>
          <w:lang w:eastAsia="zh-CN"/>
        </w:rPr>
        <w:t xml:space="preserve">Warunkiem zastosowania mechanizmu waloryzacji jest złożenie przez Stronę wniosku o zmianę wynagrodzenia ze wskazaniem proponowanej stawki jednostkowej za 1 kWh wraz z uzasadnieniem wnioskowanej kwoty. Strona, do której wniosek wpłynął zobowiązana jest do jego rozpatrzenia w terminie nie dłuższym niż 7 dni roboczych od daty wpływu. W przypadku jakichkolwiek wątpliwości, Strona do której wpłynął wniosek wzywa wnioskodawcę do złożenia dodatkowych wyjaśnień. </w:t>
      </w:r>
    </w:p>
    <w:p w14:paraId="0B6A44D0" w14:textId="77777777" w:rsidR="00195C39" w:rsidRDefault="00195C39" w:rsidP="00195C39">
      <w:pPr>
        <w:numPr>
          <w:ilvl w:val="2"/>
          <w:numId w:val="38"/>
        </w:numPr>
        <w:tabs>
          <w:tab w:val="left" w:pos="709"/>
          <w:tab w:val="left" w:pos="851"/>
        </w:tabs>
        <w:spacing w:line="280" w:lineRule="atLeast"/>
        <w:ind w:leftChars="0" w:left="709" w:firstLineChars="0" w:hanging="283"/>
        <w:jc w:val="both"/>
        <w:textDirection w:val="lrTb"/>
        <w:textAlignment w:val="auto"/>
        <w:outlineLvl w:val="9"/>
        <w:rPr>
          <w:rFonts w:eastAsia="Times New Roman"/>
          <w:bCs/>
          <w:position w:val="0"/>
          <w:sz w:val="21"/>
          <w:szCs w:val="21"/>
          <w:lang w:eastAsia="zh-CN"/>
        </w:rPr>
      </w:pPr>
      <w:r w:rsidRPr="00195C39">
        <w:rPr>
          <w:rFonts w:eastAsia="Times New Roman"/>
          <w:bCs/>
          <w:position w:val="0"/>
          <w:sz w:val="21"/>
          <w:szCs w:val="21"/>
          <w:lang w:eastAsia="zh-CN"/>
        </w:rPr>
        <w:t>Waloryzacji nie podlega przedmiot Umowy wykonany do dnia złożenia Wniosku o waloryzację.</w:t>
      </w:r>
    </w:p>
    <w:p w14:paraId="6628FB7D" w14:textId="756BC982" w:rsidR="00C851E5" w:rsidRDefault="00C851E5" w:rsidP="001D29DE">
      <w:pPr>
        <w:numPr>
          <w:ilvl w:val="2"/>
          <w:numId w:val="38"/>
        </w:numPr>
        <w:tabs>
          <w:tab w:val="left" w:pos="709"/>
          <w:tab w:val="left" w:pos="851"/>
        </w:tabs>
        <w:spacing w:line="280" w:lineRule="atLeast"/>
        <w:ind w:leftChars="0" w:left="709" w:firstLineChars="0" w:hanging="283"/>
        <w:jc w:val="both"/>
        <w:textDirection w:val="lrTb"/>
        <w:textAlignment w:val="auto"/>
        <w:outlineLvl w:val="9"/>
        <w:rPr>
          <w:rFonts w:eastAsia="Times New Roman"/>
          <w:bCs/>
          <w:position w:val="0"/>
          <w:sz w:val="21"/>
          <w:szCs w:val="21"/>
          <w:lang w:eastAsia="zh-CN"/>
        </w:rPr>
      </w:pPr>
      <w:r w:rsidRPr="00195C39">
        <w:rPr>
          <w:rFonts w:eastAsia="Times New Roman"/>
          <w:bCs/>
          <w:position w:val="0"/>
          <w:sz w:val="21"/>
          <w:szCs w:val="21"/>
          <w:lang w:eastAsia="zh-CN"/>
        </w:rPr>
        <w:t xml:space="preserve">Waloryzacji </w:t>
      </w:r>
      <w:r>
        <w:rPr>
          <w:rFonts w:eastAsia="Times New Roman"/>
          <w:bCs/>
          <w:position w:val="0"/>
          <w:sz w:val="21"/>
          <w:szCs w:val="21"/>
          <w:lang w:eastAsia="zh-CN"/>
        </w:rPr>
        <w:t xml:space="preserve">na zasadach opisanych w niniejszym ustępie nie </w:t>
      </w:r>
      <w:r w:rsidRPr="00195C39">
        <w:rPr>
          <w:rFonts w:eastAsia="Times New Roman"/>
          <w:bCs/>
          <w:position w:val="0"/>
          <w:sz w:val="21"/>
          <w:szCs w:val="21"/>
          <w:lang w:eastAsia="zh-CN"/>
        </w:rPr>
        <w:t>podlega</w:t>
      </w:r>
      <w:r w:rsidR="001D29DE">
        <w:rPr>
          <w:rFonts w:eastAsia="Times New Roman"/>
          <w:bCs/>
          <w:position w:val="0"/>
          <w:sz w:val="21"/>
          <w:szCs w:val="21"/>
          <w:lang w:eastAsia="zh-CN"/>
        </w:rPr>
        <w:t xml:space="preserve"> wynagrodzenie za usługi dystrybucji.</w:t>
      </w:r>
    </w:p>
    <w:p w14:paraId="06DE83C2" w14:textId="77777777" w:rsidR="00195C39" w:rsidRPr="00195C39" w:rsidRDefault="00195C39" w:rsidP="00195C39">
      <w:pPr>
        <w:numPr>
          <w:ilvl w:val="2"/>
          <w:numId w:val="38"/>
        </w:numPr>
        <w:tabs>
          <w:tab w:val="left" w:pos="709"/>
          <w:tab w:val="left" w:pos="851"/>
          <w:tab w:val="left" w:pos="927"/>
        </w:tabs>
        <w:spacing w:line="280" w:lineRule="atLeast"/>
        <w:ind w:leftChars="0" w:left="709" w:firstLineChars="0" w:hanging="283"/>
        <w:jc w:val="both"/>
        <w:textDirection w:val="lrTb"/>
        <w:textAlignment w:val="auto"/>
        <w:outlineLvl w:val="9"/>
        <w:rPr>
          <w:rFonts w:eastAsia="Times New Roman"/>
          <w:bCs/>
          <w:position w:val="0"/>
          <w:sz w:val="21"/>
          <w:szCs w:val="21"/>
          <w:lang w:eastAsia="zh-CN"/>
        </w:rPr>
      </w:pPr>
      <w:r w:rsidRPr="00195C39">
        <w:rPr>
          <w:rFonts w:eastAsia="Times New Roman"/>
          <w:bCs/>
          <w:position w:val="0"/>
          <w:sz w:val="21"/>
          <w:szCs w:val="21"/>
          <w:lang w:eastAsia="zh-CN"/>
        </w:rPr>
        <w:t xml:space="preserve">Strona uprawniona jest do złożenia Wniosku o waloryzację w przypadku zmiany średniej ważonej ceny miesięcznej </w:t>
      </w:r>
      <w:proofErr w:type="spellStart"/>
      <w:r w:rsidRPr="00195C39">
        <w:rPr>
          <w:rFonts w:eastAsia="Times New Roman"/>
          <w:bCs/>
          <w:position w:val="0"/>
          <w:sz w:val="21"/>
          <w:szCs w:val="21"/>
          <w:lang w:eastAsia="zh-CN"/>
        </w:rPr>
        <w:t>TGeBASE_WAvg</w:t>
      </w:r>
      <w:proofErr w:type="spellEnd"/>
      <w:r w:rsidRPr="00195C39">
        <w:rPr>
          <w:rFonts w:eastAsia="Times New Roman"/>
          <w:bCs/>
          <w:position w:val="0"/>
          <w:sz w:val="21"/>
          <w:szCs w:val="21"/>
          <w:lang w:eastAsia="zh-CN"/>
        </w:rPr>
        <w:t xml:space="preserve"> na Towarowej Giełdzie Energii SA (cena publikowana w Raportach Miesięcznych </w:t>
      </w:r>
      <w:hyperlink r:id="rId10" w:history="1">
        <w:r w:rsidRPr="00195C39">
          <w:rPr>
            <w:rFonts w:eastAsia="Times New Roman"/>
            <w:bCs/>
            <w:position w:val="0"/>
            <w:sz w:val="21"/>
            <w:szCs w:val="21"/>
            <w:u w:val="single"/>
            <w:lang w:eastAsia="zh-CN"/>
          </w:rPr>
          <w:t>https://tge.pl/dane-statystyczne</w:t>
        </w:r>
      </w:hyperlink>
      <w:r w:rsidRPr="00195C39">
        <w:rPr>
          <w:rFonts w:eastAsia="Times New Roman"/>
          <w:bCs/>
          <w:position w:val="0"/>
          <w:sz w:val="21"/>
          <w:szCs w:val="21"/>
          <w:lang w:eastAsia="zh-CN"/>
        </w:rPr>
        <w:t xml:space="preserve">) w odniesieniu do </w:t>
      </w:r>
      <w:proofErr w:type="spellStart"/>
      <w:r w:rsidRPr="00195C39">
        <w:rPr>
          <w:rFonts w:eastAsia="Times New Roman"/>
          <w:bCs/>
          <w:position w:val="0"/>
          <w:sz w:val="21"/>
          <w:szCs w:val="21"/>
          <w:lang w:eastAsia="zh-CN"/>
        </w:rPr>
        <w:t>TGeBASE_WAvg</w:t>
      </w:r>
      <w:proofErr w:type="spellEnd"/>
      <w:r w:rsidRPr="00195C39">
        <w:rPr>
          <w:rFonts w:eastAsia="Times New Roman"/>
          <w:bCs/>
          <w:position w:val="0"/>
          <w:sz w:val="21"/>
          <w:szCs w:val="21"/>
          <w:lang w:eastAsia="zh-CN"/>
        </w:rPr>
        <w:t xml:space="preserve"> z miesiąca zawarcia Umowy, z takim zastrzeżeniem że cena ta może być kalkulowana nie wcześniej niż po upływie 6 miesięcy realizacji dostaw, i tak:</w:t>
      </w:r>
    </w:p>
    <w:p w14:paraId="217152B0" w14:textId="77777777" w:rsidR="00195C39" w:rsidRPr="00195C39" w:rsidRDefault="00195C39" w:rsidP="00195C39">
      <w:pPr>
        <w:tabs>
          <w:tab w:val="left" w:pos="709"/>
          <w:tab w:val="left" w:pos="851"/>
          <w:tab w:val="left" w:pos="927"/>
        </w:tabs>
        <w:spacing w:line="280" w:lineRule="atLeast"/>
        <w:ind w:leftChars="0" w:left="709" w:firstLineChars="0" w:firstLine="0"/>
        <w:jc w:val="both"/>
        <w:textDirection w:val="lrTb"/>
        <w:textAlignment w:val="auto"/>
        <w:outlineLvl w:val="9"/>
        <w:rPr>
          <w:rFonts w:eastAsia="Times New Roman"/>
          <w:bCs/>
          <w:position w:val="0"/>
          <w:sz w:val="21"/>
          <w:szCs w:val="21"/>
          <w:lang w:eastAsia="zh-CN"/>
        </w:rPr>
      </w:pPr>
      <w:bookmarkStart w:id="4" w:name="_Hlk137020119"/>
      <w:r w:rsidRPr="00195C39">
        <w:rPr>
          <w:rFonts w:eastAsia="Times New Roman"/>
          <w:bCs/>
          <w:position w:val="0"/>
          <w:sz w:val="21"/>
          <w:szCs w:val="21"/>
          <w:lang w:eastAsia="zh-CN"/>
        </w:rPr>
        <w:t xml:space="preserve">- W przypadku zmiany wartości od 25%-35%, cena jednostkowa za energię elektryczną (w odniesieniu do wolumenu który pozostał do zakupienia przez </w:t>
      </w:r>
      <w:r w:rsidRPr="00195C39">
        <w:rPr>
          <w:rFonts w:eastAsia="Times New Roman"/>
          <w:b/>
          <w:position w:val="0"/>
          <w:sz w:val="21"/>
          <w:szCs w:val="21"/>
          <w:lang w:eastAsia="zh-CN"/>
        </w:rPr>
        <w:t>Wykonawcę</w:t>
      </w:r>
      <w:r w:rsidRPr="00195C39">
        <w:rPr>
          <w:rFonts w:eastAsia="Times New Roman"/>
          <w:bCs/>
          <w:position w:val="0"/>
          <w:sz w:val="21"/>
          <w:szCs w:val="21"/>
          <w:lang w:eastAsia="zh-CN"/>
        </w:rPr>
        <w:t>) może zostać zmieniona max. o 3%</w:t>
      </w:r>
    </w:p>
    <w:p w14:paraId="137E0008" w14:textId="77777777" w:rsidR="00195C39" w:rsidRPr="00195C39" w:rsidRDefault="00195C39" w:rsidP="00195C39">
      <w:pPr>
        <w:tabs>
          <w:tab w:val="left" w:pos="709"/>
          <w:tab w:val="left" w:pos="851"/>
          <w:tab w:val="left" w:pos="927"/>
        </w:tabs>
        <w:spacing w:line="280" w:lineRule="atLeast"/>
        <w:ind w:leftChars="0" w:left="709" w:right="-108" w:firstLineChars="0" w:firstLine="0"/>
        <w:jc w:val="both"/>
        <w:textDirection w:val="lrTb"/>
        <w:textAlignment w:val="auto"/>
        <w:outlineLvl w:val="9"/>
        <w:rPr>
          <w:rFonts w:eastAsia="Times New Roman"/>
          <w:bCs/>
          <w:position w:val="0"/>
          <w:sz w:val="21"/>
          <w:szCs w:val="21"/>
          <w:lang w:eastAsia="zh-CN"/>
        </w:rPr>
      </w:pPr>
      <w:bookmarkStart w:id="5" w:name="_Hlk125620905"/>
      <w:r w:rsidRPr="00195C39">
        <w:rPr>
          <w:rFonts w:eastAsia="Times New Roman"/>
          <w:bCs/>
          <w:position w:val="0"/>
          <w:sz w:val="21"/>
          <w:szCs w:val="21"/>
          <w:lang w:eastAsia="zh-CN"/>
        </w:rPr>
        <w:t xml:space="preserve">- W przypadku zmiany wartości od 35,1%-45%, cena jednostkowa za energię elektryczną (w odniesieniu do wolumenu który pozostał do zakupienia przez </w:t>
      </w:r>
      <w:r w:rsidRPr="00195C39">
        <w:rPr>
          <w:rFonts w:eastAsia="Times New Roman"/>
          <w:b/>
          <w:position w:val="0"/>
          <w:sz w:val="21"/>
          <w:szCs w:val="21"/>
          <w:lang w:eastAsia="zh-CN"/>
        </w:rPr>
        <w:t>Wykonawcę</w:t>
      </w:r>
      <w:r w:rsidRPr="00195C39">
        <w:rPr>
          <w:rFonts w:eastAsia="Times New Roman"/>
          <w:bCs/>
          <w:position w:val="0"/>
          <w:sz w:val="21"/>
          <w:szCs w:val="21"/>
          <w:lang w:eastAsia="zh-CN"/>
        </w:rPr>
        <w:t>) może zostać zmieniona max. o 4%</w:t>
      </w:r>
    </w:p>
    <w:bookmarkEnd w:id="5"/>
    <w:p w14:paraId="63D4016E" w14:textId="77777777" w:rsidR="00195C39" w:rsidRPr="00195C39" w:rsidRDefault="00195C39" w:rsidP="00195C39">
      <w:pPr>
        <w:tabs>
          <w:tab w:val="left" w:pos="709"/>
          <w:tab w:val="left" w:pos="851"/>
        </w:tabs>
        <w:spacing w:line="280" w:lineRule="atLeast"/>
        <w:ind w:leftChars="0" w:left="709" w:right="-108" w:firstLineChars="0" w:firstLine="0"/>
        <w:jc w:val="both"/>
        <w:textDirection w:val="lrTb"/>
        <w:textAlignment w:val="auto"/>
        <w:outlineLvl w:val="9"/>
        <w:rPr>
          <w:rFonts w:eastAsia="Times New Roman"/>
          <w:bCs/>
          <w:position w:val="0"/>
          <w:sz w:val="21"/>
          <w:szCs w:val="21"/>
          <w:lang w:val="x-none" w:eastAsia="zh-CN"/>
        </w:rPr>
      </w:pPr>
      <w:r w:rsidRPr="00195C39">
        <w:rPr>
          <w:rFonts w:eastAsia="Times New Roman"/>
          <w:bCs/>
          <w:position w:val="0"/>
          <w:sz w:val="21"/>
          <w:szCs w:val="21"/>
          <w:lang w:eastAsia="zh-CN"/>
        </w:rPr>
        <w:t xml:space="preserve">- W przypadku zmiany wartości od 45,1%, cena jednostkowa za energię elektryczną (w odniesieniu do wolumenu który pozostał do zakupienia przez </w:t>
      </w:r>
      <w:r w:rsidRPr="00195C39">
        <w:rPr>
          <w:rFonts w:eastAsia="Times New Roman"/>
          <w:b/>
          <w:position w:val="0"/>
          <w:sz w:val="21"/>
          <w:szCs w:val="21"/>
          <w:lang w:eastAsia="zh-CN"/>
        </w:rPr>
        <w:t>Wykonawcę</w:t>
      </w:r>
      <w:r w:rsidRPr="00195C39">
        <w:rPr>
          <w:rFonts w:eastAsia="Times New Roman"/>
          <w:bCs/>
          <w:position w:val="0"/>
          <w:sz w:val="21"/>
          <w:szCs w:val="21"/>
          <w:lang w:eastAsia="zh-CN"/>
        </w:rPr>
        <w:t>) może zostać zmieniona max. o 5%.</w:t>
      </w:r>
    </w:p>
    <w:bookmarkEnd w:id="4"/>
    <w:p w14:paraId="5747C096" w14:textId="54D6BA66" w:rsidR="00195C39" w:rsidRPr="00195C39" w:rsidRDefault="00195C39" w:rsidP="00195C39">
      <w:pPr>
        <w:numPr>
          <w:ilvl w:val="2"/>
          <w:numId w:val="38"/>
        </w:numPr>
        <w:spacing w:line="280" w:lineRule="atLeast"/>
        <w:ind w:leftChars="0" w:left="709" w:firstLineChars="0" w:hanging="283"/>
        <w:contextualSpacing/>
        <w:jc w:val="both"/>
        <w:textDirection w:val="lrTb"/>
        <w:textAlignment w:val="auto"/>
        <w:outlineLvl w:val="9"/>
        <w:rPr>
          <w:position w:val="0"/>
          <w:sz w:val="21"/>
          <w:szCs w:val="21"/>
          <w:lang w:eastAsia="zh-CN"/>
        </w:rPr>
      </w:pPr>
      <w:r w:rsidRPr="00195C39">
        <w:rPr>
          <w:position w:val="0"/>
          <w:sz w:val="21"/>
          <w:szCs w:val="21"/>
          <w:lang w:eastAsia="zh-CN"/>
        </w:rPr>
        <w:t xml:space="preserve">Maksymalna zmiana wynagrodzenia </w:t>
      </w:r>
      <w:r w:rsidRPr="00195C39">
        <w:rPr>
          <w:b/>
          <w:bCs/>
          <w:position w:val="0"/>
          <w:sz w:val="21"/>
          <w:szCs w:val="21"/>
          <w:lang w:eastAsia="zh-CN"/>
        </w:rPr>
        <w:t>Wykonawcy</w:t>
      </w:r>
      <w:r w:rsidRPr="00195C39">
        <w:rPr>
          <w:position w:val="0"/>
          <w:sz w:val="21"/>
          <w:szCs w:val="21"/>
          <w:lang w:eastAsia="zh-CN"/>
        </w:rPr>
        <w:t>, w związku z zastosowaniem mechanizmu waloryzacji, może wynieść 8% wartości wynagrodzenia określonego w § 7 ust.3 pkt 1.</w:t>
      </w:r>
    </w:p>
    <w:p w14:paraId="76B41C58" w14:textId="77777777" w:rsidR="00195C39" w:rsidRPr="00195C39" w:rsidRDefault="00195C39" w:rsidP="00195C39">
      <w:pPr>
        <w:numPr>
          <w:ilvl w:val="2"/>
          <w:numId w:val="38"/>
        </w:numPr>
        <w:spacing w:line="280" w:lineRule="atLeast"/>
        <w:ind w:leftChars="0" w:left="709" w:firstLineChars="0" w:hanging="283"/>
        <w:contextualSpacing/>
        <w:jc w:val="both"/>
        <w:textDirection w:val="lrTb"/>
        <w:textAlignment w:val="auto"/>
        <w:outlineLvl w:val="9"/>
        <w:rPr>
          <w:position w:val="0"/>
          <w:sz w:val="21"/>
          <w:szCs w:val="21"/>
          <w:lang w:eastAsia="zh-CN"/>
        </w:rPr>
      </w:pPr>
      <w:r w:rsidRPr="00195C39">
        <w:rPr>
          <w:position w:val="0"/>
          <w:sz w:val="21"/>
          <w:szCs w:val="21"/>
          <w:lang w:eastAsia="zh-CN"/>
        </w:rPr>
        <w:t>Stronom przysługuje uprawnienie do złożenia wniosku o waloryzację nie częściej niż raz na dwa miesiące.</w:t>
      </w:r>
    </w:p>
    <w:p w14:paraId="76B064B6" w14:textId="6E8A34AD" w:rsidR="00195C39" w:rsidRPr="00195C39" w:rsidRDefault="00195C39" w:rsidP="00195C39">
      <w:pPr>
        <w:numPr>
          <w:ilvl w:val="2"/>
          <w:numId w:val="38"/>
        </w:numPr>
        <w:spacing w:line="280" w:lineRule="atLeast"/>
        <w:ind w:leftChars="0" w:left="709" w:firstLineChars="0" w:hanging="283"/>
        <w:contextualSpacing/>
        <w:jc w:val="both"/>
        <w:textDirection w:val="lrTb"/>
        <w:textAlignment w:val="auto"/>
        <w:outlineLvl w:val="9"/>
        <w:rPr>
          <w:position w:val="0"/>
          <w:sz w:val="21"/>
          <w:szCs w:val="21"/>
          <w:lang w:eastAsia="zh-CN"/>
        </w:rPr>
      </w:pPr>
      <w:r w:rsidRPr="00195C39">
        <w:rPr>
          <w:position w:val="0"/>
          <w:sz w:val="21"/>
          <w:szCs w:val="21"/>
          <w:lang w:eastAsia="zh-CN"/>
        </w:rPr>
        <w:t xml:space="preserve">Warunkiem stosowania do rozliczeń zwaloryzowanej stawki jest podpisanie przez Strony Aneksu do Umowy. </w:t>
      </w:r>
      <w:r w:rsidRPr="00195C39">
        <w:rPr>
          <w:bCs/>
          <w:position w:val="0"/>
          <w:sz w:val="21"/>
          <w:szCs w:val="21"/>
          <w:lang w:eastAsia="zh-CN"/>
        </w:rPr>
        <w:t xml:space="preserve">Zwaloryzowana stawka jednostkowa za kWh energii elektrycznej obowiązywać będzie od m-ca następnego, w którym </w:t>
      </w:r>
      <w:r w:rsidR="001D29DE">
        <w:rPr>
          <w:bCs/>
          <w:position w:val="0"/>
          <w:sz w:val="21"/>
          <w:szCs w:val="21"/>
          <w:lang w:eastAsia="zh-CN"/>
        </w:rPr>
        <w:t>S</w:t>
      </w:r>
      <w:r w:rsidRPr="00195C39">
        <w:rPr>
          <w:bCs/>
          <w:position w:val="0"/>
          <w:sz w:val="21"/>
          <w:szCs w:val="21"/>
          <w:lang w:eastAsia="zh-CN"/>
        </w:rPr>
        <w:t>trony podpisały Aneks do Umowy.</w:t>
      </w:r>
    </w:p>
    <w:p w14:paraId="7060D24B" w14:textId="272FDACE" w:rsidR="000B0DC1" w:rsidRPr="00F07523" w:rsidRDefault="000B0DC1" w:rsidP="003679DF">
      <w:pPr>
        <w:pStyle w:val="Akapitzlist"/>
        <w:numPr>
          <w:ilvl w:val="0"/>
          <w:numId w:val="17"/>
        </w:numPr>
        <w:tabs>
          <w:tab w:val="left" w:pos="142"/>
        </w:tabs>
        <w:suppressAutoHyphens w:val="0"/>
        <w:spacing w:line="280" w:lineRule="atLeast"/>
        <w:ind w:leftChars="0" w:left="284" w:firstLineChars="0" w:hanging="284"/>
        <w:jc w:val="both"/>
        <w:textDirection w:val="lrTb"/>
        <w:textAlignment w:val="auto"/>
        <w:outlineLvl w:val="9"/>
        <w:rPr>
          <w:rFonts w:eastAsia="Times New Roman"/>
          <w:bCs/>
          <w:color w:val="FF0000"/>
          <w:sz w:val="21"/>
          <w:szCs w:val="21"/>
          <w:lang w:eastAsia="pl-PL"/>
        </w:rPr>
      </w:pPr>
      <w:r w:rsidRPr="00F07523">
        <w:rPr>
          <w:rFonts w:eastAsia="Times New Roman"/>
          <w:b/>
          <w:sz w:val="21"/>
          <w:szCs w:val="21"/>
          <w:lang w:eastAsia="pl-PL"/>
        </w:rPr>
        <w:t>Wykonawca</w:t>
      </w:r>
      <w:r w:rsidRPr="00F07523">
        <w:rPr>
          <w:rFonts w:eastAsia="Times New Roman"/>
          <w:bCs/>
          <w:sz w:val="21"/>
          <w:szCs w:val="21"/>
          <w:lang w:eastAsia="pl-PL"/>
        </w:rPr>
        <w:t xml:space="preserve">, którego wynagrodzenie zostało zmienione na podstawie zapisów ust.3, zobowiązany jest do zmiany wynagrodzenia przysługującego Podwykonawcy, z którym </w:t>
      </w:r>
      <w:r w:rsidRPr="00C75DD5">
        <w:rPr>
          <w:rFonts w:eastAsia="Times New Roman"/>
          <w:bCs/>
          <w:sz w:val="21"/>
          <w:szCs w:val="21"/>
          <w:lang w:eastAsia="pl-PL"/>
        </w:rPr>
        <w:t xml:space="preserve">zawarł umowę w celu realizacji Umowy, w zakresie odpowiadającym zmianom cen </w:t>
      </w:r>
      <w:r w:rsidR="00AA2FFF" w:rsidRPr="00C75DD5">
        <w:rPr>
          <w:rFonts w:eastAsia="Times New Roman"/>
          <w:bCs/>
          <w:sz w:val="21"/>
          <w:szCs w:val="21"/>
          <w:lang w:eastAsia="pl-PL"/>
        </w:rPr>
        <w:t>energii elektrycznej</w:t>
      </w:r>
      <w:r w:rsidR="00B15EEA" w:rsidRPr="00C75DD5">
        <w:rPr>
          <w:rFonts w:eastAsia="Times New Roman"/>
          <w:bCs/>
          <w:sz w:val="21"/>
          <w:szCs w:val="21"/>
          <w:lang w:eastAsia="pl-PL"/>
        </w:rPr>
        <w:t>, o ile okres obowiązywania Umowy przekracza 6 m-</w:t>
      </w:r>
      <w:proofErr w:type="spellStart"/>
      <w:r w:rsidR="00B15EEA" w:rsidRPr="00C75DD5">
        <w:rPr>
          <w:rFonts w:eastAsia="Times New Roman"/>
          <w:bCs/>
          <w:sz w:val="21"/>
          <w:szCs w:val="21"/>
          <w:lang w:eastAsia="pl-PL"/>
        </w:rPr>
        <w:t>cy</w:t>
      </w:r>
      <w:proofErr w:type="spellEnd"/>
      <w:r w:rsidRPr="000B7EDF">
        <w:rPr>
          <w:rFonts w:eastAsia="Times New Roman"/>
          <w:bCs/>
          <w:i/>
          <w:iCs/>
          <w:sz w:val="18"/>
          <w:szCs w:val="18"/>
          <w:lang w:eastAsia="pl-PL"/>
        </w:rPr>
        <w:t>.</w:t>
      </w:r>
      <w:r w:rsidRPr="000B7EDF">
        <w:rPr>
          <w:rFonts w:eastAsia="Times New Roman"/>
          <w:bCs/>
          <w:i/>
          <w:iCs/>
          <w:color w:val="FF0000"/>
          <w:sz w:val="18"/>
          <w:szCs w:val="18"/>
          <w:lang w:eastAsia="pl-PL"/>
        </w:rPr>
        <w:t>*(</w:t>
      </w:r>
      <w:r w:rsidR="00D21747" w:rsidRPr="000B7EDF">
        <w:rPr>
          <w:rFonts w:eastAsia="Times New Roman"/>
          <w:bCs/>
          <w:i/>
          <w:iCs/>
          <w:color w:val="FF0000"/>
          <w:sz w:val="18"/>
          <w:szCs w:val="18"/>
          <w:lang w:eastAsia="pl-PL"/>
        </w:rPr>
        <w:t xml:space="preserve">przekreślić </w:t>
      </w:r>
      <w:r w:rsidRPr="000B7EDF">
        <w:rPr>
          <w:rFonts w:eastAsia="Times New Roman"/>
          <w:bCs/>
          <w:i/>
          <w:iCs/>
          <w:color w:val="FF0000"/>
          <w:sz w:val="18"/>
          <w:szCs w:val="18"/>
          <w:lang w:eastAsia="pl-PL"/>
        </w:rPr>
        <w:t xml:space="preserve">jeżeli </w:t>
      </w:r>
      <w:r w:rsidR="00D21747" w:rsidRPr="000B7EDF">
        <w:rPr>
          <w:rFonts w:eastAsia="Times New Roman"/>
          <w:bCs/>
          <w:i/>
          <w:iCs/>
          <w:color w:val="FF0000"/>
          <w:sz w:val="18"/>
          <w:szCs w:val="18"/>
          <w:lang w:eastAsia="pl-PL"/>
        </w:rPr>
        <w:t xml:space="preserve">nie </w:t>
      </w:r>
      <w:r w:rsidRPr="000B7EDF">
        <w:rPr>
          <w:rFonts w:eastAsia="Times New Roman"/>
          <w:bCs/>
          <w:i/>
          <w:iCs/>
          <w:color w:val="FF0000"/>
          <w:sz w:val="18"/>
          <w:szCs w:val="18"/>
          <w:lang w:eastAsia="pl-PL"/>
        </w:rPr>
        <w:t>dotyczy).</w:t>
      </w:r>
      <w:bookmarkEnd w:id="3"/>
    </w:p>
    <w:p w14:paraId="728EDE9B" w14:textId="70ED5A98" w:rsidR="000B0DC1" w:rsidRPr="001D29DE" w:rsidRDefault="000B0DC1" w:rsidP="00AC0106">
      <w:pPr>
        <w:pStyle w:val="Akapitzlist"/>
        <w:numPr>
          <w:ilvl w:val="0"/>
          <w:numId w:val="17"/>
        </w:numPr>
        <w:pBdr>
          <w:top w:val="nil"/>
          <w:left w:val="nil"/>
          <w:bottom w:val="nil"/>
          <w:right w:val="nil"/>
          <w:between w:val="nil"/>
        </w:pBdr>
        <w:tabs>
          <w:tab w:val="left" w:pos="284"/>
          <w:tab w:val="left" w:pos="567"/>
        </w:tabs>
        <w:spacing w:line="280" w:lineRule="atLeast"/>
        <w:ind w:leftChars="0" w:left="284" w:right="-108" w:firstLineChars="0" w:hanging="284"/>
        <w:jc w:val="both"/>
        <w:rPr>
          <w:rFonts w:asciiTheme="majorHAnsi" w:hAnsiTheme="majorHAnsi" w:cstheme="majorHAnsi"/>
          <w:sz w:val="21"/>
          <w:szCs w:val="21"/>
        </w:rPr>
      </w:pPr>
      <w:r w:rsidRPr="001D29DE">
        <w:rPr>
          <w:sz w:val="21"/>
          <w:szCs w:val="21"/>
        </w:rPr>
        <w:t>OSD może wstrzymać dostarczanie energii elektrycznej do</w:t>
      </w:r>
      <w:r w:rsidR="00B15EEA" w:rsidRPr="001D29DE">
        <w:rPr>
          <w:sz w:val="21"/>
          <w:szCs w:val="21"/>
        </w:rPr>
        <w:t xml:space="preserve"> </w:t>
      </w:r>
      <w:r w:rsidRPr="001D29DE">
        <w:rPr>
          <w:sz w:val="21"/>
          <w:szCs w:val="21"/>
        </w:rPr>
        <w:t>danego PPE jeżeli</w:t>
      </w:r>
      <w:r w:rsidR="001D29DE" w:rsidRPr="001D29DE">
        <w:rPr>
          <w:sz w:val="21"/>
          <w:szCs w:val="21"/>
        </w:rPr>
        <w:t xml:space="preserve"> w</w:t>
      </w:r>
      <w:r w:rsidRPr="001D29DE">
        <w:rPr>
          <w:rFonts w:asciiTheme="majorHAnsi" w:hAnsiTheme="majorHAnsi" w:cstheme="majorHAnsi"/>
          <w:sz w:val="21"/>
          <w:szCs w:val="21"/>
        </w:rPr>
        <w:t xml:space="preserve"> wyniku przeprowadzonej kontroli stwierdzono, że nastąpił nielegalny pobór energii elektrycznej.</w:t>
      </w:r>
      <w:r w:rsidR="001D29DE" w:rsidRPr="001D29DE">
        <w:rPr>
          <w:rFonts w:asciiTheme="majorHAnsi" w:hAnsiTheme="majorHAnsi" w:cstheme="majorHAnsi"/>
          <w:sz w:val="21"/>
          <w:szCs w:val="21"/>
        </w:rPr>
        <w:t xml:space="preserve"> </w:t>
      </w:r>
      <w:r w:rsidRPr="001D29DE">
        <w:rPr>
          <w:rFonts w:asciiTheme="majorHAnsi" w:hAnsiTheme="majorHAnsi" w:cstheme="majorHAnsi"/>
          <w:sz w:val="21"/>
          <w:szCs w:val="21"/>
        </w:rPr>
        <w:t xml:space="preserve">Kontrole przeprowadzane są przez upoważnionych przedstawicieli OSD w obecności </w:t>
      </w:r>
      <w:r w:rsidRPr="001D29DE">
        <w:rPr>
          <w:rFonts w:asciiTheme="majorHAnsi" w:hAnsiTheme="majorHAnsi" w:cstheme="majorHAnsi"/>
          <w:b/>
          <w:bCs/>
          <w:sz w:val="21"/>
          <w:szCs w:val="21"/>
        </w:rPr>
        <w:t>Zamawiającego</w:t>
      </w:r>
      <w:r w:rsidRPr="001D29DE">
        <w:rPr>
          <w:rFonts w:asciiTheme="majorHAnsi" w:hAnsiTheme="majorHAnsi" w:cstheme="majorHAnsi"/>
          <w:sz w:val="21"/>
          <w:szCs w:val="21"/>
        </w:rPr>
        <w:t xml:space="preserve"> (lub osoby umocowanej). Wznowienie dostaw energii elektrycznej następuje po ustaniu przyczyn uzasadniających wstrzymanie oraz uiszczeniu opłat wynikających z Taryfy OSD.</w:t>
      </w:r>
    </w:p>
    <w:p w14:paraId="000000C7" w14:textId="77777777" w:rsidR="00776931" w:rsidRPr="00F07523" w:rsidRDefault="00776931" w:rsidP="003679DF">
      <w:pPr>
        <w:pBdr>
          <w:top w:val="nil"/>
          <w:left w:val="nil"/>
          <w:bottom w:val="nil"/>
          <w:right w:val="nil"/>
          <w:between w:val="nil"/>
        </w:pBdr>
        <w:tabs>
          <w:tab w:val="left" w:pos="284"/>
        </w:tabs>
        <w:spacing w:line="280" w:lineRule="atLeast"/>
        <w:ind w:left="0" w:hanging="2"/>
        <w:jc w:val="center"/>
        <w:rPr>
          <w:rFonts w:asciiTheme="majorHAnsi" w:hAnsiTheme="majorHAnsi" w:cstheme="majorHAnsi"/>
          <w:sz w:val="21"/>
          <w:szCs w:val="21"/>
        </w:rPr>
      </w:pPr>
    </w:p>
    <w:p w14:paraId="000000C8" w14:textId="7F72B5CE" w:rsidR="00776931" w:rsidRPr="00F07523" w:rsidRDefault="00C75DD5" w:rsidP="003679DF">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r>
        <w:rPr>
          <w:rFonts w:asciiTheme="majorHAnsi" w:hAnsiTheme="majorHAnsi" w:cstheme="majorHAnsi"/>
          <w:b/>
          <w:color w:val="000000"/>
          <w:sz w:val="21"/>
          <w:szCs w:val="21"/>
        </w:rPr>
        <w:lastRenderedPageBreak/>
        <w:t>Wypowiedzenie</w:t>
      </w:r>
      <w:r w:rsidR="00F555EC" w:rsidRPr="00F07523">
        <w:rPr>
          <w:rFonts w:asciiTheme="majorHAnsi" w:hAnsiTheme="majorHAnsi" w:cstheme="majorHAnsi"/>
          <w:b/>
          <w:color w:val="000000"/>
          <w:sz w:val="21"/>
          <w:szCs w:val="21"/>
        </w:rPr>
        <w:t xml:space="preserve"> umowy / Odstąpienie od umowy</w:t>
      </w:r>
    </w:p>
    <w:p w14:paraId="000000C9" w14:textId="77777777" w:rsidR="00776931" w:rsidRPr="00F07523" w:rsidRDefault="00F555EC" w:rsidP="003679DF">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 12</w:t>
      </w:r>
    </w:p>
    <w:p w14:paraId="5D0068B9" w14:textId="7D67D484" w:rsidR="000B0DC1" w:rsidRPr="00F07523" w:rsidRDefault="000B0DC1" w:rsidP="003679DF">
      <w:pPr>
        <w:numPr>
          <w:ilvl w:val="4"/>
          <w:numId w:val="6"/>
        </w:numPr>
        <w:pBdr>
          <w:top w:val="nil"/>
          <w:left w:val="nil"/>
          <w:bottom w:val="nil"/>
          <w:right w:val="nil"/>
          <w:between w:val="nil"/>
        </w:pBdr>
        <w:tabs>
          <w:tab w:val="left" w:pos="284"/>
          <w:tab w:val="left" w:pos="567"/>
        </w:tabs>
        <w:spacing w:line="280" w:lineRule="atLeast"/>
        <w:ind w:left="271" w:hangingChars="130" w:hanging="273"/>
        <w:jc w:val="both"/>
        <w:rPr>
          <w:rFonts w:asciiTheme="majorHAnsi" w:hAnsiTheme="majorHAnsi" w:cstheme="majorHAnsi"/>
          <w:color w:val="000000"/>
          <w:sz w:val="21"/>
          <w:szCs w:val="21"/>
        </w:rPr>
      </w:pPr>
      <w:r w:rsidRPr="00F07523">
        <w:rPr>
          <w:rFonts w:eastAsia="Times New Roman"/>
          <w:position w:val="0"/>
          <w:sz w:val="21"/>
          <w:szCs w:val="21"/>
          <w:lang w:eastAsia="pl-PL"/>
        </w:rPr>
        <w:t xml:space="preserve"> </w:t>
      </w:r>
      <w:r w:rsidR="00C75DD5">
        <w:rPr>
          <w:rFonts w:eastAsia="Times New Roman"/>
          <w:position w:val="0"/>
          <w:sz w:val="21"/>
          <w:szCs w:val="21"/>
          <w:lang w:eastAsia="pl-PL"/>
        </w:rPr>
        <w:t>W</w:t>
      </w:r>
      <w:r w:rsidRPr="00F07523">
        <w:rPr>
          <w:rFonts w:eastAsia="Times New Roman"/>
          <w:position w:val="0"/>
          <w:sz w:val="21"/>
          <w:szCs w:val="21"/>
          <w:lang w:eastAsia="pl-PL"/>
        </w:rPr>
        <w:t xml:space="preserve">ypowiedzenie Umowy bądź złożenie oświadczenia o odstąpieniu od Umowy nie zwalnia Stron </w:t>
      </w:r>
      <w:r w:rsidR="00C75DD5">
        <w:rPr>
          <w:rFonts w:eastAsia="Times New Roman"/>
          <w:position w:val="0"/>
          <w:sz w:val="21"/>
          <w:szCs w:val="21"/>
          <w:lang w:eastAsia="pl-PL"/>
        </w:rPr>
        <w:br/>
      </w:r>
      <w:r w:rsidRPr="00F07523">
        <w:rPr>
          <w:rFonts w:eastAsia="Times New Roman"/>
          <w:position w:val="0"/>
          <w:sz w:val="21"/>
          <w:szCs w:val="21"/>
          <w:lang w:eastAsia="pl-PL"/>
        </w:rPr>
        <w:t xml:space="preserve">z obowiązku uregulowania wobec drugiej </w:t>
      </w:r>
      <w:r w:rsidRPr="00F07523">
        <w:rPr>
          <w:rFonts w:eastAsia="Times New Roman"/>
          <w:b/>
          <w:bCs/>
          <w:position w:val="0"/>
          <w:sz w:val="21"/>
          <w:szCs w:val="21"/>
          <w:lang w:eastAsia="pl-PL"/>
        </w:rPr>
        <w:t>Strony</w:t>
      </w:r>
      <w:r w:rsidRPr="00F07523">
        <w:rPr>
          <w:rFonts w:eastAsia="Times New Roman"/>
          <w:position w:val="0"/>
          <w:sz w:val="21"/>
          <w:szCs w:val="21"/>
          <w:lang w:eastAsia="pl-PL"/>
        </w:rPr>
        <w:t xml:space="preserve"> wszelkich zobowiązań z niej wynikających.</w:t>
      </w:r>
    </w:p>
    <w:p w14:paraId="0EF95368" w14:textId="495A85A6" w:rsidR="005714DD" w:rsidRPr="00F07523" w:rsidRDefault="00F555EC" w:rsidP="003679DF">
      <w:pPr>
        <w:numPr>
          <w:ilvl w:val="4"/>
          <w:numId w:val="6"/>
        </w:numPr>
        <w:pBdr>
          <w:top w:val="nil"/>
          <w:left w:val="nil"/>
          <w:bottom w:val="nil"/>
          <w:right w:val="nil"/>
          <w:between w:val="nil"/>
        </w:pBdr>
        <w:tabs>
          <w:tab w:val="left" w:pos="284"/>
          <w:tab w:val="left" w:pos="567"/>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Umowa może być </w:t>
      </w:r>
      <w:r w:rsidR="00B15EEA" w:rsidRPr="00C75DD5">
        <w:rPr>
          <w:rFonts w:asciiTheme="majorHAnsi" w:hAnsiTheme="majorHAnsi" w:cstheme="majorHAnsi"/>
          <w:sz w:val="21"/>
          <w:szCs w:val="21"/>
        </w:rPr>
        <w:t>wypowiedziana</w:t>
      </w:r>
      <w:r w:rsidR="00B15EEA">
        <w:rPr>
          <w:rFonts w:asciiTheme="majorHAnsi" w:hAnsiTheme="majorHAnsi" w:cstheme="majorHAnsi"/>
          <w:color w:val="00B0F0"/>
          <w:sz w:val="21"/>
          <w:szCs w:val="21"/>
        </w:rPr>
        <w:t xml:space="preserve"> </w:t>
      </w:r>
      <w:r w:rsidRPr="00F07523">
        <w:rPr>
          <w:rFonts w:asciiTheme="majorHAnsi" w:hAnsiTheme="majorHAnsi" w:cstheme="majorHAnsi"/>
          <w:color w:val="000000"/>
          <w:sz w:val="21"/>
          <w:szCs w:val="21"/>
        </w:rPr>
        <w:t xml:space="preserve">w trybie natychmiastowym w przypadku, </w:t>
      </w:r>
      <w:r w:rsidR="005714DD" w:rsidRPr="00F07523">
        <w:rPr>
          <w:rFonts w:asciiTheme="majorHAnsi" w:hAnsiTheme="majorHAnsi" w:cstheme="majorHAnsi"/>
          <w:color w:val="000000"/>
          <w:sz w:val="21"/>
          <w:szCs w:val="21"/>
        </w:rPr>
        <w:t>gdy:</w:t>
      </w:r>
    </w:p>
    <w:p w14:paraId="5872B1EB" w14:textId="04950E16" w:rsidR="005714DD" w:rsidRPr="00F07523" w:rsidRDefault="005714DD">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eastAsia="Times New Roman"/>
          <w:sz w:val="21"/>
          <w:szCs w:val="21"/>
          <w:lang w:eastAsia="pl-PL"/>
        </w:rPr>
      </w:pPr>
      <w:r w:rsidRPr="00F07523">
        <w:rPr>
          <w:rFonts w:eastAsia="Times New Roman"/>
          <w:b/>
          <w:bCs/>
          <w:sz w:val="21"/>
          <w:szCs w:val="21"/>
          <w:lang w:eastAsia="pl-PL"/>
        </w:rPr>
        <w:t>Wykonawca</w:t>
      </w:r>
      <w:r w:rsidRPr="00F07523">
        <w:rPr>
          <w:rFonts w:eastAsia="Times New Roman"/>
          <w:sz w:val="21"/>
          <w:szCs w:val="21"/>
          <w:lang w:eastAsia="pl-PL"/>
        </w:rPr>
        <w:t xml:space="preserve"> rażąco narusza postanowienia Umowy pomimo wezwania przez </w:t>
      </w:r>
      <w:r w:rsidRPr="00F07523">
        <w:rPr>
          <w:rFonts w:eastAsia="Times New Roman"/>
          <w:b/>
          <w:bCs/>
          <w:sz w:val="21"/>
          <w:szCs w:val="21"/>
          <w:lang w:eastAsia="pl-PL"/>
        </w:rPr>
        <w:t>Zamawiającego</w:t>
      </w:r>
      <w:r w:rsidRPr="00F07523">
        <w:rPr>
          <w:rFonts w:eastAsia="Times New Roman"/>
          <w:sz w:val="21"/>
          <w:szCs w:val="21"/>
          <w:lang w:eastAsia="pl-PL"/>
        </w:rPr>
        <w:t xml:space="preserve"> na piśmie lub w formie elektronicznej z wyznaczeniem </w:t>
      </w:r>
      <w:r w:rsidRPr="00F07523">
        <w:rPr>
          <w:rFonts w:eastAsia="Times New Roman"/>
          <w:b/>
          <w:bCs/>
          <w:sz w:val="21"/>
          <w:szCs w:val="21"/>
          <w:lang w:eastAsia="pl-PL"/>
        </w:rPr>
        <w:t>Wykonawcy</w:t>
      </w:r>
      <w:r w:rsidRPr="00F07523">
        <w:rPr>
          <w:rFonts w:eastAsia="Times New Roman"/>
          <w:sz w:val="21"/>
          <w:szCs w:val="21"/>
          <w:lang w:eastAsia="pl-PL"/>
        </w:rPr>
        <w:t xml:space="preserve"> dodatkowego terminu, co najmniej 10 dni, na zaprzestanie naruszeń Umowy,</w:t>
      </w:r>
    </w:p>
    <w:p w14:paraId="43207A15" w14:textId="31448C08" w:rsidR="005714DD" w:rsidRPr="00F07523" w:rsidRDefault="005714DD">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eastAsia="Times New Roman"/>
          <w:sz w:val="21"/>
          <w:szCs w:val="21"/>
          <w:lang w:eastAsia="pl-PL"/>
        </w:rPr>
      </w:pPr>
      <w:r w:rsidRPr="00F07523">
        <w:rPr>
          <w:rFonts w:eastAsia="Times New Roman"/>
          <w:b/>
          <w:bCs/>
          <w:sz w:val="21"/>
          <w:szCs w:val="21"/>
          <w:lang w:eastAsia="pl-PL"/>
        </w:rPr>
        <w:t>Wykonawca</w:t>
      </w:r>
      <w:r w:rsidRPr="00F07523">
        <w:rPr>
          <w:rFonts w:eastAsia="Times New Roman"/>
          <w:sz w:val="21"/>
          <w:szCs w:val="21"/>
          <w:lang w:eastAsia="pl-PL"/>
        </w:rPr>
        <w:t xml:space="preserve"> przed </w:t>
      </w:r>
      <w:r w:rsidR="001D29DE">
        <w:rPr>
          <w:rFonts w:eastAsia="Times New Roman"/>
          <w:sz w:val="21"/>
          <w:szCs w:val="21"/>
          <w:lang w:eastAsia="pl-PL"/>
        </w:rPr>
        <w:t xml:space="preserve">upływem terminu </w:t>
      </w:r>
      <w:r w:rsidR="001D29DE" w:rsidRPr="001D29DE">
        <w:rPr>
          <w:rFonts w:eastAsia="Times New Roman"/>
          <w:sz w:val="21"/>
          <w:szCs w:val="21"/>
          <w:lang w:eastAsia="pl-PL"/>
        </w:rPr>
        <w:t>obowiązywania Umowy</w:t>
      </w:r>
      <w:r w:rsidRPr="00F07523">
        <w:rPr>
          <w:rFonts w:eastAsia="Times New Roman"/>
          <w:sz w:val="21"/>
          <w:szCs w:val="21"/>
          <w:lang w:eastAsia="pl-PL"/>
        </w:rPr>
        <w:t xml:space="preserve"> utraci uprawnienia, koncesję lub zezwolenia lub przestaną obowiązywać zawarte przez </w:t>
      </w:r>
      <w:r w:rsidRPr="00F07523">
        <w:rPr>
          <w:rFonts w:eastAsia="Times New Roman"/>
          <w:b/>
          <w:bCs/>
          <w:sz w:val="21"/>
          <w:szCs w:val="21"/>
          <w:lang w:eastAsia="pl-PL"/>
        </w:rPr>
        <w:t>Wykonawcę</w:t>
      </w:r>
      <w:r w:rsidRPr="00F07523">
        <w:rPr>
          <w:rFonts w:eastAsia="Times New Roman"/>
          <w:sz w:val="21"/>
          <w:szCs w:val="21"/>
          <w:lang w:eastAsia="pl-PL"/>
        </w:rPr>
        <w:t xml:space="preserve"> umowy niezbędne do wykonania przedmiotu zamówienia zgodnie z Umową, </w:t>
      </w:r>
      <w:bookmarkStart w:id="6" w:name="_Hlk129635388"/>
      <w:r w:rsidRPr="00F07523">
        <w:rPr>
          <w:rFonts w:eastAsia="Times New Roman"/>
          <w:sz w:val="21"/>
          <w:szCs w:val="21"/>
          <w:lang w:eastAsia="pl-PL"/>
        </w:rPr>
        <w:t>a powyższe trwać będzie przez chociażby jeden dzień,</w:t>
      </w:r>
      <w:bookmarkEnd w:id="6"/>
    </w:p>
    <w:p w14:paraId="53FC086A" w14:textId="7BB8AD29" w:rsidR="00F672A3" w:rsidRPr="00F07523" w:rsidRDefault="005714DD" w:rsidP="00F672A3">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eastAsia="Times New Roman"/>
          <w:sz w:val="21"/>
          <w:szCs w:val="21"/>
          <w:lang w:eastAsia="pl-PL"/>
        </w:rPr>
      </w:pPr>
      <w:r w:rsidRPr="00F07523">
        <w:rPr>
          <w:rFonts w:eastAsia="Times New Roman"/>
          <w:b/>
          <w:bCs/>
          <w:sz w:val="21"/>
          <w:szCs w:val="21"/>
          <w:lang w:eastAsia="pl-PL"/>
        </w:rPr>
        <w:t>Wykonawca</w:t>
      </w:r>
      <w:r w:rsidRPr="00F07523">
        <w:rPr>
          <w:rFonts w:eastAsia="Times New Roman"/>
          <w:sz w:val="21"/>
          <w:szCs w:val="21"/>
          <w:lang w:eastAsia="pl-PL"/>
        </w:rPr>
        <w:t xml:space="preserve"> przed upływem terminu obowiązywania Umowy zaprzestanie dostaw, o ile zaprzestanie dostaw nie wynikało z uzgodnień dokonanych z </w:t>
      </w:r>
      <w:r w:rsidRPr="00F07523">
        <w:rPr>
          <w:rFonts w:eastAsia="Times New Roman"/>
          <w:b/>
          <w:bCs/>
          <w:sz w:val="21"/>
          <w:szCs w:val="21"/>
          <w:lang w:eastAsia="pl-PL"/>
        </w:rPr>
        <w:t>Zamawiającym</w:t>
      </w:r>
      <w:r w:rsidRPr="00F07523">
        <w:rPr>
          <w:rFonts w:eastAsia="Times New Roman"/>
          <w:sz w:val="21"/>
          <w:szCs w:val="21"/>
          <w:lang w:eastAsia="pl-PL"/>
        </w:rPr>
        <w:t xml:space="preserve">  (Porozumienie / Aneks) lub okoliczności wskazanych </w:t>
      </w:r>
      <w:r w:rsidRPr="0064114C">
        <w:rPr>
          <w:rFonts w:eastAsia="Times New Roman"/>
          <w:sz w:val="21"/>
          <w:szCs w:val="21"/>
          <w:lang w:eastAsia="pl-PL"/>
        </w:rPr>
        <w:t>w §6</w:t>
      </w:r>
      <w:r w:rsidR="00786C33" w:rsidRPr="0064114C">
        <w:rPr>
          <w:rFonts w:eastAsia="Times New Roman"/>
          <w:sz w:val="21"/>
          <w:szCs w:val="21"/>
          <w:lang w:eastAsia="pl-PL"/>
        </w:rPr>
        <w:t xml:space="preserve"> ust. 3</w:t>
      </w:r>
      <w:r w:rsidRPr="0064114C">
        <w:rPr>
          <w:rFonts w:eastAsia="Times New Roman"/>
          <w:sz w:val="21"/>
          <w:szCs w:val="21"/>
          <w:lang w:eastAsia="pl-PL"/>
        </w:rPr>
        <w:t xml:space="preserve"> i /lub §</w:t>
      </w:r>
      <w:r w:rsidR="000B0DC1" w:rsidRPr="0064114C">
        <w:rPr>
          <w:rFonts w:eastAsia="Times New Roman"/>
          <w:sz w:val="21"/>
          <w:szCs w:val="21"/>
          <w:lang w:eastAsia="pl-PL"/>
        </w:rPr>
        <w:t>11</w:t>
      </w:r>
      <w:r w:rsidRPr="0064114C">
        <w:rPr>
          <w:rFonts w:eastAsia="Times New Roman"/>
          <w:sz w:val="21"/>
          <w:szCs w:val="21"/>
          <w:lang w:eastAsia="pl-PL"/>
        </w:rPr>
        <w:t xml:space="preserve"> ust.</w:t>
      </w:r>
      <w:r w:rsidR="0064114C">
        <w:rPr>
          <w:rFonts w:eastAsia="Times New Roman"/>
          <w:sz w:val="21"/>
          <w:szCs w:val="21"/>
          <w:lang w:eastAsia="pl-PL"/>
        </w:rPr>
        <w:t>5</w:t>
      </w:r>
      <w:r w:rsidR="00F672A3" w:rsidRPr="00F07523">
        <w:rPr>
          <w:rFonts w:eastAsia="Times New Roman"/>
          <w:sz w:val="21"/>
          <w:szCs w:val="21"/>
          <w:lang w:eastAsia="pl-PL"/>
        </w:rPr>
        <w:t xml:space="preserve"> </w:t>
      </w:r>
    </w:p>
    <w:p w14:paraId="4FF85F2E" w14:textId="19BB50B6" w:rsidR="005714DD" w:rsidRPr="00F07523" w:rsidRDefault="005714DD" w:rsidP="00F672A3">
      <w:pPr>
        <w:tabs>
          <w:tab w:val="left" w:pos="284"/>
        </w:tabs>
        <w:suppressAutoHyphens w:val="0"/>
        <w:overflowPunct w:val="0"/>
        <w:autoSpaceDE w:val="0"/>
        <w:autoSpaceDN w:val="0"/>
        <w:adjustRightInd w:val="0"/>
        <w:spacing w:line="280" w:lineRule="atLeast"/>
        <w:ind w:leftChars="0" w:left="284" w:firstLineChars="0" w:firstLine="0"/>
        <w:jc w:val="both"/>
        <w:textDirection w:val="lrTb"/>
        <w:textAlignment w:val="baseline"/>
        <w:outlineLvl w:val="9"/>
        <w:rPr>
          <w:rFonts w:eastAsia="Times New Roman"/>
          <w:sz w:val="21"/>
          <w:szCs w:val="21"/>
          <w:lang w:eastAsia="pl-PL"/>
        </w:rPr>
      </w:pPr>
      <w:r w:rsidRPr="00F07523">
        <w:rPr>
          <w:rFonts w:eastAsia="Times New Roman"/>
          <w:sz w:val="21"/>
          <w:szCs w:val="21"/>
          <w:lang w:eastAsia="pl-PL"/>
        </w:rPr>
        <w:t xml:space="preserve">a </w:t>
      </w:r>
      <w:r w:rsidR="005F2288" w:rsidRPr="00F07523">
        <w:rPr>
          <w:rFonts w:eastAsia="Times New Roman"/>
          <w:sz w:val="21"/>
          <w:szCs w:val="21"/>
          <w:lang w:eastAsia="pl-PL"/>
        </w:rPr>
        <w:t>okoliczności o których mowa w pkt 2-3</w:t>
      </w:r>
      <w:r w:rsidRPr="00F07523">
        <w:rPr>
          <w:rFonts w:eastAsia="Times New Roman"/>
          <w:sz w:val="21"/>
          <w:szCs w:val="21"/>
          <w:lang w:eastAsia="pl-PL"/>
        </w:rPr>
        <w:t xml:space="preserve"> trwać </w:t>
      </w:r>
      <w:r w:rsidR="005F2288" w:rsidRPr="00F07523">
        <w:rPr>
          <w:rFonts w:eastAsia="Times New Roman"/>
          <w:sz w:val="21"/>
          <w:szCs w:val="21"/>
          <w:lang w:eastAsia="pl-PL"/>
        </w:rPr>
        <w:t>będą</w:t>
      </w:r>
      <w:r w:rsidRPr="00F07523">
        <w:rPr>
          <w:rFonts w:eastAsia="Times New Roman"/>
          <w:sz w:val="21"/>
          <w:szCs w:val="21"/>
          <w:lang w:eastAsia="pl-PL"/>
        </w:rPr>
        <w:t xml:space="preserve"> przez chociażby 1 dzień.</w:t>
      </w:r>
      <w:r w:rsidR="005F2288" w:rsidRPr="00F07523">
        <w:rPr>
          <w:rFonts w:eastAsia="Times New Roman"/>
          <w:sz w:val="21"/>
          <w:szCs w:val="21"/>
          <w:lang w:eastAsia="pl-PL"/>
        </w:rPr>
        <w:t xml:space="preserve"> W takim przypadku zastosowanie będą mieć postanowienia §10.</w:t>
      </w:r>
    </w:p>
    <w:p w14:paraId="30994E83" w14:textId="41A9A6B1" w:rsidR="000B0DC1" w:rsidRPr="00F07523" w:rsidRDefault="000B0DC1">
      <w:pPr>
        <w:pStyle w:val="Akapitzlist"/>
        <w:numPr>
          <w:ilvl w:val="0"/>
          <w:numId w:val="33"/>
        </w:numPr>
        <w:tabs>
          <w:tab w:val="left" w:pos="284"/>
        </w:tabs>
        <w:overflowPunct w:val="0"/>
        <w:autoSpaceDE w:val="0"/>
        <w:autoSpaceDN w:val="0"/>
        <w:adjustRightInd w:val="0"/>
        <w:spacing w:line="280" w:lineRule="atLeast"/>
        <w:ind w:leftChars="0" w:left="284" w:firstLineChars="0" w:hanging="284"/>
        <w:jc w:val="both"/>
        <w:textDirection w:val="lrTb"/>
        <w:textAlignment w:val="baseline"/>
        <w:outlineLvl w:val="9"/>
        <w:rPr>
          <w:rFonts w:eastAsia="Times New Roman"/>
          <w:sz w:val="21"/>
          <w:szCs w:val="21"/>
          <w:lang w:eastAsia="pl-PL"/>
        </w:rPr>
      </w:pPr>
      <w:r w:rsidRPr="00F07523">
        <w:rPr>
          <w:rFonts w:eastAsia="Times New Roman"/>
          <w:b/>
          <w:bCs/>
          <w:sz w:val="21"/>
          <w:szCs w:val="21"/>
          <w:lang w:eastAsia="pl-PL"/>
        </w:rPr>
        <w:t>Zamawiający</w:t>
      </w:r>
      <w:r w:rsidRPr="00F07523">
        <w:rPr>
          <w:rFonts w:eastAsia="Times New Roman"/>
          <w:sz w:val="21"/>
          <w:szCs w:val="21"/>
          <w:lang w:eastAsia="pl-PL"/>
        </w:rPr>
        <w:t xml:space="preserve"> może odstąpić od Umowy jeśli </w:t>
      </w:r>
      <w:r w:rsidRPr="00F07523">
        <w:rPr>
          <w:rFonts w:eastAsia="Times New Roman"/>
          <w:b/>
          <w:bCs/>
          <w:sz w:val="21"/>
          <w:szCs w:val="21"/>
          <w:lang w:eastAsia="pl-PL"/>
        </w:rPr>
        <w:t>Wykonawca</w:t>
      </w:r>
      <w:r w:rsidRPr="00F07523">
        <w:rPr>
          <w:rFonts w:eastAsia="Times New Roman"/>
          <w:sz w:val="21"/>
          <w:szCs w:val="21"/>
          <w:lang w:eastAsia="pl-PL"/>
        </w:rPr>
        <w:t xml:space="preserve"> w chwili zawarcia Umowy podlegał wykluczeniu na podstawie art. 108 Ustawy Pzp. </w:t>
      </w:r>
    </w:p>
    <w:p w14:paraId="262B3971" w14:textId="2D19A9B4" w:rsidR="000B0DC1" w:rsidRPr="00F07523" w:rsidRDefault="000B0DC1" w:rsidP="00ED0595">
      <w:pPr>
        <w:pStyle w:val="Akapitzlist"/>
        <w:numPr>
          <w:ilvl w:val="0"/>
          <w:numId w:val="33"/>
        </w:numPr>
        <w:overflowPunct w:val="0"/>
        <w:autoSpaceDE w:val="0"/>
        <w:autoSpaceDN w:val="0"/>
        <w:adjustRightInd w:val="0"/>
        <w:spacing w:line="280" w:lineRule="atLeast"/>
        <w:ind w:leftChars="0" w:left="284" w:firstLineChars="0" w:hanging="284"/>
        <w:jc w:val="both"/>
        <w:textDirection w:val="lrTb"/>
        <w:textAlignment w:val="baseline"/>
        <w:outlineLvl w:val="9"/>
        <w:rPr>
          <w:rFonts w:eastAsia="Times New Roman"/>
          <w:sz w:val="21"/>
          <w:szCs w:val="21"/>
          <w:lang w:eastAsia="pl-PL"/>
        </w:rPr>
      </w:pPr>
      <w:r w:rsidRPr="00F07523">
        <w:rPr>
          <w:rFonts w:eastAsia="Times New Roman"/>
          <w:b/>
          <w:bCs/>
          <w:sz w:val="21"/>
          <w:szCs w:val="21"/>
          <w:lang w:eastAsia="pl-PL"/>
        </w:rPr>
        <w:t>Zamawiający</w:t>
      </w:r>
      <w:r w:rsidRPr="00F07523">
        <w:rPr>
          <w:rFonts w:eastAsia="Times New Roman"/>
          <w:sz w:val="21"/>
          <w:szCs w:val="21"/>
          <w:lang w:eastAsia="pl-PL"/>
        </w:rPr>
        <w:t xml:space="preserve"> może odstąpić od </w:t>
      </w:r>
      <w:r w:rsidR="00F672A3" w:rsidRPr="00F07523">
        <w:rPr>
          <w:rFonts w:eastAsia="Times New Roman"/>
          <w:sz w:val="21"/>
          <w:szCs w:val="21"/>
          <w:lang w:eastAsia="pl-PL"/>
        </w:rPr>
        <w:t>U</w:t>
      </w:r>
      <w:r w:rsidRPr="00F07523">
        <w:rPr>
          <w:rFonts w:eastAsia="Times New Roman"/>
          <w:sz w:val="21"/>
          <w:szCs w:val="21"/>
          <w:lang w:eastAsia="pl-PL"/>
        </w:rPr>
        <w:t xml:space="preserve">mowy jeśli w stosunku do </w:t>
      </w:r>
      <w:r w:rsidRPr="00F07523">
        <w:rPr>
          <w:rFonts w:eastAsia="Times New Roman"/>
          <w:b/>
          <w:bCs/>
          <w:sz w:val="21"/>
          <w:szCs w:val="21"/>
          <w:lang w:eastAsia="pl-PL"/>
        </w:rPr>
        <w:t>Wykonawcy</w:t>
      </w:r>
      <w:r w:rsidRPr="00F07523">
        <w:rPr>
          <w:rFonts w:eastAsia="Times New Roman"/>
          <w:sz w:val="21"/>
          <w:szCs w:val="21"/>
          <w:lang w:eastAsia="pl-PL"/>
        </w:rPr>
        <w:t xml:space="preserve"> w trakcie trwania Umowy zajdą okoliczności, o których mowa w art. 7 ust. 1 Ustawy sankcyjnej </w:t>
      </w:r>
      <w:r w:rsidR="00F672A3" w:rsidRPr="00F07523">
        <w:rPr>
          <w:rFonts w:eastAsia="Times New Roman"/>
          <w:sz w:val="21"/>
          <w:szCs w:val="21"/>
          <w:lang w:eastAsia="pl-PL"/>
        </w:rPr>
        <w:t>i lub art. 5k Rozporządzenia Rady (UE) 833/2014.</w:t>
      </w:r>
    </w:p>
    <w:p w14:paraId="0233C242" w14:textId="55CD75D2" w:rsidR="000B0DC1" w:rsidRPr="00F07523" w:rsidRDefault="000B0DC1">
      <w:pPr>
        <w:numPr>
          <w:ilvl w:val="0"/>
          <w:numId w:val="33"/>
        </w:numPr>
        <w:suppressAutoHyphens w:val="0"/>
        <w:spacing w:line="280" w:lineRule="atLeast"/>
        <w:ind w:leftChars="0" w:left="284" w:firstLineChars="0" w:hanging="284"/>
        <w:jc w:val="both"/>
        <w:textDirection w:val="lrTb"/>
        <w:textAlignment w:val="auto"/>
        <w:outlineLvl w:val="9"/>
        <w:rPr>
          <w:rFonts w:eastAsia="Times New Roman"/>
          <w:sz w:val="21"/>
          <w:szCs w:val="21"/>
          <w:lang w:eastAsia="pl-PL"/>
        </w:rPr>
      </w:pPr>
      <w:r w:rsidRPr="00F07523">
        <w:rPr>
          <w:rFonts w:eastAsia="Times New Roman"/>
          <w:sz w:val="21"/>
          <w:szCs w:val="21"/>
          <w:lang w:eastAsia="pl-PL"/>
        </w:rPr>
        <w:t xml:space="preserve">Oświadczenie o odstąpieniu od </w:t>
      </w:r>
      <w:r w:rsidR="00125685">
        <w:rPr>
          <w:rFonts w:eastAsia="Times New Roman"/>
          <w:sz w:val="21"/>
          <w:szCs w:val="21"/>
          <w:lang w:eastAsia="pl-PL"/>
        </w:rPr>
        <w:t>U</w:t>
      </w:r>
      <w:r w:rsidRPr="00F07523">
        <w:rPr>
          <w:rFonts w:eastAsia="Times New Roman"/>
          <w:sz w:val="21"/>
          <w:szCs w:val="21"/>
          <w:lang w:eastAsia="pl-PL"/>
        </w:rPr>
        <w:t xml:space="preserve">mowy powinno być złożone w terminie 10 dni od dnia powzięcia przez </w:t>
      </w:r>
      <w:r w:rsidRPr="00F07523">
        <w:rPr>
          <w:rFonts w:eastAsia="Times New Roman"/>
          <w:b/>
          <w:bCs/>
          <w:sz w:val="21"/>
          <w:szCs w:val="21"/>
          <w:lang w:eastAsia="pl-PL"/>
        </w:rPr>
        <w:t>Zamawiającego</w:t>
      </w:r>
      <w:r w:rsidRPr="00F07523">
        <w:rPr>
          <w:rFonts w:eastAsia="Times New Roman"/>
          <w:sz w:val="21"/>
          <w:szCs w:val="21"/>
          <w:lang w:eastAsia="pl-PL"/>
        </w:rPr>
        <w:t xml:space="preserve"> wiadomości o podstawach odstąpienia określonych w ust. 3 i 4 powyżej.  </w:t>
      </w:r>
    </w:p>
    <w:p w14:paraId="16B02204" w14:textId="781A7F23" w:rsidR="000B0DC1" w:rsidRPr="00F07523" w:rsidRDefault="000B0DC1">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eastAsia="Times New Roman"/>
          <w:sz w:val="21"/>
          <w:szCs w:val="21"/>
          <w:lang w:eastAsia="pl-PL"/>
        </w:rPr>
      </w:pPr>
      <w:r w:rsidRPr="00F07523">
        <w:rPr>
          <w:rFonts w:eastAsia="Times New Roman"/>
          <w:sz w:val="21"/>
          <w:szCs w:val="21"/>
          <w:lang w:eastAsia="pl-PL"/>
        </w:rPr>
        <w:t>W razie zaistnienia istotnej zmiany okoliczności powodującej, że wykonanie Umowy (części lub całości) nie leży w interesie publicznym, czego nie można było przewidzieć w chwili zawarcia Umowy, lub dalsze wykonywanie Umowy może zagrozić istotnemu interesowi bezpieczeństwa państwa lub bezpieczeństwu publicznemu</w:t>
      </w:r>
      <w:r w:rsidR="00BA1D14" w:rsidRPr="00F07523">
        <w:rPr>
          <w:rFonts w:eastAsia="Times New Roman"/>
          <w:sz w:val="21"/>
          <w:szCs w:val="21"/>
          <w:lang w:eastAsia="pl-PL"/>
        </w:rPr>
        <w:t>.</w:t>
      </w:r>
      <w:r w:rsidRPr="00F07523">
        <w:rPr>
          <w:rFonts w:eastAsia="Times New Roman"/>
          <w:sz w:val="21"/>
          <w:szCs w:val="21"/>
          <w:lang w:eastAsia="pl-PL"/>
        </w:rPr>
        <w:t xml:space="preserve"> </w:t>
      </w:r>
      <w:r w:rsidRPr="00F07523">
        <w:rPr>
          <w:rFonts w:eastAsia="Times New Roman"/>
          <w:b/>
          <w:bCs/>
          <w:sz w:val="21"/>
          <w:szCs w:val="21"/>
          <w:lang w:eastAsia="pl-PL"/>
        </w:rPr>
        <w:t>Zamawiający</w:t>
      </w:r>
      <w:r w:rsidRPr="00F07523">
        <w:rPr>
          <w:rFonts w:eastAsia="Times New Roman"/>
          <w:sz w:val="21"/>
          <w:szCs w:val="21"/>
          <w:lang w:eastAsia="pl-PL"/>
        </w:rPr>
        <w:t xml:space="preserve"> może odstąpić od Umowy w terminie 30 dni od dnia powzięcia wiadomości o tych okolicznościach.</w:t>
      </w:r>
    </w:p>
    <w:p w14:paraId="1F4A65CB" w14:textId="77777777" w:rsidR="000B0DC1" w:rsidRPr="00F07523" w:rsidRDefault="000B0DC1">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eastAsia="Times New Roman"/>
          <w:sz w:val="21"/>
          <w:szCs w:val="21"/>
          <w:lang w:eastAsia="pl-PL"/>
        </w:rPr>
      </w:pPr>
      <w:r w:rsidRPr="00F07523">
        <w:rPr>
          <w:rFonts w:eastAsia="Times New Roman"/>
          <w:b/>
          <w:bCs/>
          <w:sz w:val="21"/>
          <w:szCs w:val="21"/>
          <w:lang w:eastAsia="pl-PL"/>
        </w:rPr>
        <w:t>Zamawiającemu</w:t>
      </w:r>
      <w:r w:rsidRPr="00F07523">
        <w:rPr>
          <w:rFonts w:eastAsia="Times New Roman"/>
          <w:sz w:val="21"/>
          <w:szCs w:val="21"/>
          <w:lang w:eastAsia="pl-PL"/>
        </w:rPr>
        <w:t xml:space="preserve"> przysługuje prawo wypowiedzenia Umowy ze skutkiem natychmiastowym jeżeli w stosunku do </w:t>
      </w:r>
      <w:r w:rsidRPr="00F07523">
        <w:rPr>
          <w:rFonts w:eastAsia="Times New Roman"/>
          <w:b/>
          <w:bCs/>
          <w:sz w:val="21"/>
          <w:szCs w:val="21"/>
          <w:lang w:eastAsia="pl-PL"/>
        </w:rPr>
        <w:t>Wykonawcy</w:t>
      </w:r>
      <w:r w:rsidRPr="00F07523">
        <w:rPr>
          <w:rFonts w:eastAsia="Times New Roman"/>
          <w:sz w:val="21"/>
          <w:szCs w:val="21"/>
          <w:lang w:eastAsia="pl-PL"/>
        </w:rPr>
        <w:t xml:space="preserve"> zostanie wszczęte postępowanie upadłościowe, a sąd odmówi ogłoszenia upadłości z uwagi na niewystarczające aktywa na prowadzenie upadłości lub jeżeli </w:t>
      </w:r>
      <w:r w:rsidRPr="00F07523">
        <w:rPr>
          <w:rFonts w:eastAsia="Times New Roman"/>
          <w:b/>
          <w:bCs/>
          <w:sz w:val="21"/>
          <w:szCs w:val="21"/>
          <w:lang w:eastAsia="pl-PL"/>
        </w:rPr>
        <w:t>Wykonawca</w:t>
      </w:r>
      <w:r w:rsidRPr="00F07523">
        <w:rPr>
          <w:rFonts w:eastAsia="Times New Roman"/>
          <w:sz w:val="21"/>
          <w:szCs w:val="21"/>
          <w:lang w:eastAsia="pl-PL"/>
        </w:rPr>
        <w:t xml:space="preserve"> zawrze z wierzycielami układ powodujący zagrożenie dla realizacji Umowy lub jeżeli nastąpi likwidacja przedsiębiorstwa </w:t>
      </w:r>
      <w:r w:rsidRPr="00F07523">
        <w:rPr>
          <w:rFonts w:eastAsia="Times New Roman"/>
          <w:b/>
          <w:bCs/>
          <w:sz w:val="21"/>
          <w:szCs w:val="21"/>
          <w:lang w:eastAsia="pl-PL"/>
        </w:rPr>
        <w:t>Wykonawcy</w:t>
      </w:r>
      <w:r w:rsidRPr="00F07523">
        <w:rPr>
          <w:rFonts w:eastAsia="Times New Roman"/>
          <w:sz w:val="21"/>
          <w:szCs w:val="21"/>
          <w:lang w:eastAsia="pl-PL"/>
        </w:rPr>
        <w:t>.</w:t>
      </w:r>
    </w:p>
    <w:p w14:paraId="042FE80E" w14:textId="77777777" w:rsidR="000B0DC1" w:rsidRPr="00F07523" w:rsidRDefault="000B0DC1">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sz w:val="21"/>
          <w:szCs w:val="21"/>
        </w:rPr>
      </w:pPr>
      <w:r w:rsidRPr="00F07523">
        <w:rPr>
          <w:sz w:val="21"/>
          <w:szCs w:val="21"/>
        </w:rPr>
        <w:t>Oświadczenie o wypowiedzeniu Umowy, jej rozwiązaniu czy odstąpieniu od Umowy wymaga zachowania formy pisemnej pod rygorem nieważności.</w:t>
      </w:r>
    </w:p>
    <w:p w14:paraId="33C39776" w14:textId="77777777" w:rsidR="00F672A3" w:rsidRPr="00195C39" w:rsidRDefault="00F672A3" w:rsidP="003679DF">
      <w:pPr>
        <w:pBdr>
          <w:top w:val="nil"/>
          <w:left w:val="nil"/>
          <w:bottom w:val="nil"/>
          <w:right w:val="nil"/>
          <w:between w:val="nil"/>
        </w:pBdr>
        <w:spacing w:line="280" w:lineRule="atLeast"/>
        <w:ind w:leftChars="0" w:left="0" w:firstLineChars="0" w:firstLine="0"/>
        <w:rPr>
          <w:rFonts w:asciiTheme="majorHAnsi" w:hAnsiTheme="majorHAnsi" w:cstheme="majorHAnsi"/>
          <w:sz w:val="21"/>
          <w:szCs w:val="21"/>
        </w:rPr>
      </w:pPr>
    </w:p>
    <w:p w14:paraId="037DEABF" w14:textId="77777777" w:rsidR="00195C39" w:rsidRPr="00F07523" w:rsidRDefault="00195C39" w:rsidP="003679DF">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7F30C133" w14:textId="77777777" w:rsidR="004D4497" w:rsidRPr="00F07523" w:rsidRDefault="004D4497"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Obowiązek informacyjny RODO</w:t>
      </w:r>
    </w:p>
    <w:p w14:paraId="0C70B5BF" w14:textId="5E433C49" w:rsidR="004D4497" w:rsidRPr="00F07523" w:rsidRDefault="004D4497"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 1</w:t>
      </w:r>
      <w:r w:rsidR="00125685">
        <w:rPr>
          <w:rFonts w:asciiTheme="majorHAnsi" w:hAnsiTheme="majorHAnsi" w:cstheme="majorHAnsi"/>
          <w:b/>
          <w:color w:val="000000"/>
          <w:sz w:val="21"/>
          <w:szCs w:val="21"/>
        </w:rPr>
        <w:t>3</w:t>
      </w:r>
    </w:p>
    <w:p w14:paraId="1DFEA821" w14:textId="164FD42E" w:rsidR="005F2288" w:rsidRPr="00F07523" w:rsidRDefault="004D4497" w:rsidP="003679DF">
      <w:pPr>
        <w:pBdr>
          <w:top w:val="nil"/>
          <w:left w:val="nil"/>
          <w:bottom w:val="nil"/>
          <w:right w:val="nil"/>
          <w:between w:val="nil"/>
        </w:pBdr>
        <w:tabs>
          <w:tab w:val="left" w:pos="284"/>
        </w:tabs>
        <w:spacing w:line="280" w:lineRule="atLeast"/>
        <w:ind w:left="271" w:hangingChars="130" w:hanging="273"/>
        <w:jc w:val="both"/>
        <w:rPr>
          <w:color w:val="000000"/>
          <w:sz w:val="21"/>
          <w:szCs w:val="21"/>
        </w:rPr>
      </w:pPr>
      <w:r w:rsidRPr="00F07523">
        <w:rPr>
          <w:rFonts w:asciiTheme="majorHAnsi" w:hAnsiTheme="majorHAnsi" w:cstheme="majorHAnsi"/>
          <w:color w:val="000000"/>
          <w:sz w:val="21"/>
          <w:szCs w:val="21"/>
        </w:rPr>
        <w:t>1.</w:t>
      </w:r>
      <w:r w:rsidRPr="00F07523">
        <w:rPr>
          <w:rFonts w:asciiTheme="majorHAnsi" w:hAnsiTheme="majorHAnsi" w:cstheme="majorHAnsi"/>
          <w:color w:val="000000"/>
          <w:sz w:val="21"/>
          <w:szCs w:val="21"/>
        </w:rPr>
        <w:tab/>
      </w:r>
      <w:r w:rsidR="005F2288" w:rsidRPr="00F07523">
        <w:rPr>
          <w:b/>
          <w:color w:val="000000"/>
          <w:sz w:val="21"/>
          <w:szCs w:val="21"/>
        </w:rPr>
        <w:t>Zamawiający</w:t>
      </w:r>
      <w:r w:rsidR="005F2288" w:rsidRPr="00F07523">
        <w:rPr>
          <w:color w:val="000000"/>
          <w:sz w:val="21"/>
          <w:szCs w:val="21"/>
        </w:rPr>
        <w:t xml:space="preserve"> informuje, zgodnie z art. 13 ust. 1 i 2  RODO, że: </w:t>
      </w:r>
    </w:p>
    <w:p w14:paraId="4D84AC31" w14:textId="598EC3DE" w:rsidR="005F2288" w:rsidRPr="00F07523" w:rsidRDefault="005F2288" w:rsidP="003679DF">
      <w:pPr>
        <w:pBdr>
          <w:top w:val="nil"/>
          <w:left w:val="nil"/>
          <w:bottom w:val="nil"/>
          <w:right w:val="nil"/>
          <w:between w:val="nil"/>
        </w:pBdr>
        <w:tabs>
          <w:tab w:val="left" w:pos="851"/>
        </w:tabs>
        <w:spacing w:line="280" w:lineRule="atLeast"/>
        <w:ind w:leftChars="130" w:left="689" w:hangingChars="192" w:hanging="403"/>
        <w:jc w:val="both"/>
        <w:rPr>
          <w:color w:val="000000"/>
          <w:sz w:val="21"/>
          <w:szCs w:val="21"/>
        </w:rPr>
      </w:pPr>
      <w:r w:rsidRPr="00F07523">
        <w:rPr>
          <w:color w:val="000000"/>
          <w:sz w:val="21"/>
          <w:szCs w:val="21"/>
        </w:rPr>
        <w:t>1)</w:t>
      </w:r>
      <w:r w:rsidRPr="00F07523">
        <w:rPr>
          <w:color w:val="000000"/>
          <w:sz w:val="21"/>
          <w:szCs w:val="21"/>
        </w:rPr>
        <w:tab/>
        <w:t xml:space="preserve">administratorem danych osobowych udostępnionych przez </w:t>
      </w:r>
      <w:r w:rsidRPr="00F07523">
        <w:rPr>
          <w:b/>
          <w:bCs/>
          <w:color w:val="000000"/>
          <w:sz w:val="21"/>
          <w:szCs w:val="21"/>
        </w:rPr>
        <w:t>Wykonawcę</w:t>
      </w:r>
      <w:r w:rsidRPr="00F07523">
        <w:rPr>
          <w:color w:val="000000"/>
          <w:sz w:val="21"/>
          <w:szCs w:val="21"/>
        </w:rPr>
        <w:t xml:space="preserve">, zwanych dalej „danymi osobowymi </w:t>
      </w:r>
      <w:r w:rsidRPr="00F07523">
        <w:rPr>
          <w:b/>
          <w:bCs/>
          <w:color w:val="000000"/>
          <w:sz w:val="21"/>
          <w:szCs w:val="21"/>
        </w:rPr>
        <w:t>Wykonawcy</w:t>
      </w:r>
      <w:r w:rsidRPr="00F07523">
        <w:rPr>
          <w:color w:val="000000"/>
          <w:sz w:val="21"/>
          <w:szCs w:val="21"/>
        </w:rPr>
        <w:t>”</w:t>
      </w:r>
      <w:r w:rsidR="0000003B">
        <w:rPr>
          <w:color w:val="000000"/>
          <w:sz w:val="21"/>
          <w:szCs w:val="21"/>
        </w:rPr>
        <w:t xml:space="preserve"> jest</w:t>
      </w:r>
      <w:r w:rsidRPr="00F07523">
        <w:rPr>
          <w:color w:val="000000"/>
          <w:sz w:val="21"/>
          <w:szCs w:val="21"/>
        </w:rPr>
        <w:t xml:space="preserve"> </w:t>
      </w:r>
      <w:r w:rsidR="00125685" w:rsidRPr="00125685">
        <w:rPr>
          <w:b/>
          <w:bCs/>
          <w:sz w:val="21"/>
          <w:szCs w:val="21"/>
          <w:highlight w:val="yellow"/>
        </w:rPr>
        <w:t>_______.</w:t>
      </w:r>
    </w:p>
    <w:p w14:paraId="75CEA219" w14:textId="6A87BBAE" w:rsidR="005F2288" w:rsidRPr="00F07523" w:rsidRDefault="005F2288" w:rsidP="003679DF">
      <w:pPr>
        <w:pBdr>
          <w:top w:val="nil"/>
          <w:left w:val="nil"/>
          <w:bottom w:val="nil"/>
          <w:right w:val="nil"/>
          <w:between w:val="nil"/>
        </w:pBdr>
        <w:tabs>
          <w:tab w:val="left" w:pos="851"/>
        </w:tabs>
        <w:spacing w:line="280" w:lineRule="atLeast"/>
        <w:ind w:leftChars="130" w:left="689" w:hangingChars="192" w:hanging="403"/>
        <w:jc w:val="both"/>
        <w:rPr>
          <w:color w:val="000000"/>
          <w:sz w:val="21"/>
          <w:szCs w:val="21"/>
        </w:rPr>
      </w:pPr>
      <w:r w:rsidRPr="00F07523">
        <w:rPr>
          <w:color w:val="000000"/>
          <w:sz w:val="21"/>
          <w:szCs w:val="21"/>
        </w:rPr>
        <w:t>2)</w:t>
      </w:r>
      <w:r w:rsidRPr="00F07523">
        <w:rPr>
          <w:color w:val="000000"/>
          <w:sz w:val="21"/>
          <w:szCs w:val="21"/>
        </w:rPr>
        <w:tab/>
        <w:t xml:space="preserve">jeśli będą pytania dotyczące sposobu i zakresu przetwarzania  danych osobowych </w:t>
      </w:r>
      <w:r w:rsidRPr="00F07523">
        <w:rPr>
          <w:b/>
          <w:bCs/>
          <w:color w:val="000000"/>
          <w:sz w:val="21"/>
          <w:szCs w:val="21"/>
        </w:rPr>
        <w:t>Wykonawcy</w:t>
      </w:r>
      <w:r w:rsidRPr="00F07523">
        <w:rPr>
          <w:color w:val="000000"/>
          <w:sz w:val="21"/>
          <w:szCs w:val="21"/>
        </w:rPr>
        <w:t xml:space="preserve">, a także praw przysługujących osobom , których dane osobowe zostały udostępnione , można się  skontaktować z Inspektorem Ochrony Danych Osobowych </w:t>
      </w:r>
      <w:r w:rsidR="0000003B">
        <w:rPr>
          <w:sz w:val="21"/>
          <w:szCs w:val="21"/>
        </w:rPr>
        <w:t xml:space="preserve">za pomocą adresu e- mail: </w:t>
      </w:r>
      <w:hyperlink r:id="rId11" w:history="1">
        <w:r w:rsidR="00125685" w:rsidRPr="00125685">
          <w:rPr>
            <w:rStyle w:val="Hipercze"/>
            <w:sz w:val="21"/>
            <w:szCs w:val="21"/>
            <w:highlight w:val="yellow"/>
          </w:rPr>
          <w:t>_______</w:t>
        </w:r>
      </w:hyperlink>
      <w:r w:rsidR="0000003B">
        <w:rPr>
          <w:sz w:val="21"/>
          <w:szCs w:val="21"/>
        </w:rPr>
        <w:t xml:space="preserve"> lub pisemnie na adres: </w:t>
      </w:r>
      <w:r w:rsidR="00125685" w:rsidRPr="00125685">
        <w:rPr>
          <w:b/>
          <w:sz w:val="21"/>
          <w:szCs w:val="21"/>
          <w:highlight w:val="yellow"/>
        </w:rPr>
        <w:t>__________</w:t>
      </w:r>
      <w:r w:rsidR="0000003B" w:rsidRPr="00125685">
        <w:rPr>
          <w:b/>
          <w:sz w:val="21"/>
          <w:szCs w:val="21"/>
          <w:highlight w:val="yellow"/>
        </w:rPr>
        <w:t>.</w:t>
      </w:r>
    </w:p>
    <w:p w14:paraId="132D922B" w14:textId="1FB78870" w:rsidR="005F2288" w:rsidRPr="00F07523" w:rsidRDefault="005F2288" w:rsidP="003679DF">
      <w:pPr>
        <w:pBdr>
          <w:top w:val="nil"/>
          <w:left w:val="nil"/>
          <w:bottom w:val="nil"/>
          <w:right w:val="nil"/>
          <w:between w:val="nil"/>
        </w:pBdr>
        <w:tabs>
          <w:tab w:val="left" w:pos="851"/>
        </w:tabs>
        <w:spacing w:line="280" w:lineRule="atLeast"/>
        <w:ind w:leftChars="130" w:left="689" w:hangingChars="192" w:hanging="403"/>
        <w:jc w:val="both"/>
        <w:rPr>
          <w:color w:val="000000"/>
          <w:sz w:val="21"/>
          <w:szCs w:val="21"/>
        </w:rPr>
      </w:pPr>
      <w:r w:rsidRPr="00F07523">
        <w:rPr>
          <w:color w:val="000000"/>
          <w:sz w:val="21"/>
          <w:szCs w:val="21"/>
        </w:rPr>
        <w:t>3)</w:t>
      </w:r>
      <w:r w:rsidRPr="00F07523">
        <w:rPr>
          <w:color w:val="000000"/>
          <w:sz w:val="21"/>
          <w:szCs w:val="21"/>
        </w:rPr>
        <w:tab/>
        <w:t xml:space="preserve">dane osobowe </w:t>
      </w:r>
      <w:r w:rsidRPr="00F07523">
        <w:rPr>
          <w:b/>
          <w:bCs/>
          <w:color w:val="000000"/>
          <w:sz w:val="21"/>
          <w:szCs w:val="21"/>
        </w:rPr>
        <w:t>Wykonawcy</w:t>
      </w:r>
      <w:r w:rsidRPr="00F07523">
        <w:rPr>
          <w:color w:val="000000"/>
          <w:sz w:val="21"/>
          <w:szCs w:val="21"/>
        </w:rPr>
        <w:t xml:space="preserve"> przetwarzane będą na podstawie art. 6 ust. 1 lit. b RODO w celu związanym z realizacją Umowy</w:t>
      </w:r>
      <w:r w:rsidR="00195C39">
        <w:rPr>
          <w:color w:val="000000"/>
          <w:sz w:val="21"/>
          <w:szCs w:val="21"/>
        </w:rPr>
        <w:t>.</w:t>
      </w:r>
      <w:r w:rsidR="00FB5B4B">
        <w:rPr>
          <w:color w:val="000000"/>
          <w:sz w:val="21"/>
          <w:szCs w:val="21"/>
        </w:rPr>
        <w:t xml:space="preserve"> </w:t>
      </w:r>
    </w:p>
    <w:p w14:paraId="564D437A" w14:textId="77777777" w:rsidR="005F2288" w:rsidRPr="00F07523" w:rsidRDefault="005F2288" w:rsidP="003679DF">
      <w:pPr>
        <w:pBdr>
          <w:top w:val="nil"/>
          <w:left w:val="nil"/>
          <w:bottom w:val="nil"/>
          <w:right w:val="nil"/>
          <w:between w:val="nil"/>
        </w:pBdr>
        <w:tabs>
          <w:tab w:val="left" w:pos="284"/>
        </w:tabs>
        <w:spacing w:line="280" w:lineRule="atLeast"/>
        <w:ind w:left="271" w:hangingChars="130" w:hanging="273"/>
        <w:jc w:val="both"/>
        <w:rPr>
          <w:color w:val="000000"/>
          <w:sz w:val="21"/>
          <w:szCs w:val="21"/>
        </w:rPr>
      </w:pPr>
      <w:r w:rsidRPr="00F07523">
        <w:rPr>
          <w:color w:val="000000"/>
          <w:sz w:val="21"/>
          <w:szCs w:val="21"/>
        </w:rPr>
        <w:t>2.</w:t>
      </w:r>
      <w:r w:rsidRPr="00F07523">
        <w:rPr>
          <w:color w:val="000000"/>
          <w:sz w:val="21"/>
          <w:szCs w:val="21"/>
        </w:rPr>
        <w:tab/>
      </w:r>
      <w:r w:rsidRPr="00F07523">
        <w:rPr>
          <w:b/>
          <w:color w:val="000000"/>
          <w:sz w:val="21"/>
          <w:szCs w:val="21"/>
        </w:rPr>
        <w:t>Wykonawca</w:t>
      </w:r>
      <w:r w:rsidRPr="00F07523">
        <w:rPr>
          <w:color w:val="000000"/>
          <w:sz w:val="21"/>
          <w:szCs w:val="21"/>
        </w:rPr>
        <w:t xml:space="preserve">  informuje,  zgodnie z art. 13 ust. 1 i 2 RODO, że: </w:t>
      </w:r>
    </w:p>
    <w:p w14:paraId="2F709DF9" w14:textId="1FF68BE1" w:rsidR="005F2288" w:rsidRPr="00F07523" w:rsidRDefault="005F2288" w:rsidP="003679DF">
      <w:pPr>
        <w:pBdr>
          <w:top w:val="nil"/>
          <w:left w:val="nil"/>
          <w:bottom w:val="nil"/>
          <w:right w:val="nil"/>
          <w:between w:val="nil"/>
        </w:pBdr>
        <w:tabs>
          <w:tab w:val="left" w:pos="567"/>
        </w:tabs>
        <w:spacing w:line="280" w:lineRule="atLeast"/>
        <w:ind w:leftChars="128" w:left="565" w:firstLineChars="0" w:hanging="283"/>
        <w:jc w:val="both"/>
        <w:rPr>
          <w:color w:val="000000"/>
          <w:sz w:val="21"/>
          <w:szCs w:val="21"/>
        </w:rPr>
      </w:pPr>
      <w:r w:rsidRPr="00F07523">
        <w:rPr>
          <w:color w:val="000000"/>
          <w:sz w:val="21"/>
          <w:szCs w:val="21"/>
        </w:rPr>
        <w:lastRenderedPageBreak/>
        <w:t>1)</w:t>
      </w:r>
      <w:r w:rsidRPr="00F07523">
        <w:rPr>
          <w:color w:val="000000"/>
          <w:sz w:val="21"/>
          <w:szCs w:val="21"/>
        </w:rPr>
        <w:tab/>
        <w:t xml:space="preserve">administratorem  danych osobowych </w:t>
      </w:r>
      <w:r w:rsidRPr="00773B59">
        <w:rPr>
          <w:color w:val="000000"/>
          <w:sz w:val="21"/>
          <w:szCs w:val="21"/>
        </w:rPr>
        <w:t>udostępnionych</w:t>
      </w:r>
      <w:r w:rsidRPr="00F07523">
        <w:rPr>
          <w:color w:val="000000"/>
          <w:sz w:val="21"/>
          <w:szCs w:val="21"/>
        </w:rPr>
        <w:t xml:space="preserve"> przez </w:t>
      </w:r>
      <w:r w:rsidRPr="00F07523">
        <w:rPr>
          <w:b/>
          <w:bCs/>
          <w:color w:val="000000"/>
          <w:sz w:val="21"/>
          <w:szCs w:val="21"/>
        </w:rPr>
        <w:t>Zamawiającego</w:t>
      </w:r>
      <w:r w:rsidRPr="00F07523">
        <w:rPr>
          <w:color w:val="000000"/>
          <w:sz w:val="21"/>
          <w:szCs w:val="21"/>
        </w:rPr>
        <w:t xml:space="preserve">, zwanych dalej „danymi osobowymi </w:t>
      </w:r>
      <w:r w:rsidRPr="00F07523">
        <w:rPr>
          <w:b/>
          <w:bCs/>
          <w:color w:val="000000"/>
          <w:sz w:val="21"/>
          <w:szCs w:val="21"/>
        </w:rPr>
        <w:t>Zamawiającego</w:t>
      </w:r>
      <w:r w:rsidRPr="00F07523">
        <w:rPr>
          <w:color w:val="000000"/>
          <w:sz w:val="21"/>
          <w:szCs w:val="21"/>
        </w:rPr>
        <w:t xml:space="preserve">” jest </w:t>
      </w:r>
      <w:r w:rsidRPr="00773B59">
        <w:rPr>
          <w:color w:val="000000"/>
          <w:sz w:val="21"/>
          <w:szCs w:val="21"/>
          <w:highlight w:val="lightGray"/>
        </w:rPr>
        <w:t>_______</w:t>
      </w:r>
    </w:p>
    <w:p w14:paraId="31F84A5B" w14:textId="77777777" w:rsidR="005F2288" w:rsidRPr="00F07523" w:rsidRDefault="005F2288" w:rsidP="003679DF">
      <w:pPr>
        <w:pBdr>
          <w:top w:val="nil"/>
          <w:left w:val="nil"/>
          <w:bottom w:val="nil"/>
          <w:right w:val="nil"/>
          <w:between w:val="nil"/>
        </w:pBdr>
        <w:tabs>
          <w:tab w:val="left" w:pos="567"/>
        </w:tabs>
        <w:spacing w:line="280" w:lineRule="atLeast"/>
        <w:ind w:leftChars="128" w:left="565" w:firstLineChars="0" w:hanging="283"/>
        <w:jc w:val="both"/>
        <w:rPr>
          <w:color w:val="000000"/>
          <w:sz w:val="21"/>
          <w:szCs w:val="21"/>
        </w:rPr>
      </w:pPr>
      <w:r w:rsidRPr="00F07523">
        <w:rPr>
          <w:color w:val="000000"/>
          <w:sz w:val="21"/>
          <w:szCs w:val="21"/>
        </w:rPr>
        <w:t xml:space="preserve">2) jeśli będą pytania dotyczące sposobu i zakresu przetwarzania  danych osobowych </w:t>
      </w:r>
      <w:r w:rsidRPr="00F07523">
        <w:rPr>
          <w:b/>
          <w:bCs/>
          <w:color w:val="000000"/>
          <w:sz w:val="21"/>
          <w:szCs w:val="21"/>
        </w:rPr>
        <w:t>Zamawiającego</w:t>
      </w:r>
      <w:r w:rsidRPr="00F07523">
        <w:rPr>
          <w:color w:val="000000"/>
          <w:sz w:val="21"/>
          <w:szCs w:val="21"/>
        </w:rPr>
        <w:t xml:space="preserve">, a także praw przysługujących osobom, których dane osobowe zostały udostępnione , można się  skontaktować z Inspektorem Ochrony Danych Osobowych : </w:t>
      </w:r>
      <w:r w:rsidRPr="00773B59">
        <w:rPr>
          <w:color w:val="000000"/>
          <w:sz w:val="21"/>
          <w:szCs w:val="21"/>
          <w:highlight w:val="lightGray"/>
        </w:rPr>
        <w:t>_______</w:t>
      </w:r>
    </w:p>
    <w:p w14:paraId="512AE651" w14:textId="51620E30" w:rsidR="005F2288" w:rsidRPr="00F07523" w:rsidRDefault="005F2288" w:rsidP="003679DF">
      <w:pPr>
        <w:pBdr>
          <w:top w:val="nil"/>
          <w:left w:val="nil"/>
          <w:bottom w:val="nil"/>
          <w:right w:val="nil"/>
          <w:between w:val="nil"/>
        </w:pBdr>
        <w:tabs>
          <w:tab w:val="left" w:pos="567"/>
        </w:tabs>
        <w:spacing w:line="280" w:lineRule="atLeast"/>
        <w:ind w:leftChars="128" w:left="565" w:firstLineChars="0" w:hanging="283"/>
        <w:jc w:val="both"/>
        <w:rPr>
          <w:color w:val="000000"/>
          <w:sz w:val="21"/>
          <w:szCs w:val="21"/>
        </w:rPr>
      </w:pPr>
      <w:r w:rsidRPr="00F07523">
        <w:rPr>
          <w:color w:val="000000"/>
          <w:sz w:val="21"/>
          <w:szCs w:val="21"/>
        </w:rPr>
        <w:t xml:space="preserve">3) </w:t>
      </w:r>
      <w:r w:rsidRPr="00F07523">
        <w:rPr>
          <w:sz w:val="21"/>
          <w:szCs w:val="21"/>
        </w:rPr>
        <w:t xml:space="preserve">dane osobowe </w:t>
      </w:r>
      <w:r w:rsidRPr="00F07523">
        <w:rPr>
          <w:b/>
          <w:bCs/>
          <w:sz w:val="21"/>
          <w:szCs w:val="21"/>
        </w:rPr>
        <w:t>Zamawiającego</w:t>
      </w:r>
      <w:r w:rsidRPr="00F07523">
        <w:rPr>
          <w:sz w:val="21"/>
          <w:szCs w:val="21"/>
        </w:rPr>
        <w:t xml:space="preserve"> przetwarzane będą na podstawie art. 6 ust. 1 lit. b RODO wyłącznie w celu związanym z realizacją Umowy.</w:t>
      </w:r>
    </w:p>
    <w:p w14:paraId="388CB910" w14:textId="77777777" w:rsidR="00FB5B4B" w:rsidRDefault="00FB5B4B" w:rsidP="003679DF">
      <w:pPr>
        <w:pBdr>
          <w:top w:val="nil"/>
          <w:left w:val="nil"/>
          <w:bottom w:val="nil"/>
          <w:right w:val="nil"/>
          <w:between w:val="nil"/>
        </w:pBdr>
        <w:spacing w:line="280" w:lineRule="atLeast"/>
        <w:ind w:left="0" w:hanging="2"/>
        <w:jc w:val="center"/>
        <w:rPr>
          <w:rFonts w:asciiTheme="majorHAnsi" w:hAnsiTheme="majorHAnsi" w:cstheme="majorHAnsi"/>
          <w:b/>
          <w:color w:val="000000"/>
          <w:sz w:val="21"/>
          <w:szCs w:val="21"/>
        </w:rPr>
      </w:pPr>
    </w:p>
    <w:p w14:paraId="000000D8" w14:textId="5EFA0488"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Postanowienia końcowe</w:t>
      </w:r>
    </w:p>
    <w:p w14:paraId="000000D9" w14:textId="769D2A4B"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 1</w:t>
      </w:r>
      <w:r w:rsidR="00125685">
        <w:rPr>
          <w:rFonts w:asciiTheme="majorHAnsi" w:hAnsiTheme="majorHAnsi" w:cstheme="majorHAnsi"/>
          <w:b/>
          <w:color w:val="000000"/>
          <w:sz w:val="21"/>
          <w:szCs w:val="21"/>
        </w:rPr>
        <w:t>4</w:t>
      </w:r>
    </w:p>
    <w:p w14:paraId="5D2B09DA" w14:textId="430D463A" w:rsidR="001D29DE" w:rsidRPr="001D29DE" w:rsidRDefault="001D29DE" w:rsidP="003679DF">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rPr>
          <w:rFonts w:asciiTheme="majorHAnsi" w:hAnsiTheme="majorHAnsi" w:cstheme="majorHAnsi"/>
          <w:color w:val="000000"/>
          <w:sz w:val="21"/>
          <w:szCs w:val="21"/>
        </w:rPr>
      </w:pPr>
      <w:r>
        <w:rPr>
          <w:rFonts w:asciiTheme="majorHAnsi" w:hAnsiTheme="majorHAnsi" w:cstheme="majorHAnsi"/>
          <w:color w:val="000000"/>
          <w:sz w:val="21"/>
          <w:szCs w:val="21"/>
        </w:rPr>
        <w:t>Umowa wchodzi w życie w dniu podpisania przez ostatnią ze Stron.</w:t>
      </w:r>
    </w:p>
    <w:p w14:paraId="000000DA" w14:textId="16CD4F26" w:rsidR="00776931" w:rsidRPr="00F07523" w:rsidRDefault="00F555EC" w:rsidP="003679DF">
      <w:pPr>
        <w:numPr>
          <w:ilvl w:val="1"/>
          <w:numId w:val="15"/>
        </w:numPr>
        <w:pBdr>
          <w:top w:val="nil"/>
          <w:left w:val="nil"/>
          <w:bottom w:val="nil"/>
          <w:right w:val="nil"/>
          <w:between w:val="nil"/>
        </w:pBdr>
        <w:tabs>
          <w:tab w:val="left" w:pos="284"/>
          <w:tab w:val="left" w:pos="567"/>
          <w:tab w:val="left" w:pos="709"/>
        </w:tabs>
        <w:spacing w:line="280" w:lineRule="atLeast"/>
        <w:ind w:left="270" w:hangingChars="129" w:hanging="272"/>
        <w:rPr>
          <w:rFonts w:asciiTheme="majorHAnsi" w:hAnsiTheme="majorHAnsi" w:cstheme="majorHAnsi"/>
          <w:color w:val="000000"/>
          <w:sz w:val="21"/>
          <w:szCs w:val="21"/>
        </w:rPr>
      </w:pP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nie wyraża zgody na cesję wierzytelności wynikających z realizacji Umowy</w:t>
      </w:r>
    </w:p>
    <w:p w14:paraId="000000DB" w14:textId="77777777" w:rsidR="00776931" w:rsidRPr="00F07523" w:rsidRDefault="00F555EC" w:rsidP="003679DF">
      <w:pPr>
        <w:numPr>
          <w:ilvl w:val="1"/>
          <w:numId w:val="15"/>
        </w:numPr>
        <w:pBdr>
          <w:top w:val="nil"/>
          <w:left w:val="nil"/>
          <w:bottom w:val="nil"/>
          <w:right w:val="nil"/>
          <w:between w:val="nil"/>
        </w:pBdr>
        <w:tabs>
          <w:tab w:val="left" w:pos="284"/>
          <w:tab w:val="left" w:pos="567"/>
          <w:tab w:val="left" w:pos="709"/>
        </w:tabs>
        <w:spacing w:line="280" w:lineRule="atLeast"/>
        <w:ind w:left="270" w:hangingChars="129" w:hanging="272"/>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Zamawiający </w:t>
      </w:r>
      <w:r w:rsidRPr="00F07523">
        <w:rPr>
          <w:rFonts w:asciiTheme="majorHAnsi" w:hAnsiTheme="majorHAnsi" w:cstheme="majorHAnsi"/>
          <w:color w:val="000000"/>
          <w:sz w:val="21"/>
          <w:szCs w:val="21"/>
        </w:rPr>
        <w:t xml:space="preserve">upoważnia </w:t>
      </w:r>
      <w:r w:rsidRPr="00F07523">
        <w:rPr>
          <w:rFonts w:asciiTheme="majorHAnsi" w:hAnsiTheme="majorHAnsi" w:cstheme="majorHAnsi"/>
          <w:b/>
          <w:color w:val="000000"/>
          <w:sz w:val="21"/>
          <w:szCs w:val="21"/>
        </w:rPr>
        <w:t xml:space="preserve">Wykonawcę </w:t>
      </w:r>
      <w:r w:rsidRPr="00F07523">
        <w:rPr>
          <w:rFonts w:asciiTheme="majorHAnsi" w:hAnsiTheme="majorHAnsi" w:cstheme="majorHAnsi"/>
          <w:color w:val="000000"/>
          <w:sz w:val="21"/>
          <w:szCs w:val="21"/>
        </w:rPr>
        <w:t>do zgłoszenia Umowy do realizacji do OSD.</w:t>
      </w:r>
    </w:p>
    <w:p w14:paraId="000000DC" w14:textId="76EB14D4" w:rsidR="00776931" w:rsidRPr="00F07523" w:rsidRDefault="00F555EC" w:rsidP="003679DF">
      <w:pPr>
        <w:numPr>
          <w:ilvl w:val="1"/>
          <w:numId w:val="15"/>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Zamawiający </w:t>
      </w:r>
      <w:r w:rsidRPr="00F07523">
        <w:rPr>
          <w:rFonts w:asciiTheme="majorHAnsi" w:hAnsiTheme="majorHAnsi" w:cstheme="majorHAnsi"/>
          <w:color w:val="000000"/>
          <w:sz w:val="21"/>
          <w:szCs w:val="21"/>
        </w:rPr>
        <w:t xml:space="preserve">oświadcza, że wszelką korespondencję do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związaną z realizacją Umowy należ</w:t>
      </w:r>
      <w:r w:rsidR="00AE25B9">
        <w:rPr>
          <w:rFonts w:asciiTheme="majorHAnsi" w:hAnsiTheme="majorHAnsi" w:cstheme="majorHAnsi"/>
          <w:color w:val="000000"/>
          <w:sz w:val="21"/>
          <w:szCs w:val="21"/>
        </w:rPr>
        <w:t xml:space="preserve">y kierować na adres: </w:t>
      </w:r>
      <w:r w:rsidR="00125685" w:rsidRPr="00125685">
        <w:rPr>
          <w:rFonts w:asciiTheme="majorHAnsi" w:hAnsiTheme="majorHAnsi" w:cstheme="majorHAnsi"/>
          <w:bCs/>
          <w:color w:val="000000"/>
          <w:sz w:val="21"/>
          <w:szCs w:val="21"/>
          <w:highlight w:val="lightGray"/>
        </w:rPr>
        <w:t>________</w:t>
      </w:r>
      <w:r w:rsidRPr="00125685">
        <w:rPr>
          <w:rFonts w:asciiTheme="majorHAnsi" w:hAnsiTheme="majorHAnsi" w:cstheme="majorHAnsi"/>
          <w:bCs/>
          <w:color w:val="000000"/>
          <w:sz w:val="21"/>
          <w:szCs w:val="21"/>
          <w:highlight w:val="lightGray"/>
        </w:rPr>
        <w:t>,</w:t>
      </w:r>
      <w:r w:rsidRPr="00F07523">
        <w:rPr>
          <w:rFonts w:asciiTheme="majorHAnsi" w:hAnsiTheme="majorHAnsi" w:cstheme="majorHAnsi"/>
          <w:color w:val="000000"/>
          <w:sz w:val="21"/>
          <w:szCs w:val="21"/>
        </w:rPr>
        <w:t xml:space="preserve"> z zastrzeżeniem zapisów dotyczących sposobu przekazywania faktur.</w:t>
      </w:r>
    </w:p>
    <w:p w14:paraId="000000DD" w14:textId="77777777" w:rsidR="00776931" w:rsidRPr="00F07523" w:rsidRDefault="00F555EC" w:rsidP="003679DF">
      <w:pPr>
        <w:numPr>
          <w:ilvl w:val="1"/>
          <w:numId w:val="15"/>
        </w:numPr>
        <w:pBdr>
          <w:top w:val="nil"/>
          <w:left w:val="nil"/>
          <w:bottom w:val="nil"/>
          <w:right w:val="nil"/>
          <w:between w:val="nil"/>
        </w:pBdr>
        <w:tabs>
          <w:tab w:val="left" w:pos="284"/>
          <w:tab w:val="left" w:pos="567"/>
          <w:tab w:val="left" w:pos="709"/>
        </w:tabs>
        <w:spacing w:line="280" w:lineRule="atLeast"/>
        <w:ind w:left="270" w:hangingChars="129" w:hanging="272"/>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Wykonawca </w:t>
      </w:r>
      <w:r w:rsidRPr="00F07523">
        <w:rPr>
          <w:rFonts w:asciiTheme="majorHAnsi" w:hAnsiTheme="majorHAnsi" w:cstheme="majorHAnsi"/>
          <w:color w:val="000000"/>
          <w:sz w:val="21"/>
          <w:szCs w:val="21"/>
        </w:rPr>
        <w:t xml:space="preserve">oświadcza, że wszelką korespondencję do </w:t>
      </w:r>
      <w:r w:rsidRPr="00F07523">
        <w:rPr>
          <w:rFonts w:asciiTheme="majorHAnsi" w:hAnsiTheme="majorHAnsi" w:cstheme="majorHAnsi"/>
          <w:b/>
          <w:color w:val="000000"/>
          <w:sz w:val="21"/>
          <w:szCs w:val="21"/>
        </w:rPr>
        <w:t xml:space="preserve">Wykonawcy </w:t>
      </w:r>
      <w:r w:rsidRPr="00F07523">
        <w:rPr>
          <w:rFonts w:asciiTheme="majorHAnsi" w:hAnsiTheme="majorHAnsi" w:cstheme="majorHAnsi"/>
          <w:color w:val="000000"/>
          <w:sz w:val="21"/>
          <w:szCs w:val="21"/>
        </w:rPr>
        <w:t xml:space="preserve">związaną z realizacją Umowy należy kierować na adres: </w:t>
      </w:r>
      <w:r w:rsidRPr="00773B59">
        <w:rPr>
          <w:rFonts w:asciiTheme="majorHAnsi" w:hAnsiTheme="majorHAnsi" w:cstheme="majorHAnsi"/>
          <w:color w:val="000000"/>
          <w:sz w:val="21"/>
          <w:szCs w:val="21"/>
          <w:highlight w:val="lightGray"/>
        </w:rPr>
        <w:t>__________,</w:t>
      </w:r>
      <w:r w:rsidRPr="00F07523">
        <w:rPr>
          <w:rFonts w:asciiTheme="majorHAnsi" w:hAnsiTheme="majorHAnsi" w:cstheme="majorHAnsi"/>
          <w:color w:val="000000"/>
          <w:sz w:val="21"/>
          <w:szCs w:val="21"/>
        </w:rPr>
        <w:t xml:space="preserve"> osobą upoważnioną w imieniu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do kontaktów jest </w:t>
      </w:r>
      <w:r w:rsidRPr="00773B59">
        <w:rPr>
          <w:rFonts w:asciiTheme="majorHAnsi" w:hAnsiTheme="majorHAnsi" w:cstheme="majorHAnsi"/>
          <w:color w:val="000000"/>
          <w:sz w:val="21"/>
          <w:szCs w:val="21"/>
          <w:highlight w:val="lightGray"/>
        </w:rPr>
        <w:t>________</w:t>
      </w:r>
      <w:r w:rsidRPr="00F07523">
        <w:rPr>
          <w:rFonts w:asciiTheme="majorHAnsi" w:hAnsiTheme="majorHAnsi" w:cstheme="majorHAnsi"/>
          <w:color w:val="000000"/>
          <w:sz w:val="21"/>
          <w:szCs w:val="21"/>
        </w:rPr>
        <w:t xml:space="preserve"> numer telefonu </w:t>
      </w:r>
      <w:r w:rsidRPr="00773B59">
        <w:rPr>
          <w:rFonts w:asciiTheme="majorHAnsi" w:hAnsiTheme="majorHAnsi" w:cstheme="majorHAnsi"/>
          <w:color w:val="000000"/>
          <w:sz w:val="21"/>
          <w:szCs w:val="21"/>
          <w:highlight w:val="lightGray"/>
        </w:rPr>
        <w:t>_____</w:t>
      </w:r>
      <w:r w:rsidRPr="00F07523">
        <w:rPr>
          <w:rFonts w:asciiTheme="majorHAnsi" w:hAnsiTheme="majorHAnsi" w:cstheme="majorHAnsi"/>
          <w:color w:val="000000"/>
          <w:sz w:val="21"/>
          <w:szCs w:val="21"/>
        </w:rPr>
        <w:t xml:space="preserve"> adres e-mail </w:t>
      </w:r>
      <w:r w:rsidRPr="00773B59">
        <w:rPr>
          <w:rFonts w:asciiTheme="majorHAnsi" w:hAnsiTheme="majorHAnsi" w:cstheme="majorHAnsi"/>
          <w:color w:val="000000"/>
          <w:sz w:val="21"/>
          <w:szCs w:val="21"/>
          <w:highlight w:val="lightGray"/>
        </w:rPr>
        <w:t>___________</w:t>
      </w:r>
      <w:r w:rsidRPr="00F07523">
        <w:rPr>
          <w:rFonts w:asciiTheme="majorHAnsi" w:hAnsiTheme="majorHAnsi" w:cstheme="majorHAnsi"/>
          <w:color w:val="000000"/>
          <w:sz w:val="21"/>
          <w:szCs w:val="21"/>
        </w:rPr>
        <w:t xml:space="preserve"> .</w:t>
      </w:r>
    </w:p>
    <w:p w14:paraId="000000DE" w14:textId="77777777" w:rsidR="00776931" w:rsidRPr="00F07523" w:rsidRDefault="00F555EC" w:rsidP="003679DF">
      <w:pPr>
        <w:pBdr>
          <w:top w:val="nil"/>
          <w:left w:val="nil"/>
          <w:bottom w:val="nil"/>
          <w:right w:val="nil"/>
          <w:between w:val="nil"/>
        </w:pBdr>
        <w:tabs>
          <w:tab w:val="left" w:pos="284"/>
          <w:tab w:val="left" w:pos="567"/>
          <w:tab w:val="left" w:pos="709"/>
        </w:tabs>
        <w:spacing w:line="280" w:lineRule="atLeast"/>
        <w:ind w:leftChars="128" w:left="282" w:firstLineChars="0" w:firstLine="2"/>
        <w:jc w:val="both"/>
        <w:rPr>
          <w:rFonts w:asciiTheme="majorHAnsi" w:hAnsiTheme="majorHAnsi" w:cstheme="majorHAnsi"/>
          <w:color w:val="000000"/>
          <w:sz w:val="21"/>
          <w:szCs w:val="21"/>
        </w:rPr>
      </w:pPr>
      <w:bookmarkStart w:id="7" w:name="_heading=h.1fob9te" w:colFirst="0" w:colLast="0"/>
      <w:bookmarkEnd w:id="7"/>
      <w:r w:rsidRPr="00F07523">
        <w:rPr>
          <w:rFonts w:asciiTheme="majorHAnsi" w:hAnsiTheme="majorHAnsi" w:cstheme="majorHAnsi"/>
          <w:color w:val="000000"/>
          <w:sz w:val="21"/>
          <w:szCs w:val="21"/>
        </w:rPr>
        <w:t xml:space="preserve">Zmiana osoby upoważnionej przez </w:t>
      </w:r>
      <w:r w:rsidRPr="00F07523">
        <w:rPr>
          <w:rFonts w:asciiTheme="majorHAnsi" w:hAnsiTheme="majorHAnsi" w:cstheme="majorHAnsi"/>
          <w:b/>
          <w:color w:val="000000"/>
          <w:sz w:val="21"/>
          <w:szCs w:val="21"/>
        </w:rPr>
        <w:t>Wykonawcę</w:t>
      </w:r>
      <w:r w:rsidRPr="00F07523">
        <w:rPr>
          <w:rFonts w:asciiTheme="majorHAnsi" w:hAnsiTheme="majorHAnsi" w:cstheme="majorHAnsi"/>
          <w:color w:val="000000"/>
          <w:sz w:val="21"/>
          <w:szCs w:val="21"/>
        </w:rPr>
        <w:t xml:space="preserve"> do kontaktów wymaga pisemnego powiadomienia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w:t>
      </w:r>
    </w:p>
    <w:p w14:paraId="16B10044" w14:textId="7E74BDC0" w:rsidR="009A7DBB" w:rsidRPr="00F07523" w:rsidRDefault="009A7DBB" w:rsidP="003679DF">
      <w:pPr>
        <w:pStyle w:val="Akapitzlist"/>
        <w:numPr>
          <w:ilvl w:val="1"/>
          <w:numId w:val="15"/>
        </w:numPr>
        <w:spacing w:line="280" w:lineRule="atLeast"/>
        <w:ind w:leftChars="0" w:left="284" w:firstLineChars="0" w:hanging="284"/>
        <w:jc w:val="both"/>
        <w:rPr>
          <w:rFonts w:asciiTheme="majorHAnsi" w:hAnsiTheme="majorHAnsi" w:cstheme="majorHAnsi"/>
          <w:color w:val="000000"/>
          <w:sz w:val="21"/>
          <w:szCs w:val="21"/>
        </w:rPr>
      </w:pPr>
      <w:r w:rsidRPr="00F07523">
        <w:rPr>
          <w:rFonts w:asciiTheme="majorHAnsi" w:hAnsiTheme="majorHAnsi" w:cstheme="majorHAnsi"/>
          <w:b/>
          <w:bCs/>
          <w:color w:val="000000"/>
          <w:sz w:val="21"/>
          <w:szCs w:val="21"/>
        </w:rPr>
        <w:t>Zamawiający</w:t>
      </w:r>
      <w:r w:rsidRPr="00F07523">
        <w:rPr>
          <w:rFonts w:asciiTheme="majorHAnsi" w:hAnsiTheme="majorHAnsi" w:cstheme="majorHAnsi"/>
          <w:color w:val="000000"/>
          <w:sz w:val="21"/>
          <w:szCs w:val="21"/>
        </w:rPr>
        <w:t xml:space="preserve"> deklaruje zakup energii o wolumenie nie mniejszym niż </w:t>
      </w:r>
      <w:r w:rsidR="00F8489E" w:rsidRPr="00F07523">
        <w:rPr>
          <w:rFonts w:asciiTheme="majorHAnsi" w:hAnsiTheme="majorHAnsi" w:cstheme="majorHAnsi"/>
          <w:color w:val="000000"/>
          <w:sz w:val="21"/>
          <w:szCs w:val="21"/>
        </w:rPr>
        <w:t>90</w:t>
      </w:r>
      <w:r w:rsidR="00936255" w:rsidRPr="00F07523">
        <w:rPr>
          <w:rFonts w:asciiTheme="majorHAnsi" w:hAnsiTheme="majorHAnsi" w:cstheme="majorHAnsi"/>
          <w:color w:val="000000"/>
          <w:sz w:val="21"/>
          <w:szCs w:val="21"/>
        </w:rPr>
        <w:t>%</w:t>
      </w:r>
      <w:r w:rsidR="00C51672" w:rsidRPr="00F07523">
        <w:rPr>
          <w:rFonts w:asciiTheme="majorHAnsi" w:hAnsiTheme="majorHAnsi" w:cstheme="majorHAnsi"/>
          <w:color w:val="000000"/>
          <w:sz w:val="21"/>
          <w:szCs w:val="21"/>
        </w:rPr>
        <w:t xml:space="preserve"> </w:t>
      </w:r>
      <w:r w:rsidRPr="00F07523">
        <w:rPr>
          <w:rFonts w:asciiTheme="majorHAnsi" w:hAnsiTheme="majorHAnsi" w:cstheme="majorHAnsi"/>
          <w:color w:val="000000"/>
          <w:sz w:val="21"/>
          <w:szCs w:val="21"/>
        </w:rPr>
        <w:t xml:space="preserve">wolumenu wskazanego w §2 ust.1. </w:t>
      </w:r>
    </w:p>
    <w:p w14:paraId="000000DF" w14:textId="12921059" w:rsidR="00776931" w:rsidRPr="00F07523" w:rsidRDefault="00F555EC" w:rsidP="003679DF">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Strony zobowiązane są współdziałać przy wykonaniu </w:t>
      </w:r>
      <w:r w:rsidR="00C97394"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 xml:space="preserve">mowy w celu należytej realizacji zamówienia. </w:t>
      </w:r>
    </w:p>
    <w:p w14:paraId="1650091F" w14:textId="052694FB" w:rsidR="00F8489E" w:rsidRPr="00F07523" w:rsidRDefault="00F8489E" w:rsidP="003679DF">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Jeżeli Strony będą całkowicie lub częściowo pozbawione możliwości wykonania swych zobowiązań wynikających z Umowy, spowodowanych Siłą Wyższą lub Awarią w Systemie, wykonanie tych zobowiązań zostanie zawieszone na czas zaistnienia i podczas działania tych okoliczności, do czasu zlikwidowania ich następstw</w:t>
      </w:r>
    </w:p>
    <w:p w14:paraId="000000E0" w14:textId="3340F968" w:rsidR="00776931" w:rsidRPr="00F07523" w:rsidRDefault="00F555EC" w:rsidP="003679DF">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W zakresie nie uregulowanym Umową </w:t>
      </w:r>
      <w:r w:rsidR="005E6BAB" w:rsidRPr="00F07523">
        <w:rPr>
          <w:rFonts w:asciiTheme="majorHAnsi" w:hAnsiTheme="majorHAnsi" w:cstheme="majorHAnsi"/>
          <w:color w:val="000000"/>
          <w:sz w:val="21"/>
          <w:szCs w:val="21"/>
        </w:rPr>
        <w:t>zastosowanie mają:</w:t>
      </w:r>
      <w:r w:rsidRPr="00F07523">
        <w:rPr>
          <w:rFonts w:asciiTheme="majorHAnsi" w:hAnsiTheme="majorHAnsi" w:cstheme="majorHAnsi"/>
          <w:color w:val="000000"/>
          <w:sz w:val="21"/>
          <w:szCs w:val="21"/>
        </w:rPr>
        <w:t xml:space="preserve"> </w:t>
      </w:r>
      <w:r w:rsidR="00215586" w:rsidRPr="00F07523">
        <w:rPr>
          <w:rFonts w:asciiTheme="majorHAnsi" w:hAnsiTheme="majorHAnsi" w:cstheme="majorHAnsi"/>
          <w:color w:val="000000"/>
          <w:sz w:val="21"/>
          <w:szCs w:val="21"/>
        </w:rPr>
        <w:t>u</w:t>
      </w:r>
      <w:r w:rsidR="00D024B3" w:rsidRPr="00F07523">
        <w:rPr>
          <w:rFonts w:asciiTheme="majorHAnsi" w:hAnsiTheme="majorHAnsi" w:cstheme="majorHAnsi"/>
          <w:color w:val="000000"/>
          <w:sz w:val="21"/>
          <w:szCs w:val="21"/>
        </w:rPr>
        <w:t xml:space="preserve">stawa </w:t>
      </w:r>
      <w:r w:rsidRPr="00F07523">
        <w:rPr>
          <w:rFonts w:asciiTheme="majorHAnsi" w:hAnsiTheme="majorHAnsi" w:cstheme="majorHAnsi"/>
          <w:color w:val="000000"/>
          <w:sz w:val="21"/>
          <w:szCs w:val="21"/>
        </w:rPr>
        <w:t xml:space="preserve">Kodeks </w:t>
      </w:r>
      <w:r w:rsidR="00D024B3" w:rsidRPr="00F07523">
        <w:rPr>
          <w:rFonts w:asciiTheme="majorHAnsi" w:hAnsiTheme="majorHAnsi" w:cstheme="majorHAnsi"/>
          <w:color w:val="000000"/>
          <w:sz w:val="21"/>
          <w:szCs w:val="21"/>
        </w:rPr>
        <w:t>c</w:t>
      </w:r>
      <w:r w:rsidRPr="00F07523">
        <w:rPr>
          <w:rFonts w:asciiTheme="majorHAnsi" w:hAnsiTheme="majorHAnsi" w:cstheme="majorHAnsi"/>
          <w:color w:val="000000"/>
          <w:sz w:val="21"/>
          <w:szCs w:val="21"/>
        </w:rPr>
        <w:t xml:space="preserve">ywilny, </w:t>
      </w:r>
      <w:r w:rsidR="00215586" w:rsidRPr="00F07523">
        <w:rPr>
          <w:rFonts w:asciiTheme="majorHAnsi" w:hAnsiTheme="majorHAnsi" w:cstheme="majorHAnsi"/>
          <w:color w:val="000000"/>
          <w:sz w:val="21"/>
          <w:szCs w:val="21"/>
        </w:rPr>
        <w:t>u</w:t>
      </w:r>
      <w:r w:rsidR="005E6BAB" w:rsidRPr="00F07523">
        <w:rPr>
          <w:rFonts w:asciiTheme="majorHAnsi" w:hAnsiTheme="majorHAnsi" w:cstheme="majorHAnsi"/>
          <w:color w:val="000000"/>
          <w:sz w:val="21"/>
          <w:szCs w:val="21"/>
        </w:rPr>
        <w:t xml:space="preserve">stawa Pe </w:t>
      </w:r>
      <w:r w:rsidRPr="00F07523">
        <w:rPr>
          <w:rFonts w:asciiTheme="majorHAnsi" w:hAnsiTheme="majorHAnsi" w:cstheme="majorHAnsi"/>
          <w:color w:val="000000"/>
          <w:sz w:val="21"/>
          <w:szCs w:val="21"/>
        </w:rPr>
        <w:t>wraz z aktami wykonawczymi</w:t>
      </w:r>
      <w:r w:rsidR="005E6BAB" w:rsidRPr="00F07523">
        <w:rPr>
          <w:rFonts w:asciiTheme="majorHAnsi" w:hAnsiTheme="majorHAnsi" w:cstheme="majorHAnsi"/>
          <w:color w:val="000000"/>
          <w:sz w:val="21"/>
          <w:szCs w:val="21"/>
        </w:rPr>
        <w:t xml:space="preserve">, </w:t>
      </w:r>
      <w:r w:rsidR="00BA1D14" w:rsidRPr="00F07523">
        <w:rPr>
          <w:rFonts w:asciiTheme="majorHAnsi" w:hAnsiTheme="majorHAnsi" w:cstheme="majorHAnsi"/>
          <w:color w:val="000000"/>
          <w:sz w:val="21"/>
          <w:szCs w:val="21"/>
        </w:rPr>
        <w:t>U</w:t>
      </w:r>
      <w:r w:rsidR="005E6BAB" w:rsidRPr="00F07523">
        <w:rPr>
          <w:rFonts w:asciiTheme="majorHAnsi" w:hAnsiTheme="majorHAnsi" w:cstheme="majorHAnsi"/>
          <w:color w:val="000000"/>
          <w:sz w:val="21"/>
          <w:szCs w:val="21"/>
        </w:rPr>
        <w:t>stawa Pzp</w:t>
      </w:r>
      <w:r w:rsidRPr="00F07523">
        <w:rPr>
          <w:rFonts w:asciiTheme="majorHAnsi" w:hAnsiTheme="majorHAnsi" w:cstheme="majorHAnsi"/>
          <w:color w:val="000000"/>
          <w:sz w:val="21"/>
          <w:szCs w:val="21"/>
        </w:rPr>
        <w:t xml:space="preserve">, Taryfa OSD, </w:t>
      </w:r>
      <w:proofErr w:type="spellStart"/>
      <w:r w:rsidRPr="00F07523">
        <w:rPr>
          <w:rFonts w:asciiTheme="majorHAnsi" w:hAnsiTheme="majorHAnsi" w:cstheme="majorHAnsi"/>
          <w:color w:val="000000"/>
          <w:sz w:val="21"/>
          <w:szCs w:val="21"/>
        </w:rPr>
        <w:t>IRiESD</w:t>
      </w:r>
      <w:proofErr w:type="spellEnd"/>
      <w:r w:rsidR="005E6BAB" w:rsidRPr="00F07523">
        <w:rPr>
          <w:rFonts w:asciiTheme="majorHAnsi" w:hAnsiTheme="majorHAnsi" w:cstheme="majorHAnsi"/>
          <w:color w:val="000000"/>
          <w:sz w:val="21"/>
          <w:szCs w:val="21"/>
        </w:rPr>
        <w:t>.</w:t>
      </w:r>
    </w:p>
    <w:p w14:paraId="000000E2" w14:textId="5C610CEB" w:rsidR="00776931" w:rsidRPr="00F07523" w:rsidRDefault="00F555EC" w:rsidP="003679DF">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Spory, które mogą wyniknąć ze stosunku objętego </w:t>
      </w:r>
      <w:r w:rsidR="00F056B6"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 xml:space="preserve">mową Strony poddają pod rozstrzygnięcie sądowi właściwemu dla siedziby </w:t>
      </w:r>
      <w:r w:rsidRPr="00F07523">
        <w:rPr>
          <w:rFonts w:asciiTheme="majorHAnsi" w:hAnsiTheme="majorHAnsi" w:cstheme="majorHAnsi"/>
          <w:b/>
          <w:color w:val="000000"/>
          <w:sz w:val="21"/>
          <w:szCs w:val="21"/>
        </w:rPr>
        <w:t>Zamawiającego</w:t>
      </w:r>
    </w:p>
    <w:p w14:paraId="000000E3" w14:textId="5A5FA965" w:rsidR="00776931" w:rsidRPr="00F07523" w:rsidRDefault="00F555EC" w:rsidP="003679DF">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Integralną częścią </w:t>
      </w:r>
      <w:r w:rsidR="00C97394"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mowy są następujące załączniki:</w:t>
      </w:r>
    </w:p>
    <w:p w14:paraId="000000E4" w14:textId="77777777" w:rsidR="00776931" w:rsidRDefault="00776931" w:rsidP="003679DF">
      <w:p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p>
    <w:p w14:paraId="481DFC67" w14:textId="77777777" w:rsidR="000B7EDF" w:rsidRPr="000B7EDF" w:rsidRDefault="000B7EDF" w:rsidP="000B7EDF">
      <w:pPr>
        <w:spacing w:line="280" w:lineRule="atLeast"/>
        <w:ind w:leftChars="0" w:left="0" w:firstLineChars="0" w:firstLine="0"/>
        <w:jc w:val="center"/>
        <w:textDirection w:val="lrTb"/>
        <w:textAlignment w:val="auto"/>
        <w:outlineLvl w:val="9"/>
        <w:rPr>
          <w:rFonts w:eastAsia="Times New Roman"/>
          <w:b/>
          <w:color w:val="2E74B5"/>
          <w:position w:val="0"/>
          <w:sz w:val="20"/>
          <w:szCs w:val="20"/>
          <w:lang w:eastAsia="pl-PL"/>
        </w:rPr>
      </w:pPr>
      <w:r w:rsidRPr="000B7EDF">
        <w:rPr>
          <w:rFonts w:eastAsia="Times New Roman"/>
          <w:b/>
          <w:color w:val="2E74B5"/>
          <w:position w:val="0"/>
          <w:sz w:val="20"/>
          <w:szCs w:val="20"/>
          <w:lang w:eastAsia="pl-PL"/>
        </w:rPr>
        <w:t>Podwykonawstwo *</w:t>
      </w:r>
    </w:p>
    <w:p w14:paraId="4168D422" w14:textId="539EFD35" w:rsidR="000B7EDF" w:rsidRPr="000B7EDF" w:rsidRDefault="000B7EDF" w:rsidP="000B7EDF">
      <w:pPr>
        <w:spacing w:line="280" w:lineRule="atLeast"/>
        <w:ind w:leftChars="0" w:left="0" w:firstLineChars="0" w:firstLine="0"/>
        <w:jc w:val="center"/>
        <w:textDirection w:val="lrTb"/>
        <w:textAlignment w:val="auto"/>
        <w:outlineLvl w:val="9"/>
        <w:rPr>
          <w:rFonts w:eastAsia="Times New Roman"/>
          <w:b/>
          <w:color w:val="2E74B5"/>
          <w:position w:val="0"/>
          <w:sz w:val="20"/>
          <w:szCs w:val="20"/>
          <w:lang w:eastAsia="pl-PL"/>
        </w:rPr>
      </w:pPr>
      <w:r w:rsidRPr="000B7EDF">
        <w:rPr>
          <w:rFonts w:eastAsia="Times New Roman"/>
          <w:b/>
          <w:color w:val="2E74B5"/>
          <w:position w:val="0"/>
          <w:sz w:val="20"/>
          <w:szCs w:val="20"/>
          <w:lang w:eastAsia="pl-PL"/>
        </w:rPr>
        <w:t>§</w:t>
      </w:r>
      <w:r>
        <w:rPr>
          <w:rFonts w:eastAsia="Times New Roman"/>
          <w:b/>
          <w:color w:val="2E74B5"/>
          <w:position w:val="0"/>
          <w:sz w:val="20"/>
          <w:szCs w:val="20"/>
          <w:lang w:eastAsia="pl-PL"/>
        </w:rPr>
        <w:t>15</w:t>
      </w:r>
    </w:p>
    <w:p w14:paraId="6D9EF896" w14:textId="77777777" w:rsidR="000B7EDF" w:rsidRPr="000B7EDF" w:rsidRDefault="000B7EDF" w:rsidP="000B7EDF">
      <w:pPr>
        <w:tabs>
          <w:tab w:val="left" w:pos="426"/>
        </w:tabs>
        <w:spacing w:line="280" w:lineRule="atLeast"/>
        <w:ind w:leftChars="0" w:left="0" w:firstLineChars="0" w:firstLine="0"/>
        <w:jc w:val="both"/>
        <w:textDirection w:val="lrTb"/>
        <w:textAlignment w:val="auto"/>
        <w:outlineLvl w:val="9"/>
        <w:rPr>
          <w:rFonts w:eastAsia="Times New Roman"/>
          <w:bCs/>
          <w:color w:val="0070C0"/>
          <w:position w:val="0"/>
          <w:sz w:val="21"/>
          <w:szCs w:val="21"/>
          <w:lang w:eastAsia="pl-PL"/>
        </w:rPr>
      </w:pPr>
      <w:r w:rsidRPr="000B7EDF">
        <w:rPr>
          <w:rFonts w:eastAsia="Times New Roman"/>
          <w:bCs/>
          <w:color w:val="0070C0"/>
          <w:position w:val="0"/>
          <w:sz w:val="21"/>
          <w:szCs w:val="21"/>
          <w:lang w:eastAsia="pl-PL"/>
        </w:rPr>
        <w:t>1.</w:t>
      </w:r>
      <w:r w:rsidRPr="000B7EDF">
        <w:rPr>
          <w:rFonts w:eastAsia="Times New Roman"/>
          <w:bCs/>
          <w:color w:val="0070C0"/>
          <w:position w:val="0"/>
          <w:sz w:val="21"/>
          <w:szCs w:val="21"/>
          <w:lang w:eastAsia="pl-PL"/>
        </w:rPr>
        <w:tab/>
        <w:t xml:space="preserve">Wykonawca powierza </w:t>
      </w:r>
      <w:r w:rsidRPr="000B7EDF">
        <w:rPr>
          <w:rFonts w:eastAsia="Times New Roman"/>
          <w:b/>
          <w:color w:val="0070C0"/>
          <w:position w:val="0"/>
          <w:sz w:val="21"/>
          <w:szCs w:val="21"/>
          <w:lang w:eastAsia="pl-PL"/>
        </w:rPr>
        <w:t>Podwykonawcy</w:t>
      </w:r>
      <w:r w:rsidRPr="000B7EDF">
        <w:rPr>
          <w:rFonts w:eastAsia="Times New Roman"/>
          <w:bCs/>
          <w:color w:val="0070C0"/>
          <w:position w:val="0"/>
          <w:sz w:val="21"/>
          <w:szCs w:val="21"/>
          <w:lang w:eastAsia="pl-PL"/>
        </w:rPr>
        <w:t xml:space="preserve"> (nazwa, adres) wykonanie następującej części zamówienia:</w:t>
      </w:r>
    </w:p>
    <w:p w14:paraId="06B38357" w14:textId="77777777" w:rsidR="000B7EDF" w:rsidRPr="000B7EDF" w:rsidRDefault="000B7EDF" w:rsidP="000B7EDF">
      <w:pPr>
        <w:spacing w:line="280" w:lineRule="atLeast"/>
        <w:ind w:leftChars="0" w:left="426" w:firstLineChars="0" w:firstLine="0"/>
        <w:jc w:val="both"/>
        <w:textDirection w:val="lrTb"/>
        <w:textAlignment w:val="auto"/>
        <w:outlineLvl w:val="9"/>
        <w:rPr>
          <w:rFonts w:eastAsia="Times New Roman"/>
          <w:bCs/>
          <w:color w:val="0070C0"/>
          <w:position w:val="0"/>
          <w:sz w:val="21"/>
          <w:szCs w:val="21"/>
          <w:lang w:eastAsia="pl-PL"/>
        </w:rPr>
      </w:pPr>
      <w:r w:rsidRPr="000B7EDF">
        <w:rPr>
          <w:rFonts w:eastAsia="Times New Roman"/>
          <w:bCs/>
          <w:color w:val="0070C0"/>
          <w:position w:val="0"/>
          <w:sz w:val="21"/>
          <w:szCs w:val="21"/>
          <w:lang w:eastAsia="pl-PL"/>
        </w:rPr>
        <w:t>______________________________________________________________________________</w:t>
      </w:r>
    </w:p>
    <w:p w14:paraId="2FC24300" w14:textId="77777777" w:rsidR="000B7EDF" w:rsidRPr="000B7EDF" w:rsidRDefault="000B7EDF" w:rsidP="000B7EDF">
      <w:pPr>
        <w:numPr>
          <w:ilvl w:val="0"/>
          <w:numId w:val="32"/>
        </w:numPr>
        <w:tabs>
          <w:tab w:val="clear" w:pos="785"/>
          <w:tab w:val="num" w:pos="426"/>
        </w:tabs>
        <w:suppressAutoHyphens w:val="0"/>
        <w:spacing w:line="280" w:lineRule="atLeast"/>
        <w:ind w:leftChars="0" w:left="426" w:firstLineChars="0" w:hanging="426"/>
        <w:jc w:val="both"/>
        <w:textDirection w:val="lrTb"/>
        <w:textAlignment w:val="auto"/>
        <w:outlineLvl w:val="9"/>
        <w:rPr>
          <w:rFonts w:eastAsia="Times New Roman"/>
          <w:bCs/>
          <w:color w:val="0070C0"/>
          <w:position w:val="0"/>
          <w:sz w:val="21"/>
          <w:szCs w:val="21"/>
          <w:lang w:eastAsia="pl-PL"/>
        </w:rPr>
      </w:pPr>
      <w:r w:rsidRPr="000B7EDF">
        <w:rPr>
          <w:rFonts w:eastAsia="Times New Roman"/>
          <w:bCs/>
          <w:color w:val="0070C0"/>
          <w:position w:val="0"/>
          <w:sz w:val="21"/>
          <w:szCs w:val="21"/>
          <w:lang w:eastAsia="pl-PL"/>
        </w:rPr>
        <w:t xml:space="preserve">Podwykonawca, o którym mowa w ust. 1, został wskazany w ofercie Wykonawcy, jako Podwykonawca na którego zasoby powoływał się Wykonawca, w celu wykazania spełnienia warunków udziału w postępowaniu, o których mowa w art. 112 ust. 2 ustawy Pzp. W przypadku zmiany lub rezygnacji Wykonawcy z wykonania części zamówienia przez Podwykonawcę, o którym mowa w ust. 1, Wykonawca jest zobowiązany wykazać Zamawiającemu, iż proponowany inny Podwykonawca, lub Wykonawca samodzielnie, spełnia je w stopniu nie mniejszym niż wymagany w trakcie postępowania o udzielenie zamówienia. W takim przypadku Wykonawca zwraca się z wnioskiem do Zamawiającego o wyrażenie zgody na nowego Podwykonawcę, który będzie uczestniczył w realizacji przedmiotu umowy. Wraz z wnioskiem Wykonawca przedstawia dokumenty potwierdzające spełnienie warunków udziału w postępowaniu, o których mowa w art. 112 ust. 2 ustawy PZP. </w:t>
      </w:r>
    </w:p>
    <w:p w14:paraId="4A9118C9" w14:textId="77777777" w:rsidR="000B7EDF" w:rsidRPr="000B7EDF" w:rsidRDefault="000B7EDF" w:rsidP="000B7EDF">
      <w:pPr>
        <w:numPr>
          <w:ilvl w:val="0"/>
          <w:numId w:val="32"/>
        </w:numPr>
        <w:tabs>
          <w:tab w:val="clear" w:pos="785"/>
          <w:tab w:val="num" w:pos="426"/>
        </w:tabs>
        <w:suppressAutoHyphens w:val="0"/>
        <w:spacing w:line="280" w:lineRule="atLeast"/>
        <w:ind w:leftChars="0" w:left="426" w:firstLineChars="0" w:hanging="426"/>
        <w:jc w:val="both"/>
        <w:textDirection w:val="lrTb"/>
        <w:textAlignment w:val="auto"/>
        <w:outlineLvl w:val="9"/>
        <w:rPr>
          <w:rFonts w:eastAsia="Times New Roman"/>
          <w:bCs/>
          <w:color w:val="0070C0"/>
          <w:position w:val="0"/>
          <w:sz w:val="21"/>
          <w:szCs w:val="21"/>
          <w:lang w:eastAsia="pl-PL"/>
        </w:rPr>
      </w:pPr>
      <w:r w:rsidRPr="000B7EDF">
        <w:rPr>
          <w:rFonts w:eastAsia="Times New Roman"/>
          <w:bCs/>
          <w:color w:val="0070C0"/>
          <w:position w:val="0"/>
          <w:sz w:val="21"/>
          <w:szCs w:val="21"/>
          <w:lang w:eastAsia="pl-PL"/>
        </w:rPr>
        <w:t>Zmiana Podwykonawcy wskazanego w ofercie Wykonawcy wymaga zachowania formy pisemnej pod rygorem nieważności i następuje w formie Aneksu do Umowy.</w:t>
      </w:r>
    </w:p>
    <w:p w14:paraId="3B70C34B" w14:textId="77777777" w:rsidR="000B7EDF" w:rsidRPr="000B7EDF" w:rsidRDefault="000B7EDF" w:rsidP="000B7EDF">
      <w:pPr>
        <w:numPr>
          <w:ilvl w:val="0"/>
          <w:numId w:val="32"/>
        </w:numPr>
        <w:tabs>
          <w:tab w:val="clear" w:pos="785"/>
          <w:tab w:val="num" w:pos="426"/>
        </w:tabs>
        <w:suppressAutoHyphens w:val="0"/>
        <w:spacing w:line="280" w:lineRule="atLeast"/>
        <w:ind w:leftChars="0" w:left="426" w:firstLineChars="0" w:hanging="426"/>
        <w:jc w:val="both"/>
        <w:textDirection w:val="lrTb"/>
        <w:textAlignment w:val="auto"/>
        <w:outlineLvl w:val="9"/>
        <w:rPr>
          <w:rFonts w:eastAsia="Times New Roman"/>
          <w:bCs/>
          <w:color w:val="0070C0"/>
          <w:position w:val="0"/>
          <w:sz w:val="21"/>
          <w:szCs w:val="21"/>
          <w:lang w:eastAsia="pl-PL"/>
        </w:rPr>
      </w:pPr>
      <w:r w:rsidRPr="000B7EDF">
        <w:rPr>
          <w:rFonts w:eastAsia="Times New Roman"/>
          <w:bCs/>
          <w:color w:val="0070C0"/>
          <w:position w:val="0"/>
          <w:sz w:val="21"/>
          <w:szCs w:val="21"/>
          <w:lang w:eastAsia="pl-PL"/>
        </w:rPr>
        <w:lastRenderedPageBreak/>
        <w:t>Za działania, zaniechania Podwykonawcy, Wykonawca odpowiada jak za własne.</w:t>
      </w:r>
    </w:p>
    <w:p w14:paraId="7000D9C7" w14:textId="4FF08E0C" w:rsidR="000B7EDF" w:rsidRPr="000B7EDF" w:rsidRDefault="000B7EDF" w:rsidP="000B7EDF">
      <w:pPr>
        <w:spacing w:line="280" w:lineRule="atLeast"/>
        <w:ind w:leftChars="0" w:left="0" w:firstLineChars="0" w:firstLine="426"/>
        <w:jc w:val="both"/>
        <w:textDirection w:val="lrTb"/>
        <w:textAlignment w:val="auto"/>
        <w:outlineLvl w:val="9"/>
        <w:rPr>
          <w:rFonts w:eastAsia="Times New Roman"/>
          <w:bCs/>
          <w:i/>
          <w:iCs/>
          <w:color w:val="FF0000"/>
          <w:position w:val="0"/>
          <w:sz w:val="18"/>
          <w:szCs w:val="18"/>
          <w:lang w:eastAsia="pl-PL"/>
        </w:rPr>
      </w:pPr>
      <w:r w:rsidRPr="000B7EDF">
        <w:rPr>
          <w:rFonts w:eastAsia="Times New Roman"/>
          <w:bCs/>
          <w:i/>
          <w:iCs/>
          <w:color w:val="FF0000"/>
          <w:position w:val="0"/>
          <w:sz w:val="18"/>
          <w:szCs w:val="18"/>
          <w:lang w:eastAsia="pl-PL"/>
        </w:rPr>
        <w:t>* (w przypadku nie wskazania w ofercie Podwykonawcy należy przekreślić).</w:t>
      </w:r>
    </w:p>
    <w:p w14:paraId="6BAF96B6" w14:textId="77777777" w:rsidR="000B7EDF" w:rsidRPr="000B7EDF" w:rsidRDefault="000B7EDF" w:rsidP="000B7EDF">
      <w:pPr>
        <w:spacing w:line="280" w:lineRule="atLeast"/>
        <w:ind w:leftChars="0" w:left="0" w:firstLineChars="0" w:firstLine="0"/>
        <w:jc w:val="center"/>
        <w:textDirection w:val="lrTb"/>
        <w:textAlignment w:val="auto"/>
        <w:outlineLvl w:val="9"/>
        <w:rPr>
          <w:b/>
          <w:position w:val="0"/>
          <w:sz w:val="20"/>
          <w:szCs w:val="20"/>
        </w:rPr>
      </w:pPr>
    </w:p>
    <w:p w14:paraId="48D36AA1" w14:textId="77777777" w:rsidR="000B7EDF" w:rsidRDefault="000B7EDF" w:rsidP="003679DF">
      <w:p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p>
    <w:p w14:paraId="4B609128" w14:textId="77777777" w:rsidR="000B7EDF" w:rsidRDefault="000B7EDF" w:rsidP="003679DF">
      <w:p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p>
    <w:p w14:paraId="6632DB8F" w14:textId="77777777" w:rsidR="000B7EDF" w:rsidRPr="00F07523" w:rsidRDefault="000B7EDF" w:rsidP="003679DF">
      <w:p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p>
    <w:p w14:paraId="000000E8" w14:textId="77777777" w:rsidR="00776931" w:rsidRPr="00F07523" w:rsidRDefault="00776931" w:rsidP="003679DF">
      <w:pPr>
        <w:pBdr>
          <w:top w:val="nil"/>
          <w:left w:val="nil"/>
          <w:bottom w:val="nil"/>
          <w:right w:val="nil"/>
          <w:between w:val="nil"/>
        </w:pBdr>
        <w:spacing w:line="280" w:lineRule="atLeast"/>
        <w:ind w:left="0" w:hanging="2"/>
        <w:rPr>
          <w:rFonts w:asciiTheme="majorHAnsi" w:hAnsiTheme="majorHAnsi" w:cstheme="majorHAnsi"/>
          <w:color w:val="000000"/>
          <w:sz w:val="21"/>
          <w:szCs w:val="21"/>
        </w:rPr>
      </w:pPr>
    </w:p>
    <w:p w14:paraId="000000E9" w14:textId="77777777" w:rsidR="00776931" w:rsidRPr="00F07523" w:rsidRDefault="00F555EC" w:rsidP="003679DF">
      <w:pPr>
        <w:pBdr>
          <w:top w:val="nil"/>
          <w:left w:val="nil"/>
          <w:bottom w:val="nil"/>
          <w:right w:val="nil"/>
          <w:between w:val="nil"/>
        </w:pBdr>
        <w:spacing w:line="280" w:lineRule="atLeast"/>
        <w:ind w:left="0" w:hanging="2"/>
        <w:rPr>
          <w:rFonts w:asciiTheme="majorHAnsi" w:hAnsiTheme="majorHAnsi" w:cstheme="majorHAnsi"/>
          <w:color w:val="000000"/>
          <w:sz w:val="21"/>
          <w:szCs w:val="21"/>
        </w:rPr>
      </w:pPr>
      <w:r w:rsidRPr="00F07523">
        <w:rPr>
          <w:rFonts w:asciiTheme="majorHAnsi" w:hAnsiTheme="majorHAnsi" w:cstheme="majorHAnsi"/>
          <w:color w:val="000000"/>
          <w:sz w:val="21"/>
          <w:szCs w:val="21"/>
        </w:rPr>
        <w:t>Załączniki:</w:t>
      </w:r>
    </w:p>
    <w:p w14:paraId="000000EA" w14:textId="77777777" w:rsidR="00776931" w:rsidRPr="00F07523" w:rsidRDefault="00F555EC" w:rsidP="003679DF">
      <w:pPr>
        <w:numPr>
          <w:ilvl w:val="0"/>
          <w:numId w:val="18"/>
        </w:numPr>
        <w:pBdr>
          <w:top w:val="nil"/>
          <w:left w:val="nil"/>
          <w:bottom w:val="nil"/>
          <w:right w:val="nil"/>
          <w:between w:val="nil"/>
        </w:pBdr>
        <w:spacing w:line="280" w:lineRule="atLeast"/>
        <w:ind w:left="0" w:hanging="2"/>
        <w:rPr>
          <w:rFonts w:asciiTheme="majorHAnsi" w:hAnsiTheme="majorHAnsi" w:cstheme="majorHAnsi"/>
          <w:color w:val="000000"/>
          <w:sz w:val="21"/>
          <w:szCs w:val="21"/>
        </w:rPr>
      </w:pPr>
      <w:r w:rsidRPr="00F07523">
        <w:rPr>
          <w:rFonts w:asciiTheme="majorHAnsi" w:hAnsiTheme="majorHAnsi" w:cstheme="majorHAnsi"/>
          <w:color w:val="000000"/>
          <w:sz w:val="21"/>
          <w:szCs w:val="21"/>
        </w:rPr>
        <w:t>Wykaz punktów poboru</w:t>
      </w:r>
    </w:p>
    <w:p w14:paraId="000000EB" w14:textId="693EA5B5" w:rsidR="00776931" w:rsidRPr="00F07523" w:rsidRDefault="00F555EC" w:rsidP="003679DF">
      <w:pPr>
        <w:numPr>
          <w:ilvl w:val="0"/>
          <w:numId w:val="18"/>
        </w:numPr>
        <w:pBdr>
          <w:top w:val="nil"/>
          <w:left w:val="nil"/>
          <w:bottom w:val="nil"/>
          <w:right w:val="nil"/>
          <w:between w:val="nil"/>
        </w:pBdr>
        <w:spacing w:line="280" w:lineRule="atLeast"/>
        <w:ind w:left="0" w:hanging="2"/>
        <w:rPr>
          <w:rFonts w:asciiTheme="majorHAnsi" w:hAnsiTheme="majorHAnsi" w:cstheme="majorHAnsi"/>
          <w:color w:val="000000"/>
          <w:sz w:val="21"/>
          <w:szCs w:val="21"/>
        </w:rPr>
      </w:pPr>
      <w:r w:rsidRPr="00F07523">
        <w:rPr>
          <w:rFonts w:asciiTheme="majorHAnsi" w:hAnsiTheme="majorHAnsi" w:cstheme="majorHAnsi"/>
          <w:color w:val="000000"/>
          <w:sz w:val="21"/>
          <w:szCs w:val="21"/>
        </w:rPr>
        <w:t>Wykaz osób upoważnionych do kontaktów z Wykonawcą w sprawie realizacji Umowy</w:t>
      </w:r>
    </w:p>
    <w:p w14:paraId="1177C895" w14:textId="0A2CF482" w:rsidR="00C97394" w:rsidRPr="00F07523" w:rsidRDefault="00C97394" w:rsidP="003679DF">
      <w:pPr>
        <w:numPr>
          <w:ilvl w:val="0"/>
          <w:numId w:val="18"/>
        </w:numPr>
        <w:pBdr>
          <w:top w:val="nil"/>
          <w:left w:val="nil"/>
          <w:bottom w:val="nil"/>
          <w:right w:val="nil"/>
          <w:between w:val="nil"/>
        </w:pBdr>
        <w:suppressAutoHyphens w:val="0"/>
        <w:spacing w:line="280" w:lineRule="atLeast"/>
        <w:ind w:leftChars="0" w:left="0" w:firstLineChars="0" w:firstLine="0"/>
        <w:textDirection w:val="lrTb"/>
        <w:textAlignment w:val="auto"/>
        <w:outlineLvl w:val="9"/>
        <w:rPr>
          <w:rFonts w:asciiTheme="majorHAnsi" w:hAnsiTheme="majorHAnsi" w:cstheme="majorHAnsi"/>
          <w:color w:val="000000"/>
          <w:sz w:val="21"/>
          <w:szCs w:val="21"/>
        </w:rPr>
      </w:pPr>
      <w:r w:rsidRPr="00F07523">
        <w:rPr>
          <w:rFonts w:asciiTheme="majorHAnsi" w:hAnsiTheme="majorHAnsi" w:cstheme="majorHAnsi"/>
          <w:color w:val="000000"/>
          <w:sz w:val="21"/>
          <w:szCs w:val="21"/>
        </w:rPr>
        <w:br w:type="page"/>
      </w:r>
    </w:p>
    <w:p w14:paraId="4951FC08" w14:textId="77777777" w:rsidR="00F76ABB" w:rsidRPr="00F07523" w:rsidRDefault="00F76ABB" w:rsidP="003679DF">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10CEE015" w14:textId="189E233F"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bookmarkStart w:id="8" w:name="_Hlk130295824"/>
      <w:r w:rsidRPr="00F07523">
        <w:rPr>
          <w:rFonts w:asciiTheme="majorHAnsi" w:eastAsia="Times New Roman" w:hAnsiTheme="majorHAnsi" w:cstheme="majorHAnsi"/>
          <w:position w:val="0"/>
          <w:sz w:val="21"/>
          <w:szCs w:val="21"/>
          <w:lang w:eastAsia="zh-CN"/>
        </w:rPr>
        <w:t xml:space="preserve">Załącznik nr 2 do Umowy </w:t>
      </w:r>
    </w:p>
    <w:bookmarkEnd w:id="8"/>
    <w:p w14:paraId="6B773522"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b/>
          <w:position w:val="0"/>
          <w:sz w:val="21"/>
          <w:szCs w:val="21"/>
          <w:lang w:eastAsia="zh-CN"/>
        </w:rPr>
      </w:pPr>
    </w:p>
    <w:p w14:paraId="573E3955" w14:textId="77777777" w:rsidR="00F76ABB" w:rsidRPr="00F07523" w:rsidRDefault="00F76ABB" w:rsidP="003679DF">
      <w:pPr>
        <w:spacing w:line="280" w:lineRule="atLeast"/>
        <w:ind w:leftChars="0" w:left="0" w:firstLineChars="0" w:firstLine="0"/>
        <w:jc w:val="center"/>
        <w:textDirection w:val="lrTb"/>
        <w:textAlignment w:val="auto"/>
        <w:outlineLvl w:val="9"/>
        <w:rPr>
          <w:rFonts w:asciiTheme="majorHAnsi" w:eastAsia="Times New Roman" w:hAnsiTheme="majorHAnsi" w:cstheme="majorHAnsi"/>
          <w:b/>
          <w:position w:val="0"/>
          <w:sz w:val="21"/>
          <w:szCs w:val="21"/>
          <w:lang w:eastAsia="zh-CN"/>
        </w:rPr>
      </w:pPr>
      <w:r w:rsidRPr="00F07523">
        <w:rPr>
          <w:rFonts w:asciiTheme="majorHAnsi" w:eastAsia="Times New Roman" w:hAnsiTheme="majorHAnsi" w:cstheme="majorHAnsi"/>
          <w:b/>
          <w:position w:val="0"/>
          <w:sz w:val="21"/>
          <w:szCs w:val="21"/>
          <w:lang w:eastAsia="zh-CN"/>
        </w:rPr>
        <w:t>WYKAZ OSÓB UPRAWNIONYCH DO KONTAKTOWANIA SIĘ Z WYKONAWCĄ</w:t>
      </w:r>
    </w:p>
    <w:p w14:paraId="092A65F2" w14:textId="77777777" w:rsidR="00F76ABB" w:rsidRPr="00F07523" w:rsidRDefault="00F76ABB" w:rsidP="003679DF">
      <w:pPr>
        <w:spacing w:line="280" w:lineRule="atLeast"/>
        <w:ind w:leftChars="0" w:left="0" w:firstLineChars="0" w:firstLine="0"/>
        <w:jc w:val="center"/>
        <w:textDirection w:val="lrTb"/>
        <w:textAlignment w:val="auto"/>
        <w:outlineLvl w:val="9"/>
        <w:rPr>
          <w:rFonts w:asciiTheme="majorHAnsi" w:eastAsia="Times New Roman" w:hAnsiTheme="majorHAnsi" w:cstheme="majorHAnsi"/>
          <w:b/>
          <w:position w:val="0"/>
          <w:sz w:val="21"/>
          <w:szCs w:val="21"/>
          <w:lang w:eastAsia="zh-CN"/>
        </w:rPr>
      </w:pPr>
      <w:r w:rsidRPr="00F07523">
        <w:rPr>
          <w:rFonts w:asciiTheme="majorHAnsi" w:eastAsia="Times New Roman" w:hAnsiTheme="majorHAnsi" w:cstheme="majorHAnsi"/>
          <w:b/>
          <w:position w:val="0"/>
          <w:sz w:val="21"/>
          <w:szCs w:val="21"/>
          <w:lang w:eastAsia="zh-CN"/>
        </w:rPr>
        <w:t>W ZAKRESIE REALIZACJI POSTANOWIEŃ UMOWY, W TYM DO SKŁADANIA REKLAMACJI.</w:t>
      </w:r>
    </w:p>
    <w:p w14:paraId="3A95B641"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1C7D9E14"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7725"/>
      </w:tblGrid>
      <w:tr w:rsidR="00F76ABB" w:rsidRPr="00F07523" w14:paraId="13FEA79B"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vAlign w:val="center"/>
            <w:hideMark/>
          </w:tcPr>
          <w:p w14:paraId="1A261D2A"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F07523">
              <w:rPr>
                <w:rFonts w:asciiTheme="majorHAnsi" w:eastAsia="Times New Roman" w:hAnsiTheme="majorHAnsi" w:cstheme="majorHAnsi"/>
                <w:position w:val="0"/>
                <w:sz w:val="21"/>
                <w:szCs w:val="21"/>
                <w:lang w:eastAsia="zh-CN"/>
              </w:rPr>
              <w:t>L.p.</w:t>
            </w:r>
          </w:p>
        </w:tc>
        <w:tc>
          <w:tcPr>
            <w:tcW w:w="8111" w:type="dxa"/>
            <w:tcBorders>
              <w:top w:val="single" w:sz="4" w:space="0" w:color="auto"/>
              <w:left w:val="single" w:sz="4" w:space="0" w:color="auto"/>
              <w:bottom w:val="single" w:sz="4" w:space="0" w:color="auto"/>
              <w:right w:val="single" w:sz="4" w:space="0" w:color="auto"/>
            </w:tcBorders>
            <w:vAlign w:val="center"/>
            <w:hideMark/>
          </w:tcPr>
          <w:p w14:paraId="43399B11" w14:textId="77777777" w:rsidR="00F76ABB" w:rsidRPr="00F07523" w:rsidRDefault="00F76ABB" w:rsidP="003679DF">
            <w:pPr>
              <w:spacing w:line="280" w:lineRule="atLeast"/>
              <w:ind w:leftChars="0" w:left="0" w:firstLineChars="0" w:firstLine="0"/>
              <w:jc w:val="center"/>
              <w:textDirection w:val="lrTb"/>
              <w:textAlignment w:val="auto"/>
              <w:outlineLvl w:val="9"/>
              <w:rPr>
                <w:rFonts w:asciiTheme="majorHAnsi" w:eastAsia="Times New Roman" w:hAnsiTheme="majorHAnsi" w:cstheme="majorHAnsi"/>
                <w:position w:val="0"/>
                <w:sz w:val="21"/>
                <w:szCs w:val="21"/>
                <w:lang w:eastAsia="zh-CN"/>
              </w:rPr>
            </w:pPr>
            <w:r w:rsidRPr="00F07523">
              <w:rPr>
                <w:rFonts w:asciiTheme="majorHAnsi" w:eastAsia="Times New Roman" w:hAnsiTheme="majorHAnsi" w:cstheme="majorHAnsi"/>
                <w:position w:val="0"/>
                <w:sz w:val="21"/>
                <w:szCs w:val="21"/>
                <w:lang w:eastAsia="zh-CN"/>
              </w:rPr>
              <w:t>Imię i nazwisko</w:t>
            </w:r>
          </w:p>
        </w:tc>
      </w:tr>
      <w:tr w:rsidR="00F76ABB" w:rsidRPr="00F07523" w14:paraId="4B81D062"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2B70A347"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8111" w:type="dxa"/>
            <w:tcBorders>
              <w:top w:val="single" w:sz="4" w:space="0" w:color="auto"/>
              <w:left w:val="single" w:sz="4" w:space="0" w:color="auto"/>
              <w:bottom w:val="single" w:sz="4" w:space="0" w:color="auto"/>
              <w:right w:val="single" w:sz="4" w:space="0" w:color="auto"/>
            </w:tcBorders>
          </w:tcPr>
          <w:p w14:paraId="1B349697"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r>
      <w:tr w:rsidR="00F76ABB" w:rsidRPr="00F07523" w14:paraId="3E5799FD"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4E241BEA"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8111" w:type="dxa"/>
            <w:tcBorders>
              <w:top w:val="single" w:sz="4" w:space="0" w:color="auto"/>
              <w:left w:val="single" w:sz="4" w:space="0" w:color="auto"/>
              <w:bottom w:val="single" w:sz="4" w:space="0" w:color="auto"/>
              <w:right w:val="single" w:sz="4" w:space="0" w:color="auto"/>
            </w:tcBorders>
          </w:tcPr>
          <w:p w14:paraId="5A4FB174"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r>
      <w:tr w:rsidR="00F76ABB" w:rsidRPr="00F07523" w14:paraId="08731E89"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41BB5980"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8111" w:type="dxa"/>
            <w:tcBorders>
              <w:top w:val="single" w:sz="4" w:space="0" w:color="auto"/>
              <w:left w:val="single" w:sz="4" w:space="0" w:color="auto"/>
              <w:bottom w:val="single" w:sz="4" w:space="0" w:color="auto"/>
              <w:right w:val="single" w:sz="4" w:space="0" w:color="auto"/>
            </w:tcBorders>
          </w:tcPr>
          <w:p w14:paraId="4B654E21"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r>
      <w:tr w:rsidR="00F76ABB" w:rsidRPr="00F07523" w14:paraId="3378BBD2"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43671961"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8111" w:type="dxa"/>
            <w:tcBorders>
              <w:top w:val="single" w:sz="4" w:space="0" w:color="auto"/>
              <w:left w:val="single" w:sz="4" w:space="0" w:color="auto"/>
              <w:bottom w:val="single" w:sz="4" w:space="0" w:color="auto"/>
              <w:right w:val="single" w:sz="4" w:space="0" w:color="auto"/>
            </w:tcBorders>
          </w:tcPr>
          <w:p w14:paraId="65456D23"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r>
    </w:tbl>
    <w:p w14:paraId="39CA348A"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6211723C" w14:textId="52584109" w:rsidR="00F76ABB" w:rsidRPr="00F07523" w:rsidRDefault="00F76ABB" w:rsidP="003679DF">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25DC55A8" w14:textId="213AEEBA" w:rsidR="00F76ABB" w:rsidRPr="00E85F00" w:rsidRDefault="00F76ABB" w:rsidP="00FE588A">
      <w:pPr>
        <w:suppressAutoHyphens w:val="0"/>
        <w:spacing w:line="240" w:lineRule="auto"/>
        <w:ind w:leftChars="0" w:left="0" w:firstLineChars="0" w:firstLine="0"/>
        <w:textDirection w:val="lrTb"/>
        <w:textAlignment w:val="auto"/>
        <w:outlineLvl w:val="9"/>
        <w:rPr>
          <w:rFonts w:asciiTheme="majorHAnsi" w:hAnsiTheme="majorHAnsi" w:cstheme="majorHAnsi"/>
          <w:color w:val="000000"/>
          <w:sz w:val="21"/>
          <w:szCs w:val="21"/>
        </w:rPr>
      </w:pPr>
    </w:p>
    <w:sectPr w:rsidR="00F76ABB" w:rsidRPr="00E85F00">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D7009" w14:textId="77777777" w:rsidR="00B93546" w:rsidRDefault="00B93546">
      <w:pPr>
        <w:spacing w:line="240" w:lineRule="auto"/>
        <w:ind w:left="0" w:hanging="2"/>
      </w:pPr>
      <w:r>
        <w:separator/>
      </w:r>
    </w:p>
  </w:endnote>
  <w:endnote w:type="continuationSeparator" w:id="0">
    <w:p w14:paraId="5A9C3884" w14:textId="77777777" w:rsidR="00B93546" w:rsidRDefault="00B9354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AD7C" w14:textId="77777777" w:rsidR="004D5104" w:rsidRDefault="004D5104">
    <w:pPr>
      <w:pStyle w:val="Stopk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D" w14:textId="50864A27" w:rsidR="00776931" w:rsidRDefault="00F555EC">
    <w:pPr>
      <w:pBdr>
        <w:top w:val="nil"/>
        <w:left w:val="nil"/>
        <w:bottom w:val="nil"/>
        <w:right w:val="nil"/>
        <w:between w:val="nil"/>
      </w:pBdr>
      <w:tabs>
        <w:tab w:val="center" w:pos="4536"/>
        <w:tab w:val="right" w:pos="9072"/>
      </w:tabs>
      <w:spacing w:line="240" w:lineRule="auto"/>
      <w:ind w:left="0" w:hanging="2"/>
      <w:jc w:val="right"/>
      <w:rPr>
        <w:color w:val="000000"/>
      </w:rPr>
    </w:pPr>
    <w:r>
      <w:rPr>
        <w:color w:val="000000"/>
        <w:sz w:val="18"/>
        <w:szCs w:val="18"/>
      </w:rPr>
      <w:fldChar w:fldCharType="begin"/>
    </w:r>
    <w:r>
      <w:rPr>
        <w:color w:val="000000"/>
        <w:sz w:val="18"/>
        <w:szCs w:val="18"/>
      </w:rPr>
      <w:instrText>PAGE</w:instrText>
    </w:r>
    <w:r>
      <w:rPr>
        <w:color w:val="000000"/>
        <w:sz w:val="18"/>
        <w:szCs w:val="18"/>
      </w:rPr>
      <w:fldChar w:fldCharType="separate"/>
    </w:r>
    <w:r w:rsidR="00585573">
      <w:rPr>
        <w:noProof/>
        <w:color w:val="000000"/>
        <w:sz w:val="18"/>
        <w:szCs w:val="18"/>
      </w:rPr>
      <w:t>17</w:t>
    </w:r>
    <w:r>
      <w:rPr>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CA8CA" w14:textId="77777777" w:rsidR="004D5104" w:rsidRDefault="004D5104">
    <w:pPr>
      <w:pStyle w:val="Stopk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46826" w14:textId="77777777" w:rsidR="00B93546" w:rsidRDefault="00B93546">
      <w:pPr>
        <w:spacing w:line="240" w:lineRule="auto"/>
        <w:ind w:left="0" w:hanging="2"/>
      </w:pPr>
      <w:r>
        <w:separator/>
      </w:r>
    </w:p>
  </w:footnote>
  <w:footnote w:type="continuationSeparator" w:id="0">
    <w:p w14:paraId="3E1DC348" w14:textId="77777777" w:rsidR="00B93546" w:rsidRDefault="00B9354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D26BF" w14:textId="77777777" w:rsidR="004D5104" w:rsidRDefault="004D5104">
    <w:pPr>
      <w:pStyle w:val="Nagwek"/>
      <w:ind w:left="1"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FFA22" w14:textId="77777777" w:rsidR="00C665E6" w:rsidRPr="00C665E6" w:rsidRDefault="00C665E6" w:rsidP="00C665E6">
    <w:pPr>
      <w:spacing w:line="280" w:lineRule="atLeast"/>
      <w:ind w:leftChars="0" w:left="0" w:firstLineChars="0" w:firstLine="0"/>
      <w:jc w:val="center"/>
      <w:textDirection w:val="lrTb"/>
      <w:textAlignment w:val="auto"/>
      <w:outlineLvl w:val="9"/>
      <w:rPr>
        <w:rFonts w:eastAsia="Times New Roman"/>
        <w:position w:val="0"/>
        <w:sz w:val="20"/>
        <w:szCs w:val="20"/>
        <w:lang w:eastAsia="pl-PL"/>
      </w:rPr>
    </w:pPr>
    <w:r w:rsidRPr="00C665E6">
      <w:rPr>
        <w:color w:val="002060"/>
        <w:position w:val="0"/>
        <w:sz w:val="20"/>
        <w:szCs w:val="20"/>
        <w:lang w:eastAsia="zh-CN"/>
      </w:rPr>
      <w:t>"EKOWIK" - kompleksowa dostawa energii elektrycznej na lata 2024-2026</w:t>
    </w:r>
  </w:p>
  <w:p w14:paraId="199676D1" w14:textId="12F9D43E" w:rsidR="008B5EDB" w:rsidRPr="00C665E6" w:rsidRDefault="008B5EDB" w:rsidP="00C665E6">
    <w:pPr>
      <w:pStyle w:val="Nagwek"/>
      <w:ind w:left="1" w:hanging="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FA684" w14:textId="77777777" w:rsidR="004D5104" w:rsidRDefault="004D5104">
    <w:pPr>
      <w:pStyle w:val="Nagwek"/>
      <w:ind w:left="1" w:hanging="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D48CBDD4"/>
    <w:lvl w:ilvl="0">
      <w:start w:val="1"/>
      <w:numFmt w:val="decimal"/>
      <w:lvlText w:val="%1)"/>
      <w:lvlJc w:val="left"/>
      <w:pPr>
        <w:tabs>
          <w:tab w:val="num" w:pos="0"/>
        </w:tabs>
        <w:ind w:left="643" w:hanging="360"/>
      </w:pPr>
      <w:rPr>
        <w:rFonts w:ascii="Calibri" w:hAnsi="Calibri" w:cs="Tahoma" w:hint="default"/>
        <w:b w:val="0"/>
        <w:sz w:val="20"/>
        <w:szCs w:val="20"/>
      </w:rPr>
    </w:lvl>
    <w:lvl w:ilvl="1">
      <w:numFmt w:val="bullet"/>
      <w:lvlText w:val=""/>
      <w:lvlJc w:val="left"/>
      <w:pPr>
        <w:ind w:left="1440" w:hanging="360"/>
      </w:pPr>
      <w:rPr>
        <w:rFonts w:ascii="Symbol" w:eastAsia="Times New Roman" w:hAnsi="Symbol" w:cs="Calibri" w:hint="default"/>
      </w:rPr>
    </w:lvl>
    <w:lvl w:ilvl="2">
      <w:start w:val="1"/>
      <w:numFmt w:val="decimal"/>
      <w:lvlText w:val="%3)"/>
      <w:lvlJc w:val="left"/>
      <w:pPr>
        <w:ind w:left="2340" w:hanging="360"/>
      </w:pPr>
      <w:rPr>
        <w:rFonts w:ascii="Calibri" w:eastAsia="Times New Roman" w:hAnsi="Calibri" w:cs="Calibri"/>
        <w:strike w:val="0"/>
        <w:color w:val="auto"/>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12"/>
    <w:multiLevelType w:val="singleLevel"/>
    <w:tmpl w:val="00000012"/>
    <w:name w:val="WW8Num18"/>
    <w:lvl w:ilvl="0">
      <w:start w:val="1"/>
      <w:numFmt w:val="decimal"/>
      <w:lvlText w:val="%1."/>
      <w:lvlJc w:val="left"/>
      <w:pPr>
        <w:tabs>
          <w:tab w:val="num" w:pos="2880"/>
        </w:tabs>
        <w:ind w:left="2880" w:hanging="360"/>
      </w:pPr>
      <w:rPr>
        <w:rFonts w:ascii="Calibri" w:hAnsi="Calibri" w:cs="Tahoma" w:hint="default"/>
        <w:color w:val="auto"/>
        <w:sz w:val="20"/>
        <w:szCs w:val="20"/>
      </w:rPr>
    </w:lvl>
  </w:abstractNum>
  <w:abstractNum w:abstractNumId="2" w15:restartNumberingAfterBreak="0">
    <w:nsid w:val="0000001F"/>
    <w:multiLevelType w:val="multilevel"/>
    <w:tmpl w:val="5B5400D4"/>
    <w:name w:val="WW8Num31"/>
    <w:lvl w:ilvl="0">
      <w:start w:val="1"/>
      <w:numFmt w:val="decimal"/>
      <w:lvlText w:val="%1)"/>
      <w:lvlJc w:val="left"/>
      <w:pPr>
        <w:tabs>
          <w:tab w:val="num" w:pos="0"/>
        </w:tabs>
        <w:ind w:left="1080" w:hanging="360"/>
      </w:pPr>
      <w:rPr>
        <w:rFonts w:ascii="Calibri" w:eastAsia="Calibri" w:hAnsi="Calibri" w:cs="Times New Roman"/>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rFonts w:ascii="Calibri" w:hAnsi="Calibri" w:cs="Tahoma"/>
        <w:strike w:val="0"/>
        <w:sz w:val="20"/>
        <w:szCs w:val="20"/>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5250604"/>
    <w:multiLevelType w:val="multilevel"/>
    <w:tmpl w:val="F1DC0612"/>
    <w:lvl w:ilvl="0">
      <w:start w:val="1"/>
      <w:numFmt w:val="decimal"/>
      <w:lvlText w:val="%1)"/>
      <w:lvlJc w:val="left"/>
      <w:pPr>
        <w:ind w:left="643" w:hanging="360"/>
      </w:pPr>
      <w:rPr>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4" w15:restartNumberingAfterBreak="0">
    <w:nsid w:val="05A36DA8"/>
    <w:multiLevelType w:val="multilevel"/>
    <w:tmpl w:val="146A9B4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8D04CA0"/>
    <w:multiLevelType w:val="multilevel"/>
    <w:tmpl w:val="9C1670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9C7409D"/>
    <w:multiLevelType w:val="multilevel"/>
    <w:tmpl w:val="083EB092"/>
    <w:lvl w:ilvl="0">
      <w:start w:val="3"/>
      <w:numFmt w:val="decimal"/>
      <w:lvlText w:val="%1."/>
      <w:lvlJc w:val="left"/>
      <w:pPr>
        <w:ind w:left="720" w:hanging="360"/>
      </w:pPr>
      <w:rPr>
        <w:rFonts w:hint="default"/>
        <w:b w:val="0"/>
        <w:i w:val="0"/>
        <w:sz w:val="21"/>
        <w:szCs w:val="21"/>
      </w:rPr>
    </w:lvl>
    <w:lvl w:ilvl="1">
      <w:start w:val="1"/>
      <w:numFmt w:val="decimal"/>
      <w:lvlText w:val="%2)"/>
      <w:lvlJc w:val="left"/>
      <w:pPr>
        <w:ind w:left="1440" w:hanging="360"/>
      </w:pPr>
      <w:rPr>
        <w:rFonts w:ascii="Calibri" w:eastAsia="Times New Roman" w:hAnsi="Calibri" w:cs="Times New Roman"/>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color w:val="000000" w:themeColor="text1"/>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8BD4B93"/>
    <w:multiLevelType w:val="multilevel"/>
    <w:tmpl w:val="2FE6DA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9C140B8"/>
    <w:multiLevelType w:val="multilevel"/>
    <w:tmpl w:val="28FC9F58"/>
    <w:lvl w:ilvl="0">
      <w:start w:val="1"/>
      <w:numFmt w:val="lowerLetter"/>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9" w15:restartNumberingAfterBreak="0">
    <w:nsid w:val="1C256A7C"/>
    <w:multiLevelType w:val="multilevel"/>
    <w:tmpl w:val="B150C842"/>
    <w:lvl w:ilvl="0">
      <w:start w:val="1"/>
      <w:numFmt w:val="decimal"/>
      <w:lvlText w:val="%1."/>
      <w:lvlJc w:val="left"/>
      <w:pPr>
        <w:ind w:left="283" w:hanging="283"/>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1DD93B15"/>
    <w:multiLevelType w:val="multilevel"/>
    <w:tmpl w:val="94F883AE"/>
    <w:lvl w:ilvl="0">
      <w:start w:val="1"/>
      <w:numFmt w:val="decimal"/>
      <w:lvlText w:val="%1)"/>
      <w:lvlJc w:val="left"/>
      <w:pPr>
        <w:ind w:left="1125" w:hanging="360"/>
      </w:pPr>
      <w:rPr>
        <w:rFonts w:ascii="Calibri" w:eastAsia="Calibri" w:hAnsi="Calibri" w:cs="Calibri"/>
        <w:vertAlign w:val="baseline"/>
      </w:rPr>
    </w:lvl>
    <w:lvl w:ilvl="1">
      <w:start w:val="1"/>
      <w:numFmt w:val="lowerLetter"/>
      <w:lvlText w:val="%2."/>
      <w:lvlJc w:val="left"/>
      <w:pPr>
        <w:ind w:left="1845" w:hanging="360"/>
      </w:pPr>
      <w:rPr>
        <w:vertAlign w:val="baseline"/>
      </w:rPr>
    </w:lvl>
    <w:lvl w:ilvl="2">
      <w:start w:val="1"/>
      <w:numFmt w:val="lowerRoman"/>
      <w:lvlText w:val="%3."/>
      <w:lvlJc w:val="right"/>
      <w:pPr>
        <w:ind w:left="2565" w:hanging="180"/>
      </w:pPr>
      <w:rPr>
        <w:vertAlign w:val="baseline"/>
      </w:rPr>
    </w:lvl>
    <w:lvl w:ilvl="3">
      <w:start w:val="1"/>
      <w:numFmt w:val="decimal"/>
      <w:lvlText w:val="%4."/>
      <w:lvlJc w:val="left"/>
      <w:pPr>
        <w:ind w:left="3285" w:hanging="360"/>
      </w:pPr>
      <w:rPr>
        <w:vertAlign w:val="baseline"/>
      </w:rPr>
    </w:lvl>
    <w:lvl w:ilvl="4">
      <w:start w:val="1"/>
      <w:numFmt w:val="lowerLetter"/>
      <w:lvlText w:val="%5."/>
      <w:lvlJc w:val="left"/>
      <w:pPr>
        <w:ind w:left="4005" w:hanging="360"/>
      </w:pPr>
      <w:rPr>
        <w:vertAlign w:val="baseline"/>
      </w:rPr>
    </w:lvl>
    <w:lvl w:ilvl="5">
      <w:start w:val="1"/>
      <w:numFmt w:val="lowerRoman"/>
      <w:lvlText w:val="%6."/>
      <w:lvlJc w:val="right"/>
      <w:pPr>
        <w:ind w:left="4725" w:hanging="180"/>
      </w:pPr>
      <w:rPr>
        <w:vertAlign w:val="baseline"/>
      </w:rPr>
    </w:lvl>
    <w:lvl w:ilvl="6">
      <w:start w:val="1"/>
      <w:numFmt w:val="decimal"/>
      <w:lvlText w:val="%7."/>
      <w:lvlJc w:val="left"/>
      <w:pPr>
        <w:ind w:left="5445" w:hanging="360"/>
      </w:pPr>
      <w:rPr>
        <w:vertAlign w:val="baseline"/>
      </w:rPr>
    </w:lvl>
    <w:lvl w:ilvl="7">
      <w:start w:val="1"/>
      <w:numFmt w:val="lowerLetter"/>
      <w:lvlText w:val="%8."/>
      <w:lvlJc w:val="left"/>
      <w:pPr>
        <w:ind w:left="6165" w:hanging="360"/>
      </w:pPr>
      <w:rPr>
        <w:vertAlign w:val="baseline"/>
      </w:rPr>
    </w:lvl>
    <w:lvl w:ilvl="8">
      <w:start w:val="1"/>
      <w:numFmt w:val="lowerRoman"/>
      <w:lvlText w:val="%9."/>
      <w:lvlJc w:val="right"/>
      <w:pPr>
        <w:ind w:left="6885" w:hanging="180"/>
      </w:pPr>
      <w:rPr>
        <w:vertAlign w:val="baseline"/>
      </w:rPr>
    </w:lvl>
  </w:abstractNum>
  <w:abstractNum w:abstractNumId="11" w15:restartNumberingAfterBreak="0">
    <w:nsid w:val="1E6F3EB9"/>
    <w:multiLevelType w:val="multilevel"/>
    <w:tmpl w:val="0B2AAE08"/>
    <w:lvl w:ilvl="0">
      <w:start w:val="1"/>
      <w:numFmt w:val="decimal"/>
      <w:lvlText w:val="%1)"/>
      <w:lvlJc w:val="left"/>
      <w:pPr>
        <w:ind w:left="1004" w:hanging="360"/>
      </w:pPr>
      <w:rPr>
        <w:rFonts w:ascii="Calibri" w:eastAsia="Calibri" w:hAnsi="Calibri" w:cs="Calibri"/>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2" w15:restartNumberingAfterBreak="0">
    <w:nsid w:val="1F955FF1"/>
    <w:multiLevelType w:val="multilevel"/>
    <w:tmpl w:val="25D4A9FC"/>
    <w:lvl w:ilvl="0">
      <w:start w:val="1"/>
      <w:numFmt w:val="decimal"/>
      <w:lvlText w:val="%1."/>
      <w:lvlJc w:val="left"/>
      <w:pPr>
        <w:ind w:left="720" w:hanging="360"/>
      </w:pPr>
      <w:rPr>
        <w:strike w:val="0"/>
        <w:vertAlign w:val="baseline"/>
      </w:rPr>
    </w:lvl>
    <w:lvl w:ilvl="1">
      <w:start w:val="1"/>
      <w:numFmt w:val="decimal"/>
      <w:lvlText w:val="%2."/>
      <w:lvlJc w:val="left"/>
      <w:pPr>
        <w:ind w:left="1440" w:hanging="360"/>
      </w:p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2607142"/>
    <w:multiLevelType w:val="hybridMultilevel"/>
    <w:tmpl w:val="3DD8EAC8"/>
    <w:lvl w:ilvl="0" w:tplc="B9A0A160">
      <w:start w:val="1"/>
      <w:numFmt w:val="decimal"/>
      <w:lvlText w:val="%1)"/>
      <w:lvlJc w:val="left"/>
      <w:pPr>
        <w:tabs>
          <w:tab w:val="num" w:pos="1440"/>
        </w:tabs>
        <w:ind w:left="1440" w:hanging="360"/>
      </w:pPr>
      <w:rPr>
        <w:rFonts w:ascii="Calibri" w:eastAsia="Times New Roman" w:hAnsi="Calibri" w:cs="Times New Roman" w:hint="default"/>
        <w:color w:val="auto"/>
      </w:rPr>
    </w:lvl>
    <w:lvl w:ilvl="1" w:tplc="9294A7F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68A48DA"/>
    <w:multiLevelType w:val="multilevel"/>
    <w:tmpl w:val="5322A85A"/>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15" w15:restartNumberingAfterBreak="0">
    <w:nsid w:val="2788466F"/>
    <w:multiLevelType w:val="multilevel"/>
    <w:tmpl w:val="57305DD4"/>
    <w:lvl w:ilvl="0">
      <w:start w:val="3"/>
      <w:numFmt w:val="decimal"/>
      <w:lvlText w:val="%1."/>
      <w:lvlJc w:val="left"/>
      <w:pPr>
        <w:ind w:left="720" w:hanging="360"/>
      </w:pPr>
      <w:rPr>
        <w:b w:val="0"/>
        <w:sz w:val="22"/>
        <w:szCs w:val="22"/>
        <w:vertAlign w:val="baseline"/>
      </w:rPr>
    </w:lvl>
    <w:lvl w:ilvl="1">
      <w:start w:val="1"/>
      <w:numFmt w:val="decimal"/>
      <w:lvlText w:val="%2)"/>
      <w:lvlJc w:val="left"/>
      <w:pPr>
        <w:ind w:left="1440" w:hanging="360"/>
      </w:pPr>
    </w:lvl>
    <w:lvl w:ilvl="2">
      <w:start w:val="1"/>
      <w:numFmt w:val="decimal"/>
      <w:lvlText w:val="%3)"/>
      <w:lvlJc w:val="left"/>
      <w:pPr>
        <w:ind w:left="2340" w:hanging="360"/>
      </w:pPr>
      <w:rPr>
        <w:color w:val="000000"/>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Calibri" w:eastAsia="Calibri" w:hAnsi="Calibri" w:cs="Calibri"/>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1605D27"/>
    <w:multiLevelType w:val="hybridMultilevel"/>
    <w:tmpl w:val="36CA5488"/>
    <w:lvl w:ilvl="0" w:tplc="46605982">
      <w:start w:val="1"/>
      <w:numFmt w:val="decimal"/>
      <w:lvlText w:val="%1)"/>
      <w:lvlJc w:val="left"/>
      <w:pPr>
        <w:ind w:left="629" w:hanging="360"/>
      </w:pPr>
      <w:rPr>
        <w:rFonts w:hint="default"/>
        <w:b w:val="0"/>
        <w:bCs/>
      </w:rPr>
    </w:lvl>
    <w:lvl w:ilvl="1" w:tplc="04150019" w:tentative="1">
      <w:start w:val="1"/>
      <w:numFmt w:val="lowerLetter"/>
      <w:lvlText w:val="%2."/>
      <w:lvlJc w:val="left"/>
      <w:pPr>
        <w:ind w:left="1349" w:hanging="360"/>
      </w:pPr>
    </w:lvl>
    <w:lvl w:ilvl="2" w:tplc="0415001B" w:tentative="1">
      <w:start w:val="1"/>
      <w:numFmt w:val="lowerRoman"/>
      <w:lvlText w:val="%3."/>
      <w:lvlJc w:val="right"/>
      <w:pPr>
        <w:ind w:left="2069" w:hanging="180"/>
      </w:pPr>
    </w:lvl>
    <w:lvl w:ilvl="3" w:tplc="0415000F" w:tentative="1">
      <w:start w:val="1"/>
      <w:numFmt w:val="decimal"/>
      <w:lvlText w:val="%4."/>
      <w:lvlJc w:val="left"/>
      <w:pPr>
        <w:ind w:left="2789" w:hanging="360"/>
      </w:pPr>
    </w:lvl>
    <w:lvl w:ilvl="4" w:tplc="04150019" w:tentative="1">
      <w:start w:val="1"/>
      <w:numFmt w:val="lowerLetter"/>
      <w:lvlText w:val="%5."/>
      <w:lvlJc w:val="left"/>
      <w:pPr>
        <w:ind w:left="3509" w:hanging="360"/>
      </w:pPr>
    </w:lvl>
    <w:lvl w:ilvl="5" w:tplc="0415001B" w:tentative="1">
      <w:start w:val="1"/>
      <w:numFmt w:val="lowerRoman"/>
      <w:lvlText w:val="%6."/>
      <w:lvlJc w:val="right"/>
      <w:pPr>
        <w:ind w:left="4229" w:hanging="180"/>
      </w:pPr>
    </w:lvl>
    <w:lvl w:ilvl="6" w:tplc="0415000F" w:tentative="1">
      <w:start w:val="1"/>
      <w:numFmt w:val="decimal"/>
      <w:lvlText w:val="%7."/>
      <w:lvlJc w:val="left"/>
      <w:pPr>
        <w:ind w:left="4949" w:hanging="360"/>
      </w:pPr>
    </w:lvl>
    <w:lvl w:ilvl="7" w:tplc="04150019" w:tentative="1">
      <w:start w:val="1"/>
      <w:numFmt w:val="lowerLetter"/>
      <w:lvlText w:val="%8."/>
      <w:lvlJc w:val="left"/>
      <w:pPr>
        <w:ind w:left="5669" w:hanging="360"/>
      </w:pPr>
    </w:lvl>
    <w:lvl w:ilvl="8" w:tplc="0415001B" w:tentative="1">
      <w:start w:val="1"/>
      <w:numFmt w:val="lowerRoman"/>
      <w:lvlText w:val="%9."/>
      <w:lvlJc w:val="right"/>
      <w:pPr>
        <w:ind w:left="6389" w:hanging="180"/>
      </w:pPr>
    </w:lvl>
  </w:abstractNum>
  <w:abstractNum w:abstractNumId="17" w15:restartNumberingAfterBreak="0">
    <w:nsid w:val="346C4623"/>
    <w:multiLevelType w:val="multilevel"/>
    <w:tmpl w:val="DD886B08"/>
    <w:lvl w:ilvl="0">
      <w:start w:val="1"/>
      <w:numFmt w:val="decimal"/>
      <w:lvlText w:val="%1."/>
      <w:lvlJc w:val="left"/>
      <w:pPr>
        <w:ind w:left="720" w:hanging="360"/>
      </w:pPr>
      <w:rPr>
        <w:b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67C6908"/>
    <w:multiLevelType w:val="multilevel"/>
    <w:tmpl w:val="88B04072"/>
    <w:lvl w:ilvl="0">
      <w:start w:val="1"/>
      <w:numFmt w:val="decimal"/>
      <w:lvlText w:val="%1."/>
      <w:lvlJc w:val="left"/>
      <w:pPr>
        <w:ind w:left="720" w:hanging="360"/>
      </w:pPr>
      <w:rPr>
        <w:rFonts w:ascii="Calibri" w:eastAsia="Calibri" w:hAnsi="Calibri" w:cs="Calibri"/>
        <w:b w:val="0"/>
        <w:bCs w:val="0"/>
        <w:color w:val="auto"/>
        <w:vertAlign w:val="baseline"/>
      </w:rPr>
    </w:lvl>
    <w:lvl w:ilvl="1">
      <w:start w:val="1"/>
      <w:numFmt w:val="decimal"/>
      <w:lvlText w:val="%2)"/>
      <w:lvlJc w:val="left"/>
      <w:pPr>
        <w:ind w:left="1440" w:hanging="360"/>
      </w:pPr>
      <w:rPr>
        <w:rFonts w:ascii="Calibri" w:eastAsia="Calibri" w:hAnsi="Calibri" w:cs="Calibri"/>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36FE6563"/>
    <w:multiLevelType w:val="multilevel"/>
    <w:tmpl w:val="83AE53D2"/>
    <w:lvl w:ilvl="0">
      <w:start w:val="1"/>
      <w:numFmt w:val="decimal"/>
      <w:lvlText w:val="%1)"/>
      <w:lvlJc w:val="left"/>
      <w:pPr>
        <w:ind w:left="1440" w:hanging="360"/>
      </w:pPr>
      <w:rPr>
        <w:rFonts w:ascii="Calibri" w:eastAsia="Calibri" w:hAnsi="Calibri" w:cs="Calibri"/>
        <w:color w:val="00000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3B975A61"/>
    <w:multiLevelType w:val="multilevel"/>
    <w:tmpl w:val="1AEC17D4"/>
    <w:lvl w:ilvl="0">
      <w:start w:val="1"/>
      <w:numFmt w:val="decimal"/>
      <w:lvlText w:val="%1."/>
      <w:lvlJc w:val="left"/>
      <w:pPr>
        <w:ind w:left="720" w:hanging="360"/>
      </w:pPr>
      <w:rPr>
        <w:rFonts w:ascii="Calibri" w:eastAsia="Calibri" w:hAnsi="Calibri" w:cs="Calibri"/>
        <w:b w:val="0"/>
        <w:i w:val="0"/>
        <w:smallCaps w:val="0"/>
        <w:strike w:val="0"/>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C4976D7"/>
    <w:multiLevelType w:val="multilevel"/>
    <w:tmpl w:val="AE741F5E"/>
    <w:lvl w:ilvl="0">
      <w:start w:val="1"/>
      <w:numFmt w:val="decimal"/>
      <w:lvlText w:val="%1)"/>
      <w:lvlJc w:val="left"/>
      <w:pPr>
        <w:ind w:left="72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3E3F2B27"/>
    <w:multiLevelType w:val="multilevel"/>
    <w:tmpl w:val="4250419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4B7C24A5"/>
    <w:multiLevelType w:val="multilevel"/>
    <w:tmpl w:val="0D62BA18"/>
    <w:lvl w:ilvl="0">
      <w:start w:val="1"/>
      <w:numFmt w:val="decimal"/>
      <w:lvlText w:val="%1."/>
      <w:lvlJc w:val="left"/>
      <w:pPr>
        <w:ind w:left="360" w:hanging="360"/>
      </w:pPr>
      <w:rPr>
        <w:b w:val="0"/>
        <w:bCs/>
        <w:vertAlign w:val="baseline"/>
      </w:rPr>
    </w:lvl>
    <w:lvl w:ilvl="1">
      <w:start w:val="1"/>
      <w:numFmt w:val="decimal"/>
      <w:lvlText w:val="%2)"/>
      <w:lvlJc w:val="left"/>
      <w:pPr>
        <w:ind w:left="2345" w:hanging="360"/>
      </w:pPr>
      <w:rPr>
        <w:rFonts w:asciiTheme="majorHAnsi" w:eastAsia="Calibri" w:hAnsiTheme="majorHAnsi" w:cstheme="majorHAnsi"/>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Calibri" w:eastAsia="Calibri" w:hAnsi="Calibri" w:cs="Calibri"/>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50790AF2"/>
    <w:multiLevelType w:val="multilevel"/>
    <w:tmpl w:val="2F9E0FB0"/>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5" w15:restartNumberingAfterBreak="0">
    <w:nsid w:val="52D45130"/>
    <w:multiLevelType w:val="hybridMultilevel"/>
    <w:tmpl w:val="4F9A2B7A"/>
    <w:lvl w:ilvl="0" w:tplc="ED7EB904">
      <w:start w:val="1"/>
      <w:numFmt w:val="decimal"/>
      <w:lvlText w:val="%1)"/>
      <w:lvlJc w:val="left"/>
      <w:pPr>
        <w:ind w:left="631" w:hanging="360"/>
      </w:pPr>
      <w:rPr>
        <w:rFonts w:hint="default"/>
      </w:rPr>
    </w:lvl>
    <w:lvl w:ilvl="1" w:tplc="04150019" w:tentative="1">
      <w:start w:val="1"/>
      <w:numFmt w:val="lowerLetter"/>
      <w:lvlText w:val="%2."/>
      <w:lvlJc w:val="left"/>
      <w:pPr>
        <w:ind w:left="1351" w:hanging="360"/>
      </w:pPr>
    </w:lvl>
    <w:lvl w:ilvl="2" w:tplc="0415001B" w:tentative="1">
      <w:start w:val="1"/>
      <w:numFmt w:val="lowerRoman"/>
      <w:lvlText w:val="%3."/>
      <w:lvlJc w:val="right"/>
      <w:pPr>
        <w:ind w:left="2071" w:hanging="180"/>
      </w:pPr>
    </w:lvl>
    <w:lvl w:ilvl="3" w:tplc="0415000F" w:tentative="1">
      <w:start w:val="1"/>
      <w:numFmt w:val="decimal"/>
      <w:lvlText w:val="%4."/>
      <w:lvlJc w:val="left"/>
      <w:pPr>
        <w:ind w:left="2791" w:hanging="360"/>
      </w:pPr>
    </w:lvl>
    <w:lvl w:ilvl="4" w:tplc="04150019" w:tentative="1">
      <w:start w:val="1"/>
      <w:numFmt w:val="lowerLetter"/>
      <w:lvlText w:val="%5."/>
      <w:lvlJc w:val="left"/>
      <w:pPr>
        <w:ind w:left="3511" w:hanging="360"/>
      </w:pPr>
    </w:lvl>
    <w:lvl w:ilvl="5" w:tplc="0415001B" w:tentative="1">
      <w:start w:val="1"/>
      <w:numFmt w:val="lowerRoman"/>
      <w:lvlText w:val="%6."/>
      <w:lvlJc w:val="right"/>
      <w:pPr>
        <w:ind w:left="4231" w:hanging="180"/>
      </w:pPr>
    </w:lvl>
    <w:lvl w:ilvl="6" w:tplc="0415000F" w:tentative="1">
      <w:start w:val="1"/>
      <w:numFmt w:val="decimal"/>
      <w:lvlText w:val="%7."/>
      <w:lvlJc w:val="left"/>
      <w:pPr>
        <w:ind w:left="4951" w:hanging="360"/>
      </w:pPr>
    </w:lvl>
    <w:lvl w:ilvl="7" w:tplc="04150019" w:tentative="1">
      <w:start w:val="1"/>
      <w:numFmt w:val="lowerLetter"/>
      <w:lvlText w:val="%8."/>
      <w:lvlJc w:val="left"/>
      <w:pPr>
        <w:ind w:left="5671" w:hanging="360"/>
      </w:pPr>
    </w:lvl>
    <w:lvl w:ilvl="8" w:tplc="0415001B" w:tentative="1">
      <w:start w:val="1"/>
      <w:numFmt w:val="lowerRoman"/>
      <w:lvlText w:val="%9."/>
      <w:lvlJc w:val="right"/>
      <w:pPr>
        <w:ind w:left="6391" w:hanging="180"/>
      </w:pPr>
    </w:lvl>
  </w:abstractNum>
  <w:abstractNum w:abstractNumId="26" w15:restartNumberingAfterBreak="0">
    <w:nsid w:val="58FF06E8"/>
    <w:multiLevelType w:val="hybridMultilevel"/>
    <w:tmpl w:val="F8E61E62"/>
    <w:lvl w:ilvl="0" w:tplc="7D0254BA">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7" w15:restartNumberingAfterBreak="0">
    <w:nsid w:val="5DD341D5"/>
    <w:multiLevelType w:val="multilevel"/>
    <w:tmpl w:val="8CC6EC6C"/>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5E140275"/>
    <w:multiLevelType w:val="multilevel"/>
    <w:tmpl w:val="6EE24880"/>
    <w:lvl w:ilvl="0">
      <w:start w:val="2"/>
      <w:numFmt w:val="decimal"/>
      <w:lvlText w:val="%1."/>
      <w:lvlJc w:val="left"/>
      <w:pPr>
        <w:ind w:left="720" w:hanging="360"/>
      </w:pPr>
      <w:rPr>
        <w:rFonts w:hint="default"/>
        <w:b w:val="0"/>
        <w:sz w:val="22"/>
        <w:szCs w:val="22"/>
        <w:vertAlign w:val="baseline"/>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color w:val="000000"/>
        <w:vertAlign w:val="baseline"/>
      </w:rPr>
    </w:lvl>
    <w:lvl w:ilvl="3">
      <w:start w:val="1"/>
      <w:numFmt w:val="decimal"/>
      <w:lvlText w:val="%4."/>
      <w:lvlJc w:val="left"/>
      <w:pPr>
        <w:ind w:left="2880" w:hanging="360"/>
      </w:pPr>
      <w:rPr>
        <w:rFonts w:hint="default"/>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5F1E4F99"/>
    <w:multiLevelType w:val="multilevel"/>
    <w:tmpl w:val="DCC6339C"/>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0" w15:restartNumberingAfterBreak="0">
    <w:nsid w:val="623A1A11"/>
    <w:multiLevelType w:val="hybridMultilevel"/>
    <w:tmpl w:val="385A3B16"/>
    <w:lvl w:ilvl="0" w:tplc="3FD8A4C6">
      <w:start w:val="2"/>
      <w:numFmt w:val="decimal"/>
      <w:lvlText w:val="%1."/>
      <w:lvlJc w:val="left"/>
      <w:pPr>
        <w:tabs>
          <w:tab w:val="num" w:pos="785"/>
        </w:tabs>
        <w:ind w:left="765" w:hanging="340"/>
      </w:pPr>
      <w:rPr>
        <w:rFonts w:ascii="Calibri" w:eastAsia="Times New Roman" w:hAnsi="Calibri" w:cs="Tahoma" w:hint="default"/>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3A682D"/>
    <w:multiLevelType w:val="multilevel"/>
    <w:tmpl w:val="129C7148"/>
    <w:lvl w:ilvl="0">
      <w:start w:val="1"/>
      <w:numFmt w:val="decimal"/>
      <w:lvlText w:val="%1)"/>
      <w:lvlJc w:val="left"/>
      <w:pPr>
        <w:ind w:left="1069" w:hanging="360"/>
      </w:pPr>
      <w:rPr>
        <w:rFonts w:ascii="Calibri" w:eastAsia="Calibri" w:hAnsi="Calibri" w:cs="Calibri"/>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2" w15:restartNumberingAfterBreak="0">
    <w:nsid w:val="669B251F"/>
    <w:multiLevelType w:val="hybridMultilevel"/>
    <w:tmpl w:val="81308AE6"/>
    <w:lvl w:ilvl="0" w:tplc="5390469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691B79CB"/>
    <w:multiLevelType w:val="hybridMultilevel"/>
    <w:tmpl w:val="6F102A66"/>
    <w:lvl w:ilvl="0" w:tplc="77E047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74D43CFF"/>
    <w:multiLevelType w:val="multilevel"/>
    <w:tmpl w:val="00DA23C8"/>
    <w:lvl w:ilvl="0">
      <w:start w:val="1"/>
      <w:numFmt w:val="decimal"/>
      <w:lvlText w:val="%1)"/>
      <w:lvlJc w:val="left"/>
      <w:pPr>
        <w:ind w:left="928" w:hanging="360"/>
      </w:pPr>
      <w:rPr>
        <w:rFonts w:asciiTheme="majorHAnsi" w:eastAsia="Calibri" w:hAnsiTheme="majorHAnsi" w:cstheme="majorHAnsi"/>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35" w15:restartNumberingAfterBreak="0">
    <w:nsid w:val="76AD1E3B"/>
    <w:multiLevelType w:val="hybridMultilevel"/>
    <w:tmpl w:val="CB702F3C"/>
    <w:lvl w:ilvl="0" w:tplc="6952D78E">
      <w:start w:val="1"/>
      <w:numFmt w:val="decimal"/>
      <w:lvlText w:val="%1)"/>
      <w:lvlJc w:val="left"/>
      <w:pPr>
        <w:ind w:left="720" w:hanging="360"/>
      </w:pPr>
      <w:rPr>
        <w:rFonts w:asciiTheme="majorHAnsi" w:eastAsia="Calibri" w:hAnsiTheme="majorHAnsi" w:cstheme="majorHAnsi"/>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5F58A1"/>
    <w:multiLevelType w:val="multilevel"/>
    <w:tmpl w:val="CF128C72"/>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7E5A1782"/>
    <w:multiLevelType w:val="hybridMultilevel"/>
    <w:tmpl w:val="A926B3EE"/>
    <w:lvl w:ilvl="0" w:tplc="C2BC3A3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7F123345"/>
    <w:multiLevelType w:val="multilevel"/>
    <w:tmpl w:val="24BA7568"/>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39" w15:restartNumberingAfterBreak="0">
    <w:nsid w:val="7F1D6160"/>
    <w:multiLevelType w:val="hybridMultilevel"/>
    <w:tmpl w:val="CFA0A55A"/>
    <w:lvl w:ilvl="0" w:tplc="04E2AA4A">
      <w:start w:val="1"/>
      <w:numFmt w:val="decimal"/>
      <w:lvlText w:val="%1)"/>
      <w:lvlJc w:val="left"/>
      <w:pPr>
        <w:ind w:left="720" w:hanging="360"/>
      </w:pPr>
      <w:rPr>
        <w:rFonts w:asciiTheme="majorHAnsi" w:eastAsia="Calibri" w:hAnsiTheme="majorHAnsi" w:cstheme="majorHAnsi"/>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7138771">
    <w:abstractNumId w:val="27"/>
  </w:num>
  <w:num w:numId="2" w16cid:durableId="682559324">
    <w:abstractNumId w:val="21"/>
  </w:num>
  <w:num w:numId="3" w16cid:durableId="1721900380">
    <w:abstractNumId w:val="29"/>
  </w:num>
  <w:num w:numId="4" w16cid:durableId="1306156136">
    <w:abstractNumId w:val="9"/>
  </w:num>
  <w:num w:numId="5" w16cid:durableId="1297223680">
    <w:abstractNumId w:val="3"/>
  </w:num>
  <w:num w:numId="6" w16cid:durableId="1821116335">
    <w:abstractNumId w:val="15"/>
  </w:num>
  <w:num w:numId="7" w16cid:durableId="1534879029">
    <w:abstractNumId w:val="14"/>
  </w:num>
  <w:num w:numId="8" w16cid:durableId="339965130">
    <w:abstractNumId w:val="38"/>
  </w:num>
  <w:num w:numId="9" w16cid:durableId="401175085">
    <w:abstractNumId w:val="20"/>
  </w:num>
  <w:num w:numId="10" w16cid:durableId="260796740">
    <w:abstractNumId w:val="22"/>
  </w:num>
  <w:num w:numId="11" w16cid:durableId="1752459978">
    <w:abstractNumId w:val="34"/>
  </w:num>
  <w:num w:numId="12" w16cid:durableId="552470296">
    <w:abstractNumId w:val="31"/>
  </w:num>
  <w:num w:numId="13" w16cid:durableId="1239241874">
    <w:abstractNumId w:val="23"/>
  </w:num>
  <w:num w:numId="14" w16cid:durableId="92556350">
    <w:abstractNumId w:val="7"/>
  </w:num>
  <w:num w:numId="15" w16cid:durableId="884558256">
    <w:abstractNumId w:val="12"/>
  </w:num>
  <w:num w:numId="16" w16cid:durableId="217743182">
    <w:abstractNumId w:val="8"/>
  </w:num>
  <w:num w:numId="17" w16cid:durableId="1344747092">
    <w:abstractNumId w:val="18"/>
  </w:num>
  <w:num w:numId="18" w16cid:durableId="923614318">
    <w:abstractNumId w:val="5"/>
  </w:num>
  <w:num w:numId="19" w16cid:durableId="2040474574">
    <w:abstractNumId w:val="19"/>
  </w:num>
  <w:num w:numId="20" w16cid:durableId="623658632">
    <w:abstractNumId w:val="36"/>
  </w:num>
  <w:num w:numId="21" w16cid:durableId="583034992">
    <w:abstractNumId w:val="17"/>
  </w:num>
  <w:num w:numId="22" w16cid:durableId="1982689713">
    <w:abstractNumId w:val="24"/>
  </w:num>
  <w:num w:numId="23" w16cid:durableId="2004117973">
    <w:abstractNumId w:val="11"/>
  </w:num>
  <w:num w:numId="24" w16cid:durableId="1844932577">
    <w:abstractNumId w:val="10"/>
  </w:num>
  <w:num w:numId="25" w16cid:durableId="739788">
    <w:abstractNumId w:val="4"/>
  </w:num>
  <w:num w:numId="26" w16cid:durableId="70004475">
    <w:abstractNumId w:val="35"/>
  </w:num>
  <w:num w:numId="27" w16cid:durableId="435518493">
    <w:abstractNumId w:val="39"/>
  </w:num>
  <w:num w:numId="28" w16cid:durableId="991367927">
    <w:abstractNumId w:val="26"/>
  </w:num>
  <w:num w:numId="29" w16cid:durableId="1575772960">
    <w:abstractNumId w:val="33"/>
  </w:num>
  <w:num w:numId="30" w16cid:durableId="728185956">
    <w:abstractNumId w:val="37"/>
  </w:num>
  <w:num w:numId="31" w16cid:durableId="1365792251">
    <w:abstractNumId w:val="32"/>
  </w:num>
  <w:num w:numId="32" w16cid:durableId="369305871">
    <w:abstractNumId w:val="30"/>
  </w:num>
  <w:num w:numId="33" w16cid:durableId="899554156">
    <w:abstractNumId w:val="28"/>
  </w:num>
  <w:num w:numId="34" w16cid:durableId="306056299">
    <w:abstractNumId w:val="16"/>
  </w:num>
  <w:num w:numId="35" w16cid:durableId="1177617143">
    <w:abstractNumId w:val="25"/>
  </w:num>
  <w:num w:numId="36" w16cid:durableId="2033339521">
    <w:abstractNumId w:val="6"/>
  </w:num>
  <w:num w:numId="37" w16cid:durableId="1544052819">
    <w:abstractNumId w:val="13"/>
  </w:num>
  <w:num w:numId="38" w16cid:durableId="1532257647">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931"/>
    <w:rsid w:val="0000003B"/>
    <w:rsid w:val="00000A5A"/>
    <w:rsid w:val="00007A05"/>
    <w:rsid w:val="00010194"/>
    <w:rsid w:val="000115F4"/>
    <w:rsid w:val="0001374A"/>
    <w:rsid w:val="00030217"/>
    <w:rsid w:val="000340FE"/>
    <w:rsid w:val="00042B74"/>
    <w:rsid w:val="000475AF"/>
    <w:rsid w:val="0004776C"/>
    <w:rsid w:val="00052AB9"/>
    <w:rsid w:val="00070081"/>
    <w:rsid w:val="000712DA"/>
    <w:rsid w:val="000760D7"/>
    <w:rsid w:val="0009774C"/>
    <w:rsid w:val="000B0DC1"/>
    <w:rsid w:val="000B3520"/>
    <w:rsid w:val="000B4529"/>
    <w:rsid w:val="000B7EDF"/>
    <w:rsid w:val="000C2789"/>
    <w:rsid w:val="000D70A3"/>
    <w:rsid w:val="000E630B"/>
    <w:rsid w:val="000F54F9"/>
    <w:rsid w:val="00102141"/>
    <w:rsid w:val="001213FC"/>
    <w:rsid w:val="00125685"/>
    <w:rsid w:val="00144AEE"/>
    <w:rsid w:val="00146FB9"/>
    <w:rsid w:val="00156281"/>
    <w:rsid w:val="00157F4C"/>
    <w:rsid w:val="0016596C"/>
    <w:rsid w:val="001710E6"/>
    <w:rsid w:val="00180F3B"/>
    <w:rsid w:val="00182294"/>
    <w:rsid w:val="00186684"/>
    <w:rsid w:val="001924DE"/>
    <w:rsid w:val="00195C39"/>
    <w:rsid w:val="001B7C4B"/>
    <w:rsid w:val="001C2E01"/>
    <w:rsid w:val="001C667C"/>
    <w:rsid w:val="001C73DE"/>
    <w:rsid w:val="001D21D6"/>
    <w:rsid w:val="001D29DE"/>
    <w:rsid w:val="0020004E"/>
    <w:rsid w:val="00215586"/>
    <w:rsid w:val="00215DF5"/>
    <w:rsid w:val="00227A04"/>
    <w:rsid w:val="00232FA0"/>
    <w:rsid w:val="00245BA1"/>
    <w:rsid w:val="00251D8B"/>
    <w:rsid w:val="00261038"/>
    <w:rsid w:val="0026696F"/>
    <w:rsid w:val="002715CA"/>
    <w:rsid w:val="00283CDB"/>
    <w:rsid w:val="00284EE0"/>
    <w:rsid w:val="002910F4"/>
    <w:rsid w:val="00295870"/>
    <w:rsid w:val="002A45B6"/>
    <w:rsid w:val="002B7D05"/>
    <w:rsid w:val="002C1F58"/>
    <w:rsid w:val="002E12EB"/>
    <w:rsid w:val="002E5E6E"/>
    <w:rsid w:val="002F1270"/>
    <w:rsid w:val="002F552B"/>
    <w:rsid w:val="00304C05"/>
    <w:rsid w:val="00333F19"/>
    <w:rsid w:val="00341944"/>
    <w:rsid w:val="00343E46"/>
    <w:rsid w:val="003504D0"/>
    <w:rsid w:val="00351C6A"/>
    <w:rsid w:val="00364502"/>
    <w:rsid w:val="003679DF"/>
    <w:rsid w:val="003723D9"/>
    <w:rsid w:val="00384176"/>
    <w:rsid w:val="0039321A"/>
    <w:rsid w:val="00393CA3"/>
    <w:rsid w:val="0039603F"/>
    <w:rsid w:val="003B117B"/>
    <w:rsid w:val="003C18CC"/>
    <w:rsid w:val="003E6D48"/>
    <w:rsid w:val="004167BD"/>
    <w:rsid w:val="00417097"/>
    <w:rsid w:val="00417498"/>
    <w:rsid w:val="00421504"/>
    <w:rsid w:val="004235E6"/>
    <w:rsid w:val="00424F79"/>
    <w:rsid w:val="0043429A"/>
    <w:rsid w:val="004439AD"/>
    <w:rsid w:val="004709CD"/>
    <w:rsid w:val="00476259"/>
    <w:rsid w:val="00485B9E"/>
    <w:rsid w:val="00491319"/>
    <w:rsid w:val="004956C7"/>
    <w:rsid w:val="004C33A3"/>
    <w:rsid w:val="004C46E9"/>
    <w:rsid w:val="004C5ADC"/>
    <w:rsid w:val="004D11A6"/>
    <w:rsid w:val="004D350A"/>
    <w:rsid w:val="004D4497"/>
    <w:rsid w:val="004D5104"/>
    <w:rsid w:val="00507E9F"/>
    <w:rsid w:val="00513826"/>
    <w:rsid w:val="0051631D"/>
    <w:rsid w:val="00523776"/>
    <w:rsid w:val="00527C8E"/>
    <w:rsid w:val="00536ECD"/>
    <w:rsid w:val="00560292"/>
    <w:rsid w:val="0056142E"/>
    <w:rsid w:val="005678B2"/>
    <w:rsid w:val="005714DD"/>
    <w:rsid w:val="0057252E"/>
    <w:rsid w:val="00580C7B"/>
    <w:rsid w:val="0058390F"/>
    <w:rsid w:val="00585573"/>
    <w:rsid w:val="00585775"/>
    <w:rsid w:val="00590DFC"/>
    <w:rsid w:val="005A23C8"/>
    <w:rsid w:val="005B3984"/>
    <w:rsid w:val="005C150E"/>
    <w:rsid w:val="005C159F"/>
    <w:rsid w:val="005E6BAB"/>
    <w:rsid w:val="005F125B"/>
    <w:rsid w:val="005F2288"/>
    <w:rsid w:val="005F23F4"/>
    <w:rsid w:val="005F2F3A"/>
    <w:rsid w:val="00600183"/>
    <w:rsid w:val="006013A2"/>
    <w:rsid w:val="00605ACF"/>
    <w:rsid w:val="00613A9F"/>
    <w:rsid w:val="00616067"/>
    <w:rsid w:val="00627C92"/>
    <w:rsid w:val="006301A1"/>
    <w:rsid w:val="0064114C"/>
    <w:rsid w:val="00653AE4"/>
    <w:rsid w:val="00657685"/>
    <w:rsid w:val="00661162"/>
    <w:rsid w:val="006B6434"/>
    <w:rsid w:val="006C2636"/>
    <w:rsid w:val="006C35BC"/>
    <w:rsid w:val="006C4DF6"/>
    <w:rsid w:val="006D17ED"/>
    <w:rsid w:val="006D195C"/>
    <w:rsid w:val="006E4C22"/>
    <w:rsid w:val="0070639F"/>
    <w:rsid w:val="00707CB8"/>
    <w:rsid w:val="00713691"/>
    <w:rsid w:val="00714095"/>
    <w:rsid w:val="00737E56"/>
    <w:rsid w:val="0076743C"/>
    <w:rsid w:val="00767595"/>
    <w:rsid w:val="00773B59"/>
    <w:rsid w:val="00776453"/>
    <w:rsid w:val="00776931"/>
    <w:rsid w:val="00777734"/>
    <w:rsid w:val="007815BA"/>
    <w:rsid w:val="00786C33"/>
    <w:rsid w:val="00795196"/>
    <w:rsid w:val="00795C55"/>
    <w:rsid w:val="007B7989"/>
    <w:rsid w:val="007C026F"/>
    <w:rsid w:val="007C3452"/>
    <w:rsid w:val="007C3B1B"/>
    <w:rsid w:val="007D39BD"/>
    <w:rsid w:val="007F026B"/>
    <w:rsid w:val="007F4132"/>
    <w:rsid w:val="00801BEE"/>
    <w:rsid w:val="00802853"/>
    <w:rsid w:val="0081356F"/>
    <w:rsid w:val="00814932"/>
    <w:rsid w:val="00826483"/>
    <w:rsid w:val="00834CAF"/>
    <w:rsid w:val="00836143"/>
    <w:rsid w:val="00840F05"/>
    <w:rsid w:val="00847125"/>
    <w:rsid w:val="00847262"/>
    <w:rsid w:val="00856256"/>
    <w:rsid w:val="00857A30"/>
    <w:rsid w:val="00876157"/>
    <w:rsid w:val="0087679F"/>
    <w:rsid w:val="00877CF1"/>
    <w:rsid w:val="00886EF4"/>
    <w:rsid w:val="008B0002"/>
    <w:rsid w:val="008B0F48"/>
    <w:rsid w:val="008B203E"/>
    <w:rsid w:val="008B459C"/>
    <w:rsid w:val="008B5EDB"/>
    <w:rsid w:val="008C19DF"/>
    <w:rsid w:val="008E2D6B"/>
    <w:rsid w:val="008E5455"/>
    <w:rsid w:val="008F4A57"/>
    <w:rsid w:val="00903BF4"/>
    <w:rsid w:val="0090680F"/>
    <w:rsid w:val="009358E0"/>
    <w:rsid w:val="00936255"/>
    <w:rsid w:val="00936F8A"/>
    <w:rsid w:val="00941AC7"/>
    <w:rsid w:val="00951A93"/>
    <w:rsid w:val="00954E58"/>
    <w:rsid w:val="009608C4"/>
    <w:rsid w:val="0096394B"/>
    <w:rsid w:val="009652B8"/>
    <w:rsid w:val="00966F4A"/>
    <w:rsid w:val="00987196"/>
    <w:rsid w:val="00994896"/>
    <w:rsid w:val="009A400D"/>
    <w:rsid w:val="009A7DBB"/>
    <w:rsid w:val="009C3E8A"/>
    <w:rsid w:val="009D4E2B"/>
    <w:rsid w:val="009E577B"/>
    <w:rsid w:val="009E592F"/>
    <w:rsid w:val="009E6994"/>
    <w:rsid w:val="009F4679"/>
    <w:rsid w:val="00A00898"/>
    <w:rsid w:val="00A122EA"/>
    <w:rsid w:val="00A24574"/>
    <w:rsid w:val="00A455C2"/>
    <w:rsid w:val="00A45E10"/>
    <w:rsid w:val="00A62A2D"/>
    <w:rsid w:val="00A77D16"/>
    <w:rsid w:val="00A84B6A"/>
    <w:rsid w:val="00A9165F"/>
    <w:rsid w:val="00AA2FFF"/>
    <w:rsid w:val="00AB2450"/>
    <w:rsid w:val="00AB717D"/>
    <w:rsid w:val="00AC0106"/>
    <w:rsid w:val="00AC32CC"/>
    <w:rsid w:val="00AC52BA"/>
    <w:rsid w:val="00AE25B9"/>
    <w:rsid w:val="00AF5A50"/>
    <w:rsid w:val="00B0109E"/>
    <w:rsid w:val="00B1209F"/>
    <w:rsid w:val="00B15EEA"/>
    <w:rsid w:val="00B17B7C"/>
    <w:rsid w:val="00B20A30"/>
    <w:rsid w:val="00B21210"/>
    <w:rsid w:val="00B32764"/>
    <w:rsid w:val="00B377FF"/>
    <w:rsid w:val="00B42729"/>
    <w:rsid w:val="00B4785D"/>
    <w:rsid w:val="00B51B39"/>
    <w:rsid w:val="00B51F1D"/>
    <w:rsid w:val="00B57DD2"/>
    <w:rsid w:val="00B60BEA"/>
    <w:rsid w:val="00B6600F"/>
    <w:rsid w:val="00B702CD"/>
    <w:rsid w:val="00B764AF"/>
    <w:rsid w:val="00B93546"/>
    <w:rsid w:val="00BA1D14"/>
    <w:rsid w:val="00BA3300"/>
    <w:rsid w:val="00BB03D2"/>
    <w:rsid w:val="00BC02DF"/>
    <w:rsid w:val="00BE54F0"/>
    <w:rsid w:val="00BE733A"/>
    <w:rsid w:val="00C06F44"/>
    <w:rsid w:val="00C15CA8"/>
    <w:rsid w:val="00C16ADE"/>
    <w:rsid w:val="00C17B17"/>
    <w:rsid w:val="00C24966"/>
    <w:rsid w:val="00C27218"/>
    <w:rsid w:val="00C33ED6"/>
    <w:rsid w:val="00C43A40"/>
    <w:rsid w:val="00C51672"/>
    <w:rsid w:val="00C63FDA"/>
    <w:rsid w:val="00C64B09"/>
    <w:rsid w:val="00C64EFB"/>
    <w:rsid w:val="00C665E6"/>
    <w:rsid w:val="00C66C16"/>
    <w:rsid w:val="00C75DD5"/>
    <w:rsid w:val="00C832D1"/>
    <w:rsid w:val="00C851E5"/>
    <w:rsid w:val="00C936F1"/>
    <w:rsid w:val="00C97394"/>
    <w:rsid w:val="00CA47C6"/>
    <w:rsid w:val="00CB16F6"/>
    <w:rsid w:val="00CB3027"/>
    <w:rsid w:val="00CC25DE"/>
    <w:rsid w:val="00CE50DB"/>
    <w:rsid w:val="00CF5A75"/>
    <w:rsid w:val="00D024B3"/>
    <w:rsid w:val="00D066B1"/>
    <w:rsid w:val="00D1348E"/>
    <w:rsid w:val="00D14452"/>
    <w:rsid w:val="00D1515B"/>
    <w:rsid w:val="00D1544C"/>
    <w:rsid w:val="00D20E51"/>
    <w:rsid w:val="00D21747"/>
    <w:rsid w:val="00D240F2"/>
    <w:rsid w:val="00D26423"/>
    <w:rsid w:val="00D32866"/>
    <w:rsid w:val="00D35712"/>
    <w:rsid w:val="00D54F13"/>
    <w:rsid w:val="00D73B7E"/>
    <w:rsid w:val="00D76892"/>
    <w:rsid w:val="00D8590A"/>
    <w:rsid w:val="00D90FDE"/>
    <w:rsid w:val="00DA2B20"/>
    <w:rsid w:val="00DA5272"/>
    <w:rsid w:val="00DB0AEC"/>
    <w:rsid w:val="00DE43E1"/>
    <w:rsid w:val="00E02829"/>
    <w:rsid w:val="00E17B4E"/>
    <w:rsid w:val="00E434FF"/>
    <w:rsid w:val="00E544BF"/>
    <w:rsid w:val="00E85F00"/>
    <w:rsid w:val="00E92A00"/>
    <w:rsid w:val="00E97BF8"/>
    <w:rsid w:val="00EB3220"/>
    <w:rsid w:val="00EB6C01"/>
    <w:rsid w:val="00ED258D"/>
    <w:rsid w:val="00ED2F31"/>
    <w:rsid w:val="00EF6D9C"/>
    <w:rsid w:val="00F043C9"/>
    <w:rsid w:val="00F056B6"/>
    <w:rsid w:val="00F07523"/>
    <w:rsid w:val="00F13D9D"/>
    <w:rsid w:val="00F20A63"/>
    <w:rsid w:val="00F322C7"/>
    <w:rsid w:val="00F44E9A"/>
    <w:rsid w:val="00F45873"/>
    <w:rsid w:val="00F555EC"/>
    <w:rsid w:val="00F566A2"/>
    <w:rsid w:val="00F60B51"/>
    <w:rsid w:val="00F672A3"/>
    <w:rsid w:val="00F76ABB"/>
    <w:rsid w:val="00F83A97"/>
    <w:rsid w:val="00F8489E"/>
    <w:rsid w:val="00F9493C"/>
    <w:rsid w:val="00F9503D"/>
    <w:rsid w:val="00FA4F34"/>
    <w:rsid w:val="00FB4841"/>
    <w:rsid w:val="00FB5B4B"/>
    <w:rsid w:val="00FC09CC"/>
    <w:rsid w:val="00FC3649"/>
    <w:rsid w:val="00FC5429"/>
    <w:rsid w:val="00FD0CA7"/>
    <w:rsid w:val="00FD1BA2"/>
    <w:rsid w:val="00FD24E8"/>
    <w:rsid w:val="00FE588A"/>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E8F23"/>
  <w15:docId w15:val="{B2417FDC-255B-4089-B225-C880E44F3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24B3"/>
    <w:pPr>
      <w:suppressAutoHyphens/>
      <w:spacing w:line="240" w:lineRule="atLeast"/>
      <w:ind w:leftChars="-1" w:left="-1" w:hangingChars="1" w:hanging="1"/>
      <w:textDirection w:val="btLr"/>
      <w:textAlignment w:val="top"/>
      <w:outlineLvl w:val="0"/>
    </w:pPr>
    <w:rPr>
      <w:position w:val="-1"/>
      <w:sz w:val="22"/>
      <w:szCs w:val="22"/>
      <w:lang w:eastAsia="en-US"/>
    </w:rPr>
  </w:style>
  <w:style w:type="paragraph" w:styleId="Nagwek1">
    <w:name w:val="heading 1"/>
    <w:basedOn w:val="Normalny"/>
    <w:next w:val="Normalny"/>
    <w:uiPriority w:val="9"/>
    <w:qFormat/>
    <w:pPr>
      <w:keepNext/>
      <w:keepLines/>
      <w:spacing w:before="480" w:after="12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aliases w:val="L1,Numerowanie,2 heading,A_wyliczenie,K-P_odwolanie,Akapit z listą5,maz_wyliczenie,opis dzialania,Odstavec,Obiekt,List Paragraph1,sw tekst,Akapit z listą BS,CW_Lista,normalny tekst"/>
    <w:basedOn w:val="Normalny"/>
    <w:link w:val="AkapitzlistZnak"/>
    <w:qFormat/>
    <w:pPr>
      <w:ind w:left="720"/>
      <w:contextualSpacing/>
    </w:pPr>
  </w:style>
  <w:style w:type="paragraph" w:styleId="Nagwek">
    <w:name w:val="header"/>
    <w:basedOn w:val="Normalny"/>
    <w:qFormat/>
    <w:pPr>
      <w:spacing w:line="240" w:lineRule="auto"/>
    </w:pPr>
    <w:rPr>
      <w:rFonts w:ascii="Times New Roman" w:eastAsia="Times New Roman" w:hAnsi="Times New Roman" w:cs="Times New Roman"/>
      <w:sz w:val="26"/>
      <w:szCs w:val="24"/>
      <w:lang w:eastAsia="pl-PL"/>
    </w:rPr>
  </w:style>
  <w:style w:type="character" w:customStyle="1" w:styleId="NagwekZnak">
    <w:name w:val="Nagłówek Znak"/>
    <w:rPr>
      <w:rFonts w:ascii="Times New Roman" w:eastAsia="Times New Roman" w:hAnsi="Times New Roman" w:cs="Times New Roman"/>
      <w:w w:val="100"/>
      <w:position w:val="-1"/>
      <w:sz w:val="26"/>
      <w:szCs w:val="24"/>
      <w:effect w:val="none"/>
      <w:vertAlign w:val="baseline"/>
      <w:cs w:val="0"/>
      <w:em w:val="none"/>
      <w:lang w:eastAsia="pl-PL"/>
    </w:rPr>
  </w:style>
  <w:style w:type="table" w:customStyle="1" w:styleId="Styl1">
    <w:name w:val="Styl1"/>
    <w:basedOn w:val="Tabela-Siatka"/>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qFormat/>
    <w:pPr>
      <w:tabs>
        <w:tab w:val="center" w:pos="4536"/>
        <w:tab w:val="right" w:pos="9072"/>
      </w:tabs>
      <w:spacing w:line="240" w:lineRule="auto"/>
    </w:pPr>
  </w:style>
  <w:style w:type="character" w:customStyle="1" w:styleId="StopkaZnak">
    <w:name w:val="Stopka Znak"/>
    <w:basedOn w:val="Domylnaczcionkaakapitu"/>
    <w:rPr>
      <w:w w:val="100"/>
      <w:position w:val="-1"/>
      <w:effect w:val="none"/>
      <w:vertAlign w:val="baseline"/>
      <w:cs w:val="0"/>
      <w:em w:val="non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251D8B"/>
    <w:rPr>
      <w:color w:val="0000FF" w:themeColor="hyperlink"/>
      <w:u w:val="single"/>
    </w:rPr>
  </w:style>
  <w:style w:type="character" w:styleId="UyteHipercze">
    <w:name w:val="FollowedHyperlink"/>
    <w:basedOn w:val="Domylnaczcionkaakapitu"/>
    <w:uiPriority w:val="99"/>
    <w:semiHidden/>
    <w:unhideWhenUsed/>
    <w:rsid w:val="00BB03D2"/>
    <w:rPr>
      <w:color w:val="800080" w:themeColor="followedHyperlink"/>
      <w:u w:val="single"/>
    </w:rPr>
  </w:style>
  <w:style w:type="character" w:customStyle="1" w:styleId="AkapitzlistZnak">
    <w:name w:val="Akapit z listą Znak"/>
    <w:aliases w:val="L1 Znak,Numerowanie Znak,2 heading Znak,A_wyliczenie Znak,K-P_odwolanie Znak,Akapit z listą5 Znak,maz_wyliczenie Znak,opis dzialania Znak,Odstavec Znak,Obiekt Znak,List Paragraph1 Znak,sw tekst Znak,Akapit z listą BS Znak"/>
    <w:link w:val="Akapitzlist"/>
    <w:uiPriority w:val="34"/>
    <w:qFormat/>
    <w:rsid w:val="008B203E"/>
    <w:rPr>
      <w:position w:val="-1"/>
      <w:sz w:val="22"/>
      <w:szCs w:val="22"/>
      <w:lang w:eastAsia="en-US"/>
    </w:rPr>
  </w:style>
  <w:style w:type="character" w:customStyle="1" w:styleId="Nierozpoznanawzmianka1">
    <w:name w:val="Nierozpoznana wzmianka1"/>
    <w:basedOn w:val="Domylnaczcionkaakapitu"/>
    <w:uiPriority w:val="99"/>
    <w:semiHidden/>
    <w:unhideWhenUsed/>
    <w:rsid w:val="00536ECD"/>
    <w:rPr>
      <w:color w:val="605E5C"/>
      <w:shd w:val="clear" w:color="auto" w:fill="E1DFDD"/>
    </w:rPr>
  </w:style>
  <w:style w:type="character" w:styleId="Odwoaniedokomentarza">
    <w:name w:val="annotation reference"/>
    <w:basedOn w:val="Domylnaczcionkaakapitu"/>
    <w:uiPriority w:val="99"/>
    <w:semiHidden/>
    <w:unhideWhenUsed/>
    <w:rsid w:val="005A23C8"/>
    <w:rPr>
      <w:sz w:val="16"/>
      <w:szCs w:val="16"/>
    </w:rPr>
  </w:style>
  <w:style w:type="paragraph" w:styleId="Tekstkomentarza">
    <w:name w:val="annotation text"/>
    <w:basedOn w:val="Normalny"/>
    <w:link w:val="TekstkomentarzaZnak"/>
    <w:uiPriority w:val="99"/>
    <w:unhideWhenUsed/>
    <w:rsid w:val="005A23C8"/>
    <w:pPr>
      <w:spacing w:line="240" w:lineRule="auto"/>
    </w:pPr>
    <w:rPr>
      <w:sz w:val="20"/>
      <w:szCs w:val="20"/>
    </w:rPr>
  </w:style>
  <w:style w:type="character" w:customStyle="1" w:styleId="TekstkomentarzaZnak">
    <w:name w:val="Tekst komentarza Znak"/>
    <w:basedOn w:val="Domylnaczcionkaakapitu"/>
    <w:link w:val="Tekstkomentarza"/>
    <w:uiPriority w:val="99"/>
    <w:rsid w:val="005A23C8"/>
    <w:rPr>
      <w:position w:val="-1"/>
      <w:lang w:eastAsia="en-US"/>
    </w:rPr>
  </w:style>
  <w:style w:type="paragraph" w:styleId="Tematkomentarza">
    <w:name w:val="annotation subject"/>
    <w:basedOn w:val="Tekstkomentarza"/>
    <w:next w:val="Tekstkomentarza"/>
    <w:link w:val="TematkomentarzaZnak"/>
    <w:uiPriority w:val="99"/>
    <w:semiHidden/>
    <w:unhideWhenUsed/>
    <w:rsid w:val="005A23C8"/>
    <w:rPr>
      <w:b/>
      <w:bCs/>
    </w:rPr>
  </w:style>
  <w:style w:type="character" w:customStyle="1" w:styleId="TematkomentarzaZnak">
    <w:name w:val="Temat komentarza Znak"/>
    <w:basedOn w:val="TekstkomentarzaZnak"/>
    <w:link w:val="Tematkomentarza"/>
    <w:uiPriority w:val="99"/>
    <w:semiHidden/>
    <w:rsid w:val="005A23C8"/>
    <w:rPr>
      <w:b/>
      <w:bCs/>
      <w:position w:val="-1"/>
      <w:lang w:eastAsia="en-US"/>
    </w:rPr>
  </w:style>
  <w:style w:type="paragraph" w:styleId="Tekstdymka">
    <w:name w:val="Balloon Text"/>
    <w:basedOn w:val="Normalny"/>
    <w:link w:val="TekstdymkaZnak"/>
    <w:uiPriority w:val="99"/>
    <w:semiHidden/>
    <w:unhideWhenUsed/>
    <w:rsid w:val="005A23C8"/>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23C8"/>
    <w:rPr>
      <w:rFonts w:ascii="Segoe UI" w:hAnsi="Segoe UI" w:cs="Segoe UI"/>
      <w:position w:val="-1"/>
      <w:sz w:val="18"/>
      <w:szCs w:val="18"/>
      <w:lang w:eastAsia="en-US"/>
    </w:rPr>
  </w:style>
  <w:style w:type="character" w:styleId="Nierozpoznanawzmianka">
    <w:name w:val="Unresolved Mention"/>
    <w:basedOn w:val="Domylnaczcionkaakapitu"/>
    <w:uiPriority w:val="99"/>
    <w:semiHidden/>
    <w:unhideWhenUsed/>
    <w:rsid w:val="00FC36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05231">
      <w:bodyDiv w:val="1"/>
      <w:marLeft w:val="0"/>
      <w:marRight w:val="0"/>
      <w:marTop w:val="0"/>
      <w:marBottom w:val="0"/>
      <w:divBdr>
        <w:top w:val="none" w:sz="0" w:space="0" w:color="auto"/>
        <w:left w:val="none" w:sz="0" w:space="0" w:color="auto"/>
        <w:bottom w:val="none" w:sz="0" w:space="0" w:color="auto"/>
        <w:right w:val="none" w:sz="0" w:space="0" w:color="auto"/>
      </w:divBdr>
    </w:div>
    <w:div w:id="1974485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od@um.bydgoszcz.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tge.pl/dane-statystyczne"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ekowik@ekowik.com.p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vryREpdsiDa7WjbZwihH6shwtCg==">AMUW2mX9SGOlnegylDJJPNc53PKMzN27dghozwEvHUiKJLOauBY/MSr0oMUMhmaLofQL2e6g+fJjGIfkDQQMFvx0JXDt51KNQgGz+o2xd7SkGE1kpzsr0LuysDkFeAmknunpJkDZiMOQSwWSMvhaSkW/3igf+q16Jg==</go:docsCustomData>
</go:gDocsCustomXmlDataStorage>
</file>

<file path=customXml/itemProps1.xml><?xml version="1.0" encoding="utf-8"?>
<ds:datastoreItem xmlns:ds="http://schemas.openxmlformats.org/officeDocument/2006/customXml" ds:itemID="{B4850CE4-62B9-4681-86A6-FF1D7BD7619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14</Pages>
  <Words>6137</Words>
  <Characters>36824</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Kowalska</dc:creator>
  <cp:lastModifiedBy>Justyna Kowalska</cp:lastModifiedBy>
  <cp:revision>7</cp:revision>
  <cp:lastPrinted>2023-07-04T08:19:00Z</cp:lastPrinted>
  <dcterms:created xsi:type="dcterms:W3CDTF">2023-07-17T07:24:00Z</dcterms:created>
  <dcterms:modified xsi:type="dcterms:W3CDTF">2023-07-26T12:36:00Z</dcterms:modified>
</cp:coreProperties>
</file>