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8122B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C753EB">
        <w:rPr>
          <w:i/>
          <w:iCs/>
          <w:color w:val="000000"/>
          <w:sz w:val="18"/>
          <w:szCs w:val="18"/>
        </w:rPr>
        <w:t>2</w:t>
      </w:r>
    </w:p>
    <w:p w:rsidR="002C406E" w:rsidRDefault="00542296">
      <w:pPr>
        <w:spacing w:after="0" w:line="276" w:lineRule="auto"/>
      </w:pPr>
      <w:bookmarkStart w:id="0" w:name="__DdeLink__7498_1861558584"/>
      <w:r>
        <w:rPr>
          <w:i/>
          <w:iCs/>
          <w:sz w:val="18"/>
          <w:szCs w:val="18"/>
        </w:rPr>
        <w:t>nr sprawy: DKw.2233.10</w:t>
      </w:r>
      <w:r w:rsidR="008122B7">
        <w:rPr>
          <w:i/>
          <w:iCs/>
          <w:sz w:val="18"/>
          <w:szCs w:val="18"/>
        </w:rPr>
        <w:t>.20</w:t>
      </w:r>
      <w:r w:rsidR="00CF4EF3">
        <w:rPr>
          <w:i/>
          <w:iCs/>
          <w:sz w:val="18"/>
          <w:szCs w:val="18"/>
        </w:rPr>
        <w:t>2</w:t>
      </w:r>
      <w:r w:rsidR="00C753EB">
        <w:rPr>
          <w:i/>
          <w:iCs/>
          <w:sz w:val="18"/>
          <w:szCs w:val="18"/>
        </w:rPr>
        <w:t>1</w:t>
      </w:r>
      <w:r w:rsidR="008122B7">
        <w:rPr>
          <w:i/>
          <w:iCs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C753EB" w:rsidRPr="00C753EB" w:rsidRDefault="00C753EB" w:rsidP="00C753EB">
      <w:pPr>
        <w:suppressAutoHyphens/>
        <w:spacing w:after="62" w:line="276" w:lineRule="auto"/>
        <w:ind w:hanging="10"/>
        <w:jc w:val="both"/>
        <w:rPr>
          <w:rFonts w:ascii="Calibri" w:eastAsia="Arial" w:hAnsi="Calibri" w:cs="Calibri"/>
          <w:b/>
          <w:bCs/>
          <w:i/>
          <w:kern w:val="1"/>
          <w:lang w:eastAsia="zh-CN"/>
        </w:rPr>
      </w:pPr>
      <w:r w:rsidRPr="00C753EB">
        <w:rPr>
          <w:rFonts w:ascii="Calibri" w:eastAsia="Arial" w:hAnsi="Calibri" w:cs="Arial"/>
          <w:i/>
          <w:color w:val="000000"/>
          <w:lang w:eastAsia="pl-PL"/>
        </w:rPr>
        <w:t xml:space="preserve">W wyniku przeprowadzonego zapytania ofertowego Nr Dkw.2233.09.2021.LS </w:t>
      </w:r>
      <w:r w:rsidRPr="00C753EB">
        <w:rPr>
          <w:rFonts w:ascii="Calibri" w:eastAsia="Tahoma" w:hAnsi="Calibri" w:cs="Calibri"/>
          <w:i/>
          <w:color w:val="000000"/>
          <w:lang w:eastAsia="pl-PL"/>
        </w:rPr>
        <w:t xml:space="preserve">zgodnie z Zarządzeniem </w:t>
      </w:r>
      <w:r w:rsidRPr="00C753EB">
        <w:rPr>
          <w:rFonts w:ascii="Calibri" w:eastAsia="Tahoma" w:hAnsi="Calibri" w:cs="Calibri"/>
          <w:i/>
          <w:color w:val="000000"/>
          <w:lang w:eastAsia="pl-PL"/>
        </w:rPr>
        <w:br/>
      </w:r>
      <w:r w:rsidRPr="00C753EB">
        <w:rPr>
          <w:rFonts w:ascii="Calibri" w:eastAsia="Tahoma" w:hAnsi="Calibri" w:cs="Calibri"/>
          <w:i/>
          <w:color w:val="000000" w:themeColor="text1"/>
          <w:lang w:eastAsia="pl-PL"/>
        </w:rPr>
        <w:t xml:space="preserve">nr 94/2021 Dyrektora Zakładu Karnego w Płocku z dnia 19 kwietnia 2021 roku oraz </w:t>
      </w:r>
      <w:r w:rsidRPr="00C753EB">
        <w:rPr>
          <w:rFonts w:ascii="Calibri" w:eastAsia="Tahoma" w:hAnsi="Calibri" w:cs="Calibri"/>
          <w:i/>
          <w:color w:val="000000"/>
          <w:lang w:eastAsia="pl-PL"/>
        </w:rPr>
        <w:t xml:space="preserve">wyboru najkorzystniejszej oferty zawiera się umowę </w:t>
      </w:r>
      <w:r w:rsidRPr="00C753EB">
        <w:rPr>
          <w:rFonts w:ascii="Calibri" w:eastAsia="Tahoma" w:hAnsi="Calibri" w:cs="Calibri"/>
          <w:i/>
          <w:lang w:eastAsia="pl-PL"/>
        </w:rPr>
        <w:t>następującej treści: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542296">
        <w:rPr>
          <w:b/>
          <w:bCs/>
          <w:color w:val="000000"/>
        </w:rPr>
        <w:t>wyrobów tłuszczowych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E82FA5">
        <w:rPr>
          <w:color w:val="000000"/>
        </w:rPr>
        <w:t>1</w:t>
      </w:r>
      <w:r w:rsidR="00C753EB">
        <w:rPr>
          <w:color w:val="000000"/>
        </w:rPr>
        <w:t xml:space="preserve"> – 2 </w:t>
      </w:r>
      <w:r>
        <w:rPr>
          <w:color w:val="000000"/>
        </w:rPr>
        <w:t xml:space="preserve"> raz</w:t>
      </w:r>
      <w:r w:rsidR="00C753EB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Default="008122B7">
      <w:pPr>
        <w:spacing w:after="0" w:line="276" w:lineRule="auto"/>
      </w:pPr>
      <w:r>
        <w:t>Termin realizacji przedmiotu zamówienia</w:t>
      </w:r>
      <w:r w:rsidR="00C753EB">
        <w:t>:</w:t>
      </w:r>
      <w:r>
        <w:t xml:space="preserve"> </w:t>
      </w:r>
      <w:r w:rsidR="00C753EB">
        <w:rPr>
          <w:b/>
          <w:bCs/>
        </w:rPr>
        <w:t>od dnia podpisania umowy</w:t>
      </w:r>
      <w:r>
        <w:rPr>
          <w:b/>
          <w:bCs/>
        </w:rPr>
        <w:t xml:space="preserve"> do 31.12.202</w:t>
      </w:r>
      <w:r w:rsidR="00CF4EF3">
        <w:rPr>
          <w:b/>
          <w:bCs/>
        </w:rPr>
        <w:t>1</w:t>
      </w:r>
      <w:r>
        <w:rPr>
          <w:b/>
          <w:bCs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 w:rsidP="00C753EB">
      <w:pPr>
        <w:spacing w:after="0" w:line="276" w:lineRule="auto"/>
        <w:jc w:val="both"/>
        <w:rPr>
          <w:rFonts w:ascii="Calibri" w:hAnsi="Calibri" w:cs="Arial"/>
          <w:color w:val="000000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</w:t>
      </w:r>
      <w:r w:rsidR="00C753EB">
        <w:rPr>
          <w:rFonts w:cs="Arial"/>
          <w:color w:val="000000"/>
        </w:rPr>
        <w:t xml:space="preserve">u </w:t>
      </w:r>
      <w:r>
        <w:rPr>
          <w:rFonts w:cs="Arial"/>
          <w:color w:val="000000"/>
        </w:rPr>
        <w:t>niewykonania lub nienależytego wykonania umowy przez Wykonawcę z przyczyn leżących po jego stronie</w:t>
      </w:r>
      <w:r w:rsidR="00C753EB">
        <w:rPr>
          <w:rFonts w:cs="Arial"/>
          <w:color w:val="000000"/>
        </w:rPr>
        <w:t>.</w:t>
      </w:r>
    </w:p>
    <w:p w:rsidR="002C406E" w:rsidRDefault="008122B7">
      <w:pPr>
        <w:spacing w:after="0" w:line="276" w:lineRule="auto"/>
        <w:jc w:val="both"/>
      </w:pPr>
      <w:r>
        <w:t xml:space="preserve">2. Każdej ze stron przysługuje prawo do wypowiedzenia umowy z zachowaniem trzymiesięcznego okresu wypowiedzenia. Wypowiedzenie następuje z zachowaniem formy pisemnej. Bieg terminu </w:t>
      </w:r>
      <w:r>
        <w:lastRenderedPageBreak/>
        <w:t>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1. Do każdej dostawy Wykonawca dołącza fakturę VAT/rachunek.</w:t>
      </w:r>
    </w:p>
    <w:p w:rsidR="002C406E" w:rsidRDefault="008122B7">
      <w:pPr>
        <w:spacing w:after="0" w:line="276" w:lineRule="auto"/>
        <w:jc w:val="both"/>
      </w:pPr>
      <w:r>
        <w:t>2. Zapłata następować będzie przelewem na konto Wykonawcy</w:t>
      </w:r>
      <w:r w:rsidR="00CF4EF3">
        <w:t>…………………………………………</w:t>
      </w:r>
      <w:r>
        <w:t>,</w:t>
      </w:r>
      <w:r>
        <w:br/>
        <w:t xml:space="preserve">w terminie </w:t>
      </w:r>
      <w:r>
        <w:rPr>
          <w:b/>
          <w:bCs/>
        </w:rPr>
        <w:t>30 dni</w:t>
      </w:r>
      <w:r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2C406E" w:rsidRDefault="008122B7">
      <w:pPr>
        <w:spacing w:after="0" w:line="276" w:lineRule="auto"/>
        <w:jc w:val="center"/>
      </w:pPr>
      <w:bookmarkStart w:id="1" w:name="__DdeLink__1839_4087867744"/>
      <w:bookmarkStart w:id="2" w:name="_GoBack"/>
      <w:bookmarkEnd w:id="2"/>
      <w:r>
        <w:rPr>
          <w:b/>
        </w:rPr>
        <w:t>§ 10</w:t>
      </w:r>
      <w:bookmarkEnd w:id="1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z dnia 29 stycznia 2004 r. Prawo Zamówień 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2C406E"/>
    <w:rsid w:val="00542296"/>
    <w:rsid w:val="00675C8D"/>
    <w:rsid w:val="008122B7"/>
    <w:rsid w:val="00C753EB"/>
    <w:rsid w:val="00CF4EF3"/>
    <w:rsid w:val="00E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EF65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2021-07-06T12:38:00Z</dcterms:created>
  <dcterms:modified xsi:type="dcterms:W3CDTF">2021-07-06T12:38:00Z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