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FBC50" w14:textId="57A9E915" w:rsidR="00620261" w:rsidRDefault="001850F1">
      <w:pPr>
        <w:pStyle w:val="Style1"/>
        <w:widowControl/>
        <w:spacing w:before="67" w:line="274" w:lineRule="exact"/>
        <w:jc w:val="both"/>
        <w:rPr>
          <w:rStyle w:val="FontStyle24"/>
        </w:rPr>
      </w:pPr>
      <w:r>
        <w:rPr>
          <w:rStyle w:val="FontStyle22"/>
        </w:rPr>
        <w:t xml:space="preserve">Szczegółowa Specyfikacja Techniczna SST </w:t>
      </w:r>
      <w:r>
        <w:rPr>
          <w:rStyle w:val="FontStyle24"/>
        </w:rPr>
        <w:t xml:space="preserve">Nr </w:t>
      </w:r>
      <w:r w:rsidR="00A11890">
        <w:rPr>
          <w:rStyle w:val="FontStyle24"/>
        </w:rPr>
        <w:t>3</w:t>
      </w:r>
      <w:r>
        <w:rPr>
          <w:rStyle w:val="FontStyle24"/>
        </w:rPr>
        <w:t>/0</w:t>
      </w:r>
      <w:r w:rsidR="009E56CD">
        <w:rPr>
          <w:rStyle w:val="FontStyle24"/>
        </w:rPr>
        <w:t>2</w:t>
      </w:r>
      <w:r>
        <w:rPr>
          <w:rStyle w:val="FontStyle24"/>
        </w:rPr>
        <w:t>/-B-20</w:t>
      </w:r>
      <w:r w:rsidR="000A01F8">
        <w:rPr>
          <w:rStyle w:val="FontStyle24"/>
        </w:rPr>
        <w:t>24</w:t>
      </w:r>
      <w:r>
        <w:rPr>
          <w:rStyle w:val="FontStyle24"/>
        </w:rPr>
        <w:t xml:space="preserve">-KK </w:t>
      </w:r>
      <w:r>
        <w:rPr>
          <w:rStyle w:val="FontStyle22"/>
        </w:rPr>
        <w:t xml:space="preserve">– </w:t>
      </w:r>
      <w:r w:rsidRPr="001850F1">
        <w:rPr>
          <w:rStyle w:val="FontStyle22"/>
          <w:rFonts w:ascii="Arial" w:hAnsi="Arial" w:cs="Arial"/>
          <w:sz w:val="20"/>
          <w:szCs w:val="20"/>
        </w:rPr>
        <w:t>PODŁOGI I</w:t>
      </w:r>
      <w:r>
        <w:rPr>
          <w:rStyle w:val="FontStyle22"/>
        </w:rPr>
        <w:t xml:space="preserve"> </w:t>
      </w:r>
      <w:r>
        <w:rPr>
          <w:rStyle w:val="FontStyle24"/>
        </w:rPr>
        <w:t>POSADZKI</w:t>
      </w:r>
    </w:p>
    <w:p w14:paraId="1C7822AE" w14:textId="77777777" w:rsidR="00620261" w:rsidRDefault="001850F1">
      <w:pPr>
        <w:pStyle w:val="Style5"/>
        <w:widowControl/>
        <w:spacing w:line="274" w:lineRule="exact"/>
        <w:rPr>
          <w:rStyle w:val="FontStyle23"/>
        </w:rPr>
      </w:pPr>
      <w:r>
        <w:rPr>
          <w:rStyle w:val="FontStyle23"/>
        </w:rPr>
        <w:t>Kod CPV 45430000-0 Pokrywanie podłóg i ścian</w:t>
      </w:r>
    </w:p>
    <w:p w14:paraId="47D729FA" w14:textId="77777777" w:rsidR="00620261" w:rsidRDefault="001850F1">
      <w:pPr>
        <w:pStyle w:val="Style5"/>
        <w:widowControl/>
        <w:spacing w:line="274" w:lineRule="exact"/>
        <w:rPr>
          <w:rStyle w:val="FontStyle23"/>
        </w:rPr>
      </w:pPr>
      <w:r>
        <w:rPr>
          <w:rStyle w:val="FontStyle23"/>
        </w:rPr>
        <w:t>Kod CPV 45432100-5 - Kładzenie i wykładanie podłóg</w:t>
      </w:r>
    </w:p>
    <w:p w14:paraId="24724193" w14:textId="77777777" w:rsidR="00620261" w:rsidRDefault="001850F1">
      <w:pPr>
        <w:pStyle w:val="Style5"/>
        <w:widowControl/>
        <w:spacing w:line="274" w:lineRule="exact"/>
        <w:rPr>
          <w:rStyle w:val="FontStyle23"/>
        </w:rPr>
      </w:pPr>
      <w:r>
        <w:rPr>
          <w:rStyle w:val="FontStyle23"/>
        </w:rPr>
        <w:t>Kod CPV 45432110-8 - Kładzenie podłóg</w:t>
      </w:r>
    </w:p>
    <w:p w14:paraId="4E4A7181" w14:textId="0B2A1B0B" w:rsidR="00620261" w:rsidRDefault="00620261">
      <w:pPr>
        <w:pStyle w:val="Style5"/>
        <w:widowControl/>
        <w:spacing w:line="274" w:lineRule="exact"/>
        <w:rPr>
          <w:rStyle w:val="FontStyle23"/>
        </w:rPr>
      </w:pPr>
    </w:p>
    <w:p w14:paraId="18F1382F" w14:textId="77777777" w:rsidR="00620261" w:rsidRDefault="00620261">
      <w:pPr>
        <w:pStyle w:val="Style7"/>
        <w:widowControl/>
        <w:jc w:val="left"/>
        <w:rPr>
          <w:sz w:val="20"/>
          <w:szCs w:val="20"/>
        </w:rPr>
      </w:pPr>
    </w:p>
    <w:p w14:paraId="79052023" w14:textId="77777777" w:rsidR="002B4EF0" w:rsidRPr="00B33A34" w:rsidRDefault="001850F1" w:rsidP="00B33A34">
      <w:pPr>
        <w:pStyle w:val="Style7"/>
        <w:widowControl/>
        <w:spacing w:line="274" w:lineRule="exact"/>
        <w:rPr>
          <w:rStyle w:val="FontStyle24"/>
          <w:rFonts w:ascii="Times New Roman" w:hAnsi="Times New Roman" w:cs="Times New Roman"/>
          <w:sz w:val="24"/>
          <w:szCs w:val="24"/>
        </w:rPr>
      </w:pPr>
      <w:r w:rsidRPr="00B33A34">
        <w:rPr>
          <w:rStyle w:val="FontStyle24"/>
          <w:rFonts w:ascii="Times New Roman" w:hAnsi="Times New Roman" w:cs="Times New Roman"/>
          <w:sz w:val="24"/>
          <w:szCs w:val="24"/>
        </w:rPr>
        <w:t>Dokumentacja projektowa :</w:t>
      </w:r>
    </w:p>
    <w:p w14:paraId="7E3175F7" w14:textId="20D33ADE" w:rsidR="00620261" w:rsidRPr="00B33A34" w:rsidRDefault="002B4EF0" w:rsidP="00B33A34">
      <w:pPr>
        <w:pStyle w:val="Style7"/>
        <w:widowControl/>
        <w:spacing w:line="274" w:lineRule="exact"/>
        <w:rPr>
          <w:rStyle w:val="FontStyle23"/>
          <w:rFonts w:ascii="Times New Roman" w:hAnsi="Times New Roman" w:cs="Times New Roman"/>
          <w:sz w:val="24"/>
          <w:szCs w:val="24"/>
        </w:rPr>
      </w:pPr>
      <w:r w:rsidRPr="00B33A34">
        <w:rPr>
          <w:rStyle w:val="FontStyle24"/>
          <w:rFonts w:ascii="Times New Roman" w:hAnsi="Times New Roman" w:cs="Times New Roman"/>
          <w:sz w:val="24"/>
          <w:szCs w:val="24"/>
        </w:rPr>
        <w:t xml:space="preserve">Załącznik nr </w:t>
      </w:r>
      <w:r w:rsidR="00804FB1" w:rsidRPr="00B33A34">
        <w:rPr>
          <w:rStyle w:val="FontStyle24"/>
          <w:rFonts w:ascii="Times New Roman" w:hAnsi="Times New Roman" w:cs="Times New Roman"/>
          <w:sz w:val="24"/>
          <w:szCs w:val="24"/>
        </w:rPr>
        <w:t>2</w:t>
      </w:r>
      <w:r w:rsidR="00F057BB" w:rsidRPr="00B33A34">
        <w:rPr>
          <w:rStyle w:val="FontStyle24"/>
          <w:rFonts w:ascii="Times New Roman" w:hAnsi="Times New Roman" w:cs="Times New Roman"/>
          <w:sz w:val="24"/>
          <w:szCs w:val="24"/>
        </w:rPr>
        <w:t>A</w:t>
      </w:r>
    </w:p>
    <w:p w14:paraId="4A878E86" w14:textId="77777777" w:rsidR="00620261" w:rsidRPr="00B33A34" w:rsidRDefault="00620261" w:rsidP="00B33A34">
      <w:pPr>
        <w:pStyle w:val="Style7"/>
        <w:widowControl/>
      </w:pPr>
    </w:p>
    <w:p w14:paraId="4D738604" w14:textId="77777777" w:rsidR="00620261" w:rsidRPr="00B33A34" w:rsidRDefault="001850F1" w:rsidP="00B33A34">
      <w:pPr>
        <w:pStyle w:val="Style7"/>
        <w:widowControl/>
        <w:spacing w:before="101" w:line="240" w:lineRule="auto"/>
        <w:rPr>
          <w:rStyle w:val="FontStyle24"/>
          <w:rFonts w:ascii="Times New Roman" w:hAnsi="Times New Roman" w:cs="Times New Roman"/>
          <w:sz w:val="24"/>
          <w:szCs w:val="24"/>
        </w:rPr>
      </w:pPr>
      <w:r w:rsidRPr="00B33A34">
        <w:rPr>
          <w:rStyle w:val="FontStyle24"/>
          <w:rFonts w:ascii="Times New Roman" w:hAnsi="Times New Roman" w:cs="Times New Roman"/>
          <w:sz w:val="24"/>
          <w:szCs w:val="24"/>
        </w:rPr>
        <w:t>1. Wstęp</w:t>
      </w:r>
    </w:p>
    <w:p w14:paraId="63E93166" w14:textId="77777777" w:rsidR="00620261" w:rsidRPr="00B33A34" w:rsidRDefault="001850F1" w:rsidP="00B33A34">
      <w:pPr>
        <w:pStyle w:val="Style6"/>
        <w:widowControl/>
        <w:spacing w:before="62"/>
        <w:jc w:val="both"/>
        <w:rPr>
          <w:rStyle w:val="FontStyle26"/>
          <w:rFonts w:ascii="Times New Roman" w:hAnsi="Times New Roman" w:cs="Times New Roman"/>
          <w:sz w:val="24"/>
          <w:szCs w:val="24"/>
          <w:u w:val="single"/>
        </w:rPr>
      </w:pPr>
      <w:r w:rsidRPr="00B33A34">
        <w:rPr>
          <w:rStyle w:val="FontStyle26"/>
          <w:rFonts w:ascii="Times New Roman" w:hAnsi="Times New Roman" w:cs="Times New Roman"/>
          <w:sz w:val="24"/>
          <w:szCs w:val="24"/>
          <w:u w:val="single"/>
        </w:rPr>
        <w:t>1.1. Przedmiot SST</w:t>
      </w:r>
    </w:p>
    <w:p w14:paraId="0419101E" w14:textId="302CF793" w:rsidR="00620261" w:rsidRPr="00B33A34" w:rsidRDefault="001850F1" w:rsidP="00B33A34">
      <w:pPr>
        <w:pStyle w:val="Style6"/>
        <w:widowControl/>
        <w:jc w:val="both"/>
        <w:rPr>
          <w:rStyle w:val="FontStyle26"/>
          <w:rFonts w:ascii="Times New Roman" w:hAnsi="Times New Roman" w:cs="Times New Roman"/>
          <w:sz w:val="24"/>
          <w:szCs w:val="24"/>
        </w:rPr>
      </w:pP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 xml:space="preserve">Przedmiotem niniejszej szczegółowej specyfikacji technicznej są wymagania dotyczące wykonania i odbioru posadzek i </w:t>
      </w:r>
      <w:r w:rsidR="00F057BB" w:rsidRPr="00B33A34">
        <w:rPr>
          <w:rStyle w:val="FontStyle26"/>
          <w:rFonts w:ascii="Times New Roman" w:hAnsi="Times New Roman" w:cs="Times New Roman"/>
          <w:sz w:val="24"/>
          <w:szCs w:val="24"/>
        </w:rPr>
        <w:t>okładzin gresowych</w:t>
      </w: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 xml:space="preserve">  na korytarzach Domu Studenckiego nr </w:t>
      </w:r>
      <w:r w:rsidR="00F057BB" w:rsidRPr="00B33A34">
        <w:rPr>
          <w:rStyle w:val="FontStyle26"/>
          <w:rFonts w:ascii="Times New Roman" w:hAnsi="Times New Roman" w:cs="Times New Roman"/>
          <w:sz w:val="24"/>
          <w:szCs w:val="24"/>
        </w:rPr>
        <w:t>7</w:t>
      </w: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 xml:space="preserve"> UG w Sopocie ul. </w:t>
      </w:r>
      <w:r w:rsidR="00F057BB" w:rsidRPr="00B33A34">
        <w:rPr>
          <w:rStyle w:val="FontStyle26"/>
          <w:rFonts w:ascii="Times New Roman" w:hAnsi="Times New Roman" w:cs="Times New Roman"/>
          <w:sz w:val="24"/>
          <w:szCs w:val="24"/>
        </w:rPr>
        <w:t>Armii Krajowej 111</w:t>
      </w:r>
    </w:p>
    <w:p w14:paraId="508BFE41" w14:textId="77777777" w:rsidR="00620261" w:rsidRPr="00B33A34" w:rsidRDefault="00620261" w:rsidP="00B33A34">
      <w:pPr>
        <w:pStyle w:val="Style3"/>
        <w:widowControl/>
        <w:spacing w:line="240" w:lineRule="exact"/>
        <w:jc w:val="both"/>
      </w:pPr>
    </w:p>
    <w:p w14:paraId="25A5D5A9" w14:textId="77777777" w:rsidR="00620261" w:rsidRPr="00B33A34" w:rsidRDefault="001850F1" w:rsidP="00B33A34">
      <w:pPr>
        <w:pStyle w:val="Style3"/>
        <w:widowControl/>
        <w:tabs>
          <w:tab w:val="left" w:pos="437"/>
        </w:tabs>
        <w:spacing w:before="178" w:line="274" w:lineRule="exact"/>
        <w:jc w:val="both"/>
        <w:rPr>
          <w:rStyle w:val="FontStyle26"/>
          <w:rFonts w:ascii="Times New Roman" w:hAnsi="Times New Roman" w:cs="Times New Roman"/>
          <w:sz w:val="24"/>
          <w:szCs w:val="24"/>
          <w:u w:val="single"/>
        </w:rPr>
      </w:pPr>
      <w:r w:rsidRPr="00B33A34">
        <w:rPr>
          <w:rStyle w:val="FontStyle26"/>
          <w:rFonts w:ascii="Times New Roman" w:hAnsi="Times New Roman" w:cs="Times New Roman"/>
          <w:sz w:val="24"/>
          <w:szCs w:val="24"/>
          <w:u w:val="single"/>
        </w:rPr>
        <w:t>1.2.</w:t>
      </w: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ab/>
      </w:r>
      <w:r w:rsidRPr="00B33A34">
        <w:rPr>
          <w:rStyle w:val="FontStyle26"/>
          <w:rFonts w:ascii="Times New Roman" w:hAnsi="Times New Roman" w:cs="Times New Roman"/>
          <w:sz w:val="24"/>
          <w:szCs w:val="24"/>
          <w:u w:val="single"/>
        </w:rPr>
        <w:t>Zakres stosowania SST</w:t>
      </w:r>
    </w:p>
    <w:p w14:paraId="66028A43" w14:textId="77777777" w:rsidR="00620261" w:rsidRPr="00B33A34" w:rsidRDefault="001850F1" w:rsidP="00B33A34">
      <w:pPr>
        <w:pStyle w:val="Style6"/>
        <w:widowControl/>
        <w:ind w:right="960"/>
        <w:jc w:val="both"/>
        <w:rPr>
          <w:rStyle w:val="FontStyle26"/>
          <w:rFonts w:ascii="Times New Roman" w:hAnsi="Times New Roman" w:cs="Times New Roman"/>
          <w:sz w:val="24"/>
          <w:szCs w:val="24"/>
        </w:rPr>
      </w:pP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>Szczegółowa specyfikacja techniczna jest stosowana jako dokument przetargowy i kontraktowy przy zlecaniu i realizacji robót wymienionych w pkt. 1.1.</w:t>
      </w:r>
    </w:p>
    <w:p w14:paraId="0A7F0C54" w14:textId="77777777" w:rsidR="00620261" w:rsidRPr="00B33A34" w:rsidRDefault="00620261" w:rsidP="00B33A34">
      <w:pPr>
        <w:pStyle w:val="Style3"/>
        <w:widowControl/>
        <w:spacing w:line="240" w:lineRule="exact"/>
        <w:jc w:val="both"/>
      </w:pPr>
    </w:p>
    <w:p w14:paraId="470899C7" w14:textId="77777777" w:rsidR="00620261" w:rsidRPr="00B33A34" w:rsidRDefault="001850F1" w:rsidP="00B33A34">
      <w:pPr>
        <w:pStyle w:val="Style3"/>
        <w:widowControl/>
        <w:tabs>
          <w:tab w:val="left" w:pos="437"/>
        </w:tabs>
        <w:spacing w:before="149" w:line="274" w:lineRule="exact"/>
        <w:jc w:val="both"/>
        <w:rPr>
          <w:rStyle w:val="FontStyle26"/>
          <w:rFonts w:ascii="Times New Roman" w:hAnsi="Times New Roman" w:cs="Times New Roman"/>
          <w:sz w:val="24"/>
          <w:szCs w:val="24"/>
          <w:u w:val="single"/>
        </w:rPr>
      </w:pPr>
      <w:r w:rsidRPr="00B33A34">
        <w:rPr>
          <w:rStyle w:val="FontStyle26"/>
          <w:rFonts w:ascii="Times New Roman" w:hAnsi="Times New Roman" w:cs="Times New Roman"/>
          <w:sz w:val="24"/>
          <w:szCs w:val="24"/>
          <w:u w:val="single"/>
        </w:rPr>
        <w:t>1.3.</w:t>
      </w: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ab/>
      </w:r>
      <w:r w:rsidRPr="00B33A34">
        <w:rPr>
          <w:rStyle w:val="FontStyle26"/>
          <w:rFonts w:ascii="Times New Roman" w:hAnsi="Times New Roman" w:cs="Times New Roman"/>
          <w:sz w:val="24"/>
          <w:szCs w:val="24"/>
          <w:u w:val="single"/>
        </w:rPr>
        <w:t>Zakres robót objętych SST</w:t>
      </w:r>
    </w:p>
    <w:p w14:paraId="30004807" w14:textId="450E4033" w:rsidR="00FE1DF0" w:rsidRPr="00B33A34" w:rsidRDefault="001850F1" w:rsidP="00B33A34">
      <w:pPr>
        <w:pStyle w:val="Style6"/>
        <w:widowControl/>
        <w:jc w:val="both"/>
        <w:rPr>
          <w:rStyle w:val="FontStyle26"/>
          <w:rFonts w:ascii="Times New Roman" w:hAnsi="Times New Roman" w:cs="Times New Roman"/>
          <w:sz w:val="24"/>
          <w:szCs w:val="24"/>
        </w:rPr>
      </w:pP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>Roboty, których dotyczy specyfikacja, obejmują wszystkie czynności umożliwiające i mające na celu wykonanie</w:t>
      </w:r>
      <w:r w:rsidR="00F057BB" w:rsidRPr="00B33A34">
        <w:rPr>
          <w:rStyle w:val="FontStyle26"/>
          <w:rFonts w:ascii="Times New Roman" w:hAnsi="Times New Roman" w:cs="Times New Roman"/>
          <w:sz w:val="24"/>
          <w:szCs w:val="24"/>
        </w:rPr>
        <w:t xml:space="preserve"> okładzin podłogowych z gresu</w:t>
      </w: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 xml:space="preserve"> </w:t>
      </w:r>
      <w:r w:rsidR="00FE1DF0" w:rsidRPr="00B33A34">
        <w:rPr>
          <w:rStyle w:val="FontStyle26"/>
          <w:rFonts w:ascii="Times New Roman" w:hAnsi="Times New Roman" w:cs="Times New Roman"/>
          <w:sz w:val="24"/>
          <w:szCs w:val="24"/>
        </w:rPr>
        <w:t>mianowicie</w:t>
      </w: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 xml:space="preserve"> : </w:t>
      </w:r>
    </w:p>
    <w:p w14:paraId="15D7FB21" w14:textId="2EADA4DD" w:rsidR="00620261" w:rsidRPr="00B33A34" w:rsidRDefault="001850F1" w:rsidP="00B33A34">
      <w:pPr>
        <w:pStyle w:val="Style6"/>
        <w:widowControl/>
        <w:jc w:val="both"/>
        <w:rPr>
          <w:rStyle w:val="FontStyle26"/>
          <w:rFonts w:ascii="Times New Roman" w:hAnsi="Times New Roman" w:cs="Times New Roman"/>
          <w:sz w:val="24"/>
          <w:szCs w:val="24"/>
        </w:rPr>
      </w:pP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>-</w:t>
      </w:r>
      <w:r w:rsidR="00F057BB" w:rsidRPr="00B33A34">
        <w:rPr>
          <w:rStyle w:val="FontStyle26"/>
          <w:rFonts w:ascii="Times New Roman" w:hAnsi="Times New Roman" w:cs="Times New Roman"/>
          <w:sz w:val="24"/>
          <w:szCs w:val="24"/>
        </w:rPr>
        <w:t xml:space="preserve"> </w:t>
      </w: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 xml:space="preserve">zerwanie listew </w:t>
      </w:r>
      <w:r w:rsidR="00FE1DF0" w:rsidRPr="00B33A34">
        <w:rPr>
          <w:rStyle w:val="FontStyle26"/>
          <w:rFonts w:ascii="Times New Roman" w:hAnsi="Times New Roman" w:cs="Times New Roman"/>
          <w:sz w:val="24"/>
          <w:szCs w:val="24"/>
        </w:rPr>
        <w:t xml:space="preserve">przy </w:t>
      </w: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>podłogowych</w:t>
      </w:r>
    </w:p>
    <w:p w14:paraId="19C9D883" w14:textId="02CEB5A9" w:rsidR="00FE1DF0" w:rsidRPr="00B33A34" w:rsidRDefault="00FE1DF0" w:rsidP="00B33A34">
      <w:pPr>
        <w:pStyle w:val="Style6"/>
        <w:widowControl/>
        <w:jc w:val="both"/>
        <w:rPr>
          <w:rStyle w:val="FontStyle26"/>
          <w:rFonts w:ascii="Times New Roman" w:hAnsi="Times New Roman" w:cs="Times New Roman"/>
          <w:sz w:val="24"/>
          <w:szCs w:val="24"/>
        </w:rPr>
      </w:pP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>-</w:t>
      </w:r>
      <w:r w:rsidR="00F057BB" w:rsidRPr="00B33A34">
        <w:rPr>
          <w:rStyle w:val="FontStyle26"/>
          <w:rFonts w:ascii="Times New Roman" w:hAnsi="Times New Roman" w:cs="Times New Roman"/>
          <w:sz w:val="24"/>
          <w:szCs w:val="24"/>
        </w:rPr>
        <w:t xml:space="preserve"> </w:t>
      </w: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>zerwanie istniejących wykładzin</w:t>
      </w:r>
    </w:p>
    <w:p w14:paraId="4F1BD55B" w14:textId="29E58F10" w:rsidR="00F057BB" w:rsidRPr="00B33A34" w:rsidRDefault="00F057BB" w:rsidP="00B33A34">
      <w:pPr>
        <w:pStyle w:val="Style6"/>
        <w:widowControl/>
        <w:jc w:val="both"/>
        <w:rPr>
          <w:rStyle w:val="FontStyle26"/>
          <w:rFonts w:ascii="Times New Roman" w:hAnsi="Times New Roman" w:cs="Times New Roman"/>
          <w:sz w:val="24"/>
          <w:szCs w:val="24"/>
        </w:rPr>
      </w:pP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>-skucie nierówności i luźnych warstw posadzkowych</w:t>
      </w:r>
    </w:p>
    <w:p w14:paraId="10C8D93D" w14:textId="66AE14D4" w:rsidR="00F057BB" w:rsidRPr="00B33A34" w:rsidRDefault="00F057BB" w:rsidP="00B33A34">
      <w:pPr>
        <w:pStyle w:val="Style6"/>
        <w:widowControl/>
        <w:jc w:val="both"/>
        <w:rPr>
          <w:rStyle w:val="FontStyle26"/>
          <w:rFonts w:ascii="Times New Roman" w:hAnsi="Times New Roman" w:cs="Times New Roman"/>
          <w:sz w:val="24"/>
          <w:szCs w:val="24"/>
        </w:rPr>
      </w:pP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>-</w:t>
      </w:r>
      <w:r w:rsidRPr="00B33A34">
        <w:t xml:space="preserve"> wykonanie warstw podkładowych i wyrównawczych</w:t>
      </w:r>
    </w:p>
    <w:p w14:paraId="11FF6D4F" w14:textId="77062C0C" w:rsidR="00620261" w:rsidRDefault="000D34F2" w:rsidP="00B33A34">
      <w:pPr>
        <w:pStyle w:val="Style6"/>
        <w:widowControl/>
        <w:jc w:val="both"/>
        <w:rPr>
          <w:rStyle w:val="FontStyle26"/>
          <w:rFonts w:ascii="Times New Roman" w:hAnsi="Times New Roman" w:cs="Times New Roman"/>
          <w:sz w:val="24"/>
          <w:szCs w:val="24"/>
        </w:rPr>
      </w:pP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 xml:space="preserve">-wykonanie posadzek z płytek gresowych </w:t>
      </w:r>
      <w:r w:rsidR="00464C07">
        <w:rPr>
          <w:rStyle w:val="FontStyle26"/>
          <w:rFonts w:ascii="Times New Roman" w:hAnsi="Times New Roman" w:cs="Times New Roman"/>
          <w:sz w:val="24"/>
          <w:szCs w:val="24"/>
        </w:rPr>
        <w:t>60cm x 60cm</w:t>
      </w:r>
    </w:p>
    <w:p w14:paraId="7296630A" w14:textId="26D0947A" w:rsidR="00B33A34" w:rsidRPr="00B33A34" w:rsidRDefault="00B33A34" w:rsidP="00B33A34">
      <w:pPr>
        <w:pStyle w:val="Style6"/>
        <w:widowControl/>
        <w:jc w:val="both"/>
      </w:pPr>
      <w:r>
        <w:rPr>
          <w:rStyle w:val="FontStyle26"/>
          <w:rFonts w:ascii="Times New Roman" w:hAnsi="Times New Roman" w:cs="Times New Roman"/>
          <w:sz w:val="24"/>
          <w:szCs w:val="24"/>
        </w:rPr>
        <w:t>Wykonanie cokołów z gresu o wysokości min. 10cm</w:t>
      </w:r>
    </w:p>
    <w:p w14:paraId="0F113D54" w14:textId="77777777" w:rsidR="00620261" w:rsidRPr="00B33A34" w:rsidRDefault="001850F1" w:rsidP="00B33A34">
      <w:pPr>
        <w:pStyle w:val="Style6"/>
        <w:widowControl/>
        <w:spacing w:before="173" w:line="240" w:lineRule="auto"/>
        <w:jc w:val="both"/>
        <w:rPr>
          <w:rStyle w:val="FontStyle26"/>
          <w:rFonts w:ascii="Times New Roman" w:hAnsi="Times New Roman" w:cs="Times New Roman"/>
          <w:sz w:val="24"/>
          <w:szCs w:val="24"/>
          <w:u w:val="single"/>
        </w:rPr>
      </w:pPr>
      <w:r w:rsidRPr="00B33A34">
        <w:rPr>
          <w:rStyle w:val="FontStyle26"/>
          <w:rFonts w:ascii="Times New Roman" w:hAnsi="Times New Roman" w:cs="Times New Roman"/>
          <w:sz w:val="24"/>
          <w:szCs w:val="24"/>
          <w:u w:val="single"/>
        </w:rPr>
        <w:t>1.4. Określenia podstawowe</w:t>
      </w:r>
    </w:p>
    <w:p w14:paraId="236A79E3" w14:textId="77777777" w:rsidR="00620261" w:rsidRPr="00B33A34" w:rsidRDefault="001850F1" w:rsidP="00B33A34">
      <w:pPr>
        <w:pStyle w:val="Style6"/>
        <w:widowControl/>
        <w:spacing w:before="43" w:line="240" w:lineRule="auto"/>
        <w:jc w:val="both"/>
        <w:rPr>
          <w:rStyle w:val="FontStyle26"/>
          <w:rFonts w:ascii="Times New Roman" w:hAnsi="Times New Roman" w:cs="Times New Roman"/>
          <w:sz w:val="24"/>
          <w:szCs w:val="24"/>
        </w:rPr>
      </w:pP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>Określenia podane w niniejszej SST są zgodne z obowiązującymi odpowiednimi normami.</w:t>
      </w:r>
    </w:p>
    <w:p w14:paraId="46D2C00C" w14:textId="77777777" w:rsidR="00620261" w:rsidRPr="00B33A34" w:rsidRDefault="00620261" w:rsidP="00B33A34">
      <w:pPr>
        <w:pStyle w:val="Style6"/>
        <w:widowControl/>
        <w:spacing w:line="240" w:lineRule="exact"/>
        <w:jc w:val="both"/>
      </w:pPr>
    </w:p>
    <w:p w14:paraId="1E1E6A3F" w14:textId="77777777" w:rsidR="00620261" w:rsidRPr="00B33A34" w:rsidRDefault="001850F1" w:rsidP="00B33A34">
      <w:pPr>
        <w:pStyle w:val="Style6"/>
        <w:widowControl/>
        <w:spacing w:before="158"/>
        <w:jc w:val="both"/>
        <w:rPr>
          <w:rStyle w:val="FontStyle26"/>
          <w:rFonts w:ascii="Times New Roman" w:hAnsi="Times New Roman" w:cs="Times New Roman"/>
          <w:sz w:val="24"/>
          <w:szCs w:val="24"/>
          <w:u w:val="single"/>
        </w:rPr>
      </w:pPr>
      <w:r w:rsidRPr="00B33A34">
        <w:rPr>
          <w:rStyle w:val="FontStyle26"/>
          <w:rFonts w:ascii="Times New Roman" w:hAnsi="Times New Roman" w:cs="Times New Roman"/>
          <w:sz w:val="24"/>
          <w:szCs w:val="24"/>
          <w:u w:val="single"/>
        </w:rPr>
        <w:t>1.5. Ogólne wymagania dotyczące robót</w:t>
      </w:r>
    </w:p>
    <w:p w14:paraId="0FDEBD38" w14:textId="7A823FA4" w:rsidR="00620261" w:rsidRPr="00B33A34" w:rsidRDefault="001850F1" w:rsidP="00B33A34">
      <w:pPr>
        <w:pStyle w:val="Style2"/>
        <w:widowControl/>
        <w:rPr>
          <w:rStyle w:val="FontStyle26"/>
          <w:rFonts w:ascii="Times New Roman" w:hAnsi="Times New Roman" w:cs="Times New Roman"/>
          <w:sz w:val="24"/>
          <w:szCs w:val="24"/>
        </w:rPr>
      </w:pP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>Wykonawca robót jest odpowiedzialny za jakość ich wykonania oraz za zgodność z dokumentacją projektową, SST i poleceniami Inżyniera.</w:t>
      </w:r>
    </w:p>
    <w:p w14:paraId="71D069AA" w14:textId="77777777" w:rsidR="00F057BB" w:rsidRPr="00B33A34" w:rsidRDefault="00F057BB" w:rsidP="00B33A34">
      <w:pPr>
        <w:pStyle w:val="Style2"/>
        <w:widowControl/>
        <w:rPr>
          <w:rStyle w:val="FontStyle26"/>
          <w:rFonts w:ascii="Times New Roman" w:hAnsi="Times New Roman" w:cs="Times New Roman"/>
          <w:sz w:val="24"/>
          <w:szCs w:val="24"/>
        </w:rPr>
      </w:pPr>
    </w:p>
    <w:p w14:paraId="6F0DC803" w14:textId="77777777" w:rsidR="00620261" w:rsidRPr="00B33A34" w:rsidRDefault="001850F1" w:rsidP="00B33A34">
      <w:pPr>
        <w:pStyle w:val="Style9"/>
        <w:widowControl/>
        <w:spacing w:before="48"/>
        <w:jc w:val="both"/>
        <w:rPr>
          <w:rStyle w:val="FontStyle27"/>
          <w:rFonts w:ascii="Times New Roman" w:hAnsi="Times New Roman" w:cs="Times New Roman"/>
          <w:sz w:val="24"/>
          <w:szCs w:val="24"/>
        </w:rPr>
      </w:pP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 xml:space="preserve">2. </w:t>
      </w:r>
      <w:r w:rsidRPr="00B33A34">
        <w:rPr>
          <w:rStyle w:val="FontStyle27"/>
          <w:rFonts w:ascii="Times New Roman" w:hAnsi="Times New Roman" w:cs="Times New Roman"/>
          <w:sz w:val="24"/>
          <w:szCs w:val="24"/>
        </w:rPr>
        <w:t>Materiały</w:t>
      </w:r>
    </w:p>
    <w:p w14:paraId="7EBEFD8B" w14:textId="77777777" w:rsidR="00620261" w:rsidRPr="00B33A34" w:rsidRDefault="00620261" w:rsidP="00B33A34">
      <w:pPr>
        <w:pStyle w:val="Style10"/>
        <w:widowControl/>
        <w:spacing w:line="240" w:lineRule="exact"/>
      </w:pPr>
    </w:p>
    <w:p w14:paraId="0011B16A" w14:textId="0C0FDAED" w:rsidR="00620261" w:rsidRPr="00B33A34" w:rsidRDefault="001850F1" w:rsidP="00B33A34">
      <w:pPr>
        <w:pStyle w:val="Style12"/>
        <w:widowControl/>
        <w:tabs>
          <w:tab w:val="left" w:pos="422"/>
        </w:tabs>
        <w:spacing w:before="14"/>
        <w:jc w:val="both"/>
        <w:rPr>
          <w:rStyle w:val="FontStyle27"/>
          <w:rFonts w:ascii="Times New Roman" w:hAnsi="Times New Roman" w:cs="Times New Roman"/>
          <w:sz w:val="24"/>
          <w:szCs w:val="24"/>
        </w:rPr>
      </w:pPr>
      <w:r w:rsidRPr="00B33A34">
        <w:rPr>
          <w:rStyle w:val="FontStyle27"/>
          <w:rFonts w:ascii="Times New Roman" w:hAnsi="Times New Roman" w:cs="Times New Roman"/>
          <w:sz w:val="24"/>
          <w:szCs w:val="24"/>
        </w:rPr>
        <w:t>2.</w:t>
      </w:r>
      <w:r w:rsidR="00FC64AC" w:rsidRPr="00B33A34">
        <w:rPr>
          <w:rStyle w:val="FontStyle27"/>
          <w:rFonts w:ascii="Times New Roman" w:hAnsi="Times New Roman" w:cs="Times New Roman"/>
          <w:sz w:val="24"/>
          <w:szCs w:val="24"/>
        </w:rPr>
        <w:t>1</w:t>
      </w:r>
      <w:r w:rsidRPr="00B33A34">
        <w:rPr>
          <w:rStyle w:val="FontStyle27"/>
          <w:rFonts w:ascii="Times New Roman" w:hAnsi="Times New Roman" w:cs="Times New Roman"/>
          <w:sz w:val="24"/>
          <w:szCs w:val="24"/>
        </w:rPr>
        <w:t>.</w:t>
      </w:r>
      <w:r w:rsidRPr="00B33A34">
        <w:rPr>
          <w:rStyle w:val="FontStyle27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="00B33A34" w:rsidRPr="00B33A34">
        <w:rPr>
          <w:rStyle w:val="FontStyle27"/>
          <w:rFonts w:ascii="Times New Roman" w:hAnsi="Times New Roman" w:cs="Times New Roman"/>
          <w:sz w:val="24"/>
          <w:szCs w:val="24"/>
        </w:rPr>
        <w:t>Parametry materiałów użytych do wykonania posadzek i ulozenie gresu</w:t>
      </w:r>
      <w:r w:rsidRPr="00B33A34">
        <w:rPr>
          <w:rStyle w:val="FontStyle27"/>
          <w:rFonts w:ascii="Times New Roman" w:hAnsi="Times New Roman" w:cs="Times New Roman"/>
          <w:sz w:val="24"/>
          <w:szCs w:val="24"/>
        </w:rPr>
        <w:t>:</w:t>
      </w:r>
    </w:p>
    <w:p w14:paraId="44E5D533" w14:textId="77777777" w:rsidR="00F057BB" w:rsidRPr="00F057BB" w:rsidRDefault="00F057BB" w:rsidP="00B33A34">
      <w:pPr>
        <w:pStyle w:val="Style6"/>
        <w:spacing w:line="240" w:lineRule="exact"/>
        <w:jc w:val="both"/>
        <w:rPr>
          <w:u w:val="single"/>
        </w:rPr>
      </w:pPr>
      <w:r w:rsidRPr="00F057BB">
        <w:rPr>
          <w:u w:val="single"/>
        </w:rPr>
        <w:t>Woda (PN-EN 1008:2004)</w:t>
      </w:r>
    </w:p>
    <w:p w14:paraId="4030D267" w14:textId="77777777" w:rsidR="00F057BB" w:rsidRPr="00F057BB" w:rsidRDefault="00F057BB" w:rsidP="00B33A34">
      <w:pPr>
        <w:pStyle w:val="Style6"/>
        <w:spacing w:line="240" w:lineRule="exact"/>
        <w:jc w:val="both"/>
      </w:pPr>
      <w:r w:rsidRPr="00F057BB">
        <w:t>Do przygotowania zapraw stosować można każdą wodę zdatną do picia, z rzeki lub jeziora.</w:t>
      </w:r>
    </w:p>
    <w:p w14:paraId="2C04A132" w14:textId="77777777" w:rsidR="00F057BB" w:rsidRPr="00F057BB" w:rsidRDefault="00F057BB" w:rsidP="00B33A34">
      <w:pPr>
        <w:pStyle w:val="Style6"/>
        <w:spacing w:line="240" w:lineRule="exact"/>
        <w:jc w:val="both"/>
      </w:pPr>
      <w:r w:rsidRPr="00F057BB">
        <w:t>Niedozwolone jest użycie wód ściekowych, kanalizacyjnych bagiennych ani wód zawierających tłuszcze organiczne, oleje i muł.</w:t>
      </w:r>
    </w:p>
    <w:p w14:paraId="48A8C498" w14:textId="77777777" w:rsidR="00F057BB" w:rsidRPr="00F057BB" w:rsidRDefault="00F057BB" w:rsidP="00B33A34">
      <w:pPr>
        <w:pStyle w:val="Style6"/>
        <w:spacing w:line="240" w:lineRule="exact"/>
        <w:jc w:val="both"/>
      </w:pPr>
    </w:p>
    <w:p w14:paraId="0D8AD55C" w14:textId="77777777" w:rsidR="00F057BB" w:rsidRPr="00F057BB" w:rsidRDefault="00F057BB" w:rsidP="00B33A34">
      <w:pPr>
        <w:pStyle w:val="Style6"/>
        <w:jc w:val="both"/>
      </w:pPr>
    </w:p>
    <w:p w14:paraId="2227F19B" w14:textId="09A37829" w:rsidR="00F057BB" w:rsidRPr="00F057BB" w:rsidRDefault="00F057BB" w:rsidP="00B33A34">
      <w:pPr>
        <w:pStyle w:val="Style6"/>
        <w:spacing w:line="240" w:lineRule="exact"/>
        <w:jc w:val="both"/>
        <w:rPr>
          <w:u w:val="single"/>
        </w:rPr>
      </w:pPr>
      <w:r w:rsidRPr="00F057BB">
        <w:rPr>
          <w:u w:val="single"/>
        </w:rPr>
        <w:t>Piasek (PN-EN 13139:2003)</w:t>
      </w:r>
    </w:p>
    <w:p w14:paraId="716C9036" w14:textId="77777777" w:rsidR="00F057BB" w:rsidRPr="00F057BB" w:rsidRDefault="00F057BB" w:rsidP="00B33A34">
      <w:pPr>
        <w:pStyle w:val="Style6"/>
        <w:spacing w:line="240" w:lineRule="exact"/>
        <w:jc w:val="both"/>
      </w:pPr>
      <w:r w:rsidRPr="00F057BB">
        <w:t xml:space="preserve">Piasek musi spełniać wymagania obowiązującej normy przedmiotowej, a w szczególności: </w:t>
      </w:r>
    </w:p>
    <w:p w14:paraId="6CE55DB4" w14:textId="77777777" w:rsidR="00F057BB" w:rsidRPr="00F057BB" w:rsidRDefault="00F057BB" w:rsidP="00B33A34">
      <w:pPr>
        <w:pStyle w:val="Style6"/>
        <w:spacing w:line="240" w:lineRule="exact"/>
        <w:jc w:val="both"/>
      </w:pPr>
      <w:r w:rsidRPr="00F057BB">
        <w:t xml:space="preserve">- nie zawierać domieszek organicznych, </w:t>
      </w:r>
    </w:p>
    <w:p w14:paraId="3648A66C" w14:textId="77777777" w:rsidR="00F057BB" w:rsidRPr="00F057BB" w:rsidRDefault="00F057BB" w:rsidP="00B33A34">
      <w:pPr>
        <w:pStyle w:val="Style6"/>
        <w:spacing w:line="240" w:lineRule="exact"/>
        <w:jc w:val="both"/>
      </w:pPr>
      <w:r w:rsidRPr="00F057BB">
        <w:t>- mieć frakcje różnych wymiarów, a mianowicie: piasek drobnoziarnisty 0,25-0,5 mm, piasek średnioziamisty 0,5-1,0 mm, piasek gruboziarnisty 1,0-2,0 mm.</w:t>
      </w:r>
    </w:p>
    <w:p w14:paraId="1C254398" w14:textId="77777777" w:rsidR="00F057BB" w:rsidRPr="00F057BB" w:rsidRDefault="00F057BB" w:rsidP="00B33A34">
      <w:pPr>
        <w:pStyle w:val="Style6"/>
        <w:spacing w:line="240" w:lineRule="exact"/>
        <w:jc w:val="both"/>
      </w:pPr>
    </w:p>
    <w:p w14:paraId="5C9EE733" w14:textId="77777777" w:rsidR="00F057BB" w:rsidRPr="00F057BB" w:rsidRDefault="00F057BB" w:rsidP="00B33A34">
      <w:pPr>
        <w:pStyle w:val="Style6"/>
        <w:spacing w:line="240" w:lineRule="exact"/>
        <w:jc w:val="both"/>
      </w:pPr>
      <w:r w:rsidRPr="00F057BB">
        <w:rPr>
          <w:u w:val="single"/>
        </w:rPr>
        <w:t>Warstwy wyrównawcze pod posadzki</w:t>
      </w:r>
      <w:r w:rsidRPr="00F057BB">
        <w:t>.</w:t>
      </w:r>
    </w:p>
    <w:p w14:paraId="57186638" w14:textId="77777777" w:rsidR="00F057BB" w:rsidRPr="00F057BB" w:rsidRDefault="00F057BB" w:rsidP="00B33A34">
      <w:pPr>
        <w:pStyle w:val="Style6"/>
        <w:spacing w:line="240" w:lineRule="exact"/>
        <w:jc w:val="both"/>
      </w:pPr>
      <w:r w:rsidRPr="00F057BB">
        <w:t xml:space="preserve">Warstwa wyrównawcza grubości 3-5 cm, wykonana z zaprawy cementowej marki 8 MPa, </w:t>
      </w:r>
      <w:r w:rsidRPr="00F057BB">
        <w:br/>
        <w:t xml:space="preserve">z oczyszczeniem i zagruntowaniem podłoża mlekiem wapienno-cementowym, ułożeniem </w:t>
      </w:r>
      <w:r w:rsidRPr="00F057BB">
        <w:lastRenderedPageBreak/>
        <w:t>zaprawy, z zatarciem powierzchni na gładko oraz wykonaniem i wypełnieniem masą asfaltową szczelin dylatacyjnych.</w:t>
      </w:r>
    </w:p>
    <w:p w14:paraId="5E165240" w14:textId="77777777" w:rsidR="00F057BB" w:rsidRPr="00F057BB" w:rsidRDefault="00F057BB" w:rsidP="00B33A34">
      <w:pPr>
        <w:pStyle w:val="Style6"/>
        <w:jc w:val="both"/>
      </w:pPr>
    </w:p>
    <w:p w14:paraId="195E4E46" w14:textId="2ADCD959" w:rsidR="00F057BB" w:rsidRDefault="00F057BB" w:rsidP="00B33A34">
      <w:pPr>
        <w:pStyle w:val="Style6"/>
        <w:spacing w:line="240" w:lineRule="exact"/>
        <w:jc w:val="both"/>
      </w:pPr>
      <w:r w:rsidRPr="00F057BB">
        <w:rPr>
          <w:u w:val="single"/>
        </w:rPr>
        <w:t>Posadzka cementowa</w:t>
      </w:r>
      <w:r w:rsidRPr="00F057BB">
        <w:t>, grubości 2,5-5 cm, z oczyszczeniem i zagrunto</w:t>
      </w:r>
      <w:r w:rsidRPr="00F057BB">
        <w:softHyphen/>
        <w:t>waniem podłoża rzadką zaprawą cementową, ułożeniem zaprawy cementowej marki 8 MPa z zatarciem powierzchni na gładko oraz wykonaniem i wypełnieniem masą asfaltową szczelin dylatacyjnych.</w:t>
      </w:r>
    </w:p>
    <w:p w14:paraId="758AFAAE" w14:textId="77777777" w:rsidR="00B33A34" w:rsidRPr="00F057BB" w:rsidRDefault="00B33A34" w:rsidP="00B33A34">
      <w:pPr>
        <w:pStyle w:val="Style6"/>
        <w:spacing w:line="240" w:lineRule="exact"/>
        <w:jc w:val="both"/>
      </w:pPr>
    </w:p>
    <w:p w14:paraId="0B0420D6" w14:textId="77777777" w:rsidR="00F057BB" w:rsidRPr="00F057BB" w:rsidRDefault="00F057BB" w:rsidP="00B33A34">
      <w:pPr>
        <w:widowControl/>
        <w:spacing w:line="240" w:lineRule="exact"/>
        <w:jc w:val="both"/>
        <w:rPr>
          <w:rFonts w:eastAsia="Times New Roman"/>
        </w:rPr>
      </w:pPr>
      <w:r w:rsidRPr="00F057BB">
        <w:rPr>
          <w:rFonts w:eastAsia="Times New Roman"/>
          <w:b/>
          <w:bCs/>
        </w:rPr>
        <w:t>Gresy - Płytki gresowe</w:t>
      </w:r>
      <w:r w:rsidRPr="00F057BB">
        <w:rPr>
          <w:rFonts w:eastAsia="Times New Roman"/>
        </w:rPr>
        <w:t xml:space="preserve"> przewidziane do zastosowania przy realizacji zamówienia muszą odpowiadać ww. wymaganiom i być zgodne z wybraną technologią.</w:t>
      </w:r>
    </w:p>
    <w:p w14:paraId="386C787A" w14:textId="77777777" w:rsidR="00F057BB" w:rsidRPr="00F057BB" w:rsidRDefault="00F057BB" w:rsidP="00B33A34">
      <w:pPr>
        <w:widowControl/>
        <w:spacing w:line="240" w:lineRule="exact"/>
        <w:jc w:val="both"/>
        <w:rPr>
          <w:rFonts w:eastAsia="Times New Roman"/>
        </w:rPr>
      </w:pPr>
    </w:p>
    <w:p w14:paraId="3456A5C8" w14:textId="77777777" w:rsidR="00F057BB" w:rsidRPr="00F057BB" w:rsidRDefault="00F057BB" w:rsidP="00B33A34">
      <w:pPr>
        <w:widowControl/>
        <w:spacing w:line="240" w:lineRule="exact"/>
        <w:jc w:val="both"/>
        <w:rPr>
          <w:rFonts w:eastAsia="Times New Roman"/>
        </w:rPr>
      </w:pPr>
      <w:r w:rsidRPr="00F057BB">
        <w:rPr>
          <w:rFonts w:eastAsia="Times New Roman"/>
        </w:rPr>
        <w:t>Właściwości</w:t>
      </w:r>
      <w:r w:rsidRPr="00F057BB">
        <w:rPr>
          <w:rFonts w:eastAsia="Times New Roman"/>
        </w:rPr>
        <w:tab/>
        <w:t>Badanie wg</w:t>
      </w:r>
      <w:r w:rsidRPr="00F057BB">
        <w:rPr>
          <w:rFonts w:eastAsia="Times New Roman"/>
        </w:rPr>
        <w:tab/>
        <w:t>Wymagania</w:t>
      </w:r>
    </w:p>
    <w:p w14:paraId="7B22ABBD" w14:textId="77777777" w:rsidR="00F057BB" w:rsidRPr="00F057BB" w:rsidRDefault="00F057BB" w:rsidP="00B33A34">
      <w:pPr>
        <w:widowControl/>
        <w:spacing w:line="240" w:lineRule="exact"/>
        <w:jc w:val="both"/>
        <w:rPr>
          <w:rFonts w:eastAsia="Times New Roman"/>
        </w:rPr>
      </w:pPr>
      <w:r w:rsidRPr="00F057BB">
        <w:rPr>
          <w:rFonts w:eastAsia="Times New Roman"/>
        </w:rPr>
        <w:t>Nasiąkliwość wodna %</w:t>
      </w:r>
      <w:r w:rsidRPr="00F057BB">
        <w:rPr>
          <w:rFonts w:eastAsia="Times New Roman"/>
        </w:rPr>
        <w:tab/>
        <w:t>PN-EN ISO 10545-3</w:t>
      </w:r>
      <w:r w:rsidRPr="00F057BB">
        <w:rPr>
          <w:rFonts w:eastAsia="Times New Roman"/>
        </w:rPr>
        <w:tab/>
        <w:t>E&lt;=0,5</w:t>
      </w:r>
    </w:p>
    <w:p w14:paraId="7C2379CD" w14:textId="77777777" w:rsidR="00F057BB" w:rsidRPr="00F057BB" w:rsidRDefault="00F057BB" w:rsidP="00B33A34">
      <w:pPr>
        <w:widowControl/>
        <w:spacing w:line="240" w:lineRule="exact"/>
        <w:jc w:val="both"/>
        <w:rPr>
          <w:rFonts w:eastAsia="Times New Roman"/>
        </w:rPr>
      </w:pPr>
      <w:r w:rsidRPr="00F057BB">
        <w:rPr>
          <w:rFonts w:eastAsia="Times New Roman"/>
        </w:rPr>
        <w:t>Wytrzymałość na zginanie Mpa</w:t>
      </w:r>
      <w:r w:rsidRPr="00F057BB">
        <w:rPr>
          <w:rFonts w:eastAsia="Times New Roman"/>
        </w:rPr>
        <w:tab/>
        <w:t>PN-EN ISO 10545-4</w:t>
      </w:r>
      <w:r w:rsidRPr="00F057BB">
        <w:rPr>
          <w:rFonts w:eastAsia="Times New Roman"/>
        </w:rPr>
        <w:tab/>
        <w:t>min.35</w:t>
      </w:r>
    </w:p>
    <w:p w14:paraId="7804AF52" w14:textId="77777777" w:rsidR="00F057BB" w:rsidRPr="00F057BB" w:rsidRDefault="00F057BB" w:rsidP="00B33A34">
      <w:pPr>
        <w:widowControl/>
        <w:spacing w:line="240" w:lineRule="exact"/>
        <w:jc w:val="both"/>
        <w:rPr>
          <w:rFonts w:eastAsia="Times New Roman"/>
        </w:rPr>
      </w:pPr>
      <w:r w:rsidRPr="00F057BB">
        <w:rPr>
          <w:rFonts w:eastAsia="Times New Roman"/>
        </w:rPr>
        <w:t>Siła łamiąca N</w:t>
      </w:r>
      <w:r w:rsidRPr="00F057BB">
        <w:rPr>
          <w:rFonts w:eastAsia="Times New Roman"/>
        </w:rPr>
        <w:tab/>
        <w:t>PN-EN ISO 10545-4</w:t>
      </w:r>
      <w:r w:rsidRPr="00F057BB">
        <w:rPr>
          <w:rFonts w:eastAsia="Times New Roman"/>
        </w:rPr>
        <w:tab/>
        <w:t>&lt;7,5 mm min 750 N</w:t>
      </w:r>
    </w:p>
    <w:p w14:paraId="66C6D4BF" w14:textId="77777777" w:rsidR="00F057BB" w:rsidRPr="00F057BB" w:rsidRDefault="00F057BB" w:rsidP="00B33A34">
      <w:pPr>
        <w:widowControl/>
        <w:spacing w:line="240" w:lineRule="exact"/>
        <w:jc w:val="both"/>
        <w:rPr>
          <w:rFonts w:eastAsia="Times New Roman"/>
        </w:rPr>
      </w:pPr>
      <w:r w:rsidRPr="00F057BB">
        <w:rPr>
          <w:rFonts w:eastAsia="Times New Roman"/>
        </w:rPr>
        <w:t>&gt;7,5 mm min 1300 N</w:t>
      </w:r>
    </w:p>
    <w:p w14:paraId="74DC9C3E" w14:textId="77777777" w:rsidR="00F057BB" w:rsidRPr="00F057BB" w:rsidRDefault="00F057BB" w:rsidP="00B33A34">
      <w:pPr>
        <w:widowControl/>
        <w:spacing w:line="240" w:lineRule="exact"/>
        <w:jc w:val="both"/>
        <w:rPr>
          <w:rFonts w:eastAsia="Times New Roman"/>
        </w:rPr>
      </w:pPr>
      <w:r w:rsidRPr="00F057BB">
        <w:rPr>
          <w:rFonts w:eastAsia="Times New Roman"/>
        </w:rPr>
        <w:t>Współcz. cielplnej rozszerzalności liniowej 10-6/oC</w:t>
      </w:r>
      <w:r w:rsidRPr="00F057BB">
        <w:rPr>
          <w:rFonts w:eastAsia="Times New Roman"/>
        </w:rPr>
        <w:tab/>
        <w:t>PN-EN ISO 10545-8</w:t>
      </w:r>
      <w:r w:rsidRPr="00F057BB">
        <w:rPr>
          <w:rFonts w:eastAsia="Times New Roman"/>
        </w:rPr>
        <w:tab/>
        <w:t>&lt;9</w:t>
      </w:r>
    </w:p>
    <w:p w14:paraId="4E62F633" w14:textId="77777777" w:rsidR="00F057BB" w:rsidRPr="00F057BB" w:rsidRDefault="00F057BB" w:rsidP="00B33A34">
      <w:pPr>
        <w:widowControl/>
        <w:spacing w:line="240" w:lineRule="exact"/>
        <w:jc w:val="both"/>
        <w:rPr>
          <w:rFonts w:eastAsia="Times New Roman"/>
        </w:rPr>
      </w:pPr>
      <w:r w:rsidRPr="00F057BB">
        <w:rPr>
          <w:rFonts w:eastAsia="Times New Roman"/>
        </w:rPr>
        <w:t>Odporność na ścieranie wgłębne mm3</w:t>
      </w:r>
      <w:r w:rsidRPr="00F057BB">
        <w:rPr>
          <w:rFonts w:eastAsia="Times New Roman"/>
        </w:rPr>
        <w:tab/>
        <w:t>PN-EN ISO 10545-6</w:t>
      </w:r>
      <w:r w:rsidRPr="00F057BB">
        <w:rPr>
          <w:rFonts w:eastAsia="Times New Roman"/>
        </w:rPr>
        <w:tab/>
        <w:t>max 175</w:t>
      </w:r>
    </w:p>
    <w:p w14:paraId="458BF026" w14:textId="77777777" w:rsidR="00F057BB" w:rsidRPr="00F057BB" w:rsidRDefault="00F057BB" w:rsidP="00B33A34">
      <w:pPr>
        <w:widowControl/>
        <w:spacing w:line="240" w:lineRule="exact"/>
        <w:jc w:val="both"/>
        <w:rPr>
          <w:rFonts w:eastAsia="Times New Roman"/>
        </w:rPr>
      </w:pPr>
      <w:r w:rsidRPr="00F057BB">
        <w:rPr>
          <w:rFonts w:eastAsia="Times New Roman"/>
        </w:rPr>
        <w:t>Skuteczność antypoślizgowa (grupa)</w:t>
      </w:r>
      <w:r w:rsidRPr="00F057BB">
        <w:rPr>
          <w:rFonts w:eastAsia="Times New Roman"/>
        </w:rPr>
        <w:tab/>
        <w:t>DIN 51130</w:t>
      </w:r>
      <w:r w:rsidRPr="00F057BB">
        <w:rPr>
          <w:rFonts w:eastAsia="Times New Roman"/>
        </w:rPr>
        <w:tab/>
        <w:t>R10,R11</w:t>
      </w:r>
    </w:p>
    <w:p w14:paraId="2488B1AE" w14:textId="77777777" w:rsidR="00F057BB" w:rsidRPr="00F057BB" w:rsidRDefault="00F057BB" w:rsidP="00B33A34">
      <w:pPr>
        <w:widowControl/>
        <w:spacing w:line="240" w:lineRule="exact"/>
        <w:jc w:val="both"/>
        <w:rPr>
          <w:rFonts w:eastAsia="Times New Roman"/>
        </w:rPr>
      </w:pPr>
      <w:r w:rsidRPr="00F057BB">
        <w:rPr>
          <w:rFonts w:eastAsia="Times New Roman"/>
        </w:rPr>
        <w:t>Odporność na czynniki chemiczne:</w:t>
      </w:r>
    </w:p>
    <w:p w14:paraId="2B152BD1" w14:textId="77777777" w:rsidR="00F057BB" w:rsidRPr="00F057BB" w:rsidRDefault="00F057BB" w:rsidP="00B33A34">
      <w:pPr>
        <w:widowControl/>
        <w:spacing w:line="240" w:lineRule="exact"/>
        <w:jc w:val="both"/>
        <w:rPr>
          <w:rFonts w:eastAsia="Times New Roman"/>
        </w:rPr>
      </w:pPr>
      <w:r w:rsidRPr="00F057BB">
        <w:rPr>
          <w:rFonts w:eastAsia="Times New Roman"/>
        </w:rPr>
        <w:t xml:space="preserve"> a) zasady i kwasy o słabym stężeniu </w:t>
      </w:r>
    </w:p>
    <w:p w14:paraId="663EAEF7" w14:textId="77777777" w:rsidR="00F057BB" w:rsidRPr="00F057BB" w:rsidRDefault="00F057BB" w:rsidP="00B33A34">
      <w:pPr>
        <w:widowControl/>
        <w:spacing w:line="240" w:lineRule="exact"/>
        <w:jc w:val="both"/>
        <w:rPr>
          <w:rFonts w:eastAsia="Times New Roman"/>
        </w:rPr>
      </w:pPr>
      <w:r w:rsidRPr="00F057BB">
        <w:rPr>
          <w:rFonts w:eastAsia="Times New Roman"/>
        </w:rPr>
        <w:t>b) zasady i kwasy o mocnym stężeniu</w:t>
      </w:r>
      <w:r w:rsidRPr="00F057BB">
        <w:rPr>
          <w:rFonts w:eastAsia="Times New Roman"/>
        </w:rPr>
        <w:tab/>
        <w:t>a)PN-EN ISO 10545¬13</w:t>
      </w:r>
    </w:p>
    <w:p w14:paraId="0DCB22DC" w14:textId="77777777" w:rsidR="00F057BB" w:rsidRPr="00F057BB" w:rsidRDefault="00F057BB" w:rsidP="00B33A34">
      <w:pPr>
        <w:widowControl/>
        <w:spacing w:line="240" w:lineRule="exact"/>
        <w:jc w:val="both"/>
        <w:rPr>
          <w:rFonts w:eastAsia="Times New Roman"/>
        </w:rPr>
      </w:pPr>
      <w:r w:rsidRPr="00F057BB">
        <w:rPr>
          <w:rFonts w:eastAsia="Times New Roman"/>
        </w:rPr>
        <w:t>b)PN-EN ISO 10545¬13</w:t>
      </w:r>
      <w:r w:rsidRPr="00F057BB">
        <w:rPr>
          <w:rFonts w:eastAsia="Times New Roman"/>
        </w:rPr>
        <w:tab/>
        <w:t>ULA , ULB UHA,UHB</w:t>
      </w:r>
    </w:p>
    <w:p w14:paraId="4504FF54" w14:textId="77777777" w:rsidR="00F057BB" w:rsidRPr="00F057BB" w:rsidRDefault="00F057BB" w:rsidP="00B33A34">
      <w:pPr>
        <w:widowControl/>
        <w:spacing w:line="240" w:lineRule="exact"/>
        <w:jc w:val="both"/>
        <w:rPr>
          <w:rFonts w:eastAsia="Times New Roman"/>
        </w:rPr>
      </w:pPr>
      <w:r w:rsidRPr="00F057BB">
        <w:rPr>
          <w:rFonts w:eastAsia="Times New Roman"/>
        </w:rPr>
        <w:t>Odporność na działanie środków domowego użytku</w:t>
      </w:r>
      <w:r w:rsidRPr="00F057BB">
        <w:rPr>
          <w:rFonts w:eastAsia="Times New Roman"/>
        </w:rPr>
        <w:tab/>
        <w:t>wg met. badań</w:t>
      </w:r>
      <w:r w:rsidRPr="00F057BB">
        <w:rPr>
          <w:rFonts w:eastAsia="Times New Roman"/>
        </w:rPr>
        <w:tab/>
        <w:t>min UB</w:t>
      </w:r>
    </w:p>
    <w:p w14:paraId="6BC41633" w14:textId="77777777" w:rsidR="00F057BB" w:rsidRPr="00F057BB" w:rsidRDefault="00F057BB" w:rsidP="00B33A34">
      <w:pPr>
        <w:widowControl/>
        <w:spacing w:line="240" w:lineRule="exact"/>
        <w:jc w:val="both"/>
        <w:rPr>
          <w:rFonts w:eastAsia="Times New Roman"/>
        </w:rPr>
      </w:pPr>
      <w:r w:rsidRPr="00F057BB">
        <w:rPr>
          <w:rFonts w:eastAsia="Times New Roman"/>
        </w:rPr>
        <w:t>Odporność na plamienie</w:t>
      </w:r>
      <w:r w:rsidRPr="00F057BB">
        <w:rPr>
          <w:rFonts w:eastAsia="Times New Roman"/>
        </w:rPr>
        <w:tab/>
        <w:t>wg met. badań</w:t>
      </w:r>
      <w:r w:rsidRPr="00F057BB">
        <w:rPr>
          <w:rFonts w:eastAsia="Times New Roman"/>
        </w:rPr>
        <w:tab/>
        <w:t>3-5</w:t>
      </w:r>
    </w:p>
    <w:p w14:paraId="5C9496D1" w14:textId="77777777" w:rsidR="00F057BB" w:rsidRPr="00F057BB" w:rsidRDefault="00F057BB" w:rsidP="00B33A34">
      <w:pPr>
        <w:widowControl/>
        <w:spacing w:line="240" w:lineRule="exact"/>
        <w:jc w:val="both"/>
        <w:rPr>
          <w:rFonts w:eastAsia="Times New Roman"/>
        </w:rPr>
      </w:pPr>
    </w:p>
    <w:p w14:paraId="4B6AA62B" w14:textId="77777777" w:rsidR="00F057BB" w:rsidRPr="00F057BB" w:rsidRDefault="00F057BB" w:rsidP="00B33A34">
      <w:pPr>
        <w:widowControl/>
        <w:spacing w:line="240" w:lineRule="exact"/>
        <w:jc w:val="both"/>
        <w:rPr>
          <w:rFonts w:eastAsia="Times New Roman"/>
        </w:rPr>
      </w:pPr>
    </w:p>
    <w:p w14:paraId="55759C15" w14:textId="77777777" w:rsidR="00F057BB" w:rsidRPr="00F057BB" w:rsidRDefault="00F057BB" w:rsidP="00B33A34">
      <w:pPr>
        <w:widowControl/>
        <w:spacing w:line="240" w:lineRule="exact"/>
        <w:jc w:val="both"/>
        <w:rPr>
          <w:rFonts w:eastAsia="Times New Roman"/>
        </w:rPr>
      </w:pPr>
    </w:p>
    <w:p w14:paraId="1BF1B104" w14:textId="77777777" w:rsidR="00F057BB" w:rsidRPr="00F057BB" w:rsidRDefault="00F057BB" w:rsidP="00B33A34">
      <w:pPr>
        <w:widowControl/>
        <w:spacing w:line="240" w:lineRule="exact"/>
        <w:jc w:val="both"/>
        <w:rPr>
          <w:rFonts w:eastAsia="Times New Roman"/>
        </w:rPr>
      </w:pPr>
      <w:r w:rsidRPr="00F057BB">
        <w:rPr>
          <w:rFonts w:eastAsia="Times New Roman"/>
        </w:rPr>
        <w:t>ODPORNOŚĆ NA ŚCIERANIE</w:t>
      </w:r>
    </w:p>
    <w:p w14:paraId="2220A2B3" w14:textId="77777777" w:rsidR="00F057BB" w:rsidRPr="00F057BB" w:rsidRDefault="00F057BB" w:rsidP="00B33A34">
      <w:pPr>
        <w:widowControl/>
        <w:spacing w:line="240" w:lineRule="exact"/>
        <w:jc w:val="both"/>
        <w:rPr>
          <w:rFonts w:eastAsia="Times New Roman"/>
        </w:rPr>
      </w:pPr>
    </w:p>
    <w:p w14:paraId="590E6200" w14:textId="77777777" w:rsidR="00F057BB" w:rsidRPr="00F057BB" w:rsidRDefault="00F057BB" w:rsidP="00B33A34">
      <w:pPr>
        <w:widowControl/>
        <w:spacing w:line="240" w:lineRule="exact"/>
        <w:jc w:val="both"/>
        <w:rPr>
          <w:rFonts w:eastAsia="Times New Roman"/>
        </w:rPr>
      </w:pPr>
      <w:r w:rsidRPr="00F057BB">
        <w:rPr>
          <w:rFonts w:eastAsia="Times New Roman"/>
        </w:rPr>
        <w:t xml:space="preserve">to podstawowy parametr, który decyduje o wyborze płytki podłogowej do danego pomieszczenia. Określa on odporność płytki na mechaniczne uszkodzenia powstające w wyniku działania czynnika ścierającego. Im wyższa twardość płytki tym mniejsza jej podatność na zarysowania, zużycie podczas chodzenia, otarcia itp. Odporność na ścieranie określona jest wg normy PN-EN ISO 10545-7. Polega ona na określeniu liczby obrotów urządzenia ścierającego powierzchnię szkliwionej płytki po jakiej uwidaczniają się na szkliwie trwałe ślady tarcia. Wg tej metody płytki dzieli się na klasy ścieralności (PEI) </w:t>
      </w:r>
    </w:p>
    <w:p w14:paraId="17D283F4" w14:textId="77777777" w:rsidR="00F057BB" w:rsidRPr="00F057BB" w:rsidRDefault="00F057BB" w:rsidP="00B33A34">
      <w:pPr>
        <w:widowControl/>
        <w:spacing w:line="240" w:lineRule="exact"/>
        <w:jc w:val="both"/>
        <w:rPr>
          <w:rFonts w:eastAsia="Times New Roman"/>
        </w:rPr>
      </w:pPr>
      <w:r w:rsidRPr="00F057BB">
        <w:rPr>
          <w:rFonts w:eastAsia="Times New Roman"/>
        </w:rPr>
        <w:t>z podaną liczbą obrotów. W ramach każdej klasy istnieje jednak duża rozpiętość obrotów, dlatego używa się często określeń: słaba trójka, mocna trójka, słaba czwórka, mocna czwórka itp.</w:t>
      </w:r>
    </w:p>
    <w:p w14:paraId="021CD4FA" w14:textId="77777777" w:rsidR="00F057BB" w:rsidRPr="00F057BB" w:rsidRDefault="00F057BB" w:rsidP="00B33A34">
      <w:pPr>
        <w:widowControl/>
        <w:spacing w:line="240" w:lineRule="exact"/>
        <w:jc w:val="both"/>
        <w:rPr>
          <w:rFonts w:eastAsia="Times New Roman"/>
        </w:rPr>
      </w:pPr>
    </w:p>
    <w:p w14:paraId="27232A2D" w14:textId="77777777" w:rsidR="00F057BB" w:rsidRPr="00F057BB" w:rsidRDefault="00F057BB" w:rsidP="00B33A34">
      <w:pPr>
        <w:widowControl/>
        <w:spacing w:line="240" w:lineRule="exact"/>
        <w:jc w:val="both"/>
        <w:rPr>
          <w:rFonts w:eastAsia="Times New Roman"/>
        </w:rPr>
      </w:pPr>
      <w:r w:rsidRPr="00F057BB">
        <w:rPr>
          <w:rFonts w:eastAsia="Times New Roman"/>
        </w:rPr>
        <w:t xml:space="preserve">•   KLASA  IV (liczba obrotów 2100, 6000, 12 000) - zaleca się stosować </w:t>
      </w:r>
    </w:p>
    <w:p w14:paraId="0B15D266" w14:textId="77777777" w:rsidR="00F057BB" w:rsidRPr="00F057BB" w:rsidRDefault="00F057BB" w:rsidP="00B33A34">
      <w:pPr>
        <w:widowControl/>
        <w:spacing w:line="240" w:lineRule="exact"/>
        <w:jc w:val="both"/>
        <w:rPr>
          <w:rFonts w:eastAsia="Times New Roman"/>
        </w:rPr>
      </w:pPr>
      <w:r w:rsidRPr="00F057BB">
        <w:rPr>
          <w:rFonts w:eastAsia="Times New Roman"/>
        </w:rPr>
        <w:t xml:space="preserve">w pomieszczeniach o normalnym natężeniu ruchu, we wszystkich pomieszczeniach budynków mieszkalnych np. kuchniach, korytarzach, przedpokojach, a także </w:t>
      </w:r>
    </w:p>
    <w:p w14:paraId="5F355990" w14:textId="77777777" w:rsidR="00F057BB" w:rsidRPr="00F057BB" w:rsidRDefault="00F057BB" w:rsidP="00B33A34">
      <w:pPr>
        <w:widowControl/>
        <w:spacing w:line="240" w:lineRule="exact"/>
        <w:jc w:val="both"/>
        <w:rPr>
          <w:rFonts w:eastAsia="Times New Roman"/>
        </w:rPr>
      </w:pPr>
      <w:r w:rsidRPr="00F057BB">
        <w:rPr>
          <w:rFonts w:eastAsia="Times New Roman"/>
        </w:rPr>
        <w:t>w pomieszczeniach użyteczności publicznej z wyłączeniem miejsc o dużym lub bardzo dużym natężeniu ruchu.</w:t>
      </w:r>
    </w:p>
    <w:p w14:paraId="1CB9C03B" w14:textId="77777777" w:rsidR="00F057BB" w:rsidRPr="00F057BB" w:rsidRDefault="00F057BB" w:rsidP="00B33A34">
      <w:pPr>
        <w:widowControl/>
        <w:spacing w:line="240" w:lineRule="exact"/>
        <w:jc w:val="both"/>
        <w:rPr>
          <w:rFonts w:eastAsia="Times New Roman"/>
        </w:rPr>
      </w:pPr>
    </w:p>
    <w:p w14:paraId="1D1065E3" w14:textId="77777777" w:rsidR="00F057BB" w:rsidRPr="00F057BB" w:rsidRDefault="00F057BB" w:rsidP="00B33A34">
      <w:pPr>
        <w:widowControl/>
        <w:spacing w:line="240" w:lineRule="exact"/>
        <w:jc w:val="both"/>
        <w:rPr>
          <w:rFonts w:eastAsia="Times New Roman"/>
        </w:rPr>
      </w:pPr>
      <w:r w:rsidRPr="00F057BB">
        <w:rPr>
          <w:rFonts w:eastAsia="Times New Roman"/>
        </w:rPr>
        <w:t>ODPORNOŚĆ CHEMICZNA</w:t>
      </w:r>
    </w:p>
    <w:p w14:paraId="19216FC3" w14:textId="77777777" w:rsidR="00F057BB" w:rsidRPr="00F057BB" w:rsidRDefault="00F057BB" w:rsidP="00B33A34">
      <w:pPr>
        <w:widowControl/>
        <w:spacing w:line="240" w:lineRule="exact"/>
        <w:jc w:val="both"/>
        <w:rPr>
          <w:rFonts w:eastAsia="Times New Roman"/>
        </w:rPr>
      </w:pPr>
    </w:p>
    <w:p w14:paraId="32C94B75" w14:textId="77777777" w:rsidR="00F057BB" w:rsidRPr="00F057BB" w:rsidRDefault="00F057BB" w:rsidP="00B33A34">
      <w:pPr>
        <w:widowControl/>
        <w:spacing w:line="240" w:lineRule="exact"/>
        <w:jc w:val="both"/>
        <w:rPr>
          <w:rFonts w:eastAsia="Times New Roman"/>
        </w:rPr>
      </w:pPr>
      <w:r w:rsidRPr="00F057BB">
        <w:rPr>
          <w:rFonts w:eastAsia="Times New Roman"/>
        </w:rPr>
        <w:t xml:space="preserve">określa odporność płytki na działanie roztworów testujących: środków domowego użytku, soli do basenów kąpielowych, a także kwasów i zasad. Płytki odporne na czynniki chemiczne nie mogą pod wpływem tych substancji ulegać zmianie, np. zmieniać połysku ani barwy. Badanie odporności chemicznej wykonuje się zgodnie z metodą badań określoną normą </w:t>
      </w:r>
    </w:p>
    <w:p w14:paraId="6F608325" w14:textId="77777777" w:rsidR="00F057BB" w:rsidRPr="00F057BB" w:rsidRDefault="00F057BB" w:rsidP="00B33A34">
      <w:pPr>
        <w:widowControl/>
        <w:spacing w:line="240" w:lineRule="exact"/>
        <w:jc w:val="both"/>
        <w:rPr>
          <w:rFonts w:eastAsia="Times New Roman"/>
        </w:rPr>
      </w:pPr>
      <w:r w:rsidRPr="00F057BB">
        <w:rPr>
          <w:rFonts w:eastAsia="Times New Roman"/>
        </w:rPr>
        <w:t xml:space="preserve">PN-EN ISO 10545-13. Klasa GA (dla środków domowego użytku oraz soli do basenów) oznacza brak widocznych zmian po badaniu, klasa GLA (dla słabych kwasów i zasad, tj. </w:t>
      </w:r>
    </w:p>
    <w:p w14:paraId="649412C2" w14:textId="77777777" w:rsidR="00F057BB" w:rsidRPr="00F057BB" w:rsidRDefault="00F057BB" w:rsidP="00B33A34">
      <w:pPr>
        <w:widowControl/>
        <w:spacing w:line="240" w:lineRule="exact"/>
        <w:jc w:val="both"/>
        <w:rPr>
          <w:rFonts w:eastAsia="Times New Roman"/>
        </w:rPr>
      </w:pPr>
      <w:r w:rsidRPr="00F057BB">
        <w:rPr>
          <w:rFonts w:eastAsia="Times New Roman"/>
        </w:rPr>
        <w:t>o stężeniu do 3%) oznacza brak widocznych zmian po badaniu.</w:t>
      </w:r>
    </w:p>
    <w:p w14:paraId="1FA0811C" w14:textId="77777777" w:rsidR="00F057BB" w:rsidRPr="00F057BB" w:rsidRDefault="00F057BB" w:rsidP="00B33A34">
      <w:pPr>
        <w:widowControl/>
        <w:spacing w:line="240" w:lineRule="exact"/>
        <w:jc w:val="both"/>
        <w:rPr>
          <w:rFonts w:eastAsia="Times New Roman"/>
        </w:rPr>
      </w:pPr>
    </w:p>
    <w:p w14:paraId="6B85C079" w14:textId="77777777" w:rsidR="00F057BB" w:rsidRPr="00F057BB" w:rsidRDefault="00F057BB" w:rsidP="00B33A34">
      <w:pPr>
        <w:widowControl/>
        <w:spacing w:line="240" w:lineRule="exact"/>
        <w:jc w:val="both"/>
        <w:rPr>
          <w:rFonts w:eastAsia="Times New Roman"/>
        </w:rPr>
      </w:pPr>
      <w:r w:rsidRPr="00F057BB">
        <w:rPr>
          <w:rFonts w:eastAsia="Times New Roman"/>
        </w:rPr>
        <w:t>ODPORNOŚĆ NA PLAMIENIE</w:t>
      </w:r>
    </w:p>
    <w:p w14:paraId="0535CFBB" w14:textId="77777777" w:rsidR="00F057BB" w:rsidRPr="00F057BB" w:rsidRDefault="00F057BB" w:rsidP="00B33A34">
      <w:pPr>
        <w:widowControl/>
        <w:spacing w:line="240" w:lineRule="exact"/>
        <w:jc w:val="both"/>
        <w:rPr>
          <w:rFonts w:eastAsia="Times New Roman"/>
        </w:rPr>
      </w:pPr>
    </w:p>
    <w:p w14:paraId="7C6EF074" w14:textId="77777777" w:rsidR="00F057BB" w:rsidRPr="00F057BB" w:rsidRDefault="00F057BB" w:rsidP="00B33A34">
      <w:pPr>
        <w:widowControl/>
        <w:spacing w:line="240" w:lineRule="exact"/>
        <w:jc w:val="both"/>
        <w:rPr>
          <w:rFonts w:eastAsia="Times New Roman"/>
        </w:rPr>
      </w:pPr>
      <w:r w:rsidRPr="00F057BB">
        <w:rPr>
          <w:rFonts w:eastAsia="Times New Roman"/>
        </w:rPr>
        <w:t xml:space="preserve">określona wg metody badań opisanej w PN-EN ISO 10545-14 klasami od 1-5 określa łatwość usunięcia widocznych zabarwień z powierzchni płytki. Klasie 5 odpowiadają płytki, z których powierzchni najłatwiej jest usunąć zabarwienie (przy użyciu ciepłej wody </w:t>
      </w:r>
    </w:p>
    <w:p w14:paraId="470B82D5" w14:textId="7D633468" w:rsidR="00F057BB" w:rsidRPr="00B33A34" w:rsidRDefault="00F057BB" w:rsidP="00B33A34">
      <w:pPr>
        <w:widowControl/>
        <w:spacing w:line="240" w:lineRule="exact"/>
        <w:jc w:val="both"/>
        <w:rPr>
          <w:rFonts w:eastAsia="Times New Roman"/>
        </w:rPr>
      </w:pPr>
      <w:r w:rsidRPr="00F057BB">
        <w:rPr>
          <w:rFonts w:eastAsia="Times New Roman"/>
        </w:rPr>
        <w:lastRenderedPageBreak/>
        <w:t>i tkaniny).</w:t>
      </w:r>
    </w:p>
    <w:p w14:paraId="2EE0AB89" w14:textId="77777777" w:rsidR="00B33A34" w:rsidRPr="00B33A34" w:rsidRDefault="00B33A34" w:rsidP="00B33A34">
      <w:pPr>
        <w:widowControl/>
        <w:spacing w:line="240" w:lineRule="exact"/>
        <w:jc w:val="both"/>
        <w:rPr>
          <w:rFonts w:eastAsia="Times New Roman"/>
        </w:rPr>
      </w:pPr>
      <w:r w:rsidRPr="00B33A34">
        <w:rPr>
          <w:rFonts w:eastAsia="Times New Roman"/>
        </w:rPr>
        <w:t>Odporność chemiczna - Płytki odporne na czynniki chemiczne nie mogą pod wpływem tych substancji ulegać zmianie, np. zmieniać połysku ani barwy. Badanie odporności chemicznej wykonuje się zgodnie z metodą badań określoną normą PN-EN ISO 10545-13. Klasa GA (dla środków domowego użytku oraz soli do basenów)</w:t>
      </w:r>
    </w:p>
    <w:p w14:paraId="7C216675" w14:textId="1D6762F3" w:rsidR="00B33A34" w:rsidRPr="00B33A34" w:rsidRDefault="00B33A34" w:rsidP="00B33A34">
      <w:pPr>
        <w:widowControl/>
        <w:spacing w:line="240" w:lineRule="exact"/>
        <w:jc w:val="both"/>
        <w:rPr>
          <w:rFonts w:eastAsia="Times New Roman"/>
        </w:rPr>
      </w:pPr>
      <w:r w:rsidRPr="00B33A34">
        <w:rPr>
          <w:rFonts w:eastAsia="Times New Roman"/>
        </w:rPr>
        <w:t>Właściwości związane z bezpieczeństwem  - zgodnie z klasyfikacją według normy DIN 51130 antypoślizgowość wg grupy minimum R11</w:t>
      </w:r>
    </w:p>
    <w:p w14:paraId="224BBF40" w14:textId="77777777" w:rsidR="00B33A34" w:rsidRPr="00B33A34" w:rsidRDefault="00B33A34" w:rsidP="00B33A34">
      <w:pPr>
        <w:widowControl/>
        <w:spacing w:line="240" w:lineRule="exact"/>
        <w:jc w:val="both"/>
        <w:rPr>
          <w:rFonts w:eastAsia="Times New Roman"/>
        </w:rPr>
      </w:pPr>
    </w:p>
    <w:p w14:paraId="28647F7B" w14:textId="77777777" w:rsidR="00B33A34" w:rsidRPr="00B33A34" w:rsidRDefault="00B33A34" w:rsidP="00B33A34">
      <w:pPr>
        <w:widowControl/>
        <w:spacing w:line="240" w:lineRule="exact"/>
        <w:jc w:val="both"/>
        <w:rPr>
          <w:rFonts w:eastAsia="Times New Roman"/>
        </w:rPr>
      </w:pPr>
      <w:r w:rsidRPr="00B33A34">
        <w:rPr>
          <w:rFonts w:eastAsia="Times New Roman"/>
        </w:rPr>
        <w:t>WYTRZYMAŁOŚĆ NA ZGINANIE i SIŁĘ ŁAMIĄCĄ</w:t>
      </w:r>
    </w:p>
    <w:p w14:paraId="327B5798" w14:textId="77777777" w:rsidR="00B33A34" w:rsidRPr="00B33A34" w:rsidRDefault="00B33A34" w:rsidP="00B33A34">
      <w:pPr>
        <w:widowControl/>
        <w:spacing w:line="240" w:lineRule="exact"/>
        <w:jc w:val="both"/>
        <w:rPr>
          <w:rFonts w:eastAsia="Times New Roman"/>
        </w:rPr>
      </w:pPr>
      <w:r w:rsidRPr="00B33A34">
        <w:rPr>
          <w:rFonts w:eastAsia="Times New Roman"/>
        </w:rPr>
        <w:t>upraszczając określają , przy jakim naprężeniu płytka ulega złamaniu. Jest to parametr szczególnie istotny w przypadku płytek podłogowych, które poddawane są znacznym obciążeniom mechanicznym oraz ściennych, wykładanych w miejscach, w których występować mogą naprężenia wywołane ruchami ścian budynków. Badania określające wytrzymałość na zginanie oraz siłę łamiącą przeprowadzane są w metodą badań wg normy PN-EN ISO 10545-9.</w:t>
      </w:r>
    </w:p>
    <w:p w14:paraId="61DE794F" w14:textId="77777777" w:rsidR="00B33A34" w:rsidRPr="00F057BB" w:rsidRDefault="00B33A34" w:rsidP="00B33A34">
      <w:pPr>
        <w:widowControl/>
        <w:spacing w:line="240" w:lineRule="exact"/>
        <w:jc w:val="both"/>
        <w:rPr>
          <w:rFonts w:eastAsia="Times New Roman"/>
        </w:rPr>
      </w:pPr>
    </w:p>
    <w:p w14:paraId="1FA7066A" w14:textId="437C98E3" w:rsidR="00F057BB" w:rsidRPr="00F057BB" w:rsidRDefault="00F057BB" w:rsidP="00B33A34">
      <w:pPr>
        <w:widowControl/>
        <w:spacing w:line="240" w:lineRule="exact"/>
        <w:jc w:val="both"/>
        <w:rPr>
          <w:rFonts w:eastAsia="Times New Roman"/>
        </w:rPr>
      </w:pPr>
      <w:r w:rsidRPr="00F057BB">
        <w:rPr>
          <w:rFonts w:eastAsia="Times New Roman"/>
        </w:rPr>
        <w:t>Materiały pomocnicze.</w:t>
      </w:r>
    </w:p>
    <w:p w14:paraId="65ADCC99" w14:textId="77777777" w:rsidR="00F057BB" w:rsidRPr="00F057BB" w:rsidRDefault="00F057BB" w:rsidP="00B33A34">
      <w:pPr>
        <w:widowControl/>
        <w:spacing w:line="240" w:lineRule="exact"/>
        <w:jc w:val="both"/>
        <w:rPr>
          <w:rFonts w:eastAsia="Times New Roman"/>
        </w:rPr>
      </w:pPr>
      <w:r w:rsidRPr="00F057BB">
        <w:rPr>
          <w:rFonts w:eastAsia="Times New Roman"/>
        </w:rPr>
        <w:t xml:space="preserve">Do mocowania płytek można stosować zaprawy cementowe marki 5 MPa lub 8 MPa, albo klej. Do wypełnienia spoin stosować zaprawy wg PN-75/B-10121: zaprawę z cementu portlandzkiego 35 - białego i mączki wapiennej zaprawę z cementu 25, kredy malarskiej </w:t>
      </w:r>
    </w:p>
    <w:p w14:paraId="578EFD58" w14:textId="77777777" w:rsidR="00F057BB" w:rsidRPr="00F057BB" w:rsidRDefault="00F057BB" w:rsidP="00B33A34">
      <w:pPr>
        <w:widowControl/>
        <w:spacing w:line="240" w:lineRule="exact"/>
        <w:jc w:val="both"/>
        <w:rPr>
          <w:rFonts w:eastAsia="Times New Roman"/>
        </w:rPr>
      </w:pPr>
      <w:r w:rsidRPr="00F057BB">
        <w:rPr>
          <w:rFonts w:eastAsia="Times New Roman"/>
        </w:rPr>
        <w:t>i mączki wapiennej z dodatkiem sproszkowanej kazeiny.</w:t>
      </w:r>
    </w:p>
    <w:p w14:paraId="239A0B29" w14:textId="1BAB32DD" w:rsidR="00F057BB" w:rsidRPr="00F057BB" w:rsidRDefault="00F057BB" w:rsidP="00B33A34">
      <w:pPr>
        <w:widowControl/>
        <w:spacing w:line="240" w:lineRule="exact"/>
        <w:jc w:val="both"/>
        <w:rPr>
          <w:rFonts w:eastAsia="Times New Roman"/>
        </w:rPr>
      </w:pPr>
      <w:r w:rsidRPr="00F057BB">
        <w:rPr>
          <w:rFonts w:eastAsia="Times New Roman"/>
        </w:rPr>
        <w:t>Pakowanie.</w:t>
      </w:r>
    </w:p>
    <w:p w14:paraId="67AAF6D7" w14:textId="77777777" w:rsidR="00F057BB" w:rsidRPr="00F057BB" w:rsidRDefault="00F057BB" w:rsidP="00B33A34">
      <w:pPr>
        <w:widowControl/>
        <w:spacing w:line="240" w:lineRule="exact"/>
        <w:jc w:val="both"/>
        <w:rPr>
          <w:rFonts w:eastAsia="Times New Roman"/>
        </w:rPr>
      </w:pPr>
      <w:r w:rsidRPr="00F057BB">
        <w:rPr>
          <w:rFonts w:eastAsia="Times New Roman"/>
        </w:rPr>
        <w:t>Płytki pakowane w pudła tekturowe zawierające ok. 1 m2 płytek. Na opakowaniu umieszcza się: nazwę i adres producenta, nazwę wyrobu, liczbę sztuk w opakowaniu, znak kontroli jakości, znaki ostrzegawcze dotyczące wyrobów łatwo tłukących się oraz napis „Wyrób dopuszczony do stosowania w budownictwie Świadectwem ITB nr...".</w:t>
      </w:r>
    </w:p>
    <w:p w14:paraId="24CC72DE" w14:textId="78F6429A" w:rsidR="00F057BB" w:rsidRPr="00F057BB" w:rsidRDefault="00F057BB" w:rsidP="00B33A34">
      <w:pPr>
        <w:widowControl/>
        <w:spacing w:line="240" w:lineRule="exact"/>
        <w:jc w:val="both"/>
        <w:rPr>
          <w:rFonts w:eastAsia="Times New Roman"/>
        </w:rPr>
      </w:pPr>
      <w:r w:rsidRPr="00F057BB">
        <w:rPr>
          <w:rFonts w:eastAsia="Times New Roman"/>
        </w:rPr>
        <w:t>Transport.</w:t>
      </w:r>
    </w:p>
    <w:p w14:paraId="525F838B" w14:textId="77777777" w:rsidR="00F057BB" w:rsidRPr="00F057BB" w:rsidRDefault="00F057BB" w:rsidP="00B33A34">
      <w:pPr>
        <w:widowControl/>
        <w:spacing w:line="240" w:lineRule="exact"/>
        <w:jc w:val="both"/>
        <w:rPr>
          <w:rFonts w:eastAsia="Times New Roman"/>
        </w:rPr>
      </w:pPr>
      <w:r w:rsidRPr="00F057BB">
        <w:rPr>
          <w:rFonts w:eastAsia="Times New Roman"/>
        </w:rPr>
        <w:t>Płytki przewozić w opakowaniach krytymi środkami transportu.</w:t>
      </w:r>
    </w:p>
    <w:p w14:paraId="35463D9E" w14:textId="77777777" w:rsidR="00F057BB" w:rsidRPr="00F057BB" w:rsidRDefault="00F057BB" w:rsidP="00B33A34">
      <w:pPr>
        <w:widowControl/>
        <w:spacing w:line="240" w:lineRule="exact"/>
        <w:jc w:val="both"/>
        <w:rPr>
          <w:rFonts w:eastAsia="Times New Roman"/>
        </w:rPr>
      </w:pPr>
      <w:r w:rsidRPr="00F057BB">
        <w:rPr>
          <w:rFonts w:eastAsia="Times New Roman"/>
        </w:rPr>
        <w:t>Opakowania układać ściśle obok siebie. Na środkach transportu umieścić nalepki ostrzegawcze dotyczące wyrobów łatwo tłukących.</w:t>
      </w:r>
    </w:p>
    <w:p w14:paraId="62B6B33C" w14:textId="3F1DF6C7" w:rsidR="00F057BB" w:rsidRPr="00F057BB" w:rsidRDefault="00F057BB" w:rsidP="00B33A34">
      <w:pPr>
        <w:widowControl/>
        <w:spacing w:line="240" w:lineRule="exact"/>
        <w:jc w:val="both"/>
        <w:rPr>
          <w:rFonts w:eastAsia="Times New Roman"/>
        </w:rPr>
      </w:pPr>
      <w:r w:rsidRPr="00F057BB">
        <w:rPr>
          <w:rFonts w:eastAsia="Times New Roman"/>
        </w:rPr>
        <w:t>Składowanie.</w:t>
      </w:r>
    </w:p>
    <w:p w14:paraId="1606E0A9" w14:textId="77777777" w:rsidR="00F057BB" w:rsidRPr="00F057BB" w:rsidRDefault="00F057BB" w:rsidP="00B33A34">
      <w:pPr>
        <w:widowControl/>
        <w:spacing w:line="240" w:lineRule="exact"/>
        <w:jc w:val="both"/>
        <w:rPr>
          <w:rFonts w:eastAsia="Times New Roman"/>
        </w:rPr>
      </w:pPr>
      <w:r w:rsidRPr="00F057BB">
        <w:rPr>
          <w:rFonts w:eastAsia="Times New Roman"/>
        </w:rPr>
        <w:t>Płytki składować w pomieszczeniach zamkniętych w oryginalnych opakowaniach. Wysokość składowania do 1,8 m.</w:t>
      </w:r>
    </w:p>
    <w:p w14:paraId="41CFE2FC" w14:textId="77777777" w:rsidR="00620261" w:rsidRPr="00B33A34" w:rsidRDefault="00620261" w:rsidP="00B33A34">
      <w:pPr>
        <w:pStyle w:val="Style6"/>
        <w:widowControl/>
        <w:spacing w:line="240" w:lineRule="exact"/>
        <w:jc w:val="both"/>
      </w:pPr>
    </w:p>
    <w:p w14:paraId="7008340E" w14:textId="77777777" w:rsidR="00620261" w:rsidRPr="00B33A34" w:rsidRDefault="00620261" w:rsidP="00B33A34">
      <w:pPr>
        <w:pStyle w:val="Style12"/>
        <w:widowControl/>
        <w:spacing w:line="240" w:lineRule="exact"/>
        <w:jc w:val="both"/>
      </w:pPr>
    </w:p>
    <w:p w14:paraId="05C1F43A" w14:textId="77777777" w:rsidR="00620261" w:rsidRPr="00B33A34" w:rsidRDefault="001850F1" w:rsidP="00B33A34">
      <w:pPr>
        <w:pStyle w:val="Style12"/>
        <w:widowControl/>
        <w:tabs>
          <w:tab w:val="left" w:pos="600"/>
        </w:tabs>
        <w:spacing w:before="14" w:line="250" w:lineRule="exact"/>
        <w:jc w:val="both"/>
        <w:rPr>
          <w:rStyle w:val="FontStyle27"/>
          <w:rFonts w:ascii="Times New Roman" w:hAnsi="Times New Roman" w:cs="Times New Roman"/>
          <w:sz w:val="24"/>
          <w:szCs w:val="24"/>
        </w:rPr>
      </w:pPr>
      <w:r w:rsidRPr="00B33A34">
        <w:rPr>
          <w:rStyle w:val="FontStyle27"/>
          <w:rFonts w:ascii="Times New Roman" w:hAnsi="Times New Roman" w:cs="Times New Roman"/>
          <w:sz w:val="24"/>
          <w:szCs w:val="24"/>
        </w:rPr>
        <w:t>2.</w:t>
      </w:r>
      <w:r w:rsidR="00FC64AC" w:rsidRPr="00B33A34">
        <w:rPr>
          <w:rStyle w:val="FontStyle27"/>
          <w:rFonts w:ascii="Times New Roman" w:hAnsi="Times New Roman" w:cs="Times New Roman"/>
          <w:sz w:val="24"/>
          <w:szCs w:val="24"/>
        </w:rPr>
        <w:t>2</w:t>
      </w:r>
      <w:r w:rsidRPr="00B33A34">
        <w:rPr>
          <w:rStyle w:val="FontStyle27"/>
          <w:rFonts w:ascii="Times New Roman" w:hAnsi="Times New Roman" w:cs="Times New Roman"/>
          <w:sz w:val="24"/>
          <w:szCs w:val="24"/>
        </w:rPr>
        <w:t>.</w:t>
      </w:r>
      <w:r w:rsidRPr="00B33A34">
        <w:rPr>
          <w:rStyle w:val="FontStyle27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B33A34">
        <w:rPr>
          <w:rStyle w:val="FontStyle27"/>
          <w:rFonts w:ascii="Times New Roman" w:hAnsi="Times New Roman" w:cs="Times New Roman"/>
          <w:sz w:val="24"/>
          <w:szCs w:val="24"/>
        </w:rPr>
        <w:t>Wymagania dotyczące podłoża</w:t>
      </w:r>
    </w:p>
    <w:p w14:paraId="7CC30159" w14:textId="77777777" w:rsidR="00620261" w:rsidRPr="00B33A34" w:rsidRDefault="001850F1" w:rsidP="00B33A34">
      <w:pPr>
        <w:pStyle w:val="Style2"/>
        <w:widowControl/>
        <w:spacing w:line="250" w:lineRule="exact"/>
        <w:rPr>
          <w:rStyle w:val="FontStyle26"/>
          <w:rFonts w:ascii="Times New Roman" w:hAnsi="Times New Roman" w:cs="Times New Roman"/>
          <w:sz w:val="24"/>
          <w:szCs w:val="24"/>
        </w:rPr>
      </w:pP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 xml:space="preserve">Podłoże pod elastyczne wykładziny podłogowe </w:t>
      </w:r>
      <w:r w:rsidR="00FC64AC" w:rsidRPr="00B33A34">
        <w:rPr>
          <w:rStyle w:val="FontStyle26"/>
          <w:rFonts w:ascii="Times New Roman" w:hAnsi="Times New Roman" w:cs="Times New Roman"/>
          <w:sz w:val="24"/>
          <w:szCs w:val="24"/>
        </w:rPr>
        <w:t>PVC</w:t>
      </w: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 xml:space="preserve"> musi być:</w:t>
      </w:r>
    </w:p>
    <w:p w14:paraId="6017C0F2" w14:textId="77777777" w:rsidR="00620261" w:rsidRPr="00B33A34" w:rsidRDefault="001850F1" w:rsidP="00B33A34">
      <w:pPr>
        <w:pStyle w:val="Style16"/>
        <w:widowControl/>
        <w:numPr>
          <w:ilvl w:val="0"/>
          <w:numId w:val="2"/>
        </w:numPr>
        <w:tabs>
          <w:tab w:val="left" w:pos="134"/>
        </w:tabs>
        <w:rPr>
          <w:rStyle w:val="FontStyle26"/>
          <w:rFonts w:ascii="Times New Roman" w:hAnsi="Times New Roman" w:cs="Times New Roman"/>
          <w:sz w:val="24"/>
          <w:szCs w:val="24"/>
        </w:rPr>
      </w:pP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>wytrzymałe i odporne na naciski występujące w czasie eksploatacji podłóg,</w:t>
      </w:r>
    </w:p>
    <w:p w14:paraId="0A51E972" w14:textId="77777777" w:rsidR="00620261" w:rsidRPr="00B33A34" w:rsidRDefault="001850F1" w:rsidP="00B33A34">
      <w:pPr>
        <w:pStyle w:val="Style16"/>
        <w:widowControl/>
        <w:numPr>
          <w:ilvl w:val="0"/>
          <w:numId w:val="2"/>
        </w:numPr>
        <w:tabs>
          <w:tab w:val="left" w:pos="134"/>
        </w:tabs>
        <w:rPr>
          <w:rStyle w:val="FontStyle26"/>
          <w:rFonts w:ascii="Times New Roman" w:hAnsi="Times New Roman" w:cs="Times New Roman"/>
          <w:sz w:val="24"/>
          <w:szCs w:val="24"/>
        </w:rPr>
      </w:pP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>suche - maksymalna dopuszczalna wilgotność podkładu cementowego mierzona metoda CM nie może przekraczać 2,5 %,</w:t>
      </w:r>
    </w:p>
    <w:p w14:paraId="0375729D" w14:textId="77777777" w:rsidR="00620261" w:rsidRPr="00B33A34" w:rsidRDefault="001850F1" w:rsidP="00B33A34">
      <w:pPr>
        <w:pStyle w:val="Style16"/>
        <w:widowControl/>
        <w:numPr>
          <w:ilvl w:val="0"/>
          <w:numId w:val="2"/>
        </w:numPr>
        <w:tabs>
          <w:tab w:val="left" w:pos="134"/>
        </w:tabs>
        <w:rPr>
          <w:rStyle w:val="FontStyle26"/>
          <w:rFonts w:ascii="Times New Roman" w:hAnsi="Times New Roman" w:cs="Times New Roman"/>
          <w:sz w:val="24"/>
          <w:szCs w:val="24"/>
        </w:rPr>
      </w:pP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>bez rys i spękań - wszystkie uszkodzenia muszą być naprawione przed wykonaniem warstwy wygładzającej,</w:t>
      </w:r>
    </w:p>
    <w:p w14:paraId="4BBAAD5A" w14:textId="77777777" w:rsidR="00620261" w:rsidRPr="00B33A34" w:rsidRDefault="001850F1" w:rsidP="00B33A34">
      <w:pPr>
        <w:pStyle w:val="Style2"/>
        <w:widowControl/>
        <w:spacing w:line="250" w:lineRule="exact"/>
        <w:rPr>
          <w:rStyle w:val="FontStyle26"/>
          <w:rFonts w:ascii="Times New Roman" w:hAnsi="Times New Roman" w:cs="Times New Roman"/>
          <w:sz w:val="24"/>
          <w:szCs w:val="24"/>
        </w:rPr>
      </w:pP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>-gładkie - na powierzchni nie mogą występować żadne zgrubienia,</w:t>
      </w:r>
    </w:p>
    <w:p w14:paraId="53993800" w14:textId="77777777" w:rsidR="00620261" w:rsidRPr="00B33A34" w:rsidRDefault="001850F1" w:rsidP="00B33A34">
      <w:pPr>
        <w:pStyle w:val="Style16"/>
        <w:widowControl/>
        <w:numPr>
          <w:ilvl w:val="0"/>
          <w:numId w:val="2"/>
        </w:numPr>
        <w:tabs>
          <w:tab w:val="left" w:pos="134"/>
        </w:tabs>
        <w:rPr>
          <w:rStyle w:val="FontStyle26"/>
          <w:rFonts w:ascii="Times New Roman" w:hAnsi="Times New Roman" w:cs="Times New Roman"/>
          <w:sz w:val="24"/>
          <w:szCs w:val="24"/>
        </w:rPr>
      </w:pP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>równe oraz poziome - maksymalna odchyłka od prostoliniowości nie może przekraczać 1 mm na odcinku 1 m i 2 mm na odcinku 2 m,</w:t>
      </w:r>
    </w:p>
    <w:p w14:paraId="38063DD4" w14:textId="77777777" w:rsidR="00620261" w:rsidRPr="00B33A34" w:rsidRDefault="001850F1" w:rsidP="00B33A34">
      <w:pPr>
        <w:pStyle w:val="Style16"/>
        <w:widowControl/>
        <w:numPr>
          <w:ilvl w:val="0"/>
          <w:numId w:val="2"/>
        </w:numPr>
        <w:tabs>
          <w:tab w:val="left" w:pos="134"/>
        </w:tabs>
        <w:rPr>
          <w:rStyle w:val="FontStyle26"/>
          <w:rFonts w:ascii="Times New Roman" w:hAnsi="Times New Roman" w:cs="Times New Roman"/>
          <w:sz w:val="24"/>
          <w:szCs w:val="24"/>
        </w:rPr>
      </w:pP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>czyste i niepylące - powierzchnia powinna być wolna od kurzu i innych zanieczyszczeń (farby, zaprawa, lepik, itp.).</w:t>
      </w:r>
    </w:p>
    <w:p w14:paraId="627EC215" w14:textId="77777777" w:rsidR="00620261" w:rsidRPr="00B33A34" w:rsidRDefault="00620261" w:rsidP="00B33A34">
      <w:pPr>
        <w:pStyle w:val="Style12"/>
        <w:widowControl/>
        <w:spacing w:line="240" w:lineRule="exact"/>
        <w:jc w:val="both"/>
      </w:pPr>
    </w:p>
    <w:p w14:paraId="1BB4CF07" w14:textId="77777777" w:rsidR="00620261" w:rsidRPr="00B33A34" w:rsidRDefault="001850F1" w:rsidP="00B33A34">
      <w:pPr>
        <w:pStyle w:val="Style6"/>
        <w:widowControl/>
        <w:spacing w:line="250" w:lineRule="exact"/>
        <w:ind w:right="6720"/>
        <w:jc w:val="both"/>
        <w:rPr>
          <w:rStyle w:val="FontStyle26"/>
          <w:rFonts w:ascii="Times New Roman" w:hAnsi="Times New Roman" w:cs="Times New Roman"/>
          <w:sz w:val="24"/>
          <w:szCs w:val="24"/>
        </w:rPr>
      </w:pP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>ODBIÓR ROBÓT Odbiór robót polega na:</w:t>
      </w:r>
    </w:p>
    <w:p w14:paraId="0276F69F" w14:textId="77777777" w:rsidR="00620261" w:rsidRPr="00B33A34" w:rsidRDefault="001850F1" w:rsidP="00B33A34">
      <w:pPr>
        <w:pStyle w:val="Style16"/>
        <w:widowControl/>
        <w:numPr>
          <w:ilvl w:val="0"/>
          <w:numId w:val="3"/>
        </w:numPr>
        <w:tabs>
          <w:tab w:val="left" w:pos="264"/>
        </w:tabs>
        <w:rPr>
          <w:rStyle w:val="FontStyle26"/>
          <w:rFonts w:ascii="Times New Roman" w:hAnsi="Times New Roman" w:cs="Times New Roman"/>
          <w:sz w:val="24"/>
          <w:szCs w:val="24"/>
        </w:rPr>
      </w:pP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>sprawdzenie z niniejszą specyfikacją itp, sprawdzenia należy dokonać na podstawie oględzin i pomiarów a w odniesieniu do konstrukcji podłogi</w:t>
      </w:r>
    </w:p>
    <w:p w14:paraId="28DFD248" w14:textId="77777777" w:rsidR="00620261" w:rsidRPr="00B33A34" w:rsidRDefault="001850F1" w:rsidP="00B33A34">
      <w:pPr>
        <w:pStyle w:val="Style16"/>
        <w:widowControl/>
        <w:numPr>
          <w:ilvl w:val="0"/>
          <w:numId w:val="3"/>
        </w:numPr>
        <w:tabs>
          <w:tab w:val="left" w:pos="264"/>
        </w:tabs>
        <w:rPr>
          <w:rStyle w:val="FontStyle26"/>
          <w:rFonts w:ascii="Times New Roman" w:hAnsi="Times New Roman" w:cs="Times New Roman"/>
          <w:sz w:val="24"/>
          <w:szCs w:val="24"/>
        </w:rPr>
      </w:pP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>sprawdzenie jakości i prawidłowości użytych materiałów na podstawie protokołów odbioru materiałów</w:t>
      </w:r>
    </w:p>
    <w:p w14:paraId="2D92E78E" w14:textId="77777777" w:rsidR="00620261" w:rsidRPr="00B33A34" w:rsidRDefault="001850F1" w:rsidP="00B33A34">
      <w:pPr>
        <w:pStyle w:val="Style16"/>
        <w:widowControl/>
        <w:numPr>
          <w:ilvl w:val="0"/>
          <w:numId w:val="3"/>
        </w:numPr>
        <w:tabs>
          <w:tab w:val="left" w:pos="264"/>
        </w:tabs>
        <w:rPr>
          <w:rStyle w:val="FontStyle26"/>
          <w:rFonts w:ascii="Times New Roman" w:hAnsi="Times New Roman" w:cs="Times New Roman"/>
          <w:sz w:val="24"/>
          <w:szCs w:val="24"/>
        </w:rPr>
      </w:pP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>sprawdzenie prawidłowości wykonania posadzki powinno być dokonane po uzyskaniu przez posadzkę pełnych właściwości techniczno-użytkowych i powinno obejmować:</w:t>
      </w:r>
    </w:p>
    <w:p w14:paraId="77CA036E" w14:textId="77777777" w:rsidR="00620261" w:rsidRPr="00B33A34" w:rsidRDefault="00620261" w:rsidP="00B33A34">
      <w:pPr>
        <w:widowControl/>
        <w:jc w:val="both"/>
      </w:pPr>
    </w:p>
    <w:p w14:paraId="1BF292CB" w14:textId="77777777" w:rsidR="00620261" w:rsidRPr="00B33A34" w:rsidRDefault="001850F1" w:rsidP="00B33A34">
      <w:pPr>
        <w:pStyle w:val="Style11"/>
        <w:widowControl/>
        <w:numPr>
          <w:ilvl w:val="0"/>
          <w:numId w:val="4"/>
        </w:numPr>
        <w:tabs>
          <w:tab w:val="left" w:pos="115"/>
        </w:tabs>
        <w:spacing w:line="250" w:lineRule="exact"/>
        <w:rPr>
          <w:rStyle w:val="FontStyle26"/>
          <w:rFonts w:ascii="Times New Roman" w:hAnsi="Times New Roman" w:cs="Times New Roman"/>
          <w:sz w:val="24"/>
          <w:szCs w:val="24"/>
        </w:rPr>
      </w:pP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>sprawdzenie wyglądu zewnętrznego; badanie należy wykonać przez ocenę wzrokową,</w:t>
      </w:r>
    </w:p>
    <w:p w14:paraId="43F624BA" w14:textId="77777777" w:rsidR="00620261" w:rsidRPr="00B33A34" w:rsidRDefault="001850F1" w:rsidP="00B33A34">
      <w:pPr>
        <w:pStyle w:val="Style11"/>
        <w:widowControl/>
        <w:numPr>
          <w:ilvl w:val="0"/>
          <w:numId w:val="4"/>
        </w:numPr>
        <w:tabs>
          <w:tab w:val="left" w:pos="115"/>
        </w:tabs>
        <w:spacing w:line="250" w:lineRule="exact"/>
        <w:rPr>
          <w:rStyle w:val="FontStyle26"/>
          <w:rFonts w:ascii="Times New Roman" w:hAnsi="Times New Roman" w:cs="Times New Roman"/>
          <w:sz w:val="24"/>
          <w:szCs w:val="24"/>
        </w:rPr>
      </w:pP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>sprawdzenie prawidłowości ukształtowania powierzchni posadzki</w:t>
      </w:r>
    </w:p>
    <w:p w14:paraId="54EBC923" w14:textId="77777777" w:rsidR="00620261" w:rsidRPr="00B33A34" w:rsidRDefault="001850F1" w:rsidP="00B33A34">
      <w:pPr>
        <w:pStyle w:val="Style11"/>
        <w:widowControl/>
        <w:tabs>
          <w:tab w:val="left" w:pos="235"/>
        </w:tabs>
        <w:spacing w:line="250" w:lineRule="exact"/>
        <w:rPr>
          <w:rStyle w:val="FontStyle26"/>
          <w:rFonts w:ascii="Times New Roman" w:hAnsi="Times New Roman" w:cs="Times New Roman"/>
          <w:sz w:val="24"/>
          <w:szCs w:val="24"/>
        </w:rPr>
      </w:pPr>
      <w:r w:rsidRPr="00B33A34">
        <w:rPr>
          <w:rStyle w:val="FontStyle26"/>
          <w:rFonts w:ascii="Times New Roman" w:hAnsi="Times New Roman" w:cs="Times New Roman"/>
          <w:sz w:val="24"/>
          <w:szCs w:val="24"/>
        </w:rPr>
        <w:lastRenderedPageBreak/>
        <w:t>•</w:t>
      </w: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ab/>
        <w:t>sprawdzenie połączenia posadzki z podkładem; badania należy przeprowadzić w zależności od rodzaju posadzki przez oględziny, naciskanie lub opukiwanie, prostoliniowości należy wykonać za pomocą łaty (i pomiaru odchyleń) z dokładnością do 1 mm, a szerokości spoin za pomocą szczelinomierza lub suwmiarki, sprawdzenia wykończenia posadzki i prawidłowości zamocowania listew podłogowych lub cokołów; badania należy wykonać przez oględziny.</w:t>
      </w:r>
    </w:p>
    <w:p w14:paraId="7F92AB85" w14:textId="064FCB40" w:rsidR="007E297B" w:rsidRPr="00B33A34" w:rsidRDefault="001850F1" w:rsidP="00B33A34">
      <w:pPr>
        <w:pStyle w:val="Style6"/>
        <w:widowControl/>
        <w:spacing w:line="250" w:lineRule="exact"/>
        <w:jc w:val="both"/>
      </w:pP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>Materiały dostarczone na budowę muszą być właściwie oznakowane, odpowiednio znakiem bezpieczeństwa, znakiem budowlanym lub znakiem zgodności z PN. Ponadto na materiałach lub opakowaniach muszą znajdować się inne informacje, w tym instrukcja określająca zakres stosowania i sposób stosowania. Szczególną uwagę należy zwrócić na termin przydatności. Sprawdzić należy typ, klasę, mark</w:t>
      </w:r>
      <w:r w:rsidR="00DD1E0B" w:rsidRPr="00B33A34">
        <w:rPr>
          <w:rStyle w:val="FontStyle26"/>
          <w:rFonts w:ascii="Times New Roman" w:hAnsi="Times New Roman" w:cs="Times New Roman"/>
          <w:sz w:val="24"/>
          <w:szCs w:val="24"/>
        </w:rPr>
        <w:t>ę itp. dostarczonego materiału.</w:t>
      </w:r>
    </w:p>
    <w:p w14:paraId="38CB02A8" w14:textId="77777777" w:rsidR="007E297B" w:rsidRPr="00B33A34" w:rsidRDefault="007E297B" w:rsidP="00B33A34">
      <w:pPr>
        <w:pStyle w:val="Style4"/>
        <w:widowControl/>
        <w:spacing w:line="240" w:lineRule="exact"/>
        <w:ind w:right="2592"/>
        <w:jc w:val="both"/>
      </w:pPr>
    </w:p>
    <w:p w14:paraId="5F31ABE4" w14:textId="77777777" w:rsidR="00620261" w:rsidRPr="00B33A34" w:rsidRDefault="001850F1" w:rsidP="00B33A34">
      <w:pPr>
        <w:pStyle w:val="Style12"/>
        <w:widowControl/>
        <w:tabs>
          <w:tab w:val="left" w:pos="274"/>
        </w:tabs>
        <w:spacing w:before="62"/>
        <w:jc w:val="both"/>
        <w:rPr>
          <w:rStyle w:val="FontStyle27"/>
          <w:rFonts w:ascii="Times New Roman" w:hAnsi="Times New Roman" w:cs="Times New Roman"/>
          <w:sz w:val="24"/>
          <w:szCs w:val="24"/>
        </w:rPr>
      </w:pPr>
      <w:r w:rsidRPr="00B33A34">
        <w:rPr>
          <w:rStyle w:val="FontStyle27"/>
          <w:rFonts w:ascii="Times New Roman" w:hAnsi="Times New Roman" w:cs="Times New Roman"/>
          <w:sz w:val="24"/>
          <w:szCs w:val="24"/>
        </w:rPr>
        <w:t>3.</w:t>
      </w:r>
      <w:r w:rsidRPr="00B33A34">
        <w:rPr>
          <w:rStyle w:val="FontStyle27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B33A34">
        <w:rPr>
          <w:rStyle w:val="FontStyle27"/>
          <w:rFonts w:ascii="Times New Roman" w:hAnsi="Times New Roman" w:cs="Times New Roman"/>
          <w:sz w:val="24"/>
          <w:szCs w:val="24"/>
        </w:rPr>
        <w:t>Sprzęt</w:t>
      </w:r>
    </w:p>
    <w:p w14:paraId="0F9C20E6" w14:textId="77777777" w:rsidR="00620261" w:rsidRPr="00B33A34" w:rsidRDefault="001850F1" w:rsidP="00B33A34">
      <w:pPr>
        <w:pStyle w:val="Style6"/>
        <w:widowControl/>
        <w:spacing w:before="48" w:line="240" w:lineRule="auto"/>
        <w:jc w:val="both"/>
        <w:rPr>
          <w:rStyle w:val="FontStyle26"/>
          <w:rFonts w:ascii="Times New Roman" w:hAnsi="Times New Roman" w:cs="Times New Roman"/>
          <w:sz w:val="24"/>
          <w:szCs w:val="24"/>
        </w:rPr>
      </w:pP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>Roboty można wykonać przy użyciu dowolnego sprzętu.</w:t>
      </w:r>
    </w:p>
    <w:p w14:paraId="73A6CD93" w14:textId="77777777" w:rsidR="00620261" w:rsidRPr="00B33A34" w:rsidRDefault="001850F1" w:rsidP="00B33A34">
      <w:pPr>
        <w:pStyle w:val="Style12"/>
        <w:widowControl/>
        <w:tabs>
          <w:tab w:val="left" w:pos="274"/>
        </w:tabs>
        <w:spacing w:before="178" w:line="274" w:lineRule="exact"/>
        <w:jc w:val="both"/>
        <w:rPr>
          <w:rStyle w:val="FontStyle27"/>
          <w:rFonts w:ascii="Times New Roman" w:hAnsi="Times New Roman" w:cs="Times New Roman"/>
          <w:sz w:val="24"/>
          <w:szCs w:val="24"/>
        </w:rPr>
      </w:pPr>
      <w:r w:rsidRPr="00B33A34">
        <w:rPr>
          <w:rStyle w:val="FontStyle27"/>
          <w:rFonts w:ascii="Times New Roman" w:hAnsi="Times New Roman" w:cs="Times New Roman"/>
          <w:sz w:val="24"/>
          <w:szCs w:val="24"/>
        </w:rPr>
        <w:t>4.</w:t>
      </w:r>
      <w:r w:rsidRPr="00B33A34">
        <w:rPr>
          <w:rStyle w:val="FontStyle27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B33A34">
        <w:rPr>
          <w:rStyle w:val="FontStyle27"/>
          <w:rFonts w:ascii="Times New Roman" w:hAnsi="Times New Roman" w:cs="Times New Roman"/>
          <w:sz w:val="24"/>
          <w:szCs w:val="24"/>
        </w:rPr>
        <w:t>Transport</w:t>
      </w:r>
    </w:p>
    <w:p w14:paraId="61297F2E" w14:textId="77777777" w:rsidR="00620261" w:rsidRPr="00B33A34" w:rsidRDefault="001850F1" w:rsidP="00B33A34">
      <w:pPr>
        <w:pStyle w:val="Style6"/>
        <w:widowControl/>
        <w:jc w:val="both"/>
        <w:rPr>
          <w:rStyle w:val="FontStyle26"/>
          <w:rFonts w:ascii="Times New Roman" w:hAnsi="Times New Roman" w:cs="Times New Roman"/>
          <w:sz w:val="24"/>
          <w:szCs w:val="24"/>
        </w:rPr>
      </w:pP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>Materiały i elementy mogą być przewożone dowolnymi środkami transportu. Podczas transportu materiały i elementy konstrukcji powinny być zabezpieczone przed uszkodzeniami lub utratą stateczności.</w:t>
      </w:r>
    </w:p>
    <w:p w14:paraId="1000EE71" w14:textId="77777777" w:rsidR="00620261" w:rsidRPr="00B33A34" w:rsidRDefault="001850F1" w:rsidP="00B33A34">
      <w:pPr>
        <w:pStyle w:val="Style12"/>
        <w:widowControl/>
        <w:tabs>
          <w:tab w:val="left" w:pos="274"/>
        </w:tabs>
        <w:spacing w:before="206"/>
        <w:jc w:val="both"/>
        <w:rPr>
          <w:rStyle w:val="FontStyle27"/>
          <w:rFonts w:ascii="Times New Roman" w:hAnsi="Times New Roman" w:cs="Times New Roman"/>
          <w:sz w:val="24"/>
          <w:szCs w:val="24"/>
        </w:rPr>
      </w:pPr>
      <w:r w:rsidRPr="00B33A34">
        <w:rPr>
          <w:rStyle w:val="FontStyle27"/>
          <w:rFonts w:ascii="Times New Roman" w:hAnsi="Times New Roman" w:cs="Times New Roman"/>
          <w:sz w:val="24"/>
          <w:szCs w:val="24"/>
        </w:rPr>
        <w:t>5.</w:t>
      </w:r>
      <w:r w:rsidRPr="00B33A34">
        <w:rPr>
          <w:rStyle w:val="FontStyle27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B33A34">
        <w:rPr>
          <w:rStyle w:val="FontStyle27"/>
          <w:rFonts w:ascii="Times New Roman" w:hAnsi="Times New Roman" w:cs="Times New Roman"/>
          <w:sz w:val="24"/>
          <w:szCs w:val="24"/>
        </w:rPr>
        <w:t>Wykonanie robót</w:t>
      </w:r>
    </w:p>
    <w:p w14:paraId="0EC819A7" w14:textId="77777777" w:rsidR="007E297B" w:rsidRPr="00B33A34" w:rsidRDefault="007E297B" w:rsidP="00B33A34">
      <w:pPr>
        <w:pStyle w:val="Style12"/>
        <w:widowControl/>
        <w:tabs>
          <w:tab w:val="left" w:pos="274"/>
        </w:tabs>
        <w:spacing w:before="206"/>
        <w:jc w:val="both"/>
        <w:rPr>
          <w:rStyle w:val="FontStyle27"/>
          <w:rFonts w:ascii="Times New Roman" w:hAnsi="Times New Roman" w:cs="Times New Roman"/>
          <w:sz w:val="24"/>
          <w:szCs w:val="24"/>
        </w:rPr>
      </w:pPr>
      <w:r w:rsidRPr="00B33A34">
        <w:rPr>
          <w:rStyle w:val="FontStyle27"/>
          <w:rFonts w:ascii="Times New Roman" w:hAnsi="Times New Roman" w:cs="Times New Roman"/>
          <w:sz w:val="24"/>
          <w:szCs w:val="24"/>
        </w:rPr>
        <w:t xml:space="preserve"> Roboty należy wykonywać zgodnie z technologia  prowadzenie i wykonywania robót.</w:t>
      </w:r>
    </w:p>
    <w:p w14:paraId="2D8CE2C7" w14:textId="77777777" w:rsidR="007E297B" w:rsidRPr="00B33A34" w:rsidRDefault="007E297B" w:rsidP="00B33A34">
      <w:pPr>
        <w:pStyle w:val="Style12"/>
        <w:widowControl/>
        <w:tabs>
          <w:tab w:val="left" w:pos="274"/>
        </w:tabs>
        <w:spacing w:before="206"/>
        <w:jc w:val="both"/>
        <w:rPr>
          <w:rStyle w:val="FontStyle27"/>
          <w:rFonts w:ascii="Times New Roman" w:hAnsi="Times New Roman" w:cs="Times New Roman"/>
          <w:sz w:val="24"/>
          <w:szCs w:val="24"/>
        </w:rPr>
      </w:pPr>
    </w:p>
    <w:p w14:paraId="10E4AE3C" w14:textId="77777777" w:rsidR="00620261" w:rsidRPr="00B33A34" w:rsidRDefault="001850F1" w:rsidP="00B33A34">
      <w:pPr>
        <w:pStyle w:val="Style9"/>
        <w:widowControl/>
        <w:spacing w:before="48"/>
        <w:jc w:val="both"/>
        <w:rPr>
          <w:rStyle w:val="FontStyle27"/>
          <w:rFonts w:ascii="Times New Roman" w:hAnsi="Times New Roman" w:cs="Times New Roman"/>
          <w:sz w:val="24"/>
          <w:szCs w:val="24"/>
        </w:rPr>
      </w:pPr>
      <w:r w:rsidRPr="00B33A34">
        <w:rPr>
          <w:rStyle w:val="FontStyle27"/>
          <w:rFonts w:ascii="Times New Roman" w:hAnsi="Times New Roman" w:cs="Times New Roman"/>
          <w:sz w:val="24"/>
          <w:szCs w:val="24"/>
        </w:rPr>
        <w:t>6. Kontrola jakości</w:t>
      </w:r>
    </w:p>
    <w:p w14:paraId="2FFCE148" w14:textId="77777777" w:rsidR="00620261" w:rsidRPr="00B33A34" w:rsidRDefault="001850F1" w:rsidP="00B33A34">
      <w:pPr>
        <w:pStyle w:val="Style3"/>
        <w:widowControl/>
        <w:numPr>
          <w:ilvl w:val="0"/>
          <w:numId w:val="8"/>
        </w:numPr>
        <w:tabs>
          <w:tab w:val="left" w:pos="470"/>
        </w:tabs>
        <w:spacing w:before="53" w:line="274" w:lineRule="exact"/>
        <w:jc w:val="both"/>
        <w:rPr>
          <w:rStyle w:val="FontStyle26"/>
          <w:rFonts w:ascii="Times New Roman" w:hAnsi="Times New Roman" w:cs="Times New Roman"/>
          <w:sz w:val="24"/>
          <w:szCs w:val="24"/>
        </w:rPr>
      </w:pPr>
      <w:r w:rsidRPr="00B33A34">
        <w:rPr>
          <w:rStyle w:val="FontStyle26"/>
          <w:rFonts w:ascii="Times New Roman" w:hAnsi="Times New Roman" w:cs="Times New Roman"/>
          <w:sz w:val="24"/>
          <w:szCs w:val="24"/>
          <w:u w:val="single"/>
        </w:rPr>
        <w:t>Wymagana jakość materiałów</w:t>
      </w: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 xml:space="preserve"> powinna być potwierdzona przez producenta przez zaświadczenie o jakości lub znakiem kontroli jakości zamieszczonym na opakowaniu lub innym równorzędnym dokumentem.</w:t>
      </w:r>
    </w:p>
    <w:p w14:paraId="135B4473" w14:textId="77777777" w:rsidR="00620261" w:rsidRPr="00B33A34" w:rsidRDefault="001850F1" w:rsidP="00B33A34">
      <w:pPr>
        <w:pStyle w:val="Style3"/>
        <w:widowControl/>
        <w:numPr>
          <w:ilvl w:val="0"/>
          <w:numId w:val="8"/>
        </w:numPr>
        <w:tabs>
          <w:tab w:val="left" w:pos="470"/>
        </w:tabs>
        <w:spacing w:before="53" w:line="274" w:lineRule="exact"/>
        <w:ind w:right="960"/>
        <w:jc w:val="both"/>
        <w:rPr>
          <w:rStyle w:val="FontStyle26"/>
          <w:rFonts w:ascii="Times New Roman" w:hAnsi="Times New Roman" w:cs="Times New Roman"/>
          <w:sz w:val="24"/>
          <w:szCs w:val="24"/>
        </w:rPr>
      </w:pPr>
      <w:r w:rsidRPr="00B33A34">
        <w:rPr>
          <w:rStyle w:val="FontStyle26"/>
          <w:rFonts w:ascii="Times New Roman" w:hAnsi="Times New Roman" w:cs="Times New Roman"/>
          <w:sz w:val="24"/>
          <w:szCs w:val="24"/>
          <w:u w:val="single"/>
        </w:rPr>
        <w:t>Nie dopuszcza się stosowania do robót materiałów, których właściwości nie odpowiadają wymaganiom technicznym.</w:t>
      </w: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 xml:space="preserve"> Nie należy stosować również materiałów przeterminowanych (po okresie gwarancyjnym).</w:t>
      </w:r>
    </w:p>
    <w:p w14:paraId="2F5DB995" w14:textId="77777777" w:rsidR="00620261" w:rsidRPr="00B33A34" w:rsidRDefault="001850F1" w:rsidP="00B33A34">
      <w:pPr>
        <w:pStyle w:val="Style3"/>
        <w:widowControl/>
        <w:numPr>
          <w:ilvl w:val="0"/>
          <w:numId w:val="8"/>
        </w:numPr>
        <w:tabs>
          <w:tab w:val="left" w:pos="470"/>
        </w:tabs>
        <w:spacing w:before="53" w:line="274" w:lineRule="exact"/>
        <w:jc w:val="both"/>
        <w:rPr>
          <w:rStyle w:val="FontStyle26"/>
          <w:rFonts w:ascii="Times New Roman" w:hAnsi="Times New Roman" w:cs="Times New Roman"/>
          <w:sz w:val="24"/>
          <w:szCs w:val="24"/>
        </w:rPr>
      </w:pPr>
      <w:r w:rsidRPr="00B33A34">
        <w:rPr>
          <w:rStyle w:val="FontStyle26"/>
          <w:rFonts w:ascii="Times New Roman" w:hAnsi="Times New Roman" w:cs="Times New Roman"/>
          <w:sz w:val="24"/>
          <w:szCs w:val="24"/>
          <w:u w:val="single"/>
        </w:rPr>
        <w:t xml:space="preserve">Należy przeprowadzić kontrole dotrzymania warunków ogólnych wykonania robót </w:t>
      </w: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>(cieplnych, wilgotnościowych).</w:t>
      </w:r>
    </w:p>
    <w:p w14:paraId="39A55FBF" w14:textId="77777777" w:rsidR="00620261" w:rsidRPr="00B33A34" w:rsidRDefault="001850F1" w:rsidP="00B33A34">
      <w:pPr>
        <w:pStyle w:val="Style2"/>
        <w:widowControl/>
        <w:rPr>
          <w:rStyle w:val="FontStyle26"/>
          <w:rFonts w:ascii="Times New Roman" w:hAnsi="Times New Roman" w:cs="Times New Roman"/>
          <w:sz w:val="24"/>
          <w:szCs w:val="24"/>
        </w:rPr>
      </w:pP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>Sprawdzić prawidłowość wykonania podkładu, posadzki, dylatacji.</w:t>
      </w:r>
    </w:p>
    <w:p w14:paraId="1856FB54" w14:textId="77777777" w:rsidR="00620261" w:rsidRPr="00B33A34" w:rsidRDefault="00620261" w:rsidP="00B33A34">
      <w:pPr>
        <w:pStyle w:val="Style12"/>
        <w:widowControl/>
        <w:spacing w:line="240" w:lineRule="exact"/>
        <w:jc w:val="both"/>
      </w:pPr>
    </w:p>
    <w:p w14:paraId="5BF4904B" w14:textId="77777777" w:rsidR="00620261" w:rsidRPr="00B33A34" w:rsidRDefault="00620261" w:rsidP="00B33A34">
      <w:pPr>
        <w:pStyle w:val="Style12"/>
        <w:widowControl/>
        <w:spacing w:line="240" w:lineRule="exact"/>
        <w:jc w:val="both"/>
      </w:pPr>
    </w:p>
    <w:p w14:paraId="505071B9" w14:textId="77777777" w:rsidR="00620261" w:rsidRPr="00B33A34" w:rsidRDefault="001850F1" w:rsidP="00B33A34">
      <w:pPr>
        <w:pStyle w:val="Style12"/>
        <w:widowControl/>
        <w:tabs>
          <w:tab w:val="left" w:pos="245"/>
        </w:tabs>
        <w:spacing w:before="125" w:line="274" w:lineRule="exact"/>
        <w:jc w:val="both"/>
        <w:rPr>
          <w:rStyle w:val="FontStyle27"/>
          <w:rFonts w:ascii="Times New Roman" w:hAnsi="Times New Roman" w:cs="Times New Roman"/>
          <w:sz w:val="24"/>
          <w:szCs w:val="24"/>
        </w:rPr>
      </w:pPr>
      <w:r w:rsidRPr="00B33A34">
        <w:rPr>
          <w:rStyle w:val="FontStyle27"/>
          <w:rFonts w:ascii="Times New Roman" w:hAnsi="Times New Roman" w:cs="Times New Roman"/>
          <w:sz w:val="24"/>
          <w:szCs w:val="24"/>
        </w:rPr>
        <w:t>7.</w:t>
      </w:r>
      <w:r w:rsidRPr="00B33A34">
        <w:rPr>
          <w:rStyle w:val="FontStyle27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B33A34">
        <w:rPr>
          <w:rStyle w:val="FontStyle27"/>
          <w:rFonts w:ascii="Times New Roman" w:hAnsi="Times New Roman" w:cs="Times New Roman"/>
          <w:sz w:val="24"/>
          <w:szCs w:val="24"/>
        </w:rPr>
        <w:t>Obmiar robót</w:t>
      </w:r>
    </w:p>
    <w:p w14:paraId="3927B64D" w14:textId="77777777" w:rsidR="00620261" w:rsidRPr="00B33A34" w:rsidRDefault="001850F1" w:rsidP="00B33A34">
      <w:pPr>
        <w:pStyle w:val="Style2"/>
        <w:widowControl/>
        <w:rPr>
          <w:rStyle w:val="FontStyle26"/>
          <w:rFonts w:ascii="Times New Roman" w:hAnsi="Times New Roman" w:cs="Times New Roman"/>
          <w:sz w:val="24"/>
          <w:szCs w:val="24"/>
        </w:rPr>
      </w:pP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>Jednostką obmiarową robót jest m</w:t>
      </w:r>
      <w:r w:rsidRPr="00B33A34">
        <w:rPr>
          <w:rStyle w:val="FontStyle26"/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>. Ilość robót określa się na podstawie projektu z uwzględnieniem zmian zaaprobowanych przez Inżyniera i sprawdzonych w naturze.</w:t>
      </w:r>
    </w:p>
    <w:p w14:paraId="4389779F" w14:textId="77777777" w:rsidR="00620261" w:rsidRPr="00B33A34" w:rsidRDefault="001850F1" w:rsidP="00B33A34">
      <w:pPr>
        <w:pStyle w:val="Style12"/>
        <w:widowControl/>
        <w:tabs>
          <w:tab w:val="left" w:pos="715"/>
        </w:tabs>
        <w:spacing w:before="67"/>
        <w:jc w:val="both"/>
        <w:rPr>
          <w:rStyle w:val="FontStyle27"/>
          <w:rFonts w:ascii="Times New Roman" w:hAnsi="Times New Roman" w:cs="Times New Roman"/>
          <w:sz w:val="24"/>
          <w:szCs w:val="24"/>
        </w:rPr>
      </w:pPr>
      <w:r w:rsidRPr="00B33A34">
        <w:rPr>
          <w:rStyle w:val="FontStyle27"/>
          <w:rFonts w:ascii="Times New Roman" w:hAnsi="Times New Roman" w:cs="Times New Roman"/>
          <w:sz w:val="24"/>
          <w:szCs w:val="24"/>
        </w:rPr>
        <w:t>8.</w:t>
      </w:r>
      <w:r w:rsidRPr="00B33A34">
        <w:rPr>
          <w:rStyle w:val="FontStyle27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B33A34">
        <w:rPr>
          <w:rStyle w:val="FontStyle27"/>
          <w:rFonts w:ascii="Times New Roman" w:hAnsi="Times New Roman" w:cs="Times New Roman"/>
          <w:sz w:val="24"/>
          <w:szCs w:val="24"/>
        </w:rPr>
        <w:t>Odbiór robót</w:t>
      </w:r>
    </w:p>
    <w:p w14:paraId="0BBEEBD4" w14:textId="77777777" w:rsidR="00620261" w:rsidRPr="00B33A34" w:rsidRDefault="001850F1" w:rsidP="00B33A34">
      <w:pPr>
        <w:pStyle w:val="Style2"/>
        <w:widowControl/>
        <w:spacing w:before="48" w:line="240" w:lineRule="auto"/>
        <w:rPr>
          <w:rStyle w:val="FontStyle26"/>
          <w:rFonts w:ascii="Times New Roman" w:hAnsi="Times New Roman" w:cs="Times New Roman"/>
          <w:sz w:val="24"/>
          <w:szCs w:val="24"/>
        </w:rPr>
      </w:pP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>Roboty podlegają odbiorowi wg. zasad podanych poniżej.</w:t>
      </w:r>
    </w:p>
    <w:p w14:paraId="3669C80F" w14:textId="77777777" w:rsidR="00620261" w:rsidRPr="00B33A34" w:rsidRDefault="001850F1" w:rsidP="00B33A34">
      <w:pPr>
        <w:pStyle w:val="Style3"/>
        <w:widowControl/>
        <w:numPr>
          <w:ilvl w:val="0"/>
          <w:numId w:val="9"/>
        </w:numPr>
        <w:tabs>
          <w:tab w:val="left" w:pos="480"/>
        </w:tabs>
        <w:spacing w:before="62" w:line="274" w:lineRule="exact"/>
        <w:jc w:val="both"/>
        <w:rPr>
          <w:rStyle w:val="FontStyle26"/>
          <w:rFonts w:ascii="Times New Roman" w:hAnsi="Times New Roman" w:cs="Times New Roman"/>
          <w:sz w:val="24"/>
          <w:szCs w:val="24"/>
        </w:rPr>
      </w:pPr>
      <w:r w:rsidRPr="00B33A34">
        <w:rPr>
          <w:rStyle w:val="FontStyle26"/>
          <w:rFonts w:ascii="Times New Roman" w:hAnsi="Times New Roman" w:cs="Times New Roman"/>
          <w:sz w:val="24"/>
          <w:szCs w:val="24"/>
          <w:u w:val="single"/>
        </w:rPr>
        <w:t>Odbiór materiałów i robót</w:t>
      </w: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 xml:space="preserve"> powinien obejmować zgodności z dokumentacją projektową oraz sprawdzenie właściwości technicznych tych materiałów z wystawionymi atestami wytwórcy. W przypadku zastrzeżeń co do zgodności materiału z zaświadczeniem o jakości wystawionym przez producenta - powinien być on zbadany laboratoryjnie.</w:t>
      </w:r>
    </w:p>
    <w:p w14:paraId="132CA917" w14:textId="77777777" w:rsidR="00620261" w:rsidRPr="00B33A34" w:rsidRDefault="001850F1" w:rsidP="00B33A34">
      <w:pPr>
        <w:pStyle w:val="Style3"/>
        <w:widowControl/>
        <w:numPr>
          <w:ilvl w:val="0"/>
          <w:numId w:val="9"/>
        </w:numPr>
        <w:tabs>
          <w:tab w:val="left" w:pos="480"/>
        </w:tabs>
        <w:spacing w:before="48" w:line="274" w:lineRule="exact"/>
        <w:ind w:right="960"/>
        <w:jc w:val="both"/>
        <w:rPr>
          <w:rStyle w:val="FontStyle26"/>
          <w:rFonts w:ascii="Times New Roman" w:hAnsi="Times New Roman" w:cs="Times New Roman"/>
          <w:sz w:val="24"/>
          <w:szCs w:val="24"/>
        </w:rPr>
      </w:pPr>
      <w:r w:rsidRPr="00B33A34">
        <w:rPr>
          <w:rStyle w:val="FontStyle26"/>
          <w:rFonts w:ascii="Times New Roman" w:hAnsi="Times New Roman" w:cs="Times New Roman"/>
          <w:sz w:val="24"/>
          <w:szCs w:val="24"/>
          <w:u w:val="single"/>
        </w:rPr>
        <w:t>Nie dopuszcza się stosowania do robót materiałów, których właściwości nie odpowiadają wymaganiom technicznym.</w:t>
      </w:r>
    </w:p>
    <w:p w14:paraId="335F8F54" w14:textId="77777777" w:rsidR="00620261" w:rsidRPr="00B33A34" w:rsidRDefault="001850F1" w:rsidP="00B33A34">
      <w:pPr>
        <w:pStyle w:val="Style2"/>
        <w:widowControl/>
        <w:ind w:right="1920"/>
        <w:rPr>
          <w:rStyle w:val="FontStyle26"/>
          <w:rFonts w:ascii="Times New Roman" w:hAnsi="Times New Roman" w:cs="Times New Roman"/>
          <w:sz w:val="24"/>
          <w:szCs w:val="24"/>
        </w:rPr>
      </w:pP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>Nie należy stosować również materiałów przeterminowanych (po okresie gwarancyjnym).</w:t>
      </w:r>
    </w:p>
    <w:p w14:paraId="740A574A" w14:textId="77777777" w:rsidR="00620261" w:rsidRPr="00B33A34" w:rsidRDefault="001850F1" w:rsidP="00B33A34">
      <w:pPr>
        <w:pStyle w:val="Style10"/>
        <w:widowControl/>
        <w:numPr>
          <w:ilvl w:val="0"/>
          <w:numId w:val="10"/>
        </w:numPr>
        <w:tabs>
          <w:tab w:val="left" w:pos="480"/>
        </w:tabs>
        <w:spacing w:before="34" w:line="283" w:lineRule="exact"/>
        <w:rPr>
          <w:rStyle w:val="FontStyle26"/>
          <w:rFonts w:ascii="Times New Roman" w:hAnsi="Times New Roman" w:cs="Times New Roman"/>
          <w:sz w:val="24"/>
          <w:szCs w:val="24"/>
        </w:rPr>
      </w:pPr>
      <w:r w:rsidRPr="00B33A34">
        <w:rPr>
          <w:rStyle w:val="FontStyle26"/>
          <w:rFonts w:ascii="Times New Roman" w:hAnsi="Times New Roman" w:cs="Times New Roman"/>
          <w:sz w:val="24"/>
          <w:szCs w:val="24"/>
          <w:u w:val="single"/>
        </w:rPr>
        <w:t>Wyniki odbiorów materiałów i wyrobów</w:t>
      </w: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 xml:space="preserve"> powinny być każdorazowo wpisywane do dziennika budowy.</w:t>
      </w:r>
    </w:p>
    <w:p w14:paraId="4BC3A08D" w14:textId="77777777" w:rsidR="00620261" w:rsidRPr="00B33A34" w:rsidRDefault="001850F1" w:rsidP="00B33A34">
      <w:pPr>
        <w:pStyle w:val="Style3"/>
        <w:widowControl/>
        <w:numPr>
          <w:ilvl w:val="0"/>
          <w:numId w:val="10"/>
        </w:numPr>
        <w:tabs>
          <w:tab w:val="left" w:pos="480"/>
        </w:tabs>
        <w:spacing w:before="53" w:line="274" w:lineRule="exact"/>
        <w:jc w:val="both"/>
        <w:rPr>
          <w:rStyle w:val="FontStyle26"/>
          <w:rFonts w:ascii="Times New Roman" w:hAnsi="Times New Roman" w:cs="Times New Roman"/>
          <w:sz w:val="24"/>
          <w:szCs w:val="24"/>
        </w:rPr>
      </w:pPr>
      <w:r w:rsidRPr="00B33A34">
        <w:rPr>
          <w:rStyle w:val="FontStyle26"/>
          <w:rFonts w:ascii="Times New Roman" w:hAnsi="Times New Roman" w:cs="Times New Roman"/>
          <w:sz w:val="24"/>
          <w:szCs w:val="24"/>
          <w:u w:val="single"/>
        </w:rPr>
        <w:t>Odbiór powinien obejmować:</w:t>
      </w:r>
    </w:p>
    <w:p w14:paraId="2AF32601" w14:textId="02FBAE73" w:rsidR="00620261" w:rsidRPr="00B33A34" w:rsidRDefault="00B33A34" w:rsidP="00B33A34">
      <w:pPr>
        <w:pStyle w:val="Style2"/>
        <w:widowControl/>
        <w:ind w:right="1440"/>
        <w:rPr>
          <w:rStyle w:val="FontStyle26"/>
          <w:rFonts w:ascii="Times New Roman" w:hAnsi="Times New Roman" w:cs="Times New Roman"/>
          <w:sz w:val="24"/>
          <w:szCs w:val="24"/>
        </w:rPr>
      </w:pPr>
      <w:r>
        <w:rPr>
          <w:rStyle w:val="FontStyle26"/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850F1" w:rsidRPr="00B33A34">
        <w:rPr>
          <w:rStyle w:val="FontStyle26"/>
          <w:rFonts w:ascii="Times New Roman" w:hAnsi="Times New Roman" w:cs="Times New Roman"/>
          <w:sz w:val="24"/>
          <w:szCs w:val="24"/>
        </w:rPr>
        <w:t>sprawdzenie wyglądu zewnętrznego; badanie należy wykonać przez ocenę wzrokową,</w:t>
      </w:r>
    </w:p>
    <w:p w14:paraId="4D05B39A" w14:textId="0C60173F" w:rsidR="00620261" w:rsidRPr="00B33A34" w:rsidRDefault="00B33A34" w:rsidP="00B33A34">
      <w:pPr>
        <w:pStyle w:val="Style2"/>
        <w:widowControl/>
        <w:rPr>
          <w:rStyle w:val="FontStyle26"/>
          <w:rFonts w:ascii="Times New Roman" w:hAnsi="Times New Roman" w:cs="Times New Roman"/>
          <w:sz w:val="24"/>
          <w:szCs w:val="24"/>
        </w:rPr>
      </w:pPr>
      <w:r>
        <w:rPr>
          <w:rStyle w:val="FontStyle26"/>
          <w:rFonts w:ascii="Times New Roman" w:hAnsi="Times New Roman" w:cs="Times New Roman"/>
          <w:sz w:val="24"/>
          <w:szCs w:val="24"/>
        </w:rPr>
        <w:t xml:space="preserve">- </w:t>
      </w:r>
      <w:r w:rsidR="001850F1" w:rsidRPr="00B33A34">
        <w:rPr>
          <w:rStyle w:val="FontStyle26"/>
          <w:rFonts w:ascii="Times New Roman" w:hAnsi="Times New Roman" w:cs="Times New Roman"/>
          <w:sz w:val="24"/>
          <w:szCs w:val="24"/>
        </w:rPr>
        <w:t>sprawdzenie prawidłowości ukształtowania powierzchni posadzki; badanie należy wykonać przez ocenę wzrokową</w:t>
      </w:r>
    </w:p>
    <w:p w14:paraId="6EC80078" w14:textId="0BE2875A" w:rsidR="00620261" w:rsidRPr="00B33A34" w:rsidRDefault="00B33A34" w:rsidP="00B33A34">
      <w:pPr>
        <w:pStyle w:val="Style6"/>
        <w:widowControl/>
        <w:jc w:val="both"/>
        <w:rPr>
          <w:rStyle w:val="FontStyle26"/>
          <w:rFonts w:ascii="Times New Roman" w:hAnsi="Times New Roman" w:cs="Times New Roman"/>
          <w:sz w:val="24"/>
          <w:szCs w:val="24"/>
        </w:rPr>
      </w:pPr>
      <w:r>
        <w:rPr>
          <w:rStyle w:val="FontStyle26"/>
          <w:rFonts w:ascii="Times New Roman" w:hAnsi="Times New Roman" w:cs="Times New Roman"/>
          <w:sz w:val="24"/>
          <w:szCs w:val="24"/>
        </w:rPr>
        <w:t xml:space="preserve">- </w:t>
      </w:r>
      <w:r w:rsidR="001850F1" w:rsidRPr="00B33A34">
        <w:rPr>
          <w:rStyle w:val="FontStyle26"/>
          <w:rFonts w:ascii="Times New Roman" w:hAnsi="Times New Roman" w:cs="Times New Roman"/>
          <w:sz w:val="24"/>
          <w:szCs w:val="24"/>
        </w:rPr>
        <w:t>sprawdzenie grubości posadzki cementowej lub z lastryka należy przeprowadzić na podstawie wyników pomiarów dokonanych w czasie wykonywania posadzki, sprawdzenie prawidłowości wykonania styków materiałów posadzkowych; badania prostoliniowości należy wykonać za pomocą naciągniętego drutu i pomiaru odchyleń z dokładnością 1 mm, a szerokości spoin - za pomocą szczelinomierza lub suwmiarki.</w:t>
      </w:r>
    </w:p>
    <w:p w14:paraId="09C70085" w14:textId="2399A903" w:rsidR="00620261" w:rsidRPr="00B33A34" w:rsidRDefault="00B33A34" w:rsidP="00B33A34">
      <w:pPr>
        <w:pStyle w:val="Style6"/>
        <w:widowControl/>
        <w:jc w:val="both"/>
        <w:rPr>
          <w:rStyle w:val="FontStyle26"/>
          <w:rFonts w:ascii="Times New Roman" w:hAnsi="Times New Roman" w:cs="Times New Roman"/>
          <w:sz w:val="24"/>
          <w:szCs w:val="24"/>
        </w:rPr>
      </w:pPr>
      <w:r>
        <w:rPr>
          <w:rStyle w:val="FontStyle26"/>
          <w:rFonts w:ascii="Times New Roman" w:hAnsi="Times New Roman" w:cs="Times New Roman"/>
          <w:sz w:val="24"/>
          <w:szCs w:val="24"/>
        </w:rPr>
        <w:t xml:space="preserve">- </w:t>
      </w:r>
      <w:r w:rsidR="001850F1" w:rsidRPr="00B33A34">
        <w:rPr>
          <w:rStyle w:val="FontStyle26"/>
          <w:rFonts w:ascii="Times New Roman" w:hAnsi="Times New Roman" w:cs="Times New Roman"/>
          <w:sz w:val="24"/>
          <w:szCs w:val="24"/>
        </w:rPr>
        <w:t>sprawdzenie prawidłowości wykonania cokołów lub listew podłogowych; badanie należy wykonać przez ocenę wzrokową.</w:t>
      </w:r>
    </w:p>
    <w:p w14:paraId="326BAAC9" w14:textId="77777777" w:rsidR="00620261" w:rsidRPr="00B33A34" w:rsidRDefault="001850F1" w:rsidP="00B33A34">
      <w:pPr>
        <w:pStyle w:val="Style12"/>
        <w:widowControl/>
        <w:tabs>
          <w:tab w:val="left" w:pos="298"/>
        </w:tabs>
        <w:spacing w:before="158" w:line="274" w:lineRule="exact"/>
        <w:jc w:val="both"/>
        <w:rPr>
          <w:rStyle w:val="FontStyle27"/>
          <w:rFonts w:ascii="Times New Roman" w:hAnsi="Times New Roman" w:cs="Times New Roman"/>
          <w:sz w:val="24"/>
          <w:szCs w:val="24"/>
        </w:rPr>
      </w:pPr>
      <w:r w:rsidRPr="00B33A34">
        <w:rPr>
          <w:rStyle w:val="FontStyle27"/>
          <w:rFonts w:ascii="Times New Roman" w:hAnsi="Times New Roman" w:cs="Times New Roman"/>
          <w:sz w:val="24"/>
          <w:szCs w:val="24"/>
        </w:rPr>
        <w:t>9.</w:t>
      </w:r>
      <w:r w:rsidRPr="00B33A34">
        <w:rPr>
          <w:rStyle w:val="FontStyle27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B33A34">
        <w:rPr>
          <w:rStyle w:val="FontStyle27"/>
          <w:rFonts w:ascii="Times New Roman" w:hAnsi="Times New Roman" w:cs="Times New Roman"/>
          <w:sz w:val="24"/>
          <w:szCs w:val="24"/>
        </w:rPr>
        <w:t>Podstawa płatności</w:t>
      </w:r>
    </w:p>
    <w:p w14:paraId="6783AAE6" w14:textId="4EF4ABDA" w:rsidR="00620261" w:rsidRPr="00B33A34" w:rsidRDefault="001850F1" w:rsidP="00B33A34">
      <w:pPr>
        <w:pStyle w:val="Style6"/>
        <w:widowControl/>
        <w:jc w:val="both"/>
        <w:rPr>
          <w:rStyle w:val="FontStyle26"/>
          <w:rFonts w:ascii="Times New Roman" w:hAnsi="Times New Roman" w:cs="Times New Roman"/>
          <w:sz w:val="24"/>
          <w:szCs w:val="24"/>
        </w:rPr>
      </w:pP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>Płaci się za ustaloną ilość m</w:t>
      </w:r>
      <w:r w:rsidRPr="00B33A34">
        <w:rPr>
          <w:rStyle w:val="FontStyle26"/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33A34">
        <w:rPr>
          <w:rStyle w:val="FontStyle26"/>
          <w:rFonts w:ascii="Times New Roman" w:hAnsi="Times New Roman" w:cs="Times New Roman"/>
          <w:sz w:val="24"/>
          <w:szCs w:val="24"/>
        </w:rPr>
        <w:t xml:space="preserve"> powierzchni ułożonej posadzki wg ceny jednostkowej, która obejmuje przygotowanie podłoża, dostarczenie materiałów i sprzętu, oczyszczenie stanowiska pracy.</w:t>
      </w:r>
    </w:p>
    <w:p w14:paraId="1B71AD7A" w14:textId="39575851" w:rsidR="00B33A34" w:rsidRPr="00772C07" w:rsidRDefault="00B33A34" w:rsidP="00B33A34">
      <w:pPr>
        <w:pStyle w:val="Style6"/>
        <w:widowControl/>
        <w:jc w:val="both"/>
        <w:rPr>
          <w:rStyle w:val="FontStyle26"/>
          <w:rFonts w:ascii="Times New Roman" w:hAnsi="Times New Roman" w:cs="Times New Roman"/>
          <w:b/>
          <w:bCs/>
          <w:sz w:val="24"/>
          <w:szCs w:val="24"/>
        </w:rPr>
      </w:pPr>
      <w:r w:rsidRPr="00772C07">
        <w:rPr>
          <w:rStyle w:val="FontStyle26"/>
          <w:rFonts w:ascii="Times New Roman" w:hAnsi="Times New Roman" w:cs="Times New Roman"/>
          <w:b/>
          <w:bCs/>
          <w:sz w:val="24"/>
          <w:szCs w:val="24"/>
        </w:rPr>
        <w:t>Płatność dokonywana będzie wg ceny ryczałtowej zgodnie z umową.</w:t>
      </w:r>
    </w:p>
    <w:p w14:paraId="41401724" w14:textId="77777777" w:rsidR="00620261" w:rsidRPr="00772C07" w:rsidRDefault="00620261" w:rsidP="00B33A34">
      <w:pPr>
        <w:pStyle w:val="Style9"/>
        <w:widowControl/>
        <w:spacing w:line="240" w:lineRule="exact"/>
        <w:jc w:val="both"/>
        <w:rPr>
          <w:b/>
          <w:bCs/>
        </w:rPr>
      </w:pPr>
    </w:p>
    <w:p w14:paraId="52C494E5" w14:textId="77777777" w:rsidR="00620261" w:rsidRPr="00B33A34" w:rsidRDefault="00620261" w:rsidP="00B33A34">
      <w:pPr>
        <w:pStyle w:val="Style9"/>
        <w:widowControl/>
        <w:spacing w:line="240" w:lineRule="exact"/>
        <w:jc w:val="both"/>
      </w:pPr>
    </w:p>
    <w:p w14:paraId="5A9106B5" w14:textId="77777777" w:rsidR="00620261" w:rsidRPr="00B33A34" w:rsidRDefault="001850F1" w:rsidP="00B33A34">
      <w:pPr>
        <w:pStyle w:val="Style9"/>
        <w:widowControl/>
        <w:spacing w:before="206" w:line="230" w:lineRule="exact"/>
        <w:jc w:val="both"/>
        <w:rPr>
          <w:rStyle w:val="FontStyle27"/>
          <w:rFonts w:ascii="Times New Roman" w:hAnsi="Times New Roman" w:cs="Times New Roman"/>
          <w:sz w:val="24"/>
          <w:szCs w:val="24"/>
        </w:rPr>
      </w:pPr>
      <w:r w:rsidRPr="00B33A34">
        <w:rPr>
          <w:rStyle w:val="FontStyle27"/>
          <w:rFonts w:ascii="Times New Roman" w:hAnsi="Times New Roman" w:cs="Times New Roman"/>
          <w:sz w:val="24"/>
          <w:szCs w:val="24"/>
        </w:rPr>
        <w:t>10. Przepisy związane</w:t>
      </w:r>
    </w:p>
    <w:p w14:paraId="08BB2EB7" w14:textId="77777777" w:rsidR="00620261" w:rsidRPr="00B33A34" w:rsidRDefault="001850F1" w:rsidP="00B33A34">
      <w:pPr>
        <w:pStyle w:val="Style13"/>
        <w:widowControl/>
        <w:spacing w:line="230" w:lineRule="exact"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B33A34">
        <w:rPr>
          <w:rStyle w:val="FontStyle28"/>
          <w:rFonts w:ascii="Times New Roman" w:hAnsi="Times New Roman" w:cs="Times New Roman"/>
          <w:sz w:val="24"/>
          <w:szCs w:val="24"/>
        </w:rPr>
        <w:t>PN-EN 1008:2004    Woda zarobowa do betonu. Specyfikacja pobierania próbek</w:t>
      </w:r>
    </w:p>
    <w:p w14:paraId="0FFBD79C" w14:textId="77777777" w:rsidR="00620261" w:rsidRPr="00B33A34" w:rsidRDefault="001850F1" w:rsidP="00B33A34">
      <w:pPr>
        <w:pStyle w:val="Style13"/>
        <w:widowControl/>
        <w:spacing w:line="230" w:lineRule="exact"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B33A34">
        <w:rPr>
          <w:rStyle w:val="FontStyle28"/>
          <w:rFonts w:ascii="Times New Roman" w:hAnsi="Times New Roman" w:cs="Times New Roman"/>
          <w:sz w:val="24"/>
          <w:szCs w:val="24"/>
        </w:rPr>
        <w:t>PN-EN 197-1:2002    Cement. Skład, wymagania i kryteria zgodności dotyczące cementów</w:t>
      </w:r>
    </w:p>
    <w:p w14:paraId="4B8B26D5" w14:textId="77777777" w:rsidR="00620261" w:rsidRPr="00B33A34" w:rsidRDefault="001850F1" w:rsidP="00B33A34">
      <w:pPr>
        <w:pStyle w:val="Style20"/>
        <w:widowControl/>
        <w:spacing w:before="38" w:line="226" w:lineRule="exact"/>
        <w:ind w:right="4608"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B33A34">
        <w:rPr>
          <w:rStyle w:val="FontStyle28"/>
          <w:rFonts w:ascii="Times New Roman" w:hAnsi="Times New Roman" w:cs="Times New Roman"/>
          <w:sz w:val="24"/>
          <w:szCs w:val="24"/>
        </w:rPr>
        <w:t>powszechnego użytku. PN-EN 13139:2003    Kruszywa do zaprawy</w:t>
      </w:r>
    </w:p>
    <w:p w14:paraId="345D84D5" w14:textId="77777777" w:rsidR="00620261" w:rsidRPr="00B33A34" w:rsidRDefault="001850F1" w:rsidP="00B33A34">
      <w:pPr>
        <w:pStyle w:val="Style18"/>
        <w:widowControl/>
        <w:tabs>
          <w:tab w:val="left" w:pos="2136"/>
        </w:tabs>
        <w:spacing w:line="226" w:lineRule="exact"/>
        <w:ind w:firstLine="0"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B33A34">
        <w:rPr>
          <w:rStyle w:val="FontStyle28"/>
          <w:rFonts w:ascii="Times New Roman" w:hAnsi="Times New Roman" w:cs="Times New Roman"/>
          <w:sz w:val="24"/>
          <w:szCs w:val="24"/>
        </w:rPr>
        <w:t>PN-87/B-01100</w:t>
      </w:r>
      <w:r w:rsidRPr="00B33A34">
        <w:rPr>
          <w:rStyle w:val="FontStyle28"/>
          <w:rFonts w:ascii="Times New Roman" w:hAnsi="Times New Roman" w:cs="Times New Roman"/>
          <w:sz w:val="24"/>
          <w:szCs w:val="24"/>
        </w:rPr>
        <w:tab/>
        <w:t>Kruszywa mineralne. Kruszywa skalne. Podział, nazwy i określenia.</w:t>
      </w:r>
    </w:p>
    <w:p w14:paraId="02BDB5DA" w14:textId="77777777" w:rsidR="00620261" w:rsidRPr="00B33A34" w:rsidRDefault="001850F1" w:rsidP="00B33A34">
      <w:pPr>
        <w:pStyle w:val="Style18"/>
        <w:widowControl/>
        <w:tabs>
          <w:tab w:val="left" w:pos="2131"/>
        </w:tabs>
        <w:spacing w:line="226" w:lineRule="exact"/>
        <w:ind w:firstLine="0"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B33A34">
        <w:rPr>
          <w:rStyle w:val="FontStyle28"/>
          <w:rFonts w:ascii="Times New Roman" w:hAnsi="Times New Roman" w:cs="Times New Roman"/>
          <w:sz w:val="24"/>
          <w:szCs w:val="24"/>
        </w:rPr>
        <w:t>PN-74/B-30175</w:t>
      </w:r>
      <w:r w:rsidRPr="00B33A34">
        <w:rPr>
          <w:rStyle w:val="FontStyle28"/>
          <w:rFonts w:ascii="Times New Roman" w:hAnsi="Times New Roman" w:cs="Times New Roman"/>
          <w:sz w:val="24"/>
          <w:szCs w:val="24"/>
        </w:rPr>
        <w:tab/>
        <w:t>Kit asfaltowy uszczelniający.</w:t>
      </w:r>
    </w:p>
    <w:p w14:paraId="42F610D6" w14:textId="77777777" w:rsidR="001850F1" w:rsidRPr="00B33A34" w:rsidRDefault="001850F1" w:rsidP="00B33A34">
      <w:pPr>
        <w:pStyle w:val="Style18"/>
        <w:widowControl/>
        <w:spacing w:line="226" w:lineRule="exact"/>
        <w:ind w:left="2131"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B33A34">
        <w:rPr>
          <w:rStyle w:val="FontStyle28"/>
          <w:rFonts w:ascii="Times New Roman" w:hAnsi="Times New Roman" w:cs="Times New Roman"/>
          <w:sz w:val="24"/>
          <w:szCs w:val="24"/>
        </w:rPr>
        <w:t>PN-EN 649:2002      Elastyczne pokrycia podłogowe. Homogeniczne i heterogeniczne pokrycia podłogowe z polichlorku winylu.</w:t>
      </w:r>
    </w:p>
    <w:sectPr w:rsidR="001850F1" w:rsidRPr="00B33A34" w:rsidSect="00620261">
      <w:type w:val="continuous"/>
      <w:pgSz w:w="11905" w:h="16837"/>
      <w:pgMar w:top="1072" w:right="1176" w:bottom="917" w:left="1738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AD9CC" w14:textId="77777777" w:rsidR="00DD1E0B" w:rsidRDefault="00DD1E0B">
      <w:r>
        <w:separator/>
      </w:r>
    </w:p>
  </w:endnote>
  <w:endnote w:type="continuationSeparator" w:id="0">
    <w:p w14:paraId="7FAB06C1" w14:textId="77777777" w:rsidR="00DD1E0B" w:rsidRDefault="00DD1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0B4C3" w14:textId="77777777" w:rsidR="00DD1E0B" w:rsidRDefault="00DD1E0B">
      <w:r>
        <w:separator/>
      </w:r>
    </w:p>
  </w:footnote>
  <w:footnote w:type="continuationSeparator" w:id="0">
    <w:p w14:paraId="0EEAAA43" w14:textId="77777777" w:rsidR="00DD1E0B" w:rsidRDefault="00DD1E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812B470"/>
    <w:lvl w:ilvl="0">
      <w:numFmt w:val="bullet"/>
      <w:lvlText w:val="*"/>
      <w:lvlJc w:val="left"/>
    </w:lvl>
  </w:abstractNum>
  <w:abstractNum w:abstractNumId="1" w15:restartNumberingAfterBreak="0">
    <w:nsid w:val="08820DCA"/>
    <w:multiLevelType w:val="singleLevel"/>
    <w:tmpl w:val="73C60708"/>
    <w:lvl w:ilvl="0">
      <w:start w:val="1"/>
      <w:numFmt w:val="decimal"/>
      <w:lvlText w:val="8.%1."/>
      <w:legacy w:legacy="1" w:legacySpace="0" w:legacyIndent="480"/>
      <w:lvlJc w:val="left"/>
      <w:rPr>
        <w:rFonts w:ascii="Arial" w:hAnsi="Arial" w:cs="Arial" w:hint="default"/>
      </w:rPr>
    </w:lvl>
  </w:abstractNum>
  <w:abstractNum w:abstractNumId="2" w15:restartNumberingAfterBreak="0">
    <w:nsid w:val="0F43213E"/>
    <w:multiLevelType w:val="singleLevel"/>
    <w:tmpl w:val="FC9CA9C6"/>
    <w:lvl w:ilvl="0">
      <w:start w:val="3"/>
      <w:numFmt w:val="decimal"/>
      <w:lvlText w:val="8.%1."/>
      <w:legacy w:legacy="1" w:legacySpace="0" w:legacyIndent="480"/>
      <w:lvlJc w:val="left"/>
      <w:rPr>
        <w:rFonts w:ascii="Arial" w:hAnsi="Arial" w:cs="Arial" w:hint="default"/>
      </w:rPr>
    </w:lvl>
  </w:abstractNum>
  <w:abstractNum w:abstractNumId="3" w15:restartNumberingAfterBreak="0">
    <w:nsid w:val="605E3F3A"/>
    <w:multiLevelType w:val="singleLevel"/>
    <w:tmpl w:val="A0D0DEAC"/>
    <w:lvl w:ilvl="0">
      <w:start w:val="1"/>
      <w:numFmt w:val="decimal"/>
      <w:lvlText w:val="6.%1."/>
      <w:legacy w:legacy="1" w:legacySpace="0" w:legacyIndent="470"/>
      <w:lvlJc w:val="left"/>
      <w:rPr>
        <w:rFonts w:ascii="Arial" w:hAnsi="Arial" w:cs="Arial" w:hint="default"/>
      </w:rPr>
    </w:lvl>
  </w:abstractNum>
  <w:abstractNum w:abstractNumId="4" w15:restartNumberingAfterBreak="0">
    <w:nsid w:val="65251160"/>
    <w:multiLevelType w:val="singleLevel"/>
    <w:tmpl w:val="3CC82856"/>
    <w:lvl w:ilvl="0">
      <w:start w:val="1"/>
      <w:numFmt w:val="decimal"/>
      <w:lvlText w:val="%1)"/>
      <w:legacy w:legacy="1" w:legacySpace="0" w:legacyIndent="264"/>
      <w:lvlJc w:val="left"/>
      <w:rPr>
        <w:rFonts w:ascii="Arial" w:hAnsi="Arial" w:cs="Arial" w:hint="default"/>
      </w:rPr>
    </w:lvl>
  </w:abstractNum>
  <w:abstractNum w:abstractNumId="5" w15:restartNumberingAfterBreak="0">
    <w:nsid w:val="744C4A64"/>
    <w:multiLevelType w:val="singleLevel"/>
    <w:tmpl w:val="2676E11E"/>
    <w:lvl w:ilvl="0">
      <w:start w:val="1"/>
      <w:numFmt w:val="decimal"/>
      <w:lvlText w:val="2.1.%1."/>
      <w:legacy w:legacy="1" w:legacySpace="0" w:legacyIndent="677"/>
      <w:lvlJc w:val="left"/>
      <w:rPr>
        <w:rFonts w:ascii="Arial" w:hAnsi="Arial" w:cs="Arial" w:hint="default"/>
      </w:rPr>
    </w:lvl>
  </w:abstractNum>
  <w:num w:numId="1" w16cid:durableId="1585455415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Arial" w:hAnsi="Arial" w:cs="Arial" w:hint="default"/>
        </w:rPr>
      </w:lvl>
    </w:lvlOverride>
  </w:num>
  <w:num w:numId="2" w16cid:durableId="1168014353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Arial" w:hAnsi="Arial" w:cs="Arial" w:hint="default"/>
        </w:rPr>
      </w:lvl>
    </w:lvlOverride>
  </w:num>
  <w:num w:numId="3" w16cid:durableId="126971488">
    <w:abstractNumId w:val="4"/>
  </w:num>
  <w:num w:numId="4" w16cid:durableId="994989419">
    <w:abstractNumId w:val="0"/>
    <w:lvlOverride w:ilvl="0">
      <w:lvl w:ilvl="0">
        <w:start w:val="65535"/>
        <w:numFmt w:val="bullet"/>
        <w:lvlText w:val="•"/>
        <w:legacy w:legacy="1" w:legacySpace="0" w:legacyIndent="115"/>
        <w:lvlJc w:val="left"/>
        <w:rPr>
          <w:rFonts w:ascii="Arial" w:hAnsi="Arial" w:cs="Arial" w:hint="default"/>
        </w:rPr>
      </w:lvl>
    </w:lvlOverride>
  </w:num>
  <w:num w:numId="5" w16cid:durableId="1093863607">
    <w:abstractNumId w:val="0"/>
    <w:lvlOverride w:ilvl="0">
      <w:lvl w:ilvl="0">
        <w:start w:val="65535"/>
        <w:numFmt w:val="bullet"/>
        <w:lvlText w:val="-"/>
        <w:legacy w:legacy="1" w:legacySpace="0" w:legacyIndent="288"/>
        <w:lvlJc w:val="left"/>
        <w:rPr>
          <w:rFonts w:ascii="Arial" w:hAnsi="Arial" w:cs="Arial" w:hint="default"/>
        </w:rPr>
      </w:lvl>
    </w:lvlOverride>
  </w:num>
  <w:num w:numId="6" w16cid:durableId="192179345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7" w16cid:durableId="7828970">
    <w:abstractNumId w:val="0"/>
    <w:lvlOverride w:ilvl="0">
      <w:lvl w:ilvl="0">
        <w:start w:val="65535"/>
        <w:numFmt w:val="bullet"/>
        <w:lvlText w:val="•"/>
        <w:legacy w:legacy="1" w:legacySpace="0" w:legacyIndent="326"/>
        <w:lvlJc w:val="left"/>
        <w:rPr>
          <w:rFonts w:ascii="Arial" w:hAnsi="Arial" w:cs="Arial" w:hint="default"/>
        </w:rPr>
      </w:lvl>
    </w:lvlOverride>
  </w:num>
  <w:num w:numId="8" w16cid:durableId="1081177840">
    <w:abstractNumId w:val="3"/>
  </w:num>
  <w:num w:numId="9" w16cid:durableId="1187795687">
    <w:abstractNumId w:val="1"/>
  </w:num>
  <w:num w:numId="10" w16cid:durableId="212350995">
    <w:abstractNumId w:val="2"/>
  </w:num>
  <w:num w:numId="11" w16cid:durableId="1863855366">
    <w:abstractNumId w:val="5"/>
  </w:num>
  <w:num w:numId="12" w16cid:durableId="1041247426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Arial" w:hAnsi="Arial" w:cs="Arial" w:hint="default"/>
        </w:rPr>
      </w:lvl>
    </w:lvlOverride>
  </w:num>
  <w:num w:numId="13" w16cid:durableId="560217421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0F1"/>
    <w:rsid w:val="000A01F8"/>
    <w:rsid w:val="000B3439"/>
    <w:rsid w:val="000D34F2"/>
    <w:rsid w:val="001000B8"/>
    <w:rsid w:val="0012565D"/>
    <w:rsid w:val="00177079"/>
    <w:rsid w:val="001850F1"/>
    <w:rsid w:val="002B4EF0"/>
    <w:rsid w:val="00326876"/>
    <w:rsid w:val="0033080E"/>
    <w:rsid w:val="003568FF"/>
    <w:rsid w:val="00464C07"/>
    <w:rsid w:val="004F3832"/>
    <w:rsid w:val="005160EE"/>
    <w:rsid w:val="00572C96"/>
    <w:rsid w:val="00620261"/>
    <w:rsid w:val="0067673C"/>
    <w:rsid w:val="006A27FA"/>
    <w:rsid w:val="006E0693"/>
    <w:rsid w:val="00772C07"/>
    <w:rsid w:val="007B34CD"/>
    <w:rsid w:val="007E297B"/>
    <w:rsid w:val="00804FB1"/>
    <w:rsid w:val="00872E81"/>
    <w:rsid w:val="00980F75"/>
    <w:rsid w:val="009E56CD"/>
    <w:rsid w:val="00A11890"/>
    <w:rsid w:val="00AD5910"/>
    <w:rsid w:val="00B33A34"/>
    <w:rsid w:val="00C05C85"/>
    <w:rsid w:val="00D35AB3"/>
    <w:rsid w:val="00DD1E0B"/>
    <w:rsid w:val="00F057BB"/>
    <w:rsid w:val="00F55CAE"/>
    <w:rsid w:val="00FC64AC"/>
    <w:rsid w:val="00FE1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88C207"/>
  <w15:docId w15:val="{EF1F6E98-E877-4FAF-8919-44C255CF6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0261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0B3439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620261"/>
  </w:style>
  <w:style w:type="paragraph" w:customStyle="1" w:styleId="Style2">
    <w:name w:val="Style2"/>
    <w:basedOn w:val="Normalny"/>
    <w:uiPriority w:val="99"/>
    <w:rsid w:val="00620261"/>
    <w:pPr>
      <w:spacing w:line="274" w:lineRule="exact"/>
      <w:jc w:val="both"/>
    </w:pPr>
  </w:style>
  <w:style w:type="paragraph" w:customStyle="1" w:styleId="Style3">
    <w:name w:val="Style3"/>
    <w:basedOn w:val="Normalny"/>
    <w:uiPriority w:val="99"/>
    <w:rsid w:val="00620261"/>
  </w:style>
  <w:style w:type="paragraph" w:customStyle="1" w:styleId="Style4">
    <w:name w:val="Style4"/>
    <w:basedOn w:val="Normalny"/>
    <w:uiPriority w:val="99"/>
    <w:rsid w:val="00620261"/>
    <w:pPr>
      <w:spacing w:line="485" w:lineRule="exact"/>
    </w:pPr>
  </w:style>
  <w:style w:type="paragraph" w:customStyle="1" w:styleId="Style5">
    <w:name w:val="Style5"/>
    <w:basedOn w:val="Normalny"/>
    <w:uiPriority w:val="99"/>
    <w:rsid w:val="00620261"/>
  </w:style>
  <w:style w:type="paragraph" w:customStyle="1" w:styleId="Style6">
    <w:name w:val="Style6"/>
    <w:basedOn w:val="Normalny"/>
    <w:uiPriority w:val="99"/>
    <w:rsid w:val="00620261"/>
    <w:pPr>
      <w:spacing w:line="274" w:lineRule="exact"/>
    </w:pPr>
  </w:style>
  <w:style w:type="paragraph" w:customStyle="1" w:styleId="Style7">
    <w:name w:val="Style7"/>
    <w:basedOn w:val="Normalny"/>
    <w:uiPriority w:val="99"/>
    <w:rsid w:val="00620261"/>
    <w:pPr>
      <w:spacing w:line="240" w:lineRule="exact"/>
      <w:jc w:val="both"/>
    </w:pPr>
  </w:style>
  <w:style w:type="paragraph" w:customStyle="1" w:styleId="Style8">
    <w:name w:val="Style8"/>
    <w:basedOn w:val="Normalny"/>
    <w:uiPriority w:val="99"/>
    <w:rsid w:val="00620261"/>
  </w:style>
  <w:style w:type="paragraph" w:customStyle="1" w:styleId="Style9">
    <w:name w:val="Style9"/>
    <w:basedOn w:val="Normalny"/>
    <w:uiPriority w:val="99"/>
    <w:rsid w:val="00620261"/>
  </w:style>
  <w:style w:type="paragraph" w:customStyle="1" w:styleId="Style10">
    <w:name w:val="Style10"/>
    <w:basedOn w:val="Normalny"/>
    <w:uiPriority w:val="99"/>
    <w:rsid w:val="00620261"/>
    <w:pPr>
      <w:jc w:val="both"/>
    </w:pPr>
  </w:style>
  <w:style w:type="paragraph" w:customStyle="1" w:styleId="Style11">
    <w:name w:val="Style11"/>
    <w:basedOn w:val="Normalny"/>
    <w:uiPriority w:val="99"/>
    <w:rsid w:val="00620261"/>
    <w:pPr>
      <w:spacing w:line="253" w:lineRule="exact"/>
      <w:jc w:val="both"/>
    </w:pPr>
  </w:style>
  <w:style w:type="paragraph" w:customStyle="1" w:styleId="Style12">
    <w:name w:val="Style12"/>
    <w:basedOn w:val="Normalny"/>
    <w:uiPriority w:val="99"/>
    <w:rsid w:val="00620261"/>
  </w:style>
  <w:style w:type="paragraph" w:customStyle="1" w:styleId="Style13">
    <w:name w:val="Style13"/>
    <w:basedOn w:val="Normalny"/>
    <w:uiPriority w:val="99"/>
    <w:rsid w:val="00620261"/>
  </w:style>
  <w:style w:type="paragraph" w:customStyle="1" w:styleId="Style14">
    <w:name w:val="Style14"/>
    <w:basedOn w:val="Normalny"/>
    <w:uiPriority w:val="99"/>
    <w:rsid w:val="00620261"/>
    <w:pPr>
      <w:spacing w:line="240" w:lineRule="exact"/>
    </w:pPr>
  </w:style>
  <w:style w:type="paragraph" w:customStyle="1" w:styleId="Style15">
    <w:name w:val="Style15"/>
    <w:basedOn w:val="Normalny"/>
    <w:uiPriority w:val="99"/>
    <w:rsid w:val="00620261"/>
    <w:pPr>
      <w:spacing w:line="242" w:lineRule="exact"/>
      <w:jc w:val="both"/>
    </w:pPr>
  </w:style>
  <w:style w:type="paragraph" w:customStyle="1" w:styleId="Style16">
    <w:name w:val="Style16"/>
    <w:basedOn w:val="Normalny"/>
    <w:uiPriority w:val="99"/>
    <w:rsid w:val="00620261"/>
    <w:pPr>
      <w:spacing w:line="250" w:lineRule="exact"/>
      <w:jc w:val="both"/>
    </w:pPr>
  </w:style>
  <w:style w:type="paragraph" w:customStyle="1" w:styleId="Style17">
    <w:name w:val="Style17"/>
    <w:basedOn w:val="Normalny"/>
    <w:uiPriority w:val="99"/>
    <w:rsid w:val="00620261"/>
    <w:pPr>
      <w:spacing w:line="274" w:lineRule="exact"/>
    </w:pPr>
  </w:style>
  <w:style w:type="paragraph" w:customStyle="1" w:styleId="Style18">
    <w:name w:val="Style18"/>
    <w:basedOn w:val="Normalny"/>
    <w:uiPriority w:val="99"/>
    <w:rsid w:val="00620261"/>
    <w:pPr>
      <w:spacing w:line="230" w:lineRule="exact"/>
      <w:ind w:hanging="2131"/>
    </w:pPr>
  </w:style>
  <w:style w:type="paragraph" w:customStyle="1" w:styleId="Style19">
    <w:name w:val="Style19"/>
    <w:basedOn w:val="Normalny"/>
    <w:uiPriority w:val="99"/>
    <w:rsid w:val="00620261"/>
    <w:pPr>
      <w:spacing w:line="278" w:lineRule="exact"/>
      <w:ind w:hanging="326"/>
    </w:pPr>
  </w:style>
  <w:style w:type="paragraph" w:customStyle="1" w:styleId="Style20">
    <w:name w:val="Style20"/>
    <w:basedOn w:val="Normalny"/>
    <w:uiPriority w:val="99"/>
    <w:rsid w:val="00620261"/>
    <w:pPr>
      <w:spacing w:line="230" w:lineRule="exact"/>
      <w:ind w:firstLine="2131"/>
    </w:pPr>
  </w:style>
  <w:style w:type="character" w:customStyle="1" w:styleId="FontStyle22">
    <w:name w:val="Font Style22"/>
    <w:basedOn w:val="Domylnaczcionkaakapitu"/>
    <w:uiPriority w:val="99"/>
    <w:rsid w:val="0062026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basedOn w:val="Domylnaczcionkaakapitu"/>
    <w:uiPriority w:val="99"/>
    <w:rsid w:val="00620261"/>
    <w:rPr>
      <w:rFonts w:ascii="Arial" w:hAnsi="Arial" w:cs="Arial"/>
      <w:sz w:val="22"/>
      <w:szCs w:val="22"/>
    </w:rPr>
  </w:style>
  <w:style w:type="character" w:customStyle="1" w:styleId="FontStyle24">
    <w:name w:val="Font Style24"/>
    <w:basedOn w:val="Domylnaczcionkaakapitu"/>
    <w:uiPriority w:val="99"/>
    <w:rsid w:val="00620261"/>
    <w:rPr>
      <w:rFonts w:ascii="Arial" w:hAnsi="Arial" w:cs="Arial"/>
      <w:b/>
      <w:bCs/>
      <w:sz w:val="20"/>
      <w:szCs w:val="20"/>
    </w:rPr>
  </w:style>
  <w:style w:type="character" w:customStyle="1" w:styleId="FontStyle25">
    <w:name w:val="Font Style25"/>
    <w:basedOn w:val="Domylnaczcionkaakapitu"/>
    <w:uiPriority w:val="99"/>
    <w:rsid w:val="00620261"/>
    <w:rPr>
      <w:rFonts w:ascii="Arial" w:hAnsi="Arial" w:cs="Arial"/>
      <w:sz w:val="20"/>
      <w:szCs w:val="20"/>
    </w:rPr>
  </w:style>
  <w:style w:type="character" w:customStyle="1" w:styleId="FontStyle26">
    <w:name w:val="Font Style26"/>
    <w:basedOn w:val="Domylnaczcionkaakapitu"/>
    <w:uiPriority w:val="99"/>
    <w:rsid w:val="00620261"/>
    <w:rPr>
      <w:rFonts w:ascii="Arial" w:hAnsi="Arial" w:cs="Arial"/>
      <w:sz w:val="20"/>
      <w:szCs w:val="20"/>
    </w:rPr>
  </w:style>
  <w:style w:type="character" w:customStyle="1" w:styleId="FontStyle27">
    <w:name w:val="Font Style27"/>
    <w:basedOn w:val="Domylnaczcionkaakapitu"/>
    <w:uiPriority w:val="99"/>
    <w:rsid w:val="00620261"/>
    <w:rPr>
      <w:rFonts w:ascii="Arial" w:hAnsi="Arial" w:cs="Arial"/>
      <w:b/>
      <w:bCs/>
      <w:sz w:val="20"/>
      <w:szCs w:val="20"/>
    </w:rPr>
  </w:style>
  <w:style w:type="character" w:customStyle="1" w:styleId="FontStyle28">
    <w:name w:val="Font Style28"/>
    <w:basedOn w:val="Domylnaczcionkaakapitu"/>
    <w:uiPriority w:val="99"/>
    <w:rsid w:val="00620261"/>
    <w:rPr>
      <w:rFonts w:ascii="Arial" w:hAnsi="Arial" w:cs="Arial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DD1E0B"/>
    <w:rPr>
      <w:b/>
      <w:bCs/>
    </w:rPr>
  </w:style>
  <w:style w:type="character" w:customStyle="1" w:styleId="FontStyle17">
    <w:name w:val="Font Style17"/>
    <w:basedOn w:val="Domylnaczcionkaakapitu"/>
    <w:uiPriority w:val="99"/>
    <w:rsid w:val="007E297B"/>
    <w:rPr>
      <w:rFonts w:ascii="Arial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0B3439"/>
    <w:rPr>
      <w:rFonts w:eastAsia="Times New Roman" w:hAnsi="Times New Roman" w:cs="Times New Roman"/>
      <w:b/>
      <w:bCs/>
      <w:sz w:val="36"/>
      <w:szCs w:val="36"/>
    </w:rPr>
  </w:style>
  <w:style w:type="paragraph" w:styleId="NormalnyWeb">
    <w:name w:val="Normal (Web)"/>
    <w:basedOn w:val="Normalny"/>
    <w:uiPriority w:val="99"/>
    <w:semiHidden/>
    <w:unhideWhenUsed/>
    <w:rsid w:val="0017707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1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1689</Words>
  <Characters>11019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k.kolakowski</dc:creator>
  <cp:keywords/>
  <dc:description/>
  <cp:lastModifiedBy>Krzysztof Kołakowski</cp:lastModifiedBy>
  <cp:revision>3</cp:revision>
  <cp:lastPrinted>2014-05-06T08:28:00Z</cp:lastPrinted>
  <dcterms:created xsi:type="dcterms:W3CDTF">2024-03-01T08:32:00Z</dcterms:created>
  <dcterms:modified xsi:type="dcterms:W3CDTF">2024-03-01T08:33:00Z</dcterms:modified>
</cp:coreProperties>
</file>