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32F" w:rsidRPr="00F5332F" w:rsidRDefault="00F5332F" w:rsidP="00AA430F">
      <w:pPr>
        <w:jc w:val="center"/>
        <w:rPr>
          <w:b/>
          <w:sz w:val="36"/>
          <w:szCs w:val="36"/>
        </w:rPr>
      </w:pPr>
      <w:r w:rsidRPr="00F5332F">
        <w:rPr>
          <w:b/>
          <w:sz w:val="36"/>
          <w:szCs w:val="36"/>
        </w:rPr>
        <w:t>Opis  techniczny</w:t>
      </w:r>
      <w:r w:rsidR="005166F0">
        <w:rPr>
          <w:b/>
          <w:sz w:val="36"/>
          <w:szCs w:val="36"/>
        </w:rPr>
        <w:t xml:space="preserve"> do projektu architektoniczno-budowlanego</w:t>
      </w:r>
    </w:p>
    <w:p w:rsidR="00F5332F" w:rsidRDefault="00F5332F" w:rsidP="00AA430F">
      <w:pPr>
        <w:jc w:val="center"/>
        <w:rPr>
          <w:b/>
          <w:sz w:val="32"/>
          <w:szCs w:val="32"/>
        </w:rPr>
      </w:pPr>
    </w:p>
    <w:p w:rsidR="0078438C" w:rsidRDefault="0078438C" w:rsidP="0078438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Budowa ciągu komunikacyjnego pomiędzy ul. Parkową i Turystyczną w Skokach </w:t>
      </w:r>
    </w:p>
    <w:p w:rsidR="003951BC" w:rsidRDefault="003951BC" w:rsidP="00F5332F">
      <w:pPr>
        <w:rPr>
          <w:b/>
          <w:sz w:val="28"/>
          <w:szCs w:val="28"/>
        </w:rPr>
      </w:pPr>
    </w:p>
    <w:p w:rsidR="007A681B" w:rsidRDefault="00742D30" w:rsidP="007A68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7A681B">
        <w:rPr>
          <w:b/>
          <w:sz w:val="28"/>
          <w:szCs w:val="28"/>
        </w:rPr>
        <w:t>Podstawa opracowania</w:t>
      </w:r>
    </w:p>
    <w:p w:rsidR="007A681B" w:rsidRDefault="007A681B" w:rsidP="007A681B">
      <w:pPr>
        <w:rPr>
          <w:b/>
          <w:sz w:val="28"/>
          <w:szCs w:val="28"/>
        </w:rPr>
      </w:pPr>
    </w:p>
    <w:p w:rsidR="007A681B" w:rsidRDefault="007A681B" w:rsidP="007A681B">
      <w:r>
        <w:t xml:space="preserve">Opracowanie projektu nastąpiło na podstawie umowy zawartej pomiędzy Inwestorem : Gminą </w:t>
      </w:r>
      <w:r w:rsidR="0078438C">
        <w:t>Skoki</w:t>
      </w:r>
      <w:r>
        <w:t xml:space="preserve"> ul. </w:t>
      </w:r>
      <w:proofErr w:type="spellStart"/>
      <w:r w:rsidR="0078438C">
        <w:t>Ciastowicza</w:t>
      </w:r>
      <w:proofErr w:type="spellEnd"/>
      <w:r w:rsidR="001D7E03">
        <w:t xml:space="preserve"> </w:t>
      </w:r>
      <w:r w:rsidR="0078438C">
        <w:t>1</w:t>
      </w:r>
      <w:r w:rsidR="005B1A53">
        <w:t>1</w:t>
      </w:r>
      <w:r>
        <w:t>; 62-</w:t>
      </w:r>
      <w:r w:rsidR="0078438C">
        <w:t>085</w:t>
      </w:r>
      <w:r>
        <w:t xml:space="preserve"> </w:t>
      </w:r>
      <w:r w:rsidR="0078438C">
        <w:t>Skoki</w:t>
      </w:r>
      <w:r>
        <w:t xml:space="preserve">, a firmą </w:t>
      </w:r>
      <w:r w:rsidR="00697C7A">
        <w:t>Usługi Projektowe i Nadzory Maciej</w:t>
      </w:r>
      <w:r>
        <w:t xml:space="preserve"> </w:t>
      </w:r>
      <w:proofErr w:type="spellStart"/>
      <w:r>
        <w:t>Trajgis</w:t>
      </w:r>
      <w:proofErr w:type="spellEnd"/>
      <w:r>
        <w:t xml:space="preserve">  62-007- Biskupice, Promienko  ul. Tarninowa 7</w:t>
      </w:r>
    </w:p>
    <w:p w:rsidR="007A681B" w:rsidRDefault="007A681B" w:rsidP="007A681B"/>
    <w:p w:rsidR="007A681B" w:rsidRDefault="00742D30" w:rsidP="007A681B">
      <w:pPr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7A681B">
        <w:rPr>
          <w:b/>
          <w:sz w:val="28"/>
          <w:szCs w:val="28"/>
        </w:rPr>
        <w:t>. Dane wyjściowe do projektowania</w:t>
      </w:r>
    </w:p>
    <w:p w:rsidR="007A681B" w:rsidRDefault="007A681B" w:rsidP="007A681B">
      <w:pPr>
        <w:rPr>
          <w:b/>
          <w:sz w:val="28"/>
          <w:szCs w:val="28"/>
        </w:rPr>
      </w:pPr>
    </w:p>
    <w:p w:rsidR="007A681B" w:rsidRPr="00527C7F" w:rsidRDefault="007A681B" w:rsidP="007A681B">
      <w:r>
        <w:t>- mapa do celów projektowych w skali 1:</w:t>
      </w:r>
      <w:r w:rsidRPr="00527C7F">
        <w:t xml:space="preserve">500  </w:t>
      </w:r>
      <w:r>
        <w:t>aktualizowana</w:t>
      </w:r>
      <w:r w:rsidRPr="00DF56B5">
        <w:rPr>
          <w:color w:val="FF0000"/>
        </w:rPr>
        <w:t xml:space="preserve"> </w:t>
      </w:r>
      <w:r w:rsidRPr="005F6E58">
        <w:t xml:space="preserve">na </w:t>
      </w:r>
      <w:r w:rsidRPr="003600C5">
        <w:t xml:space="preserve">dzień </w:t>
      </w:r>
      <w:r w:rsidR="000E383A">
        <w:t>1</w:t>
      </w:r>
      <w:r w:rsidR="0078438C">
        <w:t>2</w:t>
      </w:r>
      <w:r w:rsidR="0012625C" w:rsidRPr="003600C5">
        <w:t>.</w:t>
      </w:r>
      <w:r w:rsidR="00EF6297">
        <w:t>0</w:t>
      </w:r>
      <w:r w:rsidR="0078438C">
        <w:t>5</w:t>
      </w:r>
      <w:r w:rsidRPr="003600C5">
        <w:t>.20</w:t>
      </w:r>
      <w:r w:rsidR="009A63B2">
        <w:t>2</w:t>
      </w:r>
      <w:r w:rsidR="0078438C">
        <w:t>1</w:t>
      </w:r>
      <w:r>
        <w:rPr>
          <w:color w:val="FF0000"/>
        </w:rPr>
        <w:t xml:space="preserve"> </w:t>
      </w:r>
    </w:p>
    <w:p w:rsidR="007A681B" w:rsidRDefault="007A681B" w:rsidP="007A681B">
      <w:r>
        <w:t>- Rozporządzenie Ministra Transportu i Gospodarki Morskiej z dnia 02.03.1999 r. w sprawie warunków technicznych jakim powinny odpowiadać drogi publiczne i ich usytuowanie</w:t>
      </w:r>
    </w:p>
    <w:p w:rsidR="007A681B" w:rsidRDefault="007A681B" w:rsidP="007A681B">
      <w:r>
        <w:t xml:space="preserve"> / Dz. U. Nr.43 z dnia 14 maja 1999 r. poz.430/</w:t>
      </w:r>
      <w:r w:rsidR="005B1A53">
        <w:t xml:space="preserve"> - ze zmianami </w:t>
      </w:r>
    </w:p>
    <w:p w:rsidR="007A681B" w:rsidRDefault="007A681B" w:rsidP="007A681B">
      <w:r>
        <w:t>-Rozporządzenie Ministra Transportu i Gospodarki Morskiej z dnia 30 maja 2000 r. w sprawie warunków technicznych jakim powinny odpowiadać drogowe obiekty inżynierskie i ich usytuowanie / Dz.U.Nr.63 z dnia 3 sierpnia 2000 r. poz. 735/</w:t>
      </w:r>
      <w:r w:rsidR="005B1A53">
        <w:t xml:space="preserve"> - ze zmianami </w:t>
      </w:r>
    </w:p>
    <w:p w:rsidR="007A681B" w:rsidRDefault="007A681B" w:rsidP="007A681B">
      <w:r>
        <w:t>- Rozporządzenie Ministra Infrastruktury w sprawie szczegółowego zakresu i formy dokumentacji projektowej, specyfikacji technicznych, wykonania i odbioru robót budowlanych, oraz programu funkcjonalno – użytkowego z dnia 2 września 2004 r.</w:t>
      </w:r>
    </w:p>
    <w:p w:rsidR="007A681B" w:rsidRDefault="007A681B" w:rsidP="007A681B">
      <w:r>
        <w:t xml:space="preserve">/Dz. U. </w:t>
      </w:r>
      <w:proofErr w:type="spellStart"/>
      <w:r>
        <w:t>Nr</w:t>
      </w:r>
      <w:proofErr w:type="spellEnd"/>
      <w:r>
        <w:t>. 202 poz. 2072/ ze zmianami</w:t>
      </w:r>
    </w:p>
    <w:p w:rsidR="007A681B" w:rsidRDefault="007A681B" w:rsidP="007A681B">
      <w:r>
        <w:t xml:space="preserve">- Ustawa Prawo Budowlane z dnia 7 lipca 1994 r. / Dz. U. </w:t>
      </w:r>
      <w:proofErr w:type="spellStart"/>
      <w:r>
        <w:t>Nr</w:t>
      </w:r>
      <w:proofErr w:type="spellEnd"/>
      <w:r>
        <w:t>. 243 poz. 1623/  ze zmianami</w:t>
      </w:r>
    </w:p>
    <w:p w:rsidR="007A681B" w:rsidRDefault="007A681B" w:rsidP="007A681B">
      <w:r>
        <w:t xml:space="preserve">- Rozporządzenie z dnia 7 lipca 2017r o szczególnych zasadach przygotowania i realizacji inwestycji w zakresie dróg publicznych. </w:t>
      </w:r>
    </w:p>
    <w:p w:rsidR="007A681B" w:rsidRDefault="007A681B" w:rsidP="007A681B">
      <w:r>
        <w:t>- normatywy, wytyczne, ustawy i zarządzenia obowiązujące w budownictwie</w:t>
      </w:r>
    </w:p>
    <w:p w:rsidR="007A681B" w:rsidRDefault="007A681B" w:rsidP="007A681B">
      <w:r>
        <w:t>- wizja lokalna w terenie wraz z pomiarami uzupełniającymi</w:t>
      </w:r>
    </w:p>
    <w:p w:rsidR="007A681B" w:rsidRDefault="007A681B" w:rsidP="007A681B">
      <w:r>
        <w:t>- uzgodnienia i wytyczne z zamawiającym</w:t>
      </w:r>
    </w:p>
    <w:p w:rsidR="00F5332F" w:rsidRDefault="00F5332F" w:rsidP="00F5332F"/>
    <w:p w:rsidR="00F5332F" w:rsidRDefault="00742D30" w:rsidP="00F5332F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F5332F">
        <w:rPr>
          <w:b/>
          <w:sz w:val="28"/>
          <w:szCs w:val="28"/>
        </w:rPr>
        <w:t xml:space="preserve">. Przedmiot </w:t>
      </w:r>
      <w:r w:rsidR="00703A57">
        <w:rPr>
          <w:b/>
          <w:sz w:val="28"/>
          <w:szCs w:val="28"/>
        </w:rPr>
        <w:t>zamierzenia budowlanego</w:t>
      </w:r>
      <w:r>
        <w:rPr>
          <w:b/>
          <w:sz w:val="28"/>
          <w:szCs w:val="28"/>
        </w:rPr>
        <w:t>, ustalenie kategorii obiektu budowlanego</w:t>
      </w:r>
    </w:p>
    <w:p w:rsidR="00F5332F" w:rsidRDefault="00F5332F" w:rsidP="00F5332F">
      <w:pPr>
        <w:rPr>
          <w:b/>
          <w:sz w:val="28"/>
          <w:szCs w:val="28"/>
        </w:rPr>
      </w:pPr>
    </w:p>
    <w:p w:rsidR="0078438C" w:rsidRDefault="0078438C" w:rsidP="0078438C">
      <w:pPr>
        <w:autoSpaceDE w:val="0"/>
        <w:autoSpaceDN w:val="0"/>
        <w:adjustRightInd w:val="0"/>
      </w:pPr>
      <w:r>
        <w:t xml:space="preserve">Planowana Inwestycja obejmuje budowę  odcinka gminnej drogi wewnętrznej o długości 0,33km od zjazdu z ul. Parkowej w km 0+000,00 ( droga gminna nr 1653P ) do zjazdu na teren ogrodów działkowych ( dz. nr </w:t>
      </w:r>
      <w:proofErr w:type="spellStart"/>
      <w:r>
        <w:t>ewid</w:t>
      </w:r>
      <w:proofErr w:type="spellEnd"/>
      <w:r>
        <w:t xml:space="preserve">. 126/2 </w:t>
      </w:r>
      <w:proofErr w:type="spellStart"/>
      <w:r>
        <w:t>obr</w:t>
      </w:r>
      <w:proofErr w:type="spellEnd"/>
      <w:r>
        <w:t xml:space="preserve">. Skoki ). Dalej od km 0+330,0 do km 0+864,0 projektowany jest </w:t>
      </w:r>
      <w:r w:rsidR="007935FE">
        <w:t xml:space="preserve">ciąg komunikacyjny przeznaczony dla ruchu pieszego i rowerowego </w:t>
      </w:r>
      <w:r>
        <w:t xml:space="preserve">w kierunku ul. Turystycznej ( do drogi serwisowej przy DW 196. </w:t>
      </w:r>
    </w:p>
    <w:p w:rsidR="0078438C" w:rsidRDefault="0078438C" w:rsidP="0078438C">
      <w:pPr>
        <w:autoSpaceDE w:val="0"/>
        <w:autoSpaceDN w:val="0"/>
        <w:adjustRightInd w:val="0"/>
      </w:pPr>
      <w:r>
        <w:t>Całkowita długość projektowanego odcinka ciągu komunikacyjnego to 0,86km</w:t>
      </w:r>
    </w:p>
    <w:p w:rsidR="0078438C" w:rsidRDefault="0078438C" w:rsidP="0078438C">
      <w:pPr>
        <w:autoSpaceDE w:val="0"/>
        <w:autoSpaceDN w:val="0"/>
        <w:adjustRightInd w:val="0"/>
      </w:pPr>
      <w:r>
        <w:t>Inwestycja projektowana jest na następujących nieruchomościach gruntowych:</w:t>
      </w:r>
    </w:p>
    <w:p w:rsidR="0078438C" w:rsidRDefault="0078438C" w:rsidP="0078438C">
      <w:pPr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552"/>
        <w:gridCol w:w="2835"/>
        <w:gridCol w:w="2835"/>
      </w:tblGrid>
      <w:tr w:rsidR="0078438C" w:rsidRPr="00220260" w:rsidTr="00977705">
        <w:trPr>
          <w:jc w:val="center"/>
        </w:trPr>
        <w:tc>
          <w:tcPr>
            <w:tcW w:w="675" w:type="dxa"/>
          </w:tcPr>
          <w:p w:rsidR="0078438C" w:rsidRPr="00220260" w:rsidRDefault="0078438C" w:rsidP="00977705">
            <w:pPr>
              <w:jc w:val="center"/>
              <w:rPr>
                <w:b/>
              </w:rPr>
            </w:pPr>
            <w:r w:rsidRPr="00220260">
              <w:rPr>
                <w:b/>
              </w:rPr>
              <w:t>Lp.</w:t>
            </w:r>
          </w:p>
        </w:tc>
        <w:tc>
          <w:tcPr>
            <w:tcW w:w="2552" w:type="dxa"/>
          </w:tcPr>
          <w:p w:rsidR="0078438C" w:rsidRPr="00220260" w:rsidRDefault="0078438C" w:rsidP="00977705">
            <w:pPr>
              <w:jc w:val="center"/>
              <w:rPr>
                <w:b/>
              </w:rPr>
            </w:pPr>
            <w:r w:rsidRPr="00220260">
              <w:rPr>
                <w:b/>
              </w:rPr>
              <w:t>Nr ewidencyjny działki</w:t>
            </w:r>
          </w:p>
        </w:tc>
        <w:tc>
          <w:tcPr>
            <w:tcW w:w="2835" w:type="dxa"/>
          </w:tcPr>
          <w:p w:rsidR="0078438C" w:rsidRPr="00220260" w:rsidRDefault="0078438C" w:rsidP="00977705">
            <w:pPr>
              <w:jc w:val="center"/>
              <w:rPr>
                <w:b/>
              </w:rPr>
            </w:pPr>
            <w:r w:rsidRPr="00220260">
              <w:rPr>
                <w:b/>
              </w:rPr>
              <w:t>Obręb</w:t>
            </w:r>
            <w:r>
              <w:rPr>
                <w:b/>
              </w:rPr>
              <w:t xml:space="preserve"> ewidencyjny</w:t>
            </w:r>
          </w:p>
        </w:tc>
        <w:tc>
          <w:tcPr>
            <w:tcW w:w="2835" w:type="dxa"/>
          </w:tcPr>
          <w:p w:rsidR="0078438C" w:rsidRPr="00220260" w:rsidRDefault="0078438C" w:rsidP="00977705">
            <w:pPr>
              <w:jc w:val="center"/>
              <w:rPr>
                <w:b/>
              </w:rPr>
            </w:pPr>
            <w:r>
              <w:rPr>
                <w:b/>
              </w:rPr>
              <w:t>Właściciel/Zarządca nieruchomości</w:t>
            </w:r>
          </w:p>
        </w:tc>
      </w:tr>
      <w:tr w:rsidR="0078438C" w:rsidTr="00977705">
        <w:trPr>
          <w:jc w:val="center"/>
        </w:trPr>
        <w:tc>
          <w:tcPr>
            <w:tcW w:w="675" w:type="dxa"/>
          </w:tcPr>
          <w:p w:rsidR="0078438C" w:rsidRDefault="0078438C" w:rsidP="00977705">
            <w:pPr>
              <w:jc w:val="center"/>
            </w:pPr>
            <w:r>
              <w:t>1.</w:t>
            </w:r>
          </w:p>
        </w:tc>
        <w:tc>
          <w:tcPr>
            <w:tcW w:w="2552" w:type="dxa"/>
          </w:tcPr>
          <w:p w:rsidR="0078438C" w:rsidRDefault="0078438C" w:rsidP="00977705">
            <w:pPr>
              <w:jc w:val="center"/>
            </w:pPr>
            <w:r>
              <w:t>111/3</w:t>
            </w:r>
          </w:p>
        </w:tc>
        <w:tc>
          <w:tcPr>
            <w:tcW w:w="2835" w:type="dxa"/>
          </w:tcPr>
          <w:p w:rsidR="0078438C" w:rsidRDefault="0078438C" w:rsidP="0097770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78438C" w:rsidRPr="00824C1E" w:rsidRDefault="0078438C" w:rsidP="00977705">
            <w:pPr>
              <w:jc w:val="center"/>
            </w:pPr>
            <w:r>
              <w:t>Gmina Skoki</w:t>
            </w:r>
          </w:p>
        </w:tc>
      </w:tr>
      <w:tr w:rsidR="0078438C" w:rsidTr="00977705">
        <w:trPr>
          <w:jc w:val="center"/>
        </w:trPr>
        <w:tc>
          <w:tcPr>
            <w:tcW w:w="675" w:type="dxa"/>
          </w:tcPr>
          <w:p w:rsidR="0078438C" w:rsidRDefault="0078438C" w:rsidP="00977705">
            <w:pPr>
              <w:jc w:val="center"/>
            </w:pPr>
            <w:r>
              <w:t>2.</w:t>
            </w:r>
          </w:p>
        </w:tc>
        <w:tc>
          <w:tcPr>
            <w:tcW w:w="2552" w:type="dxa"/>
          </w:tcPr>
          <w:p w:rsidR="0078438C" w:rsidRDefault="0078438C" w:rsidP="00977705">
            <w:pPr>
              <w:jc w:val="center"/>
            </w:pPr>
            <w:r>
              <w:t>1691</w:t>
            </w:r>
          </w:p>
        </w:tc>
        <w:tc>
          <w:tcPr>
            <w:tcW w:w="2835" w:type="dxa"/>
          </w:tcPr>
          <w:p w:rsidR="0078438C" w:rsidRDefault="0078438C" w:rsidP="0097770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78438C" w:rsidRPr="00824C1E" w:rsidRDefault="0078438C" w:rsidP="00977705">
            <w:pPr>
              <w:jc w:val="center"/>
            </w:pPr>
            <w:r>
              <w:t>Gmina Skoki</w:t>
            </w:r>
          </w:p>
        </w:tc>
      </w:tr>
      <w:tr w:rsidR="0078438C" w:rsidTr="00977705">
        <w:trPr>
          <w:jc w:val="center"/>
        </w:trPr>
        <w:tc>
          <w:tcPr>
            <w:tcW w:w="675" w:type="dxa"/>
          </w:tcPr>
          <w:p w:rsidR="0078438C" w:rsidRDefault="0078438C" w:rsidP="00977705">
            <w:pPr>
              <w:jc w:val="center"/>
            </w:pPr>
            <w:r>
              <w:lastRenderedPageBreak/>
              <w:t>3.</w:t>
            </w:r>
          </w:p>
        </w:tc>
        <w:tc>
          <w:tcPr>
            <w:tcW w:w="2552" w:type="dxa"/>
          </w:tcPr>
          <w:p w:rsidR="0078438C" w:rsidRDefault="0078438C" w:rsidP="00977705">
            <w:pPr>
              <w:jc w:val="center"/>
            </w:pPr>
            <w:r>
              <w:t>81</w:t>
            </w:r>
          </w:p>
        </w:tc>
        <w:tc>
          <w:tcPr>
            <w:tcW w:w="2835" w:type="dxa"/>
          </w:tcPr>
          <w:p w:rsidR="0078438C" w:rsidRDefault="0078438C" w:rsidP="0097770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78438C" w:rsidRPr="00824C1E" w:rsidRDefault="0078438C" w:rsidP="00977705">
            <w:pPr>
              <w:jc w:val="center"/>
            </w:pPr>
            <w:r>
              <w:t>Skarb Państwa/Powiat Wągrowiecki</w:t>
            </w:r>
          </w:p>
        </w:tc>
      </w:tr>
      <w:tr w:rsidR="0078438C" w:rsidTr="00977705">
        <w:trPr>
          <w:jc w:val="center"/>
        </w:trPr>
        <w:tc>
          <w:tcPr>
            <w:tcW w:w="675" w:type="dxa"/>
          </w:tcPr>
          <w:p w:rsidR="0078438C" w:rsidRDefault="0078438C" w:rsidP="00977705">
            <w:pPr>
              <w:jc w:val="center"/>
            </w:pPr>
            <w:r>
              <w:t>4.</w:t>
            </w:r>
          </w:p>
        </w:tc>
        <w:tc>
          <w:tcPr>
            <w:tcW w:w="2552" w:type="dxa"/>
          </w:tcPr>
          <w:p w:rsidR="0078438C" w:rsidRDefault="0078438C" w:rsidP="00977705">
            <w:pPr>
              <w:jc w:val="center"/>
            </w:pPr>
            <w:r>
              <w:t>77/10</w:t>
            </w:r>
          </w:p>
        </w:tc>
        <w:tc>
          <w:tcPr>
            <w:tcW w:w="2835" w:type="dxa"/>
          </w:tcPr>
          <w:p w:rsidR="0078438C" w:rsidRDefault="0078438C" w:rsidP="0097770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78438C" w:rsidRPr="00824C1E" w:rsidRDefault="0078438C" w:rsidP="00977705">
            <w:pPr>
              <w:jc w:val="center"/>
            </w:pPr>
            <w:r>
              <w:t>Gmina Skoki</w:t>
            </w:r>
          </w:p>
        </w:tc>
      </w:tr>
      <w:tr w:rsidR="0078438C" w:rsidTr="00977705">
        <w:trPr>
          <w:jc w:val="center"/>
        </w:trPr>
        <w:tc>
          <w:tcPr>
            <w:tcW w:w="675" w:type="dxa"/>
          </w:tcPr>
          <w:p w:rsidR="0078438C" w:rsidRDefault="0078438C" w:rsidP="00977705">
            <w:pPr>
              <w:jc w:val="center"/>
            </w:pPr>
            <w:r>
              <w:t>5.</w:t>
            </w:r>
          </w:p>
        </w:tc>
        <w:tc>
          <w:tcPr>
            <w:tcW w:w="2552" w:type="dxa"/>
          </w:tcPr>
          <w:p w:rsidR="0078438C" w:rsidRDefault="0078438C" w:rsidP="00977705">
            <w:pPr>
              <w:jc w:val="center"/>
            </w:pPr>
            <w:r>
              <w:t>78/5</w:t>
            </w:r>
          </w:p>
        </w:tc>
        <w:tc>
          <w:tcPr>
            <w:tcW w:w="2835" w:type="dxa"/>
          </w:tcPr>
          <w:p w:rsidR="0078438C" w:rsidRDefault="0078438C" w:rsidP="0097770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78438C" w:rsidRPr="00824C1E" w:rsidRDefault="0078438C" w:rsidP="00977705">
            <w:pPr>
              <w:jc w:val="center"/>
            </w:pPr>
            <w:r>
              <w:t>Gmina Skoki</w:t>
            </w:r>
          </w:p>
        </w:tc>
      </w:tr>
      <w:tr w:rsidR="0078438C" w:rsidTr="00977705">
        <w:trPr>
          <w:jc w:val="center"/>
        </w:trPr>
        <w:tc>
          <w:tcPr>
            <w:tcW w:w="675" w:type="dxa"/>
          </w:tcPr>
          <w:p w:rsidR="0078438C" w:rsidRDefault="0078438C" w:rsidP="00977705">
            <w:pPr>
              <w:jc w:val="center"/>
            </w:pPr>
            <w:r>
              <w:t>6.</w:t>
            </w:r>
          </w:p>
        </w:tc>
        <w:tc>
          <w:tcPr>
            <w:tcW w:w="2552" w:type="dxa"/>
          </w:tcPr>
          <w:p w:rsidR="0078438C" w:rsidRDefault="0078438C" w:rsidP="00977705">
            <w:pPr>
              <w:jc w:val="center"/>
            </w:pPr>
            <w:r>
              <w:t>51/16</w:t>
            </w:r>
          </w:p>
        </w:tc>
        <w:tc>
          <w:tcPr>
            <w:tcW w:w="2835" w:type="dxa"/>
          </w:tcPr>
          <w:p w:rsidR="0078438C" w:rsidRDefault="0078438C" w:rsidP="00977705">
            <w:pPr>
              <w:jc w:val="center"/>
            </w:pPr>
            <w:r>
              <w:t>Skoki</w:t>
            </w:r>
          </w:p>
        </w:tc>
        <w:tc>
          <w:tcPr>
            <w:tcW w:w="2835" w:type="dxa"/>
          </w:tcPr>
          <w:p w:rsidR="0078438C" w:rsidRPr="00824C1E" w:rsidRDefault="0078438C" w:rsidP="00977705">
            <w:pPr>
              <w:jc w:val="center"/>
            </w:pPr>
            <w:r>
              <w:t>Gmina Skoki</w:t>
            </w:r>
          </w:p>
        </w:tc>
      </w:tr>
    </w:tbl>
    <w:p w:rsidR="0078438C" w:rsidRPr="00C81255" w:rsidRDefault="0078438C" w:rsidP="0078438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43C54" w:rsidRDefault="00B43C54" w:rsidP="0012625C"/>
    <w:p w:rsidR="0078438C" w:rsidRDefault="0012625C" w:rsidP="0012625C">
      <w:r>
        <w:t xml:space="preserve">Celem opracowania jest </w:t>
      </w:r>
      <w:r w:rsidR="0078438C">
        <w:t xml:space="preserve">zaprojektowanie ciągu komunikacyjnego zapewniającego dojazd do ogrodów działkowych a także zagospodarowanie nieużytków na cele sportowo-rekreacyjne. </w:t>
      </w:r>
    </w:p>
    <w:p w:rsidR="00EF6297" w:rsidRDefault="00742D30" w:rsidP="00742D30">
      <w:pPr>
        <w:ind w:firstLine="708"/>
      </w:pPr>
      <w:r>
        <w:t xml:space="preserve">Zgodnie z rozporządzeniem projektowany obiekt – droga </w:t>
      </w:r>
      <w:r w:rsidR="0078438C">
        <w:t xml:space="preserve">wewnętrzna </w:t>
      </w:r>
      <w:r>
        <w:t>należy do kategorii XXV obiektów budowlanych</w:t>
      </w:r>
      <w:r w:rsidR="007935FE">
        <w:t>, projektowany obiekt liniowy – ciąg komunikacyjny dla ruchu pieszego i rowerowego ( zlokalizowany poza pasem drogi publicznej ) należy do kategorii VIII – inne budowle</w:t>
      </w:r>
      <w:r w:rsidR="0078438C">
        <w:t>.</w:t>
      </w:r>
    </w:p>
    <w:p w:rsidR="0078438C" w:rsidRDefault="0078438C" w:rsidP="00742D30">
      <w:pPr>
        <w:ind w:firstLine="708"/>
      </w:pPr>
    </w:p>
    <w:p w:rsidR="003F6E22" w:rsidRDefault="00742D30" w:rsidP="00F5332F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F6E22">
        <w:rPr>
          <w:b/>
          <w:sz w:val="28"/>
          <w:szCs w:val="28"/>
        </w:rPr>
        <w:t>.  Zało</w:t>
      </w:r>
      <w:r w:rsidR="0063379F">
        <w:rPr>
          <w:b/>
          <w:sz w:val="28"/>
          <w:szCs w:val="28"/>
        </w:rPr>
        <w:t>żenia d</w:t>
      </w:r>
      <w:r w:rsidR="00026593">
        <w:rPr>
          <w:b/>
          <w:sz w:val="28"/>
          <w:szCs w:val="28"/>
        </w:rPr>
        <w:t>la</w:t>
      </w:r>
      <w:r w:rsidR="0063379F">
        <w:rPr>
          <w:b/>
          <w:sz w:val="28"/>
          <w:szCs w:val="28"/>
        </w:rPr>
        <w:t xml:space="preserve"> </w:t>
      </w:r>
      <w:r w:rsidR="00026593">
        <w:rPr>
          <w:b/>
          <w:sz w:val="28"/>
          <w:szCs w:val="28"/>
        </w:rPr>
        <w:t>obiektu budowlanego</w:t>
      </w:r>
    </w:p>
    <w:p w:rsidR="00F85592" w:rsidRDefault="00F85592" w:rsidP="00F5332F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9D645E" w:rsidTr="00977705">
        <w:tc>
          <w:tcPr>
            <w:tcW w:w="9212" w:type="dxa"/>
            <w:gridSpan w:val="2"/>
          </w:tcPr>
          <w:p w:rsidR="009D645E" w:rsidRPr="004612FD" w:rsidRDefault="009D645E" w:rsidP="009D645E">
            <w:pPr>
              <w:jc w:val="center"/>
              <w:rPr>
                <w:b/>
              </w:rPr>
            </w:pPr>
            <w:r w:rsidRPr="004612FD">
              <w:rPr>
                <w:b/>
              </w:rPr>
              <w:t>Droga dojazdowa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744EBA">
            <w:r w:rsidRPr="009D645E">
              <w:t xml:space="preserve">klasa techniczna </w:t>
            </w:r>
          </w:p>
        </w:tc>
        <w:tc>
          <w:tcPr>
            <w:tcW w:w="4606" w:type="dxa"/>
          </w:tcPr>
          <w:p w:rsidR="009D645E" w:rsidRPr="009D645E" w:rsidRDefault="009D645E" w:rsidP="00744EBA">
            <w:r w:rsidRPr="009D645E">
              <w:t>droga wewnętrzna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744EBA">
            <w:r w:rsidRPr="009D645E">
              <w:t xml:space="preserve">Rodzaj nawierzchni </w:t>
            </w:r>
          </w:p>
        </w:tc>
        <w:tc>
          <w:tcPr>
            <w:tcW w:w="4606" w:type="dxa"/>
          </w:tcPr>
          <w:p w:rsidR="009D645E" w:rsidRPr="009D645E" w:rsidRDefault="009D645E" w:rsidP="00744EBA">
            <w:r w:rsidRPr="009D645E">
              <w:t>Nawierzchnia bitumiczna</w:t>
            </w:r>
            <w:r w:rsidR="000967DC">
              <w:t>, nie ograniczona krawężnikiem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744EBA">
            <w:r w:rsidRPr="009D645E">
              <w:t>Kategoria ruchu</w:t>
            </w:r>
          </w:p>
        </w:tc>
        <w:tc>
          <w:tcPr>
            <w:tcW w:w="4606" w:type="dxa"/>
          </w:tcPr>
          <w:p w:rsidR="009D645E" w:rsidRPr="009D645E" w:rsidRDefault="009D645E" w:rsidP="00744EBA">
            <w:r w:rsidRPr="009D645E">
              <w:t>KR1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9D645E">
            <w:r w:rsidRPr="009D645E">
              <w:t xml:space="preserve">Szerokość pasa ruchu </w:t>
            </w:r>
          </w:p>
        </w:tc>
        <w:tc>
          <w:tcPr>
            <w:tcW w:w="4606" w:type="dxa"/>
          </w:tcPr>
          <w:p w:rsidR="009D645E" w:rsidRPr="009D645E" w:rsidRDefault="009D645E" w:rsidP="00744EBA">
            <w:r w:rsidRPr="009D645E">
              <w:t>2,5m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744EBA">
            <w:r w:rsidRPr="009D645E">
              <w:t xml:space="preserve">Pochylenie poprzeczne </w:t>
            </w:r>
          </w:p>
        </w:tc>
        <w:tc>
          <w:tcPr>
            <w:tcW w:w="4606" w:type="dxa"/>
          </w:tcPr>
          <w:p w:rsidR="009D645E" w:rsidRPr="009D645E" w:rsidRDefault="009D645E" w:rsidP="00744EBA">
            <w:r w:rsidRPr="009D645E">
              <w:t>Dwustronne 2,0%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744EBA">
            <w:r w:rsidRPr="009D645E">
              <w:t xml:space="preserve">Pobocza </w:t>
            </w:r>
          </w:p>
        </w:tc>
        <w:tc>
          <w:tcPr>
            <w:tcW w:w="4606" w:type="dxa"/>
          </w:tcPr>
          <w:p w:rsidR="009D645E" w:rsidRPr="009D645E" w:rsidRDefault="009D645E" w:rsidP="00744EBA">
            <w:r w:rsidRPr="009D645E">
              <w:t>Utwardzone z KŁSM szer. 0,75m</w:t>
            </w:r>
            <w:r>
              <w:t>, 8,0%</w:t>
            </w:r>
          </w:p>
        </w:tc>
      </w:tr>
      <w:tr w:rsidR="009D645E" w:rsidTr="00977705">
        <w:tc>
          <w:tcPr>
            <w:tcW w:w="9212" w:type="dxa"/>
            <w:gridSpan w:val="2"/>
          </w:tcPr>
          <w:p w:rsidR="009D645E" w:rsidRPr="004612FD" w:rsidRDefault="009D645E" w:rsidP="00E865F2">
            <w:pPr>
              <w:jc w:val="center"/>
              <w:rPr>
                <w:b/>
              </w:rPr>
            </w:pPr>
            <w:r w:rsidRPr="004612FD">
              <w:rPr>
                <w:b/>
              </w:rPr>
              <w:t xml:space="preserve">Ciąg </w:t>
            </w:r>
            <w:r w:rsidR="00E865F2" w:rsidRPr="004612FD">
              <w:rPr>
                <w:b/>
              </w:rPr>
              <w:t>komunikacyjny dla ruchu pieszego i rowerowego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977705">
            <w:r w:rsidRPr="009D645E">
              <w:t xml:space="preserve">Rodzaj nawierzchni </w:t>
            </w:r>
          </w:p>
        </w:tc>
        <w:tc>
          <w:tcPr>
            <w:tcW w:w="4606" w:type="dxa"/>
          </w:tcPr>
          <w:p w:rsidR="009D645E" w:rsidRPr="009D645E" w:rsidRDefault="009D645E" w:rsidP="00977705">
            <w:r w:rsidRPr="009D645E">
              <w:t>Nawierzchnia bitumiczna</w:t>
            </w:r>
            <w:r w:rsidR="000967DC">
              <w:t>, nie ograniczona opornikiem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9D645E">
            <w:r w:rsidRPr="009D645E">
              <w:t xml:space="preserve">Szerokość </w:t>
            </w:r>
          </w:p>
        </w:tc>
        <w:tc>
          <w:tcPr>
            <w:tcW w:w="4606" w:type="dxa"/>
          </w:tcPr>
          <w:p w:rsidR="009D645E" w:rsidRPr="009D645E" w:rsidRDefault="009D645E" w:rsidP="00977705">
            <w:r>
              <w:t>3,0</w:t>
            </w:r>
            <w:r w:rsidRPr="009D645E">
              <w:t>m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977705">
            <w:r w:rsidRPr="009D645E">
              <w:t xml:space="preserve">Pochylenie poprzeczne </w:t>
            </w:r>
          </w:p>
        </w:tc>
        <w:tc>
          <w:tcPr>
            <w:tcW w:w="4606" w:type="dxa"/>
          </w:tcPr>
          <w:p w:rsidR="009D645E" w:rsidRPr="009D645E" w:rsidRDefault="009D645E" w:rsidP="00977705">
            <w:r>
              <w:t>Jednostronne lewe lub prawe</w:t>
            </w:r>
            <w:r w:rsidRPr="009D645E">
              <w:t xml:space="preserve"> 2,0%</w:t>
            </w:r>
          </w:p>
        </w:tc>
      </w:tr>
      <w:tr w:rsidR="009D645E" w:rsidTr="009D645E">
        <w:tc>
          <w:tcPr>
            <w:tcW w:w="4606" w:type="dxa"/>
          </w:tcPr>
          <w:p w:rsidR="009D645E" w:rsidRPr="009D645E" w:rsidRDefault="009D645E" w:rsidP="00977705">
            <w:r w:rsidRPr="009D645E">
              <w:t xml:space="preserve">Pobocza </w:t>
            </w:r>
          </w:p>
        </w:tc>
        <w:tc>
          <w:tcPr>
            <w:tcW w:w="4606" w:type="dxa"/>
          </w:tcPr>
          <w:p w:rsidR="009D645E" w:rsidRPr="009D645E" w:rsidRDefault="009D645E" w:rsidP="009D645E">
            <w:r w:rsidRPr="009D645E">
              <w:t>Utwardzone z KŁSM szer. 0,</w:t>
            </w:r>
            <w:r>
              <w:t>2</w:t>
            </w:r>
            <w:r w:rsidRPr="009D645E">
              <w:t>m</w:t>
            </w:r>
          </w:p>
        </w:tc>
      </w:tr>
    </w:tbl>
    <w:p w:rsidR="007B514A" w:rsidRDefault="007B514A" w:rsidP="00744EBA">
      <w:pPr>
        <w:rPr>
          <w:b/>
          <w:sz w:val="28"/>
          <w:szCs w:val="28"/>
        </w:rPr>
      </w:pPr>
    </w:p>
    <w:p w:rsidR="00E0160B" w:rsidRDefault="00E0160B" w:rsidP="00F5332F">
      <w:pPr>
        <w:rPr>
          <w:b/>
          <w:sz w:val="28"/>
          <w:szCs w:val="28"/>
        </w:rPr>
      </w:pPr>
    </w:p>
    <w:p w:rsidR="00B612B2" w:rsidRDefault="00742D30" w:rsidP="00F5332F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612B2">
        <w:rPr>
          <w:b/>
          <w:sz w:val="28"/>
          <w:szCs w:val="28"/>
        </w:rPr>
        <w:t>.    Stan projektowy</w:t>
      </w:r>
    </w:p>
    <w:p w:rsidR="00B612B2" w:rsidRDefault="00742D30" w:rsidP="00F5332F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612B2">
        <w:rPr>
          <w:b/>
          <w:sz w:val="28"/>
          <w:szCs w:val="28"/>
        </w:rPr>
        <w:t xml:space="preserve">.1  Plan sytuacyjny </w:t>
      </w:r>
      <w:r w:rsidR="0091762D">
        <w:rPr>
          <w:b/>
          <w:sz w:val="28"/>
          <w:szCs w:val="28"/>
        </w:rPr>
        <w:t>trasy</w:t>
      </w:r>
    </w:p>
    <w:p w:rsidR="006E20E1" w:rsidRDefault="003E5BAB" w:rsidP="00F5332F">
      <w:r>
        <w:t xml:space="preserve"> </w:t>
      </w:r>
      <w:r w:rsidR="006E20E1">
        <w:t xml:space="preserve">  </w:t>
      </w:r>
    </w:p>
    <w:p w:rsidR="00DB5DED" w:rsidRDefault="00E14A03" w:rsidP="00BA3739">
      <w:pPr>
        <w:ind w:firstLine="708"/>
      </w:pPr>
      <w:r>
        <w:t xml:space="preserve">Dla projektowanego obiektu liniowego wg odrębnej dokumentacji technicznej </w:t>
      </w:r>
      <w:r w:rsidR="00DB5DED">
        <w:t>zaprojektowane</w:t>
      </w:r>
      <w:r>
        <w:t xml:space="preserve"> zostanie oświetlenie. Z tego względu na </w:t>
      </w:r>
      <w:r w:rsidR="00DB5DED">
        <w:t>odcinku od km 0+4</w:t>
      </w:r>
      <w:r w:rsidR="00AB7360">
        <w:t>3</w:t>
      </w:r>
      <w:r w:rsidR="00DB5DED">
        <w:t>0,0 – 0+5</w:t>
      </w:r>
      <w:r w:rsidR="00AB7360">
        <w:t>9</w:t>
      </w:r>
      <w:r w:rsidR="00DB5DED">
        <w:t xml:space="preserve">0,0             ( na długości wyższych nasypów ) po stronie lewej należy koronę nasypu poszerzyć do szerokości 1,0m licząc od krawędzi ścieżki w celu umożliwienia posadowienia lamp oświetlenia  typu parkowego. </w:t>
      </w:r>
    </w:p>
    <w:p w:rsidR="006B3630" w:rsidRDefault="00CB3A8B" w:rsidP="00BA3739">
      <w:pPr>
        <w:ind w:firstLine="708"/>
      </w:pPr>
      <w:r>
        <w:t>Pozostałe s</w:t>
      </w:r>
      <w:r w:rsidR="006B3630">
        <w:t xml:space="preserve">zczegóły usytuowania trasy w planie zgodnie z pkt. 3 opisu do projektu zagospodarowania terenu. </w:t>
      </w:r>
    </w:p>
    <w:p w:rsidR="001953EA" w:rsidRDefault="001953EA" w:rsidP="00F5332F"/>
    <w:p w:rsidR="002B60BB" w:rsidRPr="009A505C" w:rsidRDefault="00742D30" w:rsidP="00F5332F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2B60BB" w:rsidRPr="009A505C">
        <w:rPr>
          <w:b/>
          <w:sz w:val="28"/>
          <w:szCs w:val="28"/>
        </w:rPr>
        <w:t xml:space="preserve">.2   </w:t>
      </w:r>
      <w:r w:rsidR="007B76BB">
        <w:rPr>
          <w:b/>
          <w:sz w:val="28"/>
          <w:szCs w:val="28"/>
        </w:rPr>
        <w:t xml:space="preserve">Profil </w:t>
      </w:r>
      <w:r w:rsidR="002B60BB" w:rsidRPr="009A505C">
        <w:rPr>
          <w:b/>
          <w:sz w:val="28"/>
          <w:szCs w:val="28"/>
        </w:rPr>
        <w:t>podłużny</w:t>
      </w:r>
    </w:p>
    <w:p w:rsidR="002B60BB" w:rsidRDefault="002B60BB" w:rsidP="00F5332F">
      <w:pPr>
        <w:rPr>
          <w:b/>
          <w:sz w:val="28"/>
          <w:szCs w:val="28"/>
        </w:rPr>
      </w:pPr>
    </w:p>
    <w:p w:rsidR="00705F49" w:rsidRDefault="00705F49" w:rsidP="00D61D7D">
      <w:pPr>
        <w:ind w:firstLine="708"/>
      </w:pPr>
      <w:r>
        <w:t xml:space="preserve">Istniejące ukształtowanie terenu </w:t>
      </w:r>
      <w:r w:rsidR="000823C2">
        <w:t xml:space="preserve">jest mocno zróżnicowane ( szczególnie na odcinku po stronie </w:t>
      </w:r>
      <w:r w:rsidR="00357009">
        <w:t>wschodniej</w:t>
      </w:r>
      <w:r w:rsidR="000823C2">
        <w:t xml:space="preserve"> rzeki Mała Wełna ). Występują tu znaczne różnice wysokości istniejącego terenu dochodzące do 10m. Dla zniwelowania tych różnic zaprojektowano niweletę, która </w:t>
      </w:r>
      <w:r w:rsidR="000823C2">
        <w:lastRenderedPageBreak/>
        <w:t xml:space="preserve">zakłada w najniżej położonym odcinku przyległym do rzeki wykonanie nasypów o wysokości do 2,0m. Niweleta na odcinku istniejącej drogi gruntowej w km 0+000,00 do km 0+330,0 </w:t>
      </w:r>
      <w:r w:rsidR="00357009">
        <w:t xml:space="preserve">zaprojektowana została średnio o 20cm powyżej istniejącej drogi gruntowej, która obecnie znajduje się w zaniżeniu w stosunku do przyległych terenów zielonych. Odcinek ścieżki utwardzonej kruszywem </w:t>
      </w:r>
      <w:r w:rsidR="000823C2">
        <w:t>w km 0+600,0 do km 0+</w:t>
      </w:r>
      <w:r w:rsidR="00357009">
        <w:t xml:space="preserve">864,0 zakłada jedynie niewielkie do 8cm wyrównania profilu istniejącej podbudowy i wykonanie w-wy bitumicznej nawierzchni. </w:t>
      </w:r>
    </w:p>
    <w:p w:rsidR="00357009" w:rsidRDefault="00357009" w:rsidP="00D61D7D">
      <w:pPr>
        <w:ind w:firstLine="708"/>
      </w:pPr>
      <w:r>
        <w:t xml:space="preserve">Projektowany ( wg odrębnej dokumentacji ) obiekt nad rzeką Mała Wełna jest wyniesiony w stosunku do istniejącego terenu przyległego do koryta rzeki o ok. 1,0m ( strona zachodnia ) oraz 1,8m ( strona wschodnia ). </w:t>
      </w:r>
    </w:p>
    <w:p w:rsidR="00632128" w:rsidRDefault="00632128" w:rsidP="00D61D7D">
      <w:pPr>
        <w:ind w:firstLine="708"/>
      </w:pPr>
      <w:r>
        <w:t xml:space="preserve">Dla wpisania projektowanego obiektu w teren oraz dostosowania go do pozostałych projektowanych elementów zagospodarowania terenu zastosowano 11 łuków pionowych wklęsłych </w:t>
      </w:r>
      <w:r w:rsidR="008477DD">
        <w:t xml:space="preserve">lub </w:t>
      </w:r>
      <w:r>
        <w:t xml:space="preserve">wypukłych </w:t>
      </w:r>
      <w:r w:rsidR="008477DD">
        <w:t xml:space="preserve">o promieniach R=200,0-1000,0m oraz 7 załomów. Szczegóły profilu podłużnego oraz pozostałych rozwiązań wysokościowych </w:t>
      </w:r>
      <w:r w:rsidR="008477DD" w:rsidRPr="000C539B">
        <w:t>pokazano rys. 3</w:t>
      </w:r>
      <w:r w:rsidR="000C539B" w:rsidRPr="000C539B">
        <w:t>.1 oraz 3.2</w:t>
      </w:r>
    </w:p>
    <w:p w:rsidR="00705F49" w:rsidRDefault="00705F49" w:rsidP="00D61D7D">
      <w:pPr>
        <w:ind w:firstLine="708"/>
      </w:pPr>
    </w:p>
    <w:p w:rsidR="00224DB1" w:rsidRDefault="00224DB1" w:rsidP="00D61D7D">
      <w:pPr>
        <w:ind w:firstLine="708"/>
      </w:pPr>
    </w:p>
    <w:p w:rsidR="00D37F5C" w:rsidRDefault="00742D30" w:rsidP="00636E50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37F5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D37F5C">
        <w:rPr>
          <w:b/>
          <w:sz w:val="28"/>
          <w:szCs w:val="28"/>
        </w:rPr>
        <w:t xml:space="preserve">   Odwodnienie</w:t>
      </w:r>
    </w:p>
    <w:p w:rsidR="00D37F5C" w:rsidRDefault="00D37F5C" w:rsidP="00636E50">
      <w:pPr>
        <w:rPr>
          <w:b/>
          <w:sz w:val="28"/>
          <w:szCs w:val="28"/>
        </w:rPr>
      </w:pPr>
    </w:p>
    <w:p w:rsidR="00A8472C" w:rsidRDefault="00E44036" w:rsidP="000F1542">
      <w:pPr>
        <w:ind w:firstLine="708"/>
      </w:pPr>
      <w:r>
        <w:t xml:space="preserve">Odwodnienie </w:t>
      </w:r>
      <w:r w:rsidR="00A85C6D">
        <w:t>ciągów</w:t>
      </w:r>
      <w:r>
        <w:t xml:space="preserve"> jest powierzchniowe poprzez projektowane spadki poprzeczne oraz  podłużne w kierunku poboczy oraz istniejących </w:t>
      </w:r>
      <w:r w:rsidR="00A85C6D">
        <w:t>przyległych terenów zielonych</w:t>
      </w:r>
      <w:r>
        <w:t>. Nie projektuje się żadnych dodatkowych systemów odwadniających</w:t>
      </w:r>
      <w:r w:rsidR="008C52A0">
        <w:t xml:space="preserve"> poza naturalną retencją n</w:t>
      </w:r>
      <w:r w:rsidR="00224DB1">
        <w:t>a poboczach</w:t>
      </w:r>
      <w:r>
        <w:t>.</w:t>
      </w:r>
      <w:r w:rsidR="004612FD">
        <w:t xml:space="preserve"> </w:t>
      </w:r>
    </w:p>
    <w:p w:rsidR="00B036D8" w:rsidRDefault="00B036D8" w:rsidP="000F1542">
      <w:pPr>
        <w:ind w:firstLine="708"/>
      </w:pPr>
      <w:r>
        <w:t xml:space="preserve">W km 0+333,0 na projektowanym zjeździe na ogrody działkowe na starym korycie znajduje się przepust rurowy, który wymaga wymiany. Remont przepustu należy przeprowadzić zachowując istniejące parametry urządzenia. Należy zastosować rurę PP SN8 o średnicy 0,8m długości 10,0m oraz wymienić ścianki czołowe. Należy zastosować ścianki czołowe żelbetowe prefabrykowane skośne posadowione na ławie betonowej C12/15 gr. 15cm. </w:t>
      </w:r>
    </w:p>
    <w:p w:rsidR="00BC1B38" w:rsidRDefault="00BC1B38" w:rsidP="000F1542">
      <w:pPr>
        <w:ind w:firstLine="708"/>
      </w:pPr>
      <w:r>
        <w:t xml:space="preserve">W km 0+500,0 do km 0+570,0 po stronie prawej bezpośrednio przy nawierzchni należy wykonać jednostronnie koryta ściekowe betonowe wąskie 50x16x6 na ławie betonowej C12/15 gr. 15cm. W km 0+542,0 należy wykonać ściek skarpowy na ławie betonowej C12/15 gr. 15cm. </w:t>
      </w:r>
    </w:p>
    <w:p w:rsidR="00B036D8" w:rsidRDefault="00B036D8" w:rsidP="009E3258"/>
    <w:p w:rsidR="0043617B" w:rsidRDefault="00742D30" w:rsidP="0043617B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3617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="0043617B">
        <w:rPr>
          <w:b/>
          <w:sz w:val="28"/>
          <w:szCs w:val="28"/>
        </w:rPr>
        <w:t xml:space="preserve">   Roboty rozbiórkowe</w:t>
      </w:r>
    </w:p>
    <w:p w:rsidR="0043617B" w:rsidRDefault="0043617B" w:rsidP="0043617B">
      <w:pPr>
        <w:rPr>
          <w:b/>
          <w:sz w:val="28"/>
          <w:szCs w:val="28"/>
        </w:rPr>
      </w:pPr>
    </w:p>
    <w:p w:rsidR="005D0DCD" w:rsidRDefault="005D0DCD" w:rsidP="0043617B">
      <w:r>
        <w:t>W ramach inwestycji przewiduje się następujące roboty rozbiórkowe:</w:t>
      </w:r>
    </w:p>
    <w:p w:rsidR="00B036D8" w:rsidRDefault="00B036D8" w:rsidP="0043617B"/>
    <w:p w:rsidR="00A51606" w:rsidRDefault="00A51606" w:rsidP="008C52A0">
      <w:r>
        <w:t xml:space="preserve">- </w:t>
      </w:r>
      <w:r w:rsidR="00252F24">
        <w:t xml:space="preserve">rozbiórki istniejącego zjazdu </w:t>
      </w:r>
      <w:r w:rsidR="00B036D8">
        <w:t xml:space="preserve">i chodnika </w:t>
      </w:r>
      <w:r w:rsidR="00252F24">
        <w:t>z kostki beton</w:t>
      </w:r>
      <w:r w:rsidR="00B036D8">
        <w:t xml:space="preserve">owej wraz z krawężnikiem na połączeniu z ul. Parkową. </w:t>
      </w:r>
    </w:p>
    <w:p w:rsidR="00B036D8" w:rsidRDefault="00B036D8" w:rsidP="008C52A0">
      <w:r>
        <w:t>- rozbiórka istniejącego przepustu rurowego betonowego wraz ze ściankami czołowymi</w:t>
      </w:r>
    </w:p>
    <w:p w:rsidR="00D61D7D" w:rsidRDefault="00D61D7D" w:rsidP="0043617B"/>
    <w:p w:rsidR="0043617B" w:rsidRDefault="00742D30" w:rsidP="0043617B">
      <w:pPr>
        <w:rPr>
          <w:b/>
          <w:sz w:val="28"/>
          <w:szCs w:val="28"/>
        </w:rPr>
      </w:pPr>
      <w:r>
        <w:rPr>
          <w:b/>
          <w:sz w:val="28"/>
          <w:szCs w:val="28"/>
        </w:rPr>
        <w:t>3.5</w:t>
      </w:r>
      <w:r w:rsidR="0043617B">
        <w:rPr>
          <w:b/>
          <w:sz w:val="28"/>
          <w:szCs w:val="28"/>
        </w:rPr>
        <w:t>.   Urządzenia obce</w:t>
      </w:r>
    </w:p>
    <w:p w:rsidR="0043617B" w:rsidRDefault="0043617B" w:rsidP="0043617B">
      <w:pPr>
        <w:rPr>
          <w:b/>
          <w:sz w:val="28"/>
          <w:szCs w:val="28"/>
        </w:rPr>
      </w:pPr>
    </w:p>
    <w:p w:rsidR="0043617B" w:rsidRDefault="0043617B" w:rsidP="0043617B">
      <w:r>
        <w:t xml:space="preserve">Lokalizacja urządzeń podziemnych wykazana jest na planie sytuacyjnym na mapach sytuacyjno -  wysokościowych w skali 1:500 oraz materiałach otrzymanych od uzgadniających. </w:t>
      </w:r>
    </w:p>
    <w:p w:rsidR="00062832" w:rsidRDefault="0043617B" w:rsidP="0043617B">
      <w:r>
        <w:t xml:space="preserve">Przed rozpoczęciem robót należy bezwzględnie ustalić </w:t>
      </w:r>
      <w:r w:rsidR="00D45D66">
        <w:t xml:space="preserve">ewentualne </w:t>
      </w:r>
      <w:r>
        <w:t xml:space="preserve">szczegóły lokalizacji wszystkich urządzeń podziemnych poprzez dokonanie poprzecznych ręcznych przekopów inwentaryzacyjnych. W obrębie </w:t>
      </w:r>
      <w:r w:rsidR="00D45D66">
        <w:t xml:space="preserve">ewentualnie zlokalizowanych </w:t>
      </w:r>
      <w:r>
        <w:t xml:space="preserve">urządzeń obcych podziemnych </w:t>
      </w:r>
      <w:r>
        <w:lastRenderedPageBreak/>
        <w:t xml:space="preserve">wszystkie roboty, a szczególnie roboty ziemne (wykopy) należy prowadzić ręcznie pod nadzorem i w porozumieniu z właścicielem tych urządzeń. </w:t>
      </w:r>
    </w:p>
    <w:p w:rsidR="003604F5" w:rsidRDefault="00062832" w:rsidP="0082673A">
      <w:pPr>
        <w:ind w:firstLine="708"/>
      </w:pPr>
      <w:r>
        <w:t>Szczególną uwagę należy zwrócić również, na zachowanie wszelkich</w:t>
      </w:r>
      <w:r w:rsidR="0043617B">
        <w:t xml:space="preserve"> punkt</w:t>
      </w:r>
      <w:r>
        <w:t>ów istniejącej</w:t>
      </w:r>
      <w:r w:rsidR="0043617B">
        <w:t xml:space="preserve"> osnowy geodezyjnej.</w:t>
      </w:r>
      <w:r w:rsidR="00AD0302" w:rsidRPr="00AD0302">
        <w:t xml:space="preserve"> </w:t>
      </w:r>
    </w:p>
    <w:p w:rsidR="0082673A" w:rsidRDefault="00802320" w:rsidP="0082673A">
      <w:pPr>
        <w:ind w:firstLine="708"/>
      </w:pPr>
      <w:r>
        <w:t xml:space="preserve">Na rozpatrywanym odcinku zlokalizowane są media: sieć wodociągowa wraz z przyłączami, sieć kanalizacji </w:t>
      </w:r>
      <w:r w:rsidR="003604F5">
        <w:t xml:space="preserve">deszczowej, sieć oświetlenia ulicznego. </w:t>
      </w:r>
      <w:r w:rsidR="0082673A">
        <w:t>W dokumentacji przewidziano zabezpieczenie istniejąc</w:t>
      </w:r>
      <w:r w:rsidR="003604F5">
        <w:t>ej</w:t>
      </w:r>
      <w:r w:rsidR="0082673A">
        <w:t xml:space="preserve"> sieci doziemn</w:t>
      </w:r>
      <w:r w:rsidR="003604F5">
        <w:t>ej</w:t>
      </w:r>
      <w:r w:rsidR="0082673A">
        <w:t xml:space="preserve"> </w:t>
      </w:r>
      <w:r w:rsidR="003604F5">
        <w:t xml:space="preserve">oświetlenia ulicznego </w:t>
      </w:r>
      <w:r w:rsidR="0082673A">
        <w:t xml:space="preserve"> pod zjazd</w:t>
      </w:r>
      <w:r w:rsidR="003604F5">
        <w:t xml:space="preserve">em </w:t>
      </w:r>
      <w:r w:rsidR="0082673A">
        <w:t xml:space="preserve">rurami dwudzielnymi PEHD np. typu A110PS. </w:t>
      </w:r>
      <w:r w:rsidR="000C539B">
        <w:t xml:space="preserve">Zabezpieczenie to należy wykonać wg dokumentacji branży elektrycznej. </w:t>
      </w:r>
      <w:r w:rsidR="0082673A">
        <w:t xml:space="preserve">Wszystkie elementy istniejącej infrastruktury uzbrojenia terenu jak skrzynki na zasuwach należy wyregulować do poziomu projektowanych nawierzchni lub terenów zielonych. </w:t>
      </w:r>
    </w:p>
    <w:p w:rsidR="003604F5" w:rsidRPr="000C539B" w:rsidRDefault="003604F5" w:rsidP="0082673A">
      <w:pPr>
        <w:ind w:firstLine="708"/>
      </w:pPr>
      <w:r>
        <w:t xml:space="preserve">W km 0+378,0 na wysokości boiska sportowego znajduje się hydrant kolidujący z projektowanym obiektem. W ramach inwestycji przewidziano jego przebudowę  – przesunięcie poza zakres ścieżki. </w:t>
      </w:r>
      <w:r w:rsidR="000C539B">
        <w:t xml:space="preserve">Bezpośrednio przy hydrancie znajduje się tworzywowa studnia wodomierzowa </w:t>
      </w:r>
      <w:r w:rsidR="000C539B">
        <w:rPr>
          <w:rFonts w:ascii="Symbol" w:hAnsi="Symbol"/>
        </w:rPr>
        <w:t></w:t>
      </w:r>
      <w:r w:rsidR="000C539B">
        <w:t xml:space="preserve">1000. Istniejącą studnię należy zabezpieczyć poprzez montaż płyty </w:t>
      </w:r>
      <w:proofErr w:type="spellStart"/>
      <w:r w:rsidR="000C539B">
        <w:t>nastudziennej</w:t>
      </w:r>
      <w:proofErr w:type="spellEnd"/>
      <w:r w:rsidR="000C539B">
        <w:t xml:space="preserve"> wraz z włazem kl. D400. </w:t>
      </w:r>
    </w:p>
    <w:p w:rsidR="0043617B" w:rsidRDefault="00D15BC2" w:rsidP="00802320">
      <w:pPr>
        <w:ind w:firstLine="708"/>
      </w:pPr>
      <w:r>
        <w:t xml:space="preserve"> </w:t>
      </w:r>
    </w:p>
    <w:p w:rsidR="00742D30" w:rsidRDefault="00742D30" w:rsidP="0043617B"/>
    <w:p w:rsidR="00742D30" w:rsidRDefault="00742D30" w:rsidP="00742D30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  Charakterystyczne elementy obiektu budowlanego - przekroje konstrukcyjne</w:t>
      </w:r>
    </w:p>
    <w:p w:rsidR="00742D30" w:rsidRDefault="00742D30" w:rsidP="00742D30">
      <w:pPr>
        <w:rPr>
          <w:b/>
          <w:sz w:val="28"/>
          <w:szCs w:val="28"/>
        </w:rPr>
      </w:pPr>
    </w:p>
    <w:p w:rsidR="00742D30" w:rsidRDefault="00742D30" w:rsidP="00742D30">
      <w:r>
        <w:t xml:space="preserve">Dla projektowanej  jezdni </w:t>
      </w:r>
      <w:r w:rsidR="005533BA">
        <w:t xml:space="preserve">drogi wewnętrznej </w:t>
      </w:r>
      <w:r>
        <w:t>przyjęto następującą konstrukcję ( kategoria ruchu KR</w:t>
      </w:r>
      <w:r w:rsidR="00E454D5">
        <w:t>1</w:t>
      </w:r>
      <w:r>
        <w:t>, podłoże zaliczono do grupy G2 ):</w:t>
      </w:r>
    </w:p>
    <w:p w:rsidR="00742D30" w:rsidRDefault="00742D30" w:rsidP="00742D30">
      <w:pPr>
        <w:rPr>
          <w:b/>
        </w:rPr>
      </w:pPr>
    </w:p>
    <w:p w:rsidR="00011667" w:rsidRDefault="00011667" w:rsidP="00742D30">
      <w:pPr>
        <w:rPr>
          <w:b/>
        </w:rPr>
      </w:pPr>
      <w:r>
        <w:rPr>
          <w:b/>
        </w:rPr>
        <w:t xml:space="preserve">- </w:t>
      </w:r>
      <w:r w:rsidR="00E454D5">
        <w:rPr>
          <w:b/>
        </w:rPr>
        <w:t>jezdnia drogi wewnętrznej od km 0+000,0 – 0+338,0 ( wraz ze zjazdem na ogrody działkowe )</w:t>
      </w:r>
    </w:p>
    <w:p w:rsidR="00011667" w:rsidRDefault="00011667" w:rsidP="00742D30">
      <w:pPr>
        <w:rPr>
          <w:b/>
        </w:rPr>
      </w:pPr>
    </w:p>
    <w:p w:rsidR="00742D30" w:rsidRDefault="00742D30" w:rsidP="00742D30">
      <w:r>
        <w:t xml:space="preserve">- </w:t>
      </w:r>
      <w:proofErr w:type="spellStart"/>
      <w:r>
        <w:t>w-wa</w:t>
      </w:r>
      <w:proofErr w:type="spellEnd"/>
      <w:r>
        <w:t xml:space="preserve"> ścieralna AC11S 50/70 gr. 4cm</w:t>
      </w:r>
    </w:p>
    <w:p w:rsidR="00742D30" w:rsidRDefault="00742D30" w:rsidP="00742D30">
      <w:r>
        <w:t xml:space="preserve">- </w:t>
      </w:r>
      <w:proofErr w:type="spellStart"/>
      <w:r>
        <w:t>w-wa</w:t>
      </w:r>
      <w:proofErr w:type="spellEnd"/>
      <w:r>
        <w:t xml:space="preserve"> wiążąca AC16W 50/70 gr. </w:t>
      </w:r>
      <w:r w:rsidR="0000131E">
        <w:t>6</w:t>
      </w:r>
      <w:r>
        <w:t>cm</w:t>
      </w:r>
    </w:p>
    <w:p w:rsidR="000B79A8" w:rsidRDefault="000B79A8" w:rsidP="00742D30">
      <w:r>
        <w:t xml:space="preserve">- </w:t>
      </w:r>
      <w:proofErr w:type="spellStart"/>
      <w:r>
        <w:t>w-wa</w:t>
      </w:r>
      <w:proofErr w:type="spellEnd"/>
      <w:r>
        <w:t xml:space="preserve"> podbudowy z KŁSM 0/31,5mm gr. 22cm</w:t>
      </w:r>
    </w:p>
    <w:p w:rsidR="006E1412" w:rsidRDefault="00742D30" w:rsidP="001C0A4D">
      <w:r>
        <w:t xml:space="preserve">- </w:t>
      </w:r>
      <w:proofErr w:type="spellStart"/>
      <w:r>
        <w:t>w-wa</w:t>
      </w:r>
      <w:proofErr w:type="spellEnd"/>
      <w:r>
        <w:t xml:space="preserve"> wzmacniające podłoże – stabilizacja </w:t>
      </w:r>
      <w:r w:rsidR="000B79A8">
        <w:t xml:space="preserve">cementowa </w:t>
      </w:r>
      <w:r>
        <w:t xml:space="preserve">C3/4 gr. </w:t>
      </w:r>
      <w:r w:rsidR="000B79A8">
        <w:t>15</w:t>
      </w:r>
      <w:r>
        <w:t>cm</w:t>
      </w:r>
      <w:r w:rsidR="006E1412">
        <w:t>; E2=</w:t>
      </w:r>
      <w:r w:rsidR="000B79A8">
        <w:t>8</w:t>
      </w:r>
      <w:r w:rsidR="006E1412">
        <w:t xml:space="preserve">0,0MPa </w:t>
      </w:r>
    </w:p>
    <w:p w:rsidR="001C0A4D" w:rsidRDefault="00742D30" w:rsidP="001C0A4D">
      <w:r>
        <w:t>- grunt rodzimy lub nasyp Is≥1,0</w:t>
      </w:r>
      <w:r w:rsidR="00822ADF">
        <w:t xml:space="preserve"> po </w:t>
      </w:r>
      <w:proofErr w:type="spellStart"/>
      <w:r w:rsidR="00822ADF">
        <w:t>odhumusowaniu</w:t>
      </w:r>
      <w:proofErr w:type="spellEnd"/>
      <w:r w:rsidR="00822ADF">
        <w:t xml:space="preserve"> gr. 20cm</w:t>
      </w:r>
    </w:p>
    <w:p w:rsidR="005533BA" w:rsidRDefault="005533BA" w:rsidP="001C0A4D"/>
    <w:p w:rsidR="005533BA" w:rsidRDefault="005533BA" w:rsidP="005533BA">
      <w:pPr>
        <w:pStyle w:val="Akapitzlist"/>
        <w:numPr>
          <w:ilvl w:val="0"/>
          <w:numId w:val="4"/>
        </w:numPr>
      </w:pPr>
      <w:r>
        <w:t xml:space="preserve">Pobocze należy wykonać z KŁSM 0/31,5mm po wykonaniu </w:t>
      </w:r>
      <w:proofErr w:type="spellStart"/>
      <w:r>
        <w:t>odhumusowania</w:t>
      </w:r>
      <w:proofErr w:type="spellEnd"/>
      <w:r>
        <w:t xml:space="preserve"> na szerokości 0,75m gr. 15cm</w:t>
      </w:r>
    </w:p>
    <w:p w:rsidR="005533BA" w:rsidRDefault="005533BA" w:rsidP="005533BA">
      <w:pPr>
        <w:pStyle w:val="Akapitzlist"/>
        <w:numPr>
          <w:ilvl w:val="0"/>
          <w:numId w:val="4"/>
        </w:numPr>
      </w:pPr>
      <w:r>
        <w:t xml:space="preserve">Na </w:t>
      </w:r>
      <w:r w:rsidR="00004F44">
        <w:t>zjeździe jako odcięcie od strony jezdni drogi gminnej należy zastosować krawężnik najazdowy 15x22x100 h=2,0cm na ławie betonowej C12/15 gr. 15cm z oporem</w:t>
      </w:r>
    </w:p>
    <w:p w:rsidR="00004F44" w:rsidRDefault="00004F44" w:rsidP="005533BA">
      <w:pPr>
        <w:pStyle w:val="Akapitzlist"/>
        <w:numPr>
          <w:ilvl w:val="0"/>
          <w:numId w:val="4"/>
        </w:numPr>
      </w:pPr>
      <w:r>
        <w:t>Na szerokości istniejącego chodnika z kostki betonowej należy zastosować odcięcie od projektowanej jezdni opornikiem betonowym zatopionym 12x25x100 na ławie betonowej C12/15 gr. 15cm</w:t>
      </w:r>
    </w:p>
    <w:p w:rsidR="00742D30" w:rsidRDefault="00742D30" w:rsidP="00742D30"/>
    <w:p w:rsidR="00CD6D11" w:rsidRDefault="00CD6D11" w:rsidP="00CD6D11">
      <w:pPr>
        <w:rPr>
          <w:b/>
        </w:rPr>
      </w:pPr>
      <w:r>
        <w:rPr>
          <w:b/>
        </w:rPr>
        <w:t xml:space="preserve">- </w:t>
      </w:r>
      <w:r w:rsidR="00AD46C7">
        <w:rPr>
          <w:b/>
        </w:rPr>
        <w:t>ciąg komunikacyjny pieszo – rowerowy od km 0+338,0 do km 0+4</w:t>
      </w:r>
      <w:r w:rsidR="00D0555B">
        <w:rPr>
          <w:b/>
        </w:rPr>
        <w:t>3</w:t>
      </w:r>
      <w:r w:rsidR="00AD46C7">
        <w:rPr>
          <w:b/>
        </w:rPr>
        <w:t>0,0</w:t>
      </w:r>
    </w:p>
    <w:p w:rsidR="00CD6D11" w:rsidRDefault="00CD6D11" w:rsidP="00CD6D11">
      <w:pPr>
        <w:rPr>
          <w:b/>
        </w:rPr>
      </w:pPr>
    </w:p>
    <w:p w:rsidR="00CD6D11" w:rsidRDefault="00AD46C7" w:rsidP="00CD6D11">
      <w:r>
        <w:t xml:space="preserve">- </w:t>
      </w:r>
      <w:proofErr w:type="spellStart"/>
      <w:r>
        <w:t>w-wa</w:t>
      </w:r>
      <w:proofErr w:type="spellEnd"/>
      <w:r>
        <w:t xml:space="preserve"> ścieralna AC8S</w:t>
      </w:r>
      <w:r w:rsidR="00CD6D11">
        <w:t xml:space="preserve"> 50/70 gr. </w:t>
      </w:r>
      <w:r>
        <w:t>5</w:t>
      </w:r>
      <w:r w:rsidR="00CD6D11">
        <w:t>cm</w:t>
      </w:r>
    </w:p>
    <w:p w:rsidR="00AD46C7" w:rsidRDefault="00AD46C7" w:rsidP="00AD46C7">
      <w:r>
        <w:t xml:space="preserve">- </w:t>
      </w:r>
      <w:proofErr w:type="spellStart"/>
      <w:r>
        <w:t>w-wa</w:t>
      </w:r>
      <w:proofErr w:type="spellEnd"/>
      <w:r>
        <w:t xml:space="preserve"> podbudowy z KŁSM 0/31,5mm gr. </w:t>
      </w:r>
      <w:r w:rsidR="00F22E1A">
        <w:t>20</w:t>
      </w:r>
      <w:r>
        <w:t>cm</w:t>
      </w:r>
    </w:p>
    <w:p w:rsidR="00EB5DB2" w:rsidRDefault="00EB5DB2" w:rsidP="00AD46C7">
      <w:r>
        <w:t xml:space="preserve">- nasyp z piasku średniego Is≥1,0 po wykonaniu </w:t>
      </w:r>
      <w:proofErr w:type="spellStart"/>
      <w:r>
        <w:t>odhumusowania</w:t>
      </w:r>
      <w:proofErr w:type="spellEnd"/>
      <w:r>
        <w:t xml:space="preserve"> gr. min </w:t>
      </w:r>
      <w:r w:rsidR="004F693E">
        <w:t>30</w:t>
      </w:r>
      <w:r>
        <w:t xml:space="preserve">cm </w:t>
      </w:r>
    </w:p>
    <w:p w:rsidR="00EB5DB2" w:rsidRDefault="00EB5DB2" w:rsidP="00AD46C7">
      <w:r>
        <w:t xml:space="preserve">- </w:t>
      </w:r>
      <w:proofErr w:type="spellStart"/>
      <w:r>
        <w:t>w-wa</w:t>
      </w:r>
      <w:proofErr w:type="spellEnd"/>
      <w:r>
        <w:t xml:space="preserve"> </w:t>
      </w:r>
      <w:proofErr w:type="spellStart"/>
      <w:r>
        <w:t>geowłókniny</w:t>
      </w:r>
      <w:proofErr w:type="spellEnd"/>
      <w:r>
        <w:t xml:space="preserve"> wzmacniającej podłoże </w:t>
      </w:r>
      <w:r w:rsidR="00AC0391">
        <w:t xml:space="preserve">o właściwościach odpowiadających </w:t>
      </w:r>
      <w:r>
        <w:t xml:space="preserve">np. </w:t>
      </w:r>
      <w:r w:rsidR="00AC0391">
        <w:t>TYPAR SF</w:t>
      </w:r>
      <w:r w:rsidR="006A4E06">
        <w:t>40</w:t>
      </w:r>
      <w:r w:rsidR="00AC0391">
        <w:t xml:space="preserve"> </w:t>
      </w:r>
    </w:p>
    <w:p w:rsidR="00004F44" w:rsidRDefault="00004F44" w:rsidP="00AD46C7"/>
    <w:p w:rsidR="00004F44" w:rsidRDefault="00004F44" w:rsidP="00004F44">
      <w:pPr>
        <w:pStyle w:val="Akapitzlist"/>
        <w:numPr>
          <w:ilvl w:val="0"/>
          <w:numId w:val="4"/>
        </w:numPr>
      </w:pPr>
      <w:r>
        <w:t>Na całej długości ciągu pieszo-rowerowego należy wykonać pobocze z KŁSM 0/31,5mm gr. 15cm szerokości 0,2m</w:t>
      </w:r>
      <w:r w:rsidR="004F693E">
        <w:t xml:space="preserve"> ( za wyjątkiem odcinka gdzie zaprojektowano ściek korytkowy )</w:t>
      </w:r>
      <w:r w:rsidR="004F3916">
        <w:t xml:space="preserve">. Na odcinkach gdzie w nasypie zaprojektowano oświetlenie ( wg odrębnego opracowania ) koronę drogi poszerzono do szerokości1,0m. </w:t>
      </w:r>
    </w:p>
    <w:p w:rsidR="004F693E" w:rsidRDefault="004F693E" w:rsidP="004F693E">
      <w:pPr>
        <w:pStyle w:val="Akapitzlist"/>
      </w:pPr>
    </w:p>
    <w:p w:rsidR="004F693E" w:rsidRDefault="004F693E" w:rsidP="004F693E">
      <w:pPr>
        <w:rPr>
          <w:b/>
        </w:rPr>
      </w:pPr>
      <w:r>
        <w:rPr>
          <w:b/>
        </w:rPr>
        <w:t>- ciąg komunikacyjny pieszo – rowerowy od km 0+430,0 do km 0+480,0</w:t>
      </w:r>
      <w:r w:rsidR="000E2E39">
        <w:rPr>
          <w:b/>
        </w:rPr>
        <w:t xml:space="preserve"> do ścianek oporowych</w:t>
      </w:r>
    </w:p>
    <w:p w:rsidR="004F693E" w:rsidRDefault="004F693E" w:rsidP="004F693E">
      <w:pPr>
        <w:rPr>
          <w:b/>
        </w:rPr>
      </w:pPr>
    </w:p>
    <w:p w:rsidR="004F693E" w:rsidRDefault="004F693E" w:rsidP="004F693E">
      <w:r>
        <w:t xml:space="preserve">- </w:t>
      </w:r>
      <w:proofErr w:type="spellStart"/>
      <w:r>
        <w:t>w-wa</w:t>
      </w:r>
      <w:proofErr w:type="spellEnd"/>
      <w:r>
        <w:t xml:space="preserve"> ścieralna AC8S 50/70 gr. 5cm</w:t>
      </w:r>
    </w:p>
    <w:p w:rsidR="004F693E" w:rsidRDefault="004F693E" w:rsidP="004F693E">
      <w:r>
        <w:t xml:space="preserve">- </w:t>
      </w:r>
      <w:proofErr w:type="spellStart"/>
      <w:r>
        <w:t>w-wa</w:t>
      </w:r>
      <w:proofErr w:type="spellEnd"/>
      <w:r>
        <w:t xml:space="preserve"> podbudowy z KŁSM 0/31,5mm gr. </w:t>
      </w:r>
      <w:r w:rsidR="007B570C">
        <w:t>20</w:t>
      </w:r>
      <w:r>
        <w:t>cm</w:t>
      </w:r>
    </w:p>
    <w:p w:rsidR="004F693E" w:rsidRDefault="004F693E" w:rsidP="004F693E">
      <w:r>
        <w:t xml:space="preserve">- nasyp z piasku średniego Is≥1,0 po wykonaniu </w:t>
      </w:r>
      <w:proofErr w:type="spellStart"/>
      <w:r>
        <w:t>odhumusowania</w:t>
      </w:r>
      <w:proofErr w:type="spellEnd"/>
      <w:r>
        <w:t xml:space="preserve"> gr.  80cm ( usunięcie nasypu niekontrolowanego ) </w:t>
      </w:r>
    </w:p>
    <w:p w:rsidR="004F693E" w:rsidRDefault="004F693E" w:rsidP="004F693E">
      <w:r>
        <w:t xml:space="preserve">- </w:t>
      </w:r>
      <w:proofErr w:type="spellStart"/>
      <w:r>
        <w:t>w-wa</w:t>
      </w:r>
      <w:proofErr w:type="spellEnd"/>
      <w:r>
        <w:t xml:space="preserve"> </w:t>
      </w:r>
      <w:proofErr w:type="spellStart"/>
      <w:r>
        <w:t>geowłókniny</w:t>
      </w:r>
      <w:proofErr w:type="spellEnd"/>
      <w:r>
        <w:t xml:space="preserve"> wzmacniającej podłoże o właściwościach </w:t>
      </w:r>
      <w:r w:rsidR="00DF2C2F">
        <w:t xml:space="preserve">odpowiadających np. TYPAR SF40 </w:t>
      </w:r>
      <w:r w:rsidR="000E2E39">
        <w:rPr>
          <w:color w:val="FF0000"/>
        </w:rPr>
        <w:t xml:space="preserve"> </w:t>
      </w:r>
      <w:r w:rsidR="00822ADF">
        <w:t xml:space="preserve"> </w:t>
      </w:r>
    </w:p>
    <w:p w:rsidR="00977705" w:rsidRDefault="00977705" w:rsidP="004F693E"/>
    <w:p w:rsidR="004F693E" w:rsidRDefault="004F693E" w:rsidP="004F693E">
      <w:pPr>
        <w:pStyle w:val="Akapitzlist"/>
        <w:numPr>
          <w:ilvl w:val="0"/>
          <w:numId w:val="4"/>
        </w:numPr>
      </w:pPr>
      <w:r>
        <w:t>Od km 0+430,0</w:t>
      </w:r>
      <w:r w:rsidR="00507FF0">
        <w:t xml:space="preserve"> do km 0+590,0 </w:t>
      </w:r>
      <w:r>
        <w:t xml:space="preserve"> </w:t>
      </w:r>
      <w:r w:rsidR="000F5574">
        <w:t xml:space="preserve">( z wyłączeniem kładki oraz zakresu na długości ścianek oporowych ) </w:t>
      </w:r>
      <w:r>
        <w:t xml:space="preserve">koronę  nasypu po stronie lewej należy poszerzyć do szerokości 1,0m w celu lokalizacji oświetlenia </w:t>
      </w:r>
    </w:p>
    <w:p w:rsidR="00AD46C7" w:rsidRDefault="00AD46C7" w:rsidP="00CD6D11"/>
    <w:p w:rsidR="008070BD" w:rsidRPr="00507FF0" w:rsidRDefault="008070BD" w:rsidP="008070BD">
      <w:pPr>
        <w:rPr>
          <w:b/>
        </w:rPr>
      </w:pPr>
      <w:r w:rsidRPr="00507FF0">
        <w:rPr>
          <w:b/>
        </w:rPr>
        <w:t>- ciąg komunikacyjny pieszo – rowerowy od km 0+</w:t>
      </w:r>
      <w:r w:rsidR="00524587">
        <w:rPr>
          <w:b/>
        </w:rPr>
        <w:t>480</w:t>
      </w:r>
      <w:r w:rsidRPr="00507FF0">
        <w:rPr>
          <w:b/>
        </w:rPr>
        <w:t>,0 – 0+5</w:t>
      </w:r>
      <w:r w:rsidR="00524587">
        <w:rPr>
          <w:b/>
        </w:rPr>
        <w:t>0</w:t>
      </w:r>
      <w:r w:rsidR="00507FF0" w:rsidRPr="00507FF0">
        <w:rPr>
          <w:b/>
        </w:rPr>
        <w:t>0</w:t>
      </w:r>
      <w:r w:rsidRPr="00507FF0">
        <w:rPr>
          <w:b/>
        </w:rPr>
        <w:t>,0 (obiekt mostow</w:t>
      </w:r>
      <w:r w:rsidR="00507FF0" w:rsidRPr="00507FF0">
        <w:rPr>
          <w:b/>
        </w:rPr>
        <w:t>y</w:t>
      </w:r>
      <w:r w:rsidRPr="00507FF0">
        <w:rPr>
          <w:b/>
        </w:rPr>
        <w:t xml:space="preserve"> oraz zakres konstrukcji pomiędzy ścianami oporowymi kładki wg dokumentacji branży mostowej )</w:t>
      </w:r>
    </w:p>
    <w:p w:rsidR="008070BD" w:rsidRDefault="008070BD" w:rsidP="008070BD">
      <w:pPr>
        <w:rPr>
          <w:b/>
          <w:color w:val="FF0000"/>
        </w:rPr>
      </w:pPr>
    </w:p>
    <w:p w:rsidR="00524587" w:rsidRDefault="00524587" w:rsidP="00524587">
      <w:pPr>
        <w:rPr>
          <w:b/>
        </w:rPr>
      </w:pPr>
      <w:r>
        <w:rPr>
          <w:b/>
        </w:rPr>
        <w:t>- ciąg komunikacyjny pieszo – rowerowy od km 0+500,0 do km 0+55</w:t>
      </w:r>
      <w:r w:rsidR="00C92BAC">
        <w:rPr>
          <w:b/>
        </w:rPr>
        <w:t>5</w:t>
      </w:r>
      <w:r>
        <w:rPr>
          <w:b/>
        </w:rPr>
        <w:t xml:space="preserve">,0 </w:t>
      </w:r>
    </w:p>
    <w:p w:rsidR="00524587" w:rsidRPr="005533BA" w:rsidRDefault="00524587" w:rsidP="008070BD">
      <w:pPr>
        <w:rPr>
          <w:b/>
          <w:color w:val="FF0000"/>
        </w:rPr>
      </w:pPr>
    </w:p>
    <w:p w:rsidR="008070BD" w:rsidRPr="00507FF0" w:rsidRDefault="008070BD" w:rsidP="008070BD">
      <w:r w:rsidRPr="00507FF0">
        <w:t xml:space="preserve">- </w:t>
      </w:r>
      <w:proofErr w:type="spellStart"/>
      <w:r w:rsidRPr="00507FF0">
        <w:t>w-wa</w:t>
      </w:r>
      <w:proofErr w:type="spellEnd"/>
      <w:r w:rsidRPr="00507FF0">
        <w:t xml:space="preserve"> ścieralna AC8S 50/70 gr. 5cm</w:t>
      </w:r>
    </w:p>
    <w:p w:rsidR="008070BD" w:rsidRPr="00507FF0" w:rsidRDefault="008070BD" w:rsidP="008070BD">
      <w:r w:rsidRPr="00507FF0">
        <w:t xml:space="preserve">- </w:t>
      </w:r>
      <w:proofErr w:type="spellStart"/>
      <w:r w:rsidRPr="00507FF0">
        <w:t>w-wa</w:t>
      </w:r>
      <w:proofErr w:type="spellEnd"/>
      <w:r w:rsidRPr="00507FF0">
        <w:t xml:space="preserve"> podbudowy z KŁSM 0/31,5mm gr. </w:t>
      </w:r>
      <w:r w:rsidR="0058784D">
        <w:t>20</w:t>
      </w:r>
      <w:r w:rsidRPr="00507FF0">
        <w:t>cm</w:t>
      </w:r>
    </w:p>
    <w:p w:rsidR="008070BD" w:rsidRPr="00DF23D8" w:rsidRDefault="008070BD" w:rsidP="008070BD">
      <w:r w:rsidRPr="00DF23D8">
        <w:t xml:space="preserve">- nasyp z piasku średniego Is≥1,0 po wykonaniu </w:t>
      </w:r>
      <w:proofErr w:type="spellStart"/>
      <w:r w:rsidRPr="00DF23D8">
        <w:t>odhumusowania</w:t>
      </w:r>
      <w:proofErr w:type="spellEnd"/>
      <w:r w:rsidRPr="00DF23D8">
        <w:t xml:space="preserve"> gr. </w:t>
      </w:r>
      <w:r w:rsidR="0084441A" w:rsidRPr="00DF23D8">
        <w:t>80</w:t>
      </w:r>
      <w:r w:rsidRPr="00DF23D8">
        <w:t xml:space="preserve">cm </w:t>
      </w:r>
    </w:p>
    <w:p w:rsidR="00004F44" w:rsidRPr="0058784D" w:rsidRDefault="008070BD" w:rsidP="008070BD">
      <w:r w:rsidRPr="0058784D">
        <w:t xml:space="preserve">- </w:t>
      </w:r>
      <w:proofErr w:type="spellStart"/>
      <w:r w:rsidR="00DF23D8" w:rsidRPr="0058784D">
        <w:t>w-wa</w:t>
      </w:r>
      <w:proofErr w:type="spellEnd"/>
      <w:r w:rsidR="00DF23D8" w:rsidRPr="0058784D">
        <w:t xml:space="preserve"> zbrojonego </w:t>
      </w:r>
      <w:proofErr w:type="spellStart"/>
      <w:r w:rsidR="00DF23D8" w:rsidRPr="0058784D">
        <w:t>geosyntetykiem</w:t>
      </w:r>
      <w:proofErr w:type="spellEnd"/>
      <w:r w:rsidR="00DF23D8" w:rsidRPr="0058784D">
        <w:t xml:space="preserve"> podłoża pod nasypem </w:t>
      </w:r>
      <w:r w:rsidR="0058784D" w:rsidRPr="0058784D">
        <w:t xml:space="preserve">– </w:t>
      </w:r>
      <w:proofErr w:type="spellStart"/>
      <w:r w:rsidR="0058784D" w:rsidRPr="0058784D">
        <w:t>półmaterac</w:t>
      </w:r>
      <w:proofErr w:type="spellEnd"/>
      <w:r w:rsidR="0058784D" w:rsidRPr="0058784D">
        <w:t xml:space="preserve"> z </w:t>
      </w:r>
      <w:proofErr w:type="spellStart"/>
      <w:r w:rsidR="0058784D" w:rsidRPr="0058784D">
        <w:t>geotkaniny</w:t>
      </w:r>
      <w:proofErr w:type="spellEnd"/>
      <w:r w:rsidR="0058784D" w:rsidRPr="0058784D">
        <w:t xml:space="preserve"> o właściwościach np. GEOLON PET 600. </w:t>
      </w:r>
    </w:p>
    <w:p w:rsidR="00DF23D8" w:rsidRDefault="00DF23D8" w:rsidP="008070BD">
      <w:pPr>
        <w:rPr>
          <w:color w:val="FF0000"/>
        </w:rPr>
      </w:pPr>
    </w:p>
    <w:p w:rsidR="00004F44" w:rsidRDefault="00004F44" w:rsidP="00004F44">
      <w:pPr>
        <w:pStyle w:val="Akapitzlist"/>
        <w:numPr>
          <w:ilvl w:val="0"/>
          <w:numId w:val="4"/>
        </w:numPr>
      </w:pPr>
      <w:r w:rsidRPr="00004F44">
        <w:t xml:space="preserve">dla skarp </w:t>
      </w:r>
      <w:r w:rsidR="000F66B9">
        <w:t xml:space="preserve">oraz korony </w:t>
      </w:r>
      <w:r w:rsidRPr="00004F44">
        <w:t>nasypów należy wykonać humusowanie gr. 10cm wraz z obsianiem trawą</w:t>
      </w:r>
    </w:p>
    <w:p w:rsidR="00004F44" w:rsidRDefault="00004F44" w:rsidP="00CD6D11"/>
    <w:p w:rsidR="00004F44" w:rsidRDefault="00004F44" w:rsidP="00CD6D11"/>
    <w:p w:rsidR="005533BA" w:rsidRDefault="005533BA" w:rsidP="005533BA">
      <w:pPr>
        <w:rPr>
          <w:b/>
        </w:rPr>
      </w:pPr>
      <w:r>
        <w:rPr>
          <w:b/>
        </w:rPr>
        <w:t xml:space="preserve">- ciąg komunikacyjny pieszo – rowerowy na istniejącej ścieżce z kruszywa </w:t>
      </w:r>
    </w:p>
    <w:p w:rsidR="005533BA" w:rsidRDefault="005533BA" w:rsidP="005533BA">
      <w:pPr>
        <w:rPr>
          <w:b/>
        </w:rPr>
      </w:pPr>
      <w:r>
        <w:rPr>
          <w:b/>
        </w:rPr>
        <w:t xml:space="preserve">od km 0+600,0 </w:t>
      </w:r>
    </w:p>
    <w:p w:rsidR="005533BA" w:rsidRDefault="005533BA" w:rsidP="005533BA">
      <w:pPr>
        <w:rPr>
          <w:b/>
        </w:rPr>
      </w:pPr>
    </w:p>
    <w:p w:rsidR="005533BA" w:rsidRDefault="005533BA" w:rsidP="005533BA">
      <w:r>
        <w:t xml:space="preserve">- </w:t>
      </w:r>
      <w:proofErr w:type="spellStart"/>
      <w:r>
        <w:t>w-wa</w:t>
      </w:r>
      <w:proofErr w:type="spellEnd"/>
      <w:r>
        <w:t xml:space="preserve"> ścieralna AC8S 50/70 gr. 5cm</w:t>
      </w:r>
    </w:p>
    <w:p w:rsidR="005533BA" w:rsidRDefault="005533BA" w:rsidP="005533BA">
      <w:r>
        <w:t xml:space="preserve">- </w:t>
      </w:r>
      <w:proofErr w:type="spellStart"/>
      <w:r>
        <w:t>w-wa</w:t>
      </w:r>
      <w:proofErr w:type="spellEnd"/>
      <w:r>
        <w:t xml:space="preserve"> podbudowy z KŁSM 0/31,5mm gr. średnio 8cm – ilości wg tabeli wyrównań </w:t>
      </w:r>
    </w:p>
    <w:p w:rsidR="00CD6D11" w:rsidRDefault="00CD6D11" w:rsidP="00742D30"/>
    <w:p w:rsidR="001B111D" w:rsidRDefault="001B111D" w:rsidP="00742D30"/>
    <w:p w:rsidR="00234D6E" w:rsidRDefault="00234D6E" w:rsidP="00742D30">
      <w:r>
        <w:t xml:space="preserve">Szczegóły konstrukcji nawierzchni pokazano na </w:t>
      </w:r>
      <w:r w:rsidRPr="00E64404">
        <w:t xml:space="preserve">rys. </w:t>
      </w:r>
      <w:r w:rsidR="00524587">
        <w:t>4</w:t>
      </w:r>
      <w:r w:rsidRPr="00E64404">
        <w:t xml:space="preserve"> – przekroje konstrukcyjne</w:t>
      </w:r>
    </w:p>
    <w:p w:rsidR="00742D30" w:rsidRDefault="00742D30" w:rsidP="0043617B"/>
    <w:p w:rsidR="00742D30" w:rsidRPr="000F1542" w:rsidRDefault="00942A68" w:rsidP="00742D30">
      <w:pPr>
        <w:rPr>
          <w:b/>
          <w:sz w:val="28"/>
          <w:szCs w:val="28"/>
        </w:rPr>
      </w:pPr>
      <w:r w:rsidRPr="000F1542">
        <w:rPr>
          <w:b/>
          <w:sz w:val="28"/>
          <w:szCs w:val="28"/>
        </w:rPr>
        <w:t>5</w:t>
      </w:r>
      <w:r w:rsidR="00742D30" w:rsidRPr="000F1542">
        <w:rPr>
          <w:b/>
          <w:sz w:val="28"/>
          <w:szCs w:val="28"/>
        </w:rPr>
        <w:t xml:space="preserve">.  </w:t>
      </w:r>
      <w:r w:rsidRPr="000F1542">
        <w:rPr>
          <w:b/>
          <w:sz w:val="28"/>
          <w:szCs w:val="28"/>
        </w:rPr>
        <w:t>Ustalenie</w:t>
      </w:r>
      <w:r w:rsidR="00742D30" w:rsidRPr="000F1542">
        <w:rPr>
          <w:b/>
          <w:sz w:val="28"/>
          <w:szCs w:val="28"/>
        </w:rPr>
        <w:t xml:space="preserve"> kategorii geotechnicznej</w:t>
      </w:r>
      <w:r w:rsidRPr="000F1542">
        <w:rPr>
          <w:b/>
          <w:sz w:val="28"/>
          <w:szCs w:val="28"/>
        </w:rPr>
        <w:t xml:space="preserve">, informacje o sposobie posadowienia </w:t>
      </w:r>
    </w:p>
    <w:p w:rsidR="00742D30" w:rsidRPr="006C5FA1" w:rsidRDefault="00742D30" w:rsidP="00742D30">
      <w:pPr>
        <w:ind w:firstLine="708"/>
        <w:rPr>
          <w:color w:val="FF0000"/>
        </w:rPr>
      </w:pPr>
    </w:p>
    <w:p w:rsidR="0006499E" w:rsidRPr="00B71351" w:rsidRDefault="0006499E" w:rsidP="00742D30">
      <w:pPr>
        <w:ind w:firstLine="708"/>
      </w:pPr>
      <w:r w:rsidRPr="00B71351">
        <w:t>Na podstawie dokonanych odkrywek stwierdzono, że i</w:t>
      </w:r>
      <w:r w:rsidR="00742D30" w:rsidRPr="00B71351">
        <w:t xml:space="preserve">stniejące podłoże </w:t>
      </w:r>
      <w:r w:rsidR="003E38AC" w:rsidRPr="00B71351">
        <w:t xml:space="preserve">dla wykonania odcinka drogi wewnętrznej </w:t>
      </w:r>
      <w:r w:rsidR="00742D30" w:rsidRPr="00B71351">
        <w:t>charakteryzuje się prostymi warunkami gruntowo – wodnymi stąd konstrukcja zaprojektowana została dla podłoża o grupie nośności G2.</w:t>
      </w:r>
    </w:p>
    <w:p w:rsidR="0006499E" w:rsidRPr="00B71351" w:rsidRDefault="0006499E" w:rsidP="00742D30">
      <w:pPr>
        <w:ind w:firstLine="708"/>
      </w:pPr>
      <w:r w:rsidRPr="00B71351">
        <w:lastRenderedPageBreak/>
        <w:t xml:space="preserve">Sprawdzenie warunku mrozoodporności </w:t>
      </w:r>
    </w:p>
    <w:p w:rsidR="0006499E" w:rsidRPr="00B71351" w:rsidRDefault="0006499E" w:rsidP="00742D30">
      <w:pPr>
        <w:ind w:firstLine="708"/>
      </w:pPr>
      <w:r w:rsidRPr="00B71351">
        <w:t>- dla projektowanej kategorii ruchu KR</w:t>
      </w:r>
      <w:r w:rsidR="003E38AC" w:rsidRPr="00B71351">
        <w:t>1</w:t>
      </w:r>
      <w:r w:rsidRPr="00B71351">
        <w:t xml:space="preserve"> = hm=0,</w:t>
      </w:r>
      <w:r w:rsidR="003E38AC" w:rsidRPr="00B71351">
        <w:t>4</w:t>
      </w:r>
      <w:r w:rsidRPr="00B71351">
        <w:t>hz (</w:t>
      </w:r>
      <w:r w:rsidR="00B348F2" w:rsidRPr="00B71351">
        <w:t xml:space="preserve"> hz=0,8m ) = 0,</w:t>
      </w:r>
      <w:r w:rsidR="003E38AC" w:rsidRPr="00B71351">
        <w:t>4</w:t>
      </w:r>
      <w:r w:rsidRPr="00B71351">
        <w:t>x0,8=0,</w:t>
      </w:r>
      <w:r w:rsidR="003E38AC" w:rsidRPr="00B71351">
        <w:t>32</w:t>
      </w:r>
      <w:r w:rsidRPr="00B71351">
        <w:t xml:space="preserve">m </w:t>
      </w:r>
    </w:p>
    <w:p w:rsidR="00742D30" w:rsidRPr="00B71351" w:rsidRDefault="0006499E" w:rsidP="00742D30">
      <w:pPr>
        <w:ind w:firstLine="708"/>
      </w:pPr>
      <w:r w:rsidRPr="00B71351">
        <w:t>- projektowana całkowita grubość konstrukcji to hp=0,</w:t>
      </w:r>
      <w:r w:rsidR="003E38AC" w:rsidRPr="00B71351">
        <w:t>46</w:t>
      </w:r>
      <w:r w:rsidRPr="00B71351">
        <w:t xml:space="preserve">m – </w:t>
      </w:r>
      <w:proofErr w:type="spellStart"/>
      <w:r w:rsidRPr="00B71351">
        <w:t>hp&gt;hz</w:t>
      </w:r>
      <w:proofErr w:type="spellEnd"/>
    </w:p>
    <w:p w:rsidR="00392ACA" w:rsidRDefault="00392ACA" w:rsidP="00742D30">
      <w:pPr>
        <w:ind w:firstLine="708"/>
      </w:pPr>
      <w:r w:rsidRPr="00B71351">
        <w:t xml:space="preserve">Na rozpatrywanym terenie nie stwierdzono zwierciadła wody gruntowej na poziomie mającym wpływ na konstrukcję projektowanej drogi. </w:t>
      </w:r>
    </w:p>
    <w:p w:rsidR="00B71351" w:rsidRPr="00B71351" w:rsidRDefault="00B71351" w:rsidP="00742D30">
      <w:pPr>
        <w:ind w:firstLine="708"/>
      </w:pPr>
      <w:r>
        <w:t>Dla odcinka ścieżki od km 0+430,0 – 0+5</w:t>
      </w:r>
      <w:r w:rsidR="00831290">
        <w:t>65</w:t>
      </w:r>
      <w:r>
        <w:t xml:space="preserve">,0 </w:t>
      </w:r>
      <w:r w:rsidR="00027716">
        <w:t xml:space="preserve">podłoże charakteryzuje się </w:t>
      </w:r>
      <w:r w:rsidR="00724D8F">
        <w:t xml:space="preserve">bardziej </w:t>
      </w:r>
      <w:r w:rsidR="00027716">
        <w:t xml:space="preserve">złożonymi warunkami gruntowymi przede wszystkim ze względu na występowanie w poziomie posadowienia gruntów organicznych o dużej ściśliwości pod wpływem obciążenia. </w:t>
      </w:r>
    </w:p>
    <w:p w:rsidR="0006499E" w:rsidRPr="006C5FA1" w:rsidRDefault="0006499E" w:rsidP="00742D30">
      <w:pPr>
        <w:ind w:firstLine="708"/>
        <w:rPr>
          <w:color w:val="FF0000"/>
        </w:rPr>
      </w:pPr>
    </w:p>
    <w:p w:rsidR="0037504F" w:rsidRPr="00724D8F" w:rsidRDefault="00742D30" w:rsidP="00742D30">
      <w:r w:rsidRPr="00724D8F">
        <w:t>Na podstawie Rozporządzenia Ministra Transportu, Budownictwa i Gospodarki Morskiej z dnia 25 kwietnia 2012r. w sprawie ustalania geotechnicznych warunków posadowienia obiektów budowlanych (Dz. U. 2012 poz. 463), projektowany obiekt zaliczono</w:t>
      </w:r>
      <w:r w:rsidR="00942A68" w:rsidRPr="00724D8F">
        <w:t xml:space="preserve"> do I kategorii geotechnicznej</w:t>
      </w:r>
      <w:r w:rsidR="00724D8F" w:rsidRPr="00724D8F">
        <w:t xml:space="preserve">. </w:t>
      </w:r>
    </w:p>
    <w:p w:rsidR="00724D8F" w:rsidRDefault="00724D8F" w:rsidP="00742D30"/>
    <w:p w:rsidR="0037504F" w:rsidRDefault="0037504F" w:rsidP="003750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Zapewnienie niezbędnych warunków do korzystania z obiektów użyteczności publicznej przez osoby niepełnosprawne </w:t>
      </w:r>
    </w:p>
    <w:p w:rsidR="0037504F" w:rsidRDefault="0037504F" w:rsidP="0037504F">
      <w:pPr>
        <w:rPr>
          <w:b/>
        </w:rPr>
      </w:pPr>
    </w:p>
    <w:p w:rsidR="0037504F" w:rsidRDefault="00265861" w:rsidP="0037504F">
      <w:r>
        <w:t>Projektowany obiekt nie wymaga zastosowania szczególnych środków niezbędnych dla korzystania przez osoby niepełnosprawne.</w:t>
      </w:r>
    </w:p>
    <w:p w:rsidR="0037504F" w:rsidRDefault="0037504F" w:rsidP="0037504F"/>
    <w:p w:rsidR="009B22F2" w:rsidRDefault="0037504F" w:rsidP="009B22F2">
      <w:pPr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B22F2">
        <w:rPr>
          <w:b/>
          <w:sz w:val="28"/>
          <w:szCs w:val="28"/>
        </w:rPr>
        <w:t xml:space="preserve">. Parametry charakteryzujące wpływ obiektu na środowisko </w:t>
      </w:r>
    </w:p>
    <w:p w:rsidR="009B22F2" w:rsidRDefault="009B22F2" w:rsidP="009B22F2">
      <w:pPr>
        <w:rPr>
          <w:b/>
        </w:rPr>
      </w:pPr>
    </w:p>
    <w:p w:rsidR="009B22F2" w:rsidRDefault="009B22F2" w:rsidP="009B22F2">
      <w:r>
        <w:t xml:space="preserve">Analizując planowane przedsięwzięcie, oraz uwzględniając zakres inwestycji, skalę </w:t>
      </w:r>
    </w:p>
    <w:p w:rsidR="009B22F2" w:rsidRDefault="009B22F2" w:rsidP="009B22F2">
      <w:r>
        <w:t>przedsięwzięcia i wielkość zajmowanego terenu stwierdza się brak negatywnego wpływu na środowisko, zdrowie ludzi, przyrodę, oraz krajobraz. Rozwiązania projektowej inwestycji nie powodują zagrożeń zanieczyszczenia gleb, powietrza, wód powierzchniowych, wód podziemnych, hałasu. Materiały i technologie robót przy wykonywaniu prac są neutralne i przyjazne dla środowiska. Wszelkie odpady budowlane powstające w wyniku prowadzonej inwestycji należy przekazać do utylizacji uprawnionym jednostkom.</w:t>
      </w:r>
    </w:p>
    <w:sectPr w:rsidR="009B22F2" w:rsidSect="00725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0163"/>
    <w:multiLevelType w:val="hybridMultilevel"/>
    <w:tmpl w:val="1F3CC7B8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23AE5"/>
    <w:multiLevelType w:val="hybridMultilevel"/>
    <w:tmpl w:val="64C08AA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34ACB"/>
    <w:multiLevelType w:val="hybridMultilevel"/>
    <w:tmpl w:val="FB8A8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87756"/>
    <w:multiLevelType w:val="hybridMultilevel"/>
    <w:tmpl w:val="FB8A8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characterSpacingControl w:val="doNotCompress"/>
  <w:compat/>
  <w:rsids>
    <w:rsidRoot w:val="00F5332F"/>
    <w:rsid w:val="0000131E"/>
    <w:rsid w:val="00004F44"/>
    <w:rsid w:val="00006837"/>
    <w:rsid w:val="0000794C"/>
    <w:rsid w:val="00010BB2"/>
    <w:rsid w:val="00011667"/>
    <w:rsid w:val="00014703"/>
    <w:rsid w:val="00025DA4"/>
    <w:rsid w:val="00025FE8"/>
    <w:rsid w:val="00026593"/>
    <w:rsid w:val="00027716"/>
    <w:rsid w:val="000337BB"/>
    <w:rsid w:val="00034D82"/>
    <w:rsid w:val="00040EF6"/>
    <w:rsid w:val="0005088F"/>
    <w:rsid w:val="00053B6F"/>
    <w:rsid w:val="00054435"/>
    <w:rsid w:val="00060265"/>
    <w:rsid w:val="00062832"/>
    <w:rsid w:val="0006499E"/>
    <w:rsid w:val="00070C43"/>
    <w:rsid w:val="00071348"/>
    <w:rsid w:val="00076DB1"/>
    <w:rsid w:val="000823C2"/>
    <w:rsid w:val="00082DC2"/>
    <w:rsid w:val="00091455"/>
    <w:rsid w:val="00091B23"/>
    <w:rsid w:val="00096486"/>
    <w:rsid w:val="000967DC"/>
    <w:rsid w:val="000A25E8"/>
    <w:rsid w:val="000A4896"/>
    <w:rsid w:val="000A5084"/>
    <w:rsid w:val="000A6EE1"/>
    <w:rsid w:val="000B35C4"/>
    <w:rsid w:val="000B79A8"/>
    <w:rsid w:val="000C539B"/>
    <w:rsid w:val="000C66BE"/>
    <w:rsid w:val="000D0879"/>
    <w:rsid w:val="000D64C3"/>
    <w:rsid w:val="000E078F"/>
    <w:rsid w:val="000E0BA5"/>
    <w:rsid w:val="000E0E19"/>
    <w:rsid w:val="000E23BC"/>
    <w:rsid w:val="000E2E39"/>
    <w:rsid w:val="000E383A"/>
    <w:rsid w:val="000F0676"/>
    <w:rsid w:val="000F110B"/>
    <w:rsid w:val="000F1542"/>
    <w:rsid w:val="000F5574"/>
    <w:rsid w:val="000F63DD"/>
    <w:rsid w:val="000F66B9"/>
    <w:rsid w:val="001000E6"/>
    <w:rsid w:val="001026C7"/>
    <w:rsid w:val="00102DE6"/>
    <w:rsid w:val="00104A8B"/>
    <w:rsid w:val="00112F32"/>
    <w:rsid w:val="001152CC"/>
    <w:rsid w:val="00116EF7"/>
    <w:rsid w:val="00124A25"/>
    <w:rsid w:val="0012625C"/>
    <w:rsid w:val="0013303B"/>
    <w:rsid w:val="001404EE"/>
    <w:rsid w:val="0014375B"/>
    <w:rsid w:val="0014799A"/>
    <w:rsid w:val="0015564A"/>
    <w:rsid w:val="00157F64"/>
    <w:rsid w:val="001635DF"/>
    <w:rsid w:val="00174E94"/>
    <w:rsid w:val="0018050E"/>
    <w:rsid w:val="00182E6E"/>
    <w:rsid w:val="00185906"/>
    <w:rsid w:val="001953EA"/>
    <w:rsid w:val="0019615B"/>
    <w:rsid w:val="001A2CEF"/>
    <w:rsid w:val="001A3D73"/>
    <w:rsid w:val="001B111D"/>
    <w:rsid w:val="001B6C20"/>
    <w:rsid w:val="001C0A4D"/>
    <w:rsid w:val="001D7E03"/>
    <w:rsid w:val="001E0DF2"/>
    <w:rsid w:val="001E40A2"/>
    <w:rsid w:val="001E5D13"/>
    <w:rsid w:val="001F06E8"/>
    <w:rsid w:val="001F1ABD"/>
    <w:rsid w:val="001F333B"/>
    <w:rsid w:val="001F44F1"/>
    <w:rsid w:val="00202EEA"/>
    <w:rsid w:val="00203E2F"/>
    <w:rsid w:val="00204095"/>
    <w:rsid w:val="00211099"/>
    <w:rsid w:val="00213268"/>
    <w:rsid w:val="0021540F"/>
    <w:rsid w:val="00221168"/>
    <w:rsid w:val="00224DB1"/>
    <w:rsid w:val="00226C7D"/>
    <w:rsid w:val="00231654"/>
    <w:rsid w:val="002334FF"/>
    <w:rsid w:val="00234D6E"/>
    <w:rsid w:val="002371BF"/>
    <w:rsid w:val="002403F7"/>
    <w:rsid w:val="00247D96"/>
    <w:rsid w:val="00252F24"/>
    <w:rsid w:val="00255294"/>
    <w:rsid w:val="00265861"/>
    <w:rsid w:val="00267086"/>
    <w:rsid w:val="0028318C"/>
    <w:rsid w:val="00284B2A"/>
    <w:rsid w:val="00284D85"/>
    <w:rsid w:val="0029522E"/>
    <w:rsid w:val="002A7C96"/>
    <w:rsid w:val="002B60BB"/>
    <w:rsid w:val="002C3006"/>
    <w:rsid w:val="002C6C12"/>
    <w:rsid w:val="002C6F36"/>
    <w:rsid w:val="002D556E"/>
    <w:rsid w:val="002E52C7"/>
    <w:rsid w:val="002E55FA"/>
    <w:rsid w:val="002E681D"/>
    <w:rsid w:val="002F084F"/>
    <w:rsid w:val="002F62D0"/>
    <w:rsid w:val="003017D1"/>
    <w:rsid w:val="003068C7"/>
    <w:rsid w:val="003112E0"/>
    <w:rsid w:val="003121B1"/>
    <w:rsid w:val="00315951"/>
    <w:rsid w:val="0032302C"/>
    <w:rsid w:val="00327C51"/>
    <w:rsid w:val="00337973"/>
    <w:rsid w:val="003461BA"/>
    <w:rsid w:val="0034637D"/>
    <w:rsid w:val="00351EB9"/>
    <w:rsid w:val="00357009"/>
    <w:rsid w:val="00357EBE"/>
    <w:rsid w:val="003600C5"/>
    <w:rsid w:val="003604F5"/>
    <w:rsid w:val="003622D3"/>
    <w:rsid w:val="00364F29"/>
    <w:rsid w:val="00371B59"/>
    <w:rsid w:val="00372FA4"/>
    <w:rsid w:val="0037504F"/>
    <w:rsid w:val="00383824"/>
    <w:rsid w:val="00392ACA"/>
    <w:rsid w:val="003951BC"/>
    <w:rsid w:val="00395BB7"/>
    <w:rsid w:val="003A5C8C"/>
    <w:rsid w:val="003A6DD3"/>
    <w:rsid w:val="003B0867"/>
    <w:rsid w:val="003B0D8A"/>
    <w:rsid w:val="003B4135"/>
    <w:rsid w:val="003C7FD7"/>
    <w:rsid w:val="003E1758"/>
    <w:rsid w:val="003E2057"/>
    <w:rsid w:val="003E2C83"/>
    <w:rsid w:val="003E35CF"/>
    <w:rsid w:val="003E38AC"/>
    <w:rsid w:val="003E5BAB"/>
    <w:rsid w:val="003F281B"/>
    <w:rsid w:val="003F3152"/>
    <w:rsid w:val="003F55FA"/>
    <w:rsid w:val="003F61B7"/>
    <w:rsid w:val="003F6E22"/>
    <w:rsid w:val="003F6FF1"/>
    <w:rsid w:val="0040185C"/>
    <w:rsid w:val="00411CF3"/>
    <w:rsid w:val="0041411B"/>
    <w:rsid w:val="004202FB"/>
    <w:rsid w:val="00421952"/>
    <w:rsid w:val="00431E03"/>
    <w:rsid w:val="0043617B"/>
    <w:rsid w:val="004413A2"/>
    <w:rsid w:val="00450A3F"/>
    <w:rsid w:val="00451F23"/>
    <w:rsid w:val="00452862"/>
    <w:rsid w:val="004612FD"/>
    <w:rsid w:val="00472571"/>
    <w:rsid w:val="004743DB"/>
    <w:rsid w:val="00476B8B"/>
    <w:rsid w:val="00477DD3"/>
    <w:rsid w:val="004808D5"/>
    <w:rsid w:val="004835A7"/>
    <w:rsid w:val="00495C6A"/>
    <w:rsid w:val="004A3DAF"/>
    <w:rsid w:val="004A6689"/>
    <w:rsid w:val="004A7D71"/>
    <w:rsid w:val="004B2708"/>
    <w:rsid w:val="004B2D11"/>
    <w:rsid w:val="004B2FF6"/>
    <w:rsid w:val="004B4DA4"/>
    <w:rsid w:val="004B5D5C"/>
    <w:rsid w:val="004B62AA"/>
    <w:rsid w:val="004C4B9F"/>
    <w:rsid w:val="004D3238"/>
    <w:rsid w:val="004F1C43"/>
    <w:rsid w:val="004F3916"/>
    <w:rsid w:val="004F693E"/>
    <w:rsid w:val="00505124"/>
    <w:rsid w:val="005064FD"/>
    <w:rsid w:val="00507D45"/>
    <w:rsid w:val="00507FF0"/>
    <w:rsid w:val="005166F0"/>
    <w:rsid w:val="00521D63"/>
    <w:rsid w:val="00522CA4"/>
    <w:rsid w:val="00523469"/>
    <w:rsid w:val="00524587"/>
    <w:rsid w:val="00536CDC"/>
    <w:rsid w:val="00537453"/>
    <w:rsid w:val="00540050"/>
    <w:rsid w:val="00541A8E"/>
    <w:rsid w:val="0054348E"/>
    <w:rsid w:val="005471E3"/>
    <w:rsid w:val="005533BA"/>
    <w:rsid w:val="00570776"/>
    <w:rsid w:val="00570CAC"/>
    <w:rsid w:val="00572F80"/>
    <w:rsid w:val="005773E8"/>
    <w:rsid w:val="00580D5C"/>
    <w:rsid w:val="0058207E"/>
    <w:rsid w:val="005856FF"/>
    <w:rsid w:val="0058784D"/>
    <w:rsid w:val="00587DF6"/>
    <w:rsid w:val="005932C5"/>
    <w:rsid w:val="00594D59"/>
    <w:rsid w:val="00595997"/>
    <w:rsid w:val="0059780E"/>
    <w:rsid w:val="005A064F"/>
    <w:rsid w:val="005A1871"/>
    <w:rsid w:val="005A3596"/>
    <w:rsid w:val="005A3FC3"/>
    <w:rsid w:val="005B1549"/>
    <w:rsid w:val="005B1A53"/>
    <w:rsid w:val="005B7B21"/>
    <w:rsid w:val="005C2F81"/>
    <w:rsid w:val="005D0711"/>
    <w:rsid w:val="005D0DCD"/>
    <w:rsid w:val="005D45AD"/>
    <w:rsid w:val="005F2837"/>
    <w:rsid w:val="005F525C"/>
    <w:rsid w:val="005F649A"/>
    <w:rsid w:val="00600289"/>
    <w:rsid w:val="00602C3B"/>
    <w:rsid w:val="00604B73"/>
    <w:rsid w:val="00605304"/>
    <w:rsid w:val="00613198"/>
    <w:rsid w:val="00614B99"/>
    <w:rsid w:val="00620387"/>
    <w:rsid w:val="00630BEF"/>
    <w:rsid w:val="006316E1"/>
    <w:rsid w:val="00632128"/>
    <w:rsid w:val="00632946"/>
    <w:rsid w:val="0063379F"/>
    <w:rsid w:val="00636E50"/>
    <w:rsid w:val="00637C77"/>
    <w:rsid w:val="00637FBC"/>
    <w:rsid w:val="006521C9"/>
    <w:rsid w:val="006527AE"/>
    <w:rsid w:val="00664247"/>
    <w:rsid w:val="00666208"/>
    <w:rsid w:val="00672115"/>
    <w:rsid w:val="00672C74"/>
    <w:rsid w:val="00677E7B"/>
    <w:rsid w:val="00681480"/>
    <w:rsid w:val="0069264F"/>
    <w:rsid w:val="00697C7A"/>
    <w:rsid w:val="006A3BDC"/>
    <w:rsid w:val="006A4E06"/>
    <w:rsid w:val="006B3630"/>
    <w:rsid w:val="006C0342"/>
    <w:rsid w:val="006C1300"/>
    <w:rsid w:val="006C595C"/>
    <w:rsid w:val="006C5FA1"/>
    <w:rsid w:val="006C603B"/>
    <w:rsid w:val="006D04B3"/>
    <w:rsid w:val="006E0F9C"/>
    <w:rsid w:val="006E1412"/>
    <w:rsid w:val="006E15C4"/>
    <w:rsid w:val="006E20E1"/>
    <w:rsid w:val="006E7FCC"/>
    <w:rsid w:val="006F1AFB"/>
    <w:rsid w:val="006F2084"/>
    <w:rsid w:val="006F2E29"/>
    <w:rsid w:val="007012C0"/>
    <w:rsid w:val="00703A57"/>
    <w:rsid w:val="00704588"/>
    <w:rsid w:val="00705F49"/>
    <w:rsid w:val="007138DB"/>
    <w:rsid w:val="007163AD"/>
    <w:rsid w:val="00724CD5"/>
    <w:rsid w:val="00724D8F"/>
    <w:rsid w:val="0072573F"/>
    <w:rsid w:val="00725802"/>
    <w:rsid w:val="00733253"/>
    <w:rsid w:val="00742D30"/>
    <w:rsid w:val="00744EBA"/>
    <w:rsid w:val="00750192"/>
    <w:rsid w:val="00753093"/>
    <w:rsid w:val="00766130"/>
    <w:rsid w:val="00767671"/>
    <w:rsid w:val="00780885"/>
    <w:rsid w:val="00781EEC"/>
    <w:rsid w:val="00782C66"/>
    <w:rsid w:val="007839D8"/>
    <w:rsid w:val="0078438C"/>
    <w:rsid w:val="00790429"/>
    <w:rsid w:val="007935FE"/>
    <w:rsid w:val="007A681B"/>
    <w:rsid w:val="007A7450"/>
    <w:rsid w:val="007B3080"/>
    <w:rsid w:val="007B324B"/>
    <w:rsid w:val="007B514A"/>
    <w:rsid w:val="007B570C"/>
    <w:rsid w:val="007B5A5C"/>
    <w:rsid w:val="007B6FDB"/>
    <w:rsid w:val="007B76BB"/>
    <w:rsid w:val="007C0032"/>
    <w:rsid w:val="007D168D"/>
    <w:rsid w:val="007E0335"/>
    <w:rsid w:val="007E07E7"/>
    <w:rsid w:val="007E686A"/>
    <w:rsid w:val="00802320"/>
    <w:rsid w:val="008070BD"/>
    <w:rsid w:val="00810854"/>
    <w:rsid w:val="00811BF6"/>
    <w:rsid w:val="0081676C"/>
    <w:rsid w:val="00822ADF"/>
    <w:rsid w:val="00822D22"/>
    <w:rsid w:val="0082673A"/>
    <w:rsid w:val="0083006A"/>
    <w:rsid w:val="00830C15"/>
    <w:rsid w:val="00831290"/>
    <w:rsid w:val="00832BE1"/>
    <w:rsid w:val="0084441A"/>
    <w:rsid w:val="008477DD"/>
    <w:rsid w:val="00856049"/>
    <w:rsid w:val="00862033"/>
    <w:rsid w:val="00872280"/>
    <w:rsid w:val="0088142B"/>
    <w:rsid w:val="00882A8A"/>
    <w:rsid w:val="00884627"/>
    <w:rsid w:val="00886E98"/>
    <w:rsid w:val="00887370"/>
    <w:rsid w:val="00895887"/>
    <w:rsid w:val="008A4595"/>
    <w:rsid w:val="008A5D44"/>
    <w:rsid w:val="008A5DF1"/>
    <w:rsid w:val="008A73EC"/>
    <w:rsid w:val="008A7ABF"/>
    <w:rsid w:val="008B645D"/>
    <w:rsid w:val="008C1FFC"/>
    <w:rsid w:val="008C4B65"/>
    <w:rsid w:val="008C52A0"/>
    <w:rsid w:val="008C6144"/>
    <w:rsid w:val="008D02FC"/>
    <w:rsid w:val="008D20D8"/>
    <w:rsid w:val="008D4FB8"/>
    <w:rsid w:val="008D7712"/>
    <w:rsid w:val="008D7A4D"/>
    <w:rsid w:val="008E63F8"/>
    <w:rsid w:val="008E6CAC"/>
    <w:rsid w:val="008F397D"/>
    <w:rsid w:val="008F433E"/>
    <w:rsid w:val="008F4E71"/>
    <w:rsid w:val="008F753B"/>
    <w:rsid w:val="00900402"/>
    <w:rsid w:val="0090181B"/>
    <w:rsid w:val="00902C35"/>
    <w:rsid w:val="0091297F"/>
    <w:rsid w:val="00914FC4"/>
    <w:rsid w:val="0091762D"/>
    <w:rsid w:val="00917D88"/>
    <w:rsid w:val="009213F5"/>
    <w:rsid w:val="00923056"/>
    <w:rsid w:val="009308E7"/>
    <w:rsid w:val="00937E38"/>
    <w:rsid w:val="00942A68"/>
    <w:rsid w:val="00952D83"/>
    <w:rsid w:val="00953ADB"/>
    <w:rsid w:val="00965938"/>
    <w:rsid w:val="00977705"/>
    <w:rsid w:val="00982906"/>
    <w:rsid w:val="00984227"/>
    <w:rsid w:val="009A3A88"/>
    <w:rsid w:val="009A505C"/>
    <w:rsid w:val="009A63B2"/>
    <w:rsid w:val="009B22F2"/>
    <w:rsid w:val="009B5DBC"/>
    <w:rsid w:val="009B7C70"/>
    <w:rsid w:val="009C0DFB"/>
    <w:rsid w:val="009D645E"/>
    <w:rsid w:val="009E1BF5"/>
    <w:rsid w:val="009E3258"/>
    <w:rsid w:val="009E5E16"/>
    <w:rsid w:val="009E764E"/>
    <w:rsid w:val="009F201F"/>
    <w:rsid w:val="009F418E"/>
    <w:rsid w:val="009F4857"/>
    <w:rsid w:val="00A00221"/>
    <w:rsid w:val="00A00AA5"/>
    <w:rsid w:val="00A0177C"/>
    <w:rsid w:val="00A14538"/>
    <w:rsid w:val="00A246B1"/>
    <w:rsid w:val="00A30A28"/>
    <w:rsid w:val="00A31AEF"/>
    <w:rsid w:val="00A34CBB"/>
    <w:rsid w:val="00A372CA"/>
    <w:rsid w:val="00A37D7A"/>
    <w:rsid w:val="00A51606"/>
    <w:rsid w:val="00A558A9"/>
    <w:rsid w:val="00A66068"/>
    <w:rsid w:val="00A675FE"/>
    <w:rsid w:val="00A73A2D"/>
    <w:rsid w:val="00A759AF"/>
    <w:rsid w:val="00A8472C"/>
    <w:rsid w:val="00A85C6D"/>
    <w:rsid w:val="00A86935"/>
    <w:rsid w:val="00A91A13"/>
    <w:rsid w:val="00AA430F"/>
    <w:rsid w:val="00AA58AF"/>
    <w:rsid w:val="00AB7360"/>
    <w:rsid w:val="00AB77B1"/>
    <w:rsid w:val="00AC0391"/>
    <w:rsid w:val="00AC1028"/>
    <w:rsid w:val="00AC58C7"/>
    <w:rsid w:val="00AD0302"/>
    <w:rsid w:val="00AD08E9"/>
    <w:rsid w:val="00AD40E3"/>
    <w:rsid w:val="00AD46C7"/>
    <w:rsid w:val="00AE7895"/>
    <w:rsid w:val="00AF3CBB"/>
    <w:rsid w:val="00B036D8"/>
    <w:rsid w:val="00B062D1"/>
    <w:rsid w:val="00B06579"/>
    <w:rsid w:val="00B12373"/>
    <w:rsid w:val="00B145D9"/>
    <w:rsid w:val="00B16D2B"/>
    <w:rsid w:val="00B17A48"/>
    <w:rsid w:val="00B22BF3"/>
    <w:rsid w:val="00B243C4"/>
    <w:rsid w:val="00B26650"/>
    <w:rsid w:val="00B3014D"/>
    <w:rsid w:val="00B32955"/>
    <w:rsid w:val="00B348F2"/>
    <w:rsid w:val="00B358FF"/>
    <w:rsid w:val="00B36D27"/>
    <w:rsid w:val="00B43C54"/>
    <w:rsid w:val="00B47B54"/>
    <w:rsid w:val="00B532FF"/>
    <w:rsid w:val="00B54DE7"/>
    <w:rsid w:val="00B56475"/>
    <w:rsid w:val="00B57065"/>
    <w:rsid w:val="00B612B2"/>
    <w:rsid w:val="00B645A7"/>
    <w:rsid w:val="00B71351"/>
    <w:rsid w:val="00B71782"/>
    <w:rsid w:val="00B72FD5"/>
    <w:rsid w:val="00B734E3"/>
    <w:rsid w:val="00B75A55"/>
    <w:rsid w:val="00B77FDB"/>
    <w:rsid w:val="00B93998"/>
    <w:rsid w:val="00BA3739"/>
    <w:rsid w:val="00BB34CE"/>
    <w:rsid w:val="00BC1B38"/>
    <w:rsid w:val="00BC3A85"/>
    <w:rsid w:val="00BD016A"/>
    <w:rsid w:val="00BD09DB"/>
    <w:rsid w:val="00BD34F3"/>
    <w:rsid w:val="00BE0FA2"/>
    <w:rsid w:val="00BE2D53"/>
    <w:rsid w:val="00BE48A4"/>
    <w:rsid w:val="00BE673E"/>
    <w:rsid w:val="00C015A2"/>
    <w:rsid w:val="00C04F6B"/>
    <w:rsid w:val="00C13399"/>
    <w:rsid w:val="00C22B8D"/>
    <w:rsid w:val="00C253B2"/>
    <w:rsid w:val="00C27422"/>
    <w:rsid w:val="00C34C72"/>
    <w:rsid w:val="00C3752D"/>
    <w:rsid w:val="00C4018A"/>
    <w:rsid w:val="00C476D3"/>
    <w:rsid w:val="00C478A9"/>
    <w:rsid w:val="00C56B54"/>
    <w:rsid w:val="00C607EE"/>
    <w:rsid w:val="00C608BD"/>
    <w:rsid w:val="00C628FB"/>
    <w:rsid w:val="00C669E1"/>
    <w:rsid w:val="00C67BAA"/>
    <w:rsid w:val="00C67E70"/>
    <w:rsid w:val="00C72976"/>
    <w:rsid w:val="00C73098"/>
    <w:rsid w:val="00C76FA1"/>
    <w:rsid w:val="00C815AE"/>
    <w:rsid w:val="00C83DFB"/>
    <w:rsid w:val="00C91B90"/>
    <w:rsid w:val="00C92BAC"/>
    <w:rsid w:val="00C95564"/>
    <w:rsid w:val="00C964FF"/>
    <w:rsid w:val="00CA6BAA"/>
    <w:rsid w:val="00CA7043"/>
    <w:rsid w:val="00CB0DA2"/>
    <w:rsid w:val="00CB274B"/>
    <w:rsid w:val="00CB3A8B"/>
    <w:rsid w:val="00CC000A"/>
    <w:rsid w:val="00CC4EA6"/>
    <w:rsid w:val="00CC6825"/>
    <w:rsid w:val="00CC72AB"/>
    <w:rsid w:val="00CD5492"/>
    <w:rsid w:val="00CD5753"/>
    <w:rsid w:val="00CD6D11"/>
    <w:rsid w:val="00CD7468"/>
    <w:rsid w:val="00CE3340"/>
    <w:rsid w:val="00CE69B2"/>
    <w:rsid w:val="00CF39BF"/>
    <w:rsid w:val="00D00705"/>
    <w:rsid w:val="00D0555B"/>
    <w:rsid w:val="00D078EB"/>
    <w:rsid w:val="00D07A5B"/>
    <w:rsid w:val="00D07AC9"/>
    <w:rsid w:val="00D140C1"/>
    <w:rsid w:val="00D15BC2"/>
    <w:rsid w:val="00D1712F"/>
    <w:rsid w:val="00D2266B"/>
    <w:rsid w:val="00D37F5C"/>
    <w:rsid w:val="00D420D8"/>
    <w:rsid w:val="00D45A2D"/>
    <w:rsid w:val="00D45D66"/>
    <w:rsid w:val="00D57FD2"/>
    <w:rsid w:val="00D6106E"/>
    <w:rsid w:val="00D61D7D"/>
    <w:rsid w:val="00D646D9"/>
    <w:rsid w:val="00D66339"/>
    <w:rsid w:val="00D730EF"/>
    <w:rsid w:val="00D73C91"/>
    <w:rsid w:val="00D80D99"/>
    <w:rsid w:val="00D82B03"/>
    <w:rsid w:val="00D85CDD"/>
    <w:rsid w:val="00D91318"/>
    <w:rsid w:val="00D9446E"/>
    <w:rsid w:val="00DB3C51"/>
    <w:rsid w:val="00DB53F6"/>
    <w:rsid w:val="00DB5DED"/>
    <w:rsid w:val="00DC26C2"/>
    <w:rsid w:val="00DC2B52"/>
    <w:rsid w:val="00DD00BE"/>
    <w:rsid w:val="00DD5936"/>
    <w:rsid w:val="00DF23D8"/>
    <w:rsid w:val="00DF245A"/>
    <w:rsid w:val="00DF2C2F"/>
    <w:rsid w:val="00DF79B7"/>
    <w:rsid w:val="00E0160B"/>
    <w:rsid w:val="00E0674C"/>
    <w:rsid w:val="00E1022B"/>
    <w:rsid w:val="00E127F3"/>
    <w:rsid w:val="00E12B51"/>
    <w:rsid w:val="00E1462B"/>
    <w:rsid w:val="00E14A03"/>
    <w:rsid w:val="00E14B37"/>
    <w:rsid w:val="00E158C9"/>
    <w:rsid w:val="00E15D3E"/>
    <w:rsid w:val="00E17B1F"/>
    <w:rsid w:val="00E26409"/>
    <w:rsid w:val="00E323AB"/>
    <w:rsid w:val="00E40044"/>
    <w:rsid w:val="00E44036"/>
    <w:rsid w:val="00E449BA"/>
    <w:rsid w:val="00E454D5"/>
    <w:rsid w:val="00E45941"/>
    <w:rsid w:val="00E61EDA"/>
    <w:rsid w:val="00E64404"/>
    <w:rsid w:val="00E64D0B"/>
    <w:rsid w:val="00E65F27"/>
    <w:rsid w:val="00E668CA"/>
    <w:rsid w:val="00E73E79"/>
    <w:rsid w:val="00E74E0D"/>
    <w:rsid w:val="00E80DDA"/>
    <w:rsid w:val="00E865F2"/>
    <w:rsid w:val="00E917A4"/>
    <w:rsid w:val="00EA269F"/>
    <w:rsid w:val="00EA46A3"/>
    <w:rsid w:val="00EB2493"/>
    <w:rsid w:val="00EB5DB2"/>
    <w:rsid w:val="00EB6F4F"/>
    <w:rsid w:val="00EC2E0C"/>
    <w:rsid w:val="00EC74C7"/>
    <w:rsid w:val="00ED2C58"/>
    <w:rsid w:val="00ED355E"/>
    <w:rsid w:val="00ED3B62"/>
    <w:rsid w:val="00ED3E28"/>
    <w:rsid w:val="00EE2324"/>
    <w:rsid w:val="00EE275A"/>
    <w:rsid w:val="00EE7E05"/>
    <w:rsid w:val="00EF062F"/>
    <w:rsid w:val="00EF206A"/>
    <w:rsid w:val="00EF3AC0"/>
    <w:rsid w:val="00EF4175"/>
    <w:rsid w:val="00EF6297"/>
    <w:rsid w:val="00F020E3"/>
    <w:rsid w:val="00F024B1"/>
    <w:rsid w:val="00F03526"/>
    <w:rsid w:val="00F05B6A"/>
    <w:rsid w:val="00F103B2"/>
    <w:rsid w:val="00F10A68"/>
    <w:rsid w:val="00F12BA9"/>
    <w:rsid w:val="00F142B8"/>
    <w:rsid w:val="00F14637"/>
    <w:rsid w:val="00F149A0"/>
    <w:rsid w:val="00F14D3C"/>
    <w:rsid w:val="00F2083D"/>
    <w:rsid w:val="00F22E1A"/>
    <w:rsid w:val="00F26AE0"/>
    <w:rsid w:val="00F41C2C"/>
    <w:rsid w:val="00F5332F"/>
    <w:rsid w:val="00F537A3"/>
    <w:rsid w:val="00F539D8"/>
    <w:rsid w:val="00F57E73"/>
    <w:rsid w:val="00F62FBE"/>
    <w:rsid w:val="00F634B1"/>
    <w:rsid w:val="00F6447A"/>
    <w:rsid w:val="00F71B91"/>
    <w:rsid w:val="00F851AB"/>
    <w:rsid w:val="00F85592"/>
    <w:rsid w:val="00F96AB2"/>
    <w:rsid w:val="00FA715F"/>
    <w:rsid w:val="00FA71E9"/>
    <w:rsid w:val="00FB0734"/>
    <w:rsid w:val="00FB1C68"/>
    <w:rsid w:val="00FC1B17"/>
    <w:rsid w:val="00FC381E"/>
    <w:rsid w:val="00FC481E"/>
    <w:rsid w:val="00FE1294"/>
    <w:rsid w:val="00FE6B8F"/>
    <w:rsid w:val="00FF49A0"/>
    <w:rsid w:val="00FF4DEA"/>
    <w:rsid w:val="00FF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533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016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text">
    <w:name w:val="PB_text"/>
    <w:basedOn w:val="Normalny"/>
    <w:link w:val="PBtextZnak"/>
    <w:qFormat/>
    <w:rsid w:val="00672115"/>
    <w:pPr>
      <w:jc w:val="both"/>
    </w:pPr>
    <w:rPr>
      <w:rFonts w:ascii="Arial Narrow" w:hAnsi="Arial Narrow"/>
      <w:szCs w:val="28"/>
    </w:rPr>
  </w:style>
  <w:style w:type="character" w:customStyle="1" w:styleId="PBtextZnak">
    <w:name w:val="PB_text Znak"/>
    <w:link w:val="PBtext"/>
    <w:rsid w:val="00672115"/>
    <w:rPr>
      <w:rFonts w:ascii="Arial Narrow" w:hAnsi="Arial Narrow"/>
      <w:sz w:val="24"/>
      <w:szCs w:val="28"/>
    </w:rPr>
  </w:style>
  <w:style w:type="paragraph" w:styleId="Akapitzlist">
    <w:name w:val="List Paragraph"/>
    <w:basedOn w:val="Normalny"/>
    <w:uiPriority w:val="34"/>
    <w:qFormat/>
    <w:rsid w:val="009230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917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3AED9-5768-4D69-86D5-64F2D934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8302</TotalTime>
  <Pages>6</Pages>
  <Words>1909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techniczny</vt:lpstr>
    </vt:vector>
  </TitlesOfParts>
  <Company/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techniczny</dc:title>
  <dc:creator>Marek</dc:creator>
  <cp:lastModifiedBy>maciej</cp:lastModifiedBy>
  <cp:revision>8</cp:revision>
  <cp:lastPrinted>2022-10-28T22:08:00Z</cp:lastPrinted>
  <dcterms:created xsi:type="dcterms:W3CDTF">2022-07-18T07:17:00Z</dcterms:created>
  <dcterms:modified xsi:type="dcterms:W3CDTF">2022-11-01T10:16:00Z</dcterms:modified>
</cp:coreProperties>
</file>