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20" w:rsidRDefault="005D7E20" w:rsidP="005D7E20">
      <w:pPr>
        <w:spacing w:line="20" w:lineRule="atLeast"/>
        <w:jc w:val="right"/>
        <w:rPr>
          <w:b/>
          <w:lang w:eastAsia="en-US"/>
        </w:rPr>
      </w:pPr>
      <w:r>
        <w:rPr>
          <w:b/>
          <w:lang w:eastAsia="en-US"/>
        </w:rPr>
        <w:t>Załącznik nr 2 do Zapytania ofertowego PO – 3/24</w:t>
      </w:r>
    </w:p>
    <w:p w:rsidR="005D7E20" w:rsidRDefault="005D7E20" w:rsidP="005D7E20">
      <w:pPr>
        <w:spacing w:line="20" w:lineRule="atLeast"/>
        <w:ind w:left="1077"/>
        <w:rPr>
          <w:b/>
        </w:rPr>
      </w:pPr>
    </w:p>
    <w:p w:rsidR="005D7E20" w:rsidRDefault="005D7E20" w:rsidP="005D7E20">
      <w:pPr>
        <w:spacing w:line="20" w:lineRule="atLeast"/>
        <w:ind w:left="1077"/>
        <w:rPr>
          <w:b/>
        </w:rPr>
      </w:pPr>
    </w:p>
    <w:p w:rsidR="005D7E20" w:rsidRDefault="005D7E20" w:rsidP="005D7E20">
      <w:pPr>
        <w:spacing w:line="20" w:lineRule="atLeast"/>
        <w:jc w:val="center"/>
        <w:rPr>
          <w:b/>
          <w:lang w:eastAsia="en-US"/>
        </w:rPr>
      </w:pPr>
      <w:r>
        <w:rPr>
          <w:b/>
          <w:lang w:eastAsia="en-US"/>
        </w:rPr>
        <w:t xml:space="preserve">WARUNKI 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I 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PARAMETRY 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TECHNICZNE 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>WYMAGANE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ORAZ </w:t>
      </w:r>
      <w:r w:rsidR="00E97A11">
        <w:rPr>
          <w:b/>
          <w:lang w:eastAsia="en-US"/>
        </w:rPr>
        <w:t xml:space="preserve"> </w:t>
      </w:r>
      <w:r>
        <w:rPr>
          <w:b/>
          <w:lang w:eastAsia="en-US"/>
        </w:rPr>
        <w:t>OFEROWANE</w:t>
      </w:r>
    </w:p>
    <w:p w:rsidR="005D7E20" w:rsidRDefault="005D7E20" w:rsidP="005D7E20">
      <w:pPr>
        <w:spacing w:line="20" w:lineRule="atLeast"/>
        <w:rPr>
          <w:b/>
          <w:u w:val="single"/>
        </w:rPr>
      </w:pPr>
      <w:bookmarkStart w:id="0" w:name="_Hlk48729170"/>
    </w:p>
    <w:p w:rsidR="005D7E20" w:rsidRDefault="005D7E20" w:rsidP="005D7E20">
      <w:pPr>
        <w:spacing w:line="20" w:lineRule="atLeast"/>
        <w:rPr>
          <w:b/>
        </w:rPr>
      </w:pPr>
    </w:p>
    <w:p w:rsidR="005D7E20" w:rsidRDefault="005D7E20" w:rsidP="005D7E20">
      <w:pPr>
        <w:spacing w:line="20" w:lineRule="atLeast"/>
        <w:rPr>
          <w:b/>
        </w:rPr>
      </w:pPr>
      <w:r>
        <w:rPr>
          <w:b/>
        </w:rPr>
        <w:t>Pakiet nr 1</w:t>
      </w:r>
    </w:p>
    <w:p w:rsidR="005D7E20" w:rsidRDefault="005D7E20" w:rsidP="005D7E20">
      <w:pPr>
        <w:spacing w:line="20" w:lineRule="atLeast"/>
        <w:rPr>
          <w:b/>
        </w:rPr>
      </w:pPr>
    </w:p>
    <w:p w:rsidR="005D7E20" w:rsidRDefault="005D7E20" w:rsidP="005D7E20">
      <w:pPr>
        <w:pStyle w:val="Nagwek2"/>
        <w:spacing w:before="0" w:after="0" w:line="300" w:lineRule="exac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KOMPUTERY AIO – 6 szt. (CPV: 30213300-8– Komputer biurkowy)</w:t>
      </w:r>
    </w:p>
    <w:p w:rsidR="005D7E20" w:rsidRDefault="005D7E20" w:rsidP="005D7E20">
      <w:pPr>
        <w:pStyle w:val="Bezodstpw"/>
        <w:spacing w:line="3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np. DELL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Inspiron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5415 AIO 23.8inch FHD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Ryzen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 7530U 16GB 512GB SSD W11P lub równoważny wg. wskazanych poniższych funkcji i cech produktu równoważnego: </w:t>
      </w:r>
    </w:p>
    <w:p w:rsidR="005D7E20" w:rsidRDefault="005D7E20" w:rsidP="005D7E20">
      <w:pPr>
        <w:spacing w:line="20" w:lineRule="atLeast"/>
        <w:jc w:val="center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5D7E20" w:rsidTr="005D7E20">
        <w:tc>
          <w:tcPr>
            <w:tcW w:w="3119" w:type="dxa"/>
          </w:tcPr>
          <w:p w:rsidR="005D7E20" w:rsidRDefault="005D7E20" w:rsidP="005D7E20">
            <w:pPr>
              <w:spacing w:line="20" w:lineRule="atLeast"/>
              <w:rPr>
                <w:b/>
              </w:rPr>
            </w:pPr>
            <w:r>
              <w:rPr>
                <w:b/>
              </w:rPr>
              <w:t>Typ / model</w:t>
            </w:r>
          </w:p>
        </w:tc>
        <w:tc>
          <w:tcPr>
            <w:tcW w:w="5670" w:type="dxa"/>
          </w:tcPr>
          <w:p w:rsidR="005D7E20" w:rsidRDefault="005D7E20" w:rsidP="005D7E20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5D7E20">
        <w:tc>
          <w:tcPr>
            <w:tcW w:w="3119" w:type="dxa"/>
          </w:tcPr>
          <w:p w:rsidR="005D7E20" w:rsidRDefault="005D7E20" w:rsidP="005D7E20">
            <w:pPr>
              <w:spacing w:line="20" w:lineRule="atLeast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5670" w:type="dxa"/>
          </w:tcPr>
          <w:p w:rsidR="005D7E20" w:rsidRDefault="005D7E20" w:rsidP="005D7E20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5D7E20">
        <w:tc>
          <w:tcPr>
            <w:tcW w:w="3119" w:type="dxa"/>
          </w:tcPr>
          <w:p w:rsidR="005D7E20" w:rsidRDefault="005D7E20" w:rsidP="005D7E20">
            <w:pPr>
              <w:spacing w:line="20" w:lineRule="atLeast"/>
              <w:rPr>
                <w:b/>
              </w:rPr>
            </w:pPr>
            <w:r>
              <w:rPr>
                <w:b/>
              </w:rPr>
              <w:t>Kraj pochodzenia</w:t>
            </w:r>
          </w:p>
        </w:tc>
        <w:tc>
          <w:tcPr>
            <w:tcW w:w="5670" w:type="dxa"/>
          </w:tcPr>
          <w:p w:rsidR="005D7E20" w:rsidRDefault="005D7E20" w:rsidP="005D7E20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5D7E20">
        <w:tc>
          <w:tcPr>
            <w:tcW w:w="3119" w:type="dxa"/>
          </w:tcPr>
          <w:p w:rsidR="005D7E20" w:rsidRDefault="005D7E20" w:rsidP="005D7E20">
            <w:pPr>
              <w:spacing w:line="20" w:lineRule="atLeast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5670" w:type="dxa"/>
          </w:tcPr>
          <w:p w:rsidR="005D7E20" w:rsidRDefault="005D7E20" w:rsidP="005D7E20">
            <w:pPr>
              <w:spacing w:line="20" w:lineRule="atLeast"/>
              <w:jc w:val="center"/>
              <w:rPr>
                <w:b/>
              </w:rPr>
            </w:pPr>
          </w:p>
        </w:tc>
      </w:tr>
    </w:tbl>
    <w:p w:rsidR="005D7E20" w:rsidRDefault="005D7E20" w:rsidP="005D7E20">
      <w:pPr>
        <w:spacing w:line="20" w:lineRule="atLeast"/>
        <w:jc w:val="center"/>
        <w:rPr>
          <w:b/>
        </w:rPr>
      </w:pPr>
    </w:p>
    <w:p w:rsidR="005D7E20" w:rsidRDefault="005D7E20" w:rsidP="005D7E20">
      <w:pPr>
        <w:spacing w:line="20" w:lineRule="atLeast"/>
        <w:jc w:val="center"/>
        <w:rPr>
          <w:b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3808"/>
        <w:gridCol w:w="2732"/>
      </w:tblGrid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Wymagane minimalne parametry techniczne*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Parametry oferowanego komponentu**</w:t>
            </w: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Zaoferowany procesor musi uzyskiwać w teście </w:t>
            </w:r>
            <w:proofErr w:type="spellStart"/>
            <w:r>
              <w:rPr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CPU Mark średni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pl-PL"/>
              </w:rPr>
              <w:t>Average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CPU Mark) wynik min.  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16061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punktów (wynik zaproponowanego procesora musi </w:t>
            </w:r>
            <w:bookmarkStart w:id="1" w:name="_GoBack"/>
            <w:bookmarkEnd w:id="1"/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znajdować się na stronie www.cpubenchmark.net 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>z dnia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pl-PL"/>
              </w:rPr>
              <w:t>09.10.2024</w:t>
            </w:r>
            <w:r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System operacyjny </w:t>
            </w:r>
          </w:p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sz w:val="14"/>
                <w:szCs w:val="14"/>
              </w:rPr>
              <w:t>Np. Windows 10/11+ Pro lub równoważny (64 bitowy) wg. wskazanych obok funkcji i cech produktu równoważnego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Preinstalowany system operacyjny umożliwiający poprawne działanie oprogramowania systemu INFOMEDICA oraz podłączenie do domeny Active Directory.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Pamięć systemowa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Minimum: 16GB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Rodzaje wejść / wyjść – (minimalnie)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USB 3.2 Gen. 1 - 2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USB 3.2 Gen. 2 - 1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Wyjście słuchawkowe/głośnikowe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RJ-45 (LAN)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HDMI in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HDMI out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Czytnik kart pamięci - 1 szt.</w:t>
            </w:r>
          </w:p>
          <w:p w:rsidR="005D7E20" w:rsidRDefault="005D7E20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DC-in (wejście zasilania) - 1 szt.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Dysk SSD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pojemność min. </w:t>
            </w:r>
            <w:proofErr w:type="spellStart"/>
            <w:r>
              <w:rPr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512 GB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Obudowa – (maksymalne)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Szerokość produktu  550 mm</w:t>
            </w:r>
          </w:p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Głębokość produktu  210 mm</w:t>
            </w:r>
          </w:p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Wysokość produktu  415 mm</w:t>
            </w:r>
          </w:p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Waga produktu  5,6 kg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Gwarancja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Min. 24 miesiące.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Dodatkowo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Zestaw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pl-PL"/>
              </w:rPr>
              <w:t>mysz+klawiatura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z logotypem producenta urządzenia.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Monitor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Z logotypem producenta urządzenia.</w:t>
            </w:r>
          </w:p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Rozdzielczość min. FHD (1920 × 1080)</w:t>
            </w:r>
          </w:p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Przekątna min 27’</w:t>
            </w:r>
          </w:p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Jasność min. 250 nitów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tr w:rsidR="005D7E20" w:rsidTr="005D7E2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20" w:rsidRDefault="005D7E20">
            <w:pPr>
              <w:spacing w:line="20" w:lineRule="atLeas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Typ urządzenia i min. przekątna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20" w:rsidRDefault="005D7E20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Komputer typu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pl-PL"/>
              </w:rPr>
              <w:t>AiO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o przekątnej 23’-24’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  <w:bookmarkEnd w:id="0"/>
    </w:tbl>
    <w:p w:rsidR="005D7E20" w:rsidRDefault="005D7E20" w:rsidP="005D7E20">
      <w:pPr>
        <w:jc w:val="center"/>
        <w:rPr>
          <w:lang w:eastAsia="en-US"/>
        </w:rPr>
      </w:pPr>
    </w:p>
    <w:p w:rsidR="005D7E20" w:rsidRDefault="005D7E20" w:rsidP="005D7E20">
      <w:pPr>
        <w:jc w:val="center"/>
        <w:rPr>
          <w:lang w:eastAsia="en-US"/>
        </w:rPr>
      </w:pPr>
    </w:p>
    <w:p w:rsidR="005D7E20" w:rsidRDefault="005D7E20" w:rsidP="005D7E20">
      <w:pPr>
        <w:spacing w:line="20" w:lineRule="atLeast"/>
        <w:rPr>
          <w:b/>
        </w:rPr>
      </w:pPr>
      <w:r>
        <w:rPr>
          <w:b/>
        </w:rPr>
        <w:t>Pakiet nr 2</w:t>
      </w:r>
    </w:p>
    <w:p w:rsidR="005D7E20" w:rsidRDefault="005D7E20" w:rsidP="005D7E20">
      <w:pPr>
        <w:jc w:val="center"/>
        <w:rPr>
          <w:lang w:eastAsia="en-US"/>
        </w:rPr>
      </w:pPr>
    </w:p>
    <w:p w:rsidR="005D7E20" w:rsidRDefault="005D7E20" w:rsidP="005D7E20">
      <w:pPr>
        <w:pStyle w:val="Nagwek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SWITCH – 4 szt. (CPV: 32420000-3: Urządzenia sieciowe)</w:t>
      </w:r>
    </w:p>
    <w:p w:rsidR="005D7E20" w:rsidRDefault="005D7E20" w:rsidP="005D7E20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np. Cisco C1300-48FP-4X lub równoważny wg. wskazanych poniższych funkcji i cech produktu równoważnego: </w:t>
      </w:r>
    </w:p>
    <w:p w:rsidR="005D7E20" w:rsidRDefault="005D7E20" w:rsidP="005D7E20">
      <w:pPr>
        <w:spacing w:line="20" w:lineRule="atLeast"/>
        <w:rPr>
          <w:b/>
          <w:u w:val="single"/>
        </w:rPr>
      </w:pPr>
    </w:p>
    <w:p w:rsidR="005D7E20" w:rsidRDefault="005D7E20" w:rsidP="005D7E20">
      <w:pPr>
        <w:spacing w:line="20" w:lineRule="atLeast"/>
        <w:jc w:val="center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5D7E20" w:rsidTr="004746A5">
        <w:tc>
          <w:tcPr>
            <w:tcW w:w="3119" w:type="dxa"/>
          </w:tcPr>
          <w:p w:rsidR="005D7E20" w:rsidRDefault="005D7E20" w:rsidP="004746A5">
            <w:pPr>
              <w:spacing w:line="20" w:lineRule="atLeast"/>
              <w:rPr>
                <w:b/>
              </w:rPr>
            </w:pPr>
            <w:r>
              <w:rPr>
                <w:b/>
              </w:rPr>
              <w:t>Typ / model</w:t>
            </w:r>
          </w:p>
        </w:tc>
        <w:tc>
          <w:tcPr>
            <w:tcW w:w="5670" w:type="dxa"/>
          </w:tcPr>
          <w:p w:rsidR="005D7E20" w:rsidRDefault="005D7E20" w:rsidP="004746A5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4746A5">
        <w:tc>
          <w:tcPr>
            <w:tcW w:w="3119" w:type="dxa"/>
          </w:tcPr>
          <w:p w:rsidR="005D7E20" w:rsidRDefault="005D7E20" w:rsidP="004746A5">
            <w:pPr>
              <w:spacing w:line="20" w:lineRule="atLeast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5670" w:type="dxa"/>
          </w:tcPr>
          <w:p w:rsidR="005D7E20" w:rsidRDefault="005D7E20" w:rsidP="004746A5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4746A5">
        <w:tc>
          <w:tcPr>
            <w:tcW w:w="3119" w:type="dxa"/>
          </w:tcPr>
          <w:p w:rsidR="005D7E20" w:rsidRDefault="005D7E20" w:rsidP="004746A5">
            <w:pPr>
              <w:spacing w:line="20" w:lineRule="atLeast"/>
              <w:rPr>
                <w:b/>
              </w:rPr>
            </w:pPr>
            <w:r>
              <w:rPr>
                <w:b/>
              </w:rPr>
              <w:t>Kraj pochodzenia</w:t>
            </w:r>
          </w:p>
        </w:tc>
        <w:tc>
          <w:tcPr>
            <w:tcW w:w="5670" w:type="dxa"/>
          </w:tcPr>
          <w:p w:rsidR="005D7E20" w:rsidRDefault="005D7E20" w:rsidP="004746A5">
            <w:pPr>
              <w:spacing w:line="20" w:lineRule="atLeast"/>
              <w:jc w:val="center"/>
              <w:rPr>
                <w:b/>
              </w:rPr>
            </w:pPr>
          </w:p>
        </w:tc>
      </w:tr>
      <w:tr w:rsidR="005D7E20" w:rsidTr="004746A5">
        <w:tc>
          <w:tcPr>
            <w:tcW w:w="3119" w:type="dxa"/>
          </w:tcPr>
          <w:p w:rsidR="005D7E20" w:rsidRDefault="005D7E20" w:rsidP="004746A5">
            <w:pPr>
              <w:spacing w:line="20" w:lineRule="atLeast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5670" w:type="dxa"/>
          </w:tcPr>
          <w:p w:rsidR="005D7E20" w:rsidRDefault="005D7E20" w:rsidP="004746A5">
            <w:pPr>
              <w:spacing w:line="20" w:lineRule="atLeast"/>
              <w:jc w:val="center"/>
              <w:rPr>
                <w:b/>
              </w:rPr>
            </w:pPr>
          </w:p>
        </w:tc>
      </w:tr>
    </w:tbl>
    <w:p w:rsidR="005D7E20" w:rsidRDefault="005D7E20" w:rsidP="005D7E20">
      <w:pPr>
        <w:spacing w:line="20" w:lineRule="atLeast"/>
        <w:jc w:val="center"/>
        <w:rPr>
          <w:b/>
        </w:rPr>
      </w:pPr>
    </w:p>
    <w:p w:rsidR="005D7E20" w:rsidRDefault="005D7E20" w:rsidP="005D7E20">
      <w:pPr>
        <w:spacing w:line="20" w:lineRule="atLeast"/>
        <w:jc w:val="center"/>
        <w:rPr>
          <w:b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3080"/>
        <w:gridCol w:w="3460"/>
      </w:tblGrid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Wymagane minimalne parametry techniczne*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Parametry oferowanego komponentu**</w:t>
            </w: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Typ przełącznika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Zarządzany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  <w:p w:rsidR="00E97A11" w:rsidRDefault="00E97A11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Ethernet RJ-45 porty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Gigabit Ethernet (10/100/1000)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portów Ethernet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slotów Modułu SFP+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Protokoły zarządzające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SNMP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Obsługa sieci VLAN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 do 4094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Możliwość tworzenia STACK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pamięci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(min.)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MB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Pojemność pamięci wewnętrznej (min.)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1024 MB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D7E20" w:rsidTr="005D7E20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Głębokość produktu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0" w:rsidRDefault="005D7E2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max. 445 mm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20" w:rsidRDefault="005D7E20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E97A11" w:rsidTr="00E97A11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1" w:rsidRDefault="00E97A11" w:rsidP="004746A5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1" w:rsidRDefault="00E97A11" w:rsidP="004746A5">
            <w:pPr>
              <w:rPr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Gwarancja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1" w:rsidRDefault="00E97A11" w:rsidP="004746A5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Min. 24 miesiące.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1" w:rsidRDefault="00E97A11" w:rsidP="004746A5">
            <w:pPr>
              <w:spacing w:line="20" w:lineRule="atLeast"/>
              <w:rPr>
                <w:bCs/>
                <w:sz w:val="18"/>
                <w:szCs w:val="18"/>
              </w:rPr>
            </w:pPr>
          </w:p>
          <w:p w:rsidR="00E97A11" w:rsidRDefault="00E97A11" w:rsidP="004746A5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</w:tr>
    </w:tbl>
    <w:p w:rsidR="00721738" w:rsidRDefault="00721738"/>
    <w:sectPr w:rsidR="0072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5D7"/>
    <w:multiLevelType w:val="multilevel"/>
    <w:tmpl w:val="F3C0D56E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797" w:hanging="720"/>
      </w:pPr>
    </w:lvl>
    <w:lvl w:ilvl="2">
      <w:start w:val="1"/>
      <w:numFmt w:val="decimal"/>
      <w:lvlText w:val="%1.%2.%3."/>
      <w:lvlJc w:val="left"/>
      <w:pPr>
        <w:ind w:left="2157" w:hanging="720"/>
      </w:pPr>
    </w:lvl>
    <w:lvl w:ilvl="3">
      <w:start w:val="1"/>
      <w:numFmt w:val="decimal"/>
      <w:lvlText w:val="%1.%2.%3.%4."/>
      <w:lvlJc w:val="left"/>
      <w:pPr>
        <w:ind w:left="2877" w:hanging="1080"/>
      </w:pPr>
    </w:lvl>
    <w:lvl w:ilvl="4">
      <w:start w:val="1"/>
      <w:numFmt w:val="decimal"/>
      <w:lvlText w:val="%1.%2.%3.%4.%5."/>
      <w:lvlJc w:val="left"/>
      <w:pPr>
        <w:ind w:left="3237" w:hanging="1080"/>
      </w:pPr>
    </w:lvl>
    <w:lvl w:ilvl="5">
      <w:start w:val="1"/>
      <w:numFmt w:val="decimal"/>
      <w:lvlText w:val="%1.%2.%3.%4.%5.%6."/>
      <w:lvlJc w:val="left"/>
      <w:pPr>
        <w:ind w:left="3957" w:hanging="1440"/>
      </w:pPr>
    </w:lvl>
    <w:lvl w:ilvl="6">
      <w:start w:val="1"/>
      <w:numFmt w:val="decimal"/>
      <w:lvlText w:val="%1.%2.%3.%4.%5.%6.%7."/>
      <w:lvlJc w:val="left"/>
      <w:pPr>
        <w:ind w:left="4317" w:hanging="1440"/>
      </w:pPr>
    </w:lvl>
    <w:lvl w:ilvl="7">
      <w:start w:val="1"/>
      <w:numFmt w:val="decimal"/>
      <w:lvlText w:val="%1.%2.%3.%4.%5.%6.%7.%8."/>
      <w:lvlJc w:val="left"/>
      <w:pPr>
        <w:ind w:left="5037" w:hanging="1800"/>
      </w:pPr>
    </w:lvl>
    <w:lvl w:ilvl="8">
      <w:start w:val="1"/>
      <w:numFmt w:val="decimal"/>
      <w:lvlText w:val="%1.%2.%3.%4.%5.%6.%7.%8.%9."/>
      <w:lvlJc w:val="left"/>
      <w:pPr>
        <w:ind w:left="575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20"/>
    <w:rsid w:val="005D7E20"/>
    <w:rsid w:val="00721738"/>
    <w:rsid w:val="00904547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6885-4E8F-43FD-9FB5-D976795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D7E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D7E2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qFormat/>
    <w:rsid w:val="005D7E2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5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dcterms:created xsi:type="dcterms:W3CDTF">2024-10-14T11:05:00Z</dcterms:created>
  <dcterms:modified xsi:type="dcterms:W3CDTF">2024-10-14T11:05:00Z</dcterms:modified>
</cp:coreProperties>
</file>