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C9F272" w14:textId="5ECFCA31" w:rsidR="0008748E" w:rsidRPr="0008748E" w:rsidRDefault="0008748E" w:rsidP="0008748E">
      <w:pPr>
        <w:pStyle w:val="Nagwek"/>
        <w:spacing w:line="276" w:lineRule="auto"/>
        <w:rPr>
          <w:rFonts w:ascii="Calibri" w:hAnsi="Calibri" w:cs="Calibri"/>
          <w:vertAlign w:val="baseline"/>
          <w:lang w:val="pl-PL"/>
        </w:rPr>
      </w:pPr>
      <w:r w:rsidRPr="0008748E">
        <w:rPr>
          <w:rFonts w:ascii="Calibri" w:hAnsi="Calibri" w:cs="Calibri"/>
          <w:vertAlign w:val="baseline"/>
          <w:lang w:val="pl-PL"/>
        </w:rPr>
        <w:t>ZP.26.1.</w:t>
      </w:r>
      <w:r w:rsidR="005D68D8">
        <w:rPr>
          <w:rFonts w:ascii="Calibri" w:hAnsi="Calibri" w:cs="Calibri"/>
          <w:vertAlign w:val="baseline"/>
          <w:lang w:val="pl-PL"/>
        </w:rPr>
        <w:t>34</w:t>
      </w:r>
      <w:bookmarkStart w:id="0" w:name="_GoBack"/>
      <w:bookmarkEnd w:id="0"/>
      <w:r w:rsidRPr="0008748E">
        <w:rPr>
          <w:rFonts w:ascii="Calibri" w:hAnsi="Calibri" w:cs="Calibri"/>
          <w:vertAlign w:val="baseline"/>
          <w:lang w:val="pl-PL"/>
        </w:rPr>
        <w:t>.2024</w:t>
      </w:r>
    </w:p>
    <w:p w14:paraId="0C66B73D" w14:textId="77777777" w:rsidR="0008748E" w:rsidRPr="0008748E" w:rsidRDefault="0008748E" w:rsidP="0008748E">
      <w:pPr>
        <w:pStyle w:val="Nagwek"/>
        <w:spacing w:line="276" w:lineRule="auto"/>
        <w:rPr>
          <w:rFonts w:ascii="Calibri" w:hAnsi="Calibri" w:cs="Calibri"/>
          <w:vertAlign w:val="baseline"/>
          <w:lang w:val="pl-PL"/>
        </w:rPr>
      </w:pPr>
      <w:r w:rsidRPr="0008748E">
        <w:rPr>
          <w:rFonts w:ascii="Calibri" w:hAnsi="Calibri" w:cs="Calibri"/>
          <w:vertAlign w:val="baseline"/>
          <w:lang w:val="pl-PL"/>
        </w:rPr>
        <w:t>Załącznik numer 3 do Specyfikacji Warunków Zamówienia</w:t>
      </w:r>
    </w:p>
    <w:p w14:paraId="5B905EFF" w14:textId="77777777" w:rsidR="0008748E" w:rsidRPr="0008748E" w:rsidRDefault="0008748E" w:rsidP="0008748E">
      <w:pPr>
        <w:pStyle w:val="Nagwek"/>
        <w:spacing w:before="240" w:line="276" w:lineRule="auto"/>
        <w:jc w:val="center"/>
        <w:rPr>
          <w:rFonts w:ascii="Calibri" w:hAnsi="Calibri" w:cs="Calibri"/>
          <w:vertAlign w:val="baseline"/>
          <w:lang w:val="pl-PL"/>
        </w:rPr>
      </w:pPr>
    </w:p>
    <w:p w14:paraId="4C99538C" w14:textId="77777777" w:rsidR="0008748E" w:rsidRPr="0008748E" w:rsidRDefault="0008748E" w:rsidP="0008748E">
      <w:pPr>
        <w:pStyle w:val="Nagwek"/>
        <w:spacing w:line="276" w:lineRule="auto"/>
        <w:jc w:val="center"/>
        <w:rPr>
          <w:rFonts w:ascii="Calibri" w:hAnsi="Calibri" w:cs="Calibri"/>
          <w:b/>
          <w:vertAlign w:val="baseline"/>
          <w:lang w:val="pl-PL"/>
        </w:rPr>
      </w:pPr>
      <w:r w:rsidRPr="0008748E">
        <w:rPr>
          <w:rFonts w:ascii="Calibri" w:hAnsi="Calibri" w:cs="Calibri"/>
          <w:b/>
          <w:vertAlign w:val="baseline"/>
          <w:lang w:val="pl-PL"/>
        </w:rPr>
        <w:t>Specyfikacja techniczna</w:t>
      </w:r>
    </w:p>
    <w:p w14:paraId="312705D1" w14:textId="77777777" w:rsidR="0008748E" w:rsidRPr="0008748E" w:rsidRDefault="0008748E" w:rsidP="0008748E">
      <w:pPr>
        <w:pStyle w:val="Nagwek"/>
        <w:spacing w:line="276" w:lineRule="auto"/>
        <w:jc w:val="center"/>
        <w:rPr>
          <w:rFonts w:ascii="Calibri" w:hAnsi="Calibri" w:cs="Calibri"/>
          <w:b/>
          <w:vertAlign w:val="baseline"/>
          <w:lang w:val="pl-PL"/>
        </w:rPr>
      </w:pPr>
    </w:p>
    <w:p w14:paraId="537A6B6D" w14:textId="0559398B" w:rsidR="007B515B" w:rsidRPr="0008748E" w:rsidRDefault="0008748E" w:rsidP="0008748E">
      <w:pPr>
        <w:pStyle w:val="Nagwek"/>
        <w:spacing w:line="276" w:lineRule="auto"/>
        <w:rPr>
          <w:rFonts w:ascii="Calibri" w:hAnsi="Calibri" w:cs="Calibri"/>
          <w:vertAlign w:val="baseline"/>
          <w:lang w:val="pl-PL"/>
        </w:rPr>
      </w:pPr>
      <w:r w:rsidRPr="0008748E">
        <w:rPr>
          <w:rFonts w:ascii="Calibri" w:hAnsi="Calibri" w:cs="Calibri"/>
          <w:b/>
          <w:vertAlign w:val="baseline"/>
          <w:lang w:val="pl-PL"/>
        </w:rPr>
        <w:t xml:space="preserve">Zadanie </w:t>
      </w:r>
      <w:r w:rsidR="00772F63">
        <w:rPr>
          <w:rFonts w:ascii="Calibri" w:hAnsi="Calibri" w:cs="Calibri"/>
          <w:b/>
          <w:vertAlign w:val="baseline"/>
          <w:lang w:val="pl-PL"/>
        </w:rPr>
        <w:t>8</w:t>
      </w:r>
      <w:r w:rsidRPr="0008748E">
        <w:rPr>
          <w:rFonts w:ascii="Calibri" w:hAnsi="Calibri" w:cs="Calibri"/>
          <w:b/>
          <w:vertAlign w:val="baseline"/>
          <w:lang w:val="pl-PL"/>
        </w:rPr>
        <w:t xml:space="preserve">: </w:t>
      </w:r>
      <w:r w:rsidR="0000360E">
        <w:rPr>
          <w:rFonts w:ascii="Calibri" w:hAnsi="Calibri" w:cs="Calibri"/>
          <w:b/>
          <w:vertAlign w:val="baseline"/>
          <w:lang w:val="pl-PL"/>
        </w:rPr>
        <w:t>Ergonomiczne f</w:t>
      </w:r>
      <w:r w:rsidR="005045C3" w:rsidRPr="0008748E">
        <w:rPr>
          <w:rFonts w:ascii="Calibri" w:hAnsi="Calibri" w:cs="Calibri"/>
          <w:b/>
          <w:vertAlign w:val="baseline"/>
          <w:lang w:val="pl-PL"/>
        </w:rPr>
        <w:t>otel</w:t>
      </w:r>
      <w:r w:rsidR="0000360E">
        <w:rPr>
          <w:rFonts w:ascii="Calibri" w:hAnsi="Calibri" w:cs="Calibri"/>
          <w:b/>
          <w:vertAlign w:val="baseline"/>
          <w:lang w:val="pl-PL"/>
        </w:rPr>
        <w:t>e</w:t>
      </w:r>
      <w:r w:rsidR="005045C3" w:rsidRPr="0008748E">
        <w:rPr>
          <w:rFonts w:ascii="Calibri" w:hAnsi="Calibri" w:cs="Calibri"/>
          <w:b/>
          <w:vertAlign w:val="baseline"/>
          <w:lang w:val="pl-PL"/>
        </w:rPr>
        <w:t xml:space="preserve"> </w:t>
      </w:r>
      <w:r w:rsidR="0000360E">
        <w:rPr>
          <w:rFonts w:ascii="Calibri" w:hAnsi="Calibri" w:cs="Calibri"/>
          <w:b/>
          <w:vertAlign w:val="baseline"/>
          <w:lang w:val="pl-PL"/>
        </w:rPr>
        <w:t xml:space="preserve">obrotowe </w:t>
      </w:r>
      <w:r w:rsidR="005045C3" w:rsidRPr="0008748E">
        <w:rPr>
          <w:rFonts w:ascii="Calibri" w:hAnsi="Calibri" w:cs="Calibri"/>
          <w:b/>
          <w:vertAlign w:val="baseline"/>
          <w:lang w:val="pl-PL"/>
        </w:rPr>
        <w:t>biurow</w:t>
      </w:r>
      <w:r w:rsidR="0000360E">
        <w:rPr>
          <w:rFonts w:ascii="Calibri" w:hAnsi="Calibri" w:cs="Calibri"/>
          <w:b/>
          <w:vertAlign w:val="baseline"/>
          <w:lang w:val="pl-PL"/>
        </w:rPr>
        <w:t>e</w:t>
      </w:r>
      <w:r w:rsidR="005045C3" w:rsidRPr="0008748E">
        <w:rPr>
          <w:rFonts w:ascii="Calibri" w:hAnsi="Calibri" w:cs="Calibri"/>
          <w:b/>
          <w:vertAlign w:val="baseline"/>
          <w:lang w:val="pl-PL"/>
        </w:rPr>
        <w:t xml:space="preserve"> (</w:t>
      </w:r>
      <w:r w:rsidR="00406C4C">
        <w:rPr>
          <w:rFonts w:ascii="Calibri" w:hAnsi="Calibri" w:cs="Calibri"/>
          <w:b/>
          <w:vertAlign w:val="baseline"/>
          <w:lang w:val="pl-PL"/>
        </w:rPr>
        <w:t>2</w:t>
      </w:r>
      <w:r w:rsidR="005045C3" w:rsidRPr="0008748E">
        <w:rPr>
          <w:rFonts w:ascii="Calibri" w:hAnsi="Calibri" w:cs="Calibri"/>
          <w:b/>
          <w:vertAlign w:val="baseline"/>
          <w:lang w:val="pl-PL"/>
        </w:rPr>
        <w:t xml:space="preserve"> sztuk</w:t>
      </w:r>
      <w:r w:rsidR="0000360E">
        <w:rPr>
          <w:rFonts w:ascii="Calibri" w:hAnsi="Calibri" w:cs="Calibri"/>
          <w:b/>
          <w:vertAlign w:val="baseline"/>
          <w:lang w:val="pl-PL"/>
        </w:rPr>
        <w:t>i</w:t>
      </w:r>
      <w:r w:rsidR="005045C3" w:rsidRPr="0008748E">
        <w:rPr>
          <w:rFonts w:ascii="Calibri" w:hAnsi="Calibri" w:cs="Calibri"/>
          <w:b/>
          <w:vertAlign w:val="baseline"/>
          <w:lang w:val="pl-PL"/>
        </w:rPr>
        <w:t xml:space="preserve">) </w:t>
      </w:r>
    </w:p>
    <w:p w14:paraId="549F4791" w14:textId="77777777" w:rsidR="0008748E" w:rsidRDefault="0008748E" w:rsidP="00635646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</w:p>
    <w:p w14:paraId="1AB1D629" w14:textId="4130E6BD" w:rsidR="0008748E" w:rsidRDefault="0008748E" w:rsidP="00635646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Fotel </w:t>
      </w:r>
      <w:r w:rsidR="0000360E">
        <w:rPr>
          <w:rFonts w:cstheme="minorHAnsi"/>
          <w:sz w:val="24"/>
          <w:szCs w:val="24"/>
        </w:rPr>
        <w:t>obrotowy z regulowanym zagłówkiem, profilowanym oparciem i siedziskiem</w:t>
      </w:r>
      <w:r>
        <w:rPr>
          <w:rFonts w:cstheme="minorHAnsi"/>
          <w:sz w:val="24"/>
          <w:szCs w:val="24"/>
        </w:rPr>
        <w:t>:</w:t>
      </w:r>
    </w:p>
    <w:p w14:paraId="43A0CF42" w14:textId="7D896342" w:rsidR="007B515B" w:rsidRPr="00267FFD" w:rsidRDefault="00635646" w:rsidP="00635646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k</w:t>
      </w:r>
      <w:r w:rsidR="00E44308">
        <w:rPr>
          <w:rFonts w:cstheme="minorHAnsi"/>
          <w:sz w:val="24"/>
          <w:szCs w:val="24"/>
        </w:rPr>
        <w:t>olor czarny</w:t>
      </w:r>
      <w:r>
        <w:rPr>
          <w:rFonts w:cstheme="minorHAnsi"/>
          <w:sz w:val="24"/>
          <w:szCs w:val="24"/>
        </w:rPr>
        <w:t>,</w:t>
      </w:r>
    </w:p>
    <w:p w14:paraId="0B3BF6E3" w14:textId="6F497C85" w:rsidR="007B515B" w:rsidRPr="00267FFD" w:rsidRDefault="007B515B" w:rsidP="00635646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267FFD">
        <w:rPr>
          <w:rFonts w:cstheme="minorHAnsi"/>
          <w:sz w:val="24"/>
          <w:szCs w:val="24"/>
        </w:rPr>
        <w:t xml:space="preserve">- </w:t>
      </w:r>
      <w:r w:rsidR="00635646">
        <w:rPr>
          <w:rFonts w:cstheme="minorHAnsi"/>
          <w:sz w:val="24"/>
          <w:szCs w:val="24"/>
        </w:rPr>
        <w:t>r</w:t>
      </w:r>
      <w:r w:rsidRPr="00267FFD">
        <w:rPr>
          <w:rFonts w:cstheme="minorHAnsi"/>
          <w:sz w:val="24"/>
          <w:szCs w:val="24"/>
        </w:rPr>
        <w:t>egulacja głębokości i wysokości</w:t>
      </w:r>
      <w:r w:rsidR="0000360E">
        <w:rPr>
          <w:rFonts w:cstheme="minorHAnsi"/>
          <w:sz w:val="24"/>
          <w:szCs w:val="24"/>
        </w:rPr>
        <w:t xml:space="preserve"> siedziska</w:t>
      </w:r>
      <w:r w:rsidRPr="00267FFD">
        <w:rPr>
          <w:rFonts w:cstheme="minorHAnsi"/>
          <w:sz w:val="24"/>
          <w:szCs w:val="24"/>
        </w:rPr>
        <w:t>, możliwość pochylenia siedziska do przodu (kąt ujemny),</w:t>
      </w:r>
    </w:p>
    <w:p w14:paraId="167B2920" w14:textId="77777777" w:rsidR="00554949" w:rsidRDefault="007B515B" w:rsidP="00635646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267FFD">
        <w:rPr>
          <w:rFonts w:cstheme="minorHAnsi"/>
          <w:sz w:val="24"/>
          <w:szCs w:val="24"/>
        </w:rPr>
        <w:t>-</w:t>
      </w:r>
      <w:r w:rsidR="00635646">
        <w:rPr>
          <w:rFonts w:cstheme="minorHAnsi"/>
          <w:sz w:val="24"/>
          <w:szCs w:val="24"/>
        </w:rPr>
        <w:t xml:space="preserve"> </w:t>
      </w:r>
      <w:r w:rsidRPr="00267FFD">
        <w:rPr>
          <w:rFonts w:cstheme="minorHAnsi"/>
          <w:sz w:val="24"/>
          <w:szCs w:val="24"/>
        </w:rPr>
        <w:t>obrotowe siedzisko wokół własnej osi pionowej o 360°,</w:t>
      </w:r>
    </w:p>
    <w:p w14:paraId="0DE56F1E" w14:textId="0549B87A" w:rsidR="007B515B" w:rsidRPr="00267FFD" w:rsidRDefault="00554949" w:rsidP="00635646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267FFD">
        <w:rPr>
          <w:rFonts w:cstheme="minorHAnsi"/>
          <w:sz w:val="24"/>
          <w:szCs w:val="24"/>
        </w:rPr>
        <w:t xml:space="preserve">- </w:t>
      </w:r>
      <w:r w:rsidR="0000360E">
        <w:rPr>
          <w:rFonts w:cstheme="minorHAnsi"/>
          <w:sz w:val="24"/>
          <w:szCs w:val="24"/>
        </w:rPr>
        <w:t>synchroniczny ruch oparcia i siedziska naśladujący ruchy użytkownika,</w:t>
      </w:r>
    </w:p>
    <w:p w14:paraId="35E4981B" w14:textId="49674DE1" w:rsidR="007B515B" w:rsidRPr="00267FFD" w:rsidRDefault="007B515B" w:rsidP="00635646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267FFD">
        <w:rPr>
          <w:rFonts w:cstheme="minorHAnsi"/>
          <w:sz w:val="24"/>
          <w:szCs w:val="24"/>
        </w:rPr>
        <w:t xml:space="preserve">- regulacja podłokietników </w:t>
      </w:r>
      <w:r w:rsidR="0000360E">
        <w:rPr>
          <w:rFonts w:cstheme="minorHAnsi"/>
          <w:sz w:val="24"/>
          <w:szCs w:val="24"/>
        </w:rPr>
        <w:t xml:space="preserve">z miękkimi nakładkami </w:t>
      </w:r>
      <w:r w:rsidRPr="00267FFD">
        <w:rPr>
          <w:rFonts w:cstheme="minorHAnsi"/>
          <w:sz w:val="24"/>
          <w:szCs w:val="24"/>
        </w:rPr>
        <w:t>(góra-dół, przód-tył, wychylenie na boki),</w:t>
      </w:r>
    </w:p>
    <w:p w14:paraId="1DAC2538" w14:textId="7AB6AD32" w:rsidR="007B515B" w:rsidRPr="00267FFD" w:rsidRDefault="007B515B" w:rsidP="00635646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267FFD">
        <w:rPr>
          <w:rFonts w:cstheme="minorHAnsi"/>
          <w:sz w:val="24"/>
          <w:szCs w:val="24"/>
        </w:rPr>
        <w:t>- regulacja wysokości zagłówka,</w:t>
      </w:r>
      <w:r w:rsidR="0000360E">
        <w:rPr>
          <w:rFonts w:cstheme="minorHAnsi"/>
          <w:sz w:val="24"/>
          <w:szCs w:val="24"/>
        </w:rPr>
        <w:t xml:space="preserve"> zmiana kąta położenia,</w:t>
      </w:r>
    </w:p>
    <w:p w14:paraId="701C8DE9" w14:textId="77777777" w:rsidR="007B515B" w:rsidRPr="00267FFD" w:rsidRDefault="007B515B" w:rsidP="00635646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267FFD">
        <w:rPr>
          <w:rFonts w:cstheme="minorHAnsi"/>
          <w:sz w:val="24"/>
          <w:szCs w:val="24"/>
        </w:rPr>
        <w:t>- regulacja wysokości oparcia, możliwość pochylenia oparcia do przodu (kąt ujemny),</w:t>
      </w:r>
    </w:p>
    <w:p w14:paraId="127D292B" w14:textId="54C42D64" w:rsidR="007B515B" w:rsidRPr="00267FFD" w:rsidRDefault="007B515B" w:rsidP="00635646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267FFD">
        <w:rPr>
          <w:rFonts w:cstheme="minorHAnsi"/>
          <w:sz w:val="24"/>
          <w:szCs w:val="24"/>
        </w:rPr>
        <w:t xml:space="preserve">- </w:t>
      </w:r>
      <w:r w:rsidR="0000360E">
        <w:rPr>
          <w:rFonts w:cstheme="minorHAnsi"/>
          <w:sz w:val="24"/>
          <w:szCs w:val="24"/>
        </w:rPr>
        <w:t>regulowane pod</w:t>
      </w:r>
      <w:r w:rsidRPr="00267FFD">
        <w:rPr>
          <w:rFonts w:cstheme="minorHAnsi"/>
          <w:sz w:val="24"/>
          <w:szCs w:val="24"/>
        </w:rPr>
        <w:t>parcie dla kręgów lędźwiowych,</w:t>
      </w:r>
    </w:p>
    <w:p w14:paraId="66A12478" w14:textId="050E28BA" w:rsidR="007B515B" w:rsidRDefault="007B515B" w:rsidP="00635646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267FFD">
        <w:rPr>
          <w:rFonts w:cstheme="minorHAnsi"/>
          <w:sz w:val="24"/>
          <w:szCs w:val="24"/>
        </w:rPr>
        <w:t>- oparcie i zagłówek tapicerowane siatką</w:t>
      </w:r>
      <w:r>
        <w:rPr>
          <w:rFonts w:cstheme="minorHAnsi"/>
          <w:sz w:val="24"/>
          <w:szCs w:val="24"/>
        </w:rPr>
        <w:t xml:space="preserve"> w kolorze czarnym</w:t>
      </w:r>
      <w:r w:rsidRPr="00267FFD">
        <w:rPr>
          <w:rFonts w:cstheme="minorHAnsi"/>
          <w:sz w:val="24"/>
          <w:szCs w:val="24"/>
        </w:rPr>
        <w:t xml:space="preserve">, </w:t>
      </w:r>
    </w:p>
    <w:p w14:paraId="0B3D216B" w14:textId="40D03030" w:rsidR="0000360E" w:rsidRPr="00267FFD" w:rsidRDefault="0000360E" w:rsidP="00635646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siedzisko miękkie, ergonomicznie wyprofilowane, tapicerowane tkaniną materiałową lub siatką w kolorze czarnym,</w:t>
      </w:r>
    </w:p>
    <w:p w14:paraId="2EBF3D77" w14:textId="77777777" w:rsidR="00F572CF" w:rsidRPr="00267FFD" w:rsidRDefault="00F572CF" w:rsidP="00635646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 tkanina tapicerki powinna posiadać odporność na ścieranie min. 35000 cykli </w:t>
      </w:r>
      <w:proofErr w:type="spellStart"/>
      <w:r>
        <w:rPr>
          <w:rFonts w:cstheme="minorHAnsi"/>
          <w:sz w:val="24"/>
          <w:szCs w:val="24"/>
        </w:rPr>
        <w:t>Martindale’a</w:t>
      </w:r>
      <w:proofErr w:type="spellEnd"/>
      <w:r>
        <w:rPr>
          <w:rFonts w:cstheme="minorHAnsi"/>
          <w:sz w:val="24"/>
          <w:szCs w:val="24"/>
        </w:rPr>
        <w:t xml:space="preserve"> zgodnie z normą PN-EN ISO 12947-2:2000 określającą wytrzymałość tapicerki na przetarcia lub równoważną</w:t>
      </w:r>
      <w:r w:rsidR="00635646">
        <w:rPr>
          <w:rFonts w:cstheme="minorHAnsi"/>
          <w:sz w:val="24"/>
          <w:szCs w:val="24"/>
        </w:rPr>
        <w:t>,</w:t>
      </w:r>
    </w:p>
    <w:p w14:paraId="79A5BDFE" w14:textId="77777777" w:rsidR="007B515B" w:rsidRPr="00267FFD" w:rsidRDefault="007B515B" w:rsidP="00635646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267FFD">
        <w:rPr>
          <w:rFonts w:cstheme="minorHAnsi"/>
          <w:sz w:val="24"/>
          <w:szCs w:val="24"/>
        </w:rPr>
        <w:t xml:space="preserve">- podstawa jezdna wykonana </w:t>
      </w:r>
      <w:r w:rsidR="00D66305">
        <w:rPr>
          <w:rFonts w:cstheme="minorHAnsi"/>
          <w:sz w:val="24"/>
          <w:szCs w:val="24"/>
        </w:rPr>
        <w:t>z</w:t>
      </w:r>
      <w:r w:rsidR="00C3659B">
        <w:rPr>
          <w:rFonts w:cstheme="minorHAnsi"/>
          <w:sz w:val="24"/>
          <w:szCs w:val="24"/>
        </w:rPr>
        <w:t xml:space="preserve">e stali lub </w:t>
      </w:r>
      <w:r w:rsidR="00D66305">
        <w:rPr>
          <w:rFonts w:cstheme="minorHAnsi"/>
          <w:sz w:val="24"/>
          <w:szCs w:val="24"/>
        </w:rPr>
        <w:t xml:space="preserve">aluminium, </w:t>
      </w:r>
      <w:r w:rsidRPr="00267FFD">
        <w:rPr>
          <w:rFonts w:cstheme="minorHAnsi"/>
          <w:sz w:val="24"/>
          <w:szCs w:val="24"/>
        </w:rPr>
        <w:t>co najmniej pięciopodporowa z kółkami</w:t>
      </w:r>
      <w:r w:rsidR="00635646">
        <w:rPr>
          <w:rFonts w:cstheme="minorHAnsi"/>
          <w:sz w:val="24"/>
          <w:szCs w:val="24"/>
        </w:rPr>
        <w:t>,</w:t>
      </w:r>
    </w:p>
    <w:p w14:paraId="6676A937" w14:textId="5400AC48" w:rsidR="007B515B" w:rsidRPr="00267FFD" w:rsidRDefault="007B515B" w:rsidP="00635646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267FFD">
        <w:rPr>
          <w:rFonts w:cstheme="minorHAnsi"/>
          <w:sz w:val="24"/>
          <w:szCs w:val="24"/>
        </w:rPr>
        <w:t>- maksymalne obciążenie 1</w:t>
      </w:r>
      <w:r w:rsidR="0000360E">
        <w:rPr>
          <w:rFonts w:cstheme="minorHAnsi"/>
          <w:sz w:val="24"/>
          <w:szCs w:val="24"/>
        </w:rPr>
        <w:t>5</w:t>
      </w:r>
      <w:r w:rsidRPr="00267FFD">
        <w:rPr>
          <w:rFonts w:cstheme="minorHAnsi"/>
          <w:sz w:val="24"/>
          <w:szCs w:val="24"/>
        </w:rPr>
        <w:t>0 kilogramów,</w:t>
      </w:r>
    </w:p>
    <w:p w14:paraId="71468B34" w14:textId="01DC1047" w:rsidR="007B515B" w:rsidRPr="00267FFD" w:rsidRDefault="007B515B" w:rsidP="00635646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267FFD">
        <w:rPr>
          <w:rFonts w:cstheme="minorHAnsi"/>
          <w:sz w:val="24"/>
          <w:szCs w:val="24"/>
        </w:rPr>
        <w:t>-</w:t>
      </w:r>
      <w:r w:rsidR="00DC2ABA">
        <w:rPr>
          <w:rFonts w:cstheme="minorHAnsi"/>
          <w:sz w:val="24"/>
          <w:szCs w:val="24"/>
        </w:rPr>
        <w:t xml:space="preserve"> </w:t>
      </w:r>
      <w:r w:rsidRPr="00267FFD">
        <w:rPr>
          <w:rFonts w:cstheme="minorHAnsi"/>
          <w:sz w:val="24"/>
          <w:szCs w:val="24"/>
        </w:rPr>
        <w:t xml:space="preserve">zakres regulacji wysokości siedziska </w:t>
      </w:r>
      <w:r w:rsidR="0000360E">
        <w:rPr>
          <w:rFonts w:cstheme="minorHAnsi"/>
          <w:sz w:val="24"/>
          <w:szCs w:val="24"/>
        </w:rPr>
        <w:t>35</w:t>
      </w:r>
      <w:r w:rsidRPr="00267FFD">
        <w:rPr>
          <w:rFonts w:cstheme="minorHAnsi"/>
          <w:sz w:val="24"/>
          <w:szCs w:val="24"/>
        </w:rPr>
        <w:t xml:space="preserve"> centymetrów </w:t>
      </w:r>
      <w:r w:rsidR="0000360E">
        <w:rPr>
          <w:rFonts w:cstheme="minorHAnsi"/>
          <w:sz w:val="24"/>
          <w:szCs w:val="24"/>
        </w:rPr>
        <w:t>do</w:t>
      </w:r>
      <w:r w:rsidRPr="00267FFD">
        <w:rPr>
          <w:rFonts w:cstheme="minorHAnsi"/>
          <w:sz w:val="24"/>
          <w:szCs w:val="24"/>
        </w:rPr>
        <w:t xml:space="preserve"> 50 cm od podłogi,</w:t>
      </w:r>
    </w:p>
    <w:p w14:paraId="3A573D22" w14:textId="77777777" w:rsidR="007B515B" w:rsidRPr="00267FFD" w:rsidRDefault="007B515B" w:rsidP="00635646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267FFD">
        <w:rPr>
          <w:rFonts w:cstheme="minorHAnsi"/>
          <w:sz w:val="24"/>
          <w:szCs w:val="24"/>
        </w:rPr>
        <w:t>- wysokość całkowita w zakresie 115 – 135 centymetrów,</w:t>
      </w:r>
    </w:p>
    <w:p w14:paraId="3FD102EA" w14:textId="07AF9EED" w:rsidR="007B515B" w:rsidRPr="00267FFD" w:rsidRDefault="007B515B" w:rsidP="00635646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267FFD">
        <w:rPr>
          <w:rFonts w:cstheme="minorHAnsi"/>
          <w:sz w:val="24"/>
          <w:szCs w:val="24"/>
        </w:rPr>
        <w:t>- szerokość</w:t>
      </w:r>
      <w:r w:rsidR="0000360E">
        <w:rPr>
          <w:rFonts w:cstheme="minorHAnsi"/>
          <w:sz w:val="24"/>
          <w:szCs w:val="24"/>
        </w:rPr>
        <w:t xml:space="preserve"> i głębokość</w:t>
      </w:r>
      <w:r w:rsidRPr="00267FFD">
        <w:rPr>
          <w:rFonts w:cstheme="minorHAnsi"/>
          <w:sz w:val="24"/>
          <w:szCs w:val="24"/>
        </w:rPr>
        <w:t xml:space="preserve"> siedziska w zakresie </w:t>
      </w:r>
      <w:r w:rsidR="0000360E">
        <w:rPr>
          <w:rFonts w:cstheme="minorHAnsi"/>
          <w:sz w:val="24"/>
          <w:szCs w:val="24"/>
        </w:rPr>
        <w:t>50</w:t>
      </w:r>
      <w:r w:rsidRPr="00267FFD">
        <w:rPr>
          <w:rFonts w:cstheme="minorHAnsi"/>
          <w:sz w:val="24"/>
          <w:szCs w:val="24"/>
        </w:rPr>
        <w:t xml:space="preserve"> - </w:t>
      </w:r>
      <w:r w:rsidR="0000360E">
        <w:rPr>
          <w:rFonts w:cstheme="minorHAnsi"/>
          <w:sz w:val="24"/>
          <w:szCs w:val="24"/>
        </w:rPr>
        <w:t>60</w:t>
      </w:r>
      <w:r w:rsidRPr="00267FFD">
        <w:rPr>
          <w:rFonts w:cstheme="minorHAnsi"/>
          <w:sz w:val="24"/>
          <w:szCs w:val="24"/>
        </w:rPr>
        <w:t xml:space="preserve"> centymetrów</w:t>
      </w:r>
      <w:r w:rsidR="00635646">
        <w:rPr>
          <w:rFonts w:cstheme="minorHAnsi"/>
          <w:sz w:val="24"/>
          <w:szCs w:val="24"/>
        </w:rPr>
        <w:t>,</w:t>
      </w:r>
      <w:r w:rsidR="0000360E">
        <w:rPr>
          <w:rFonts w:cstheme="minorHAnsi"/>
          <w:sz w:val="24"/>
          <w:szCs w:val="24"/>
        </w:rPr>
        <w:t xml:space="preserve"> regulacja głębokości siedziska,</w:t>
      </w:r>
    </w:p>
    <w:p w14:paraId="5069A260" w14:textId="77777777" w:rsidR="00D64287" w:rsidRDefault="007B515B" w:rsidP="00635646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267FFD">
        <w:rPr>
          <w:rFonts w:cstheme="minorHAnsi"/>
          <w:sz w:val="24"/>
          <w:szCs w:val="24"/>
        </w:rPr>
        <w:t>- wyprofilowana płyta siedziska i oparcia odpowiednia do naturalnego wygięcia kręgosłupa i odcinka udowego kończyn dolnych</w:t>
      </w:r>
      <w:r w:rsidR="00635646">
        <w:rPr>
          <w:rFonts w:cstheme="minorHAnsi"/>
          <w:sz w:val="24"/>
          <w:szCs w:val="24"/>
        </w:rPr>
        <w:t>.</w:t>
      </w:r>
    </w:p>
    <w:p w14:paraId="045C2D57" w14:textId="65021151" w:rsidR="009C6D06" w:rsidRPr="00635646" w:rsidRDefault="009C6D06" w:rsidP="00635646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</w:p>
    <w:sectPr w:rsidR="009C6D06" w:rsidRPr="006356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36A"/>
    <w:rsid w:val="0000360E"/>
    <w:rsid w:val="000078D7"/>
    <w:rsid w:val="00043663"/>
    <w:rsid w:val="0008748E"/>
    <w:rsid w:val="0012036A"/>
    <w:rsid w:val="0013624E"/>
    <w:rsid w:val="003A2231"/>
    <w:rsid w:val="003A3695"/>
    <w:rsid w:val="00406C4C"/>
    <w:rsid w:val="00467788"/>
    <w:rsid w:val="004B4C0C"/>
    <w:rsid w:val="005045C3"/>
    <w:rsid w:val="00537C5B"/>
    <w:rsid w:val="00540ED2"/>
    <w:rsid w:val="00554949"/>
    <w:rsid w:val="005673CC"/>
    <w:rsid w:val="005D68D8"/>
    <w:rsid w:val="00600881"/>
    <w:rsid w:val="00635646"/>
    <w:rsid w:val="00772F63"/>
    <w:rsid w:val="007B515B"/>
    <w:rsid w:val="007B7720"/>
    <w:rsid w:val="009C6D06"/>
    <w:rsid w:val="00A540AD"/>
    <w:rsid w:val="00AE146D"/>
    <w:rsid w:val="00B47A9E"/>
    <w:rsid w:val="00B54265"/>
    <w:rsid w:val="00B731A4"/>
    <w:rsid w:val="00C3659B"/>
    <w:rsid w:val="00C71410"/>
    <w:rsid w:val="00CB66BE"/>
    <w:rsid w:val="00CC3CCF"/>
    <w:rsid w:val="00CD6A78"/>
    <w:rsid w:val="00D228B5"/>
    <w:rsid w:val="00D64287"/>
    <w:rsid w:val="00D66305"/>
    <w:rsid w:val="00DC2ABA"/>
    <w:rsid w:val="00E04DB2"/>
    <w:rsid w:val="00E44308"/>
    <w:rsid w:val="00F37F4E"/>
    <w:rsid w:val="00F572CF"/>
    <w:rsid w:val="00FD0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E89DC"/>
  <w15:docId w15:val="{A4559C22-0705-4DCC-8C41-F7F8E9D18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B515B"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08748E"/>
    <w:pPr>
      <w:keepNext/>
      <w:keepLines/>
      <w:spacing w:before="480" w:after="0" w:line="240" w:lineRule="auto"/>
      <w:outlineLvl w:val="0"/>
    </w:pPr>
    <w:rPr>
      <w:rFonts w:ascii="Calibri" w:eastAsiaTheme="majorEastAsia" w:hAnsi="Calibri" w:cstheme="majorBidi"/>
      <w:b/>
      <w:bCs/>
      <w:color w:val="44546A" w:themeColor="text2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unhideWhenUsed/>
    <w:rsid w:val="004B4C0C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vertAlign w:val="subscript"/>
      <w:lang w:val="en-GB"/>
    </w:rPr>
  </w:style>
  <w:style w:type="character" w:customStyle="1" w:styleId="NagwekZnak">
    <w:name w:val="Nagłówek Znak"/>
    <w:basedOn w:val="Domylnaczcionkaakapitu"/>
    <w:uiPriority w:val="99"/>
    <w:rsid w:val="004B4C0C"/>
  </w:style>
  <w:style w:type="character" w:customStyle="1" w:styleId="NagwekZnak1">
    <w:name w:val="Nagłówek Znak1"/>
    <w:basedOn w:val="Domylnaczcionkaakapitu"/>
    <w:link w:val="Nagwek"/>
    <w:uiPriority w:val="99"/>
    <w:semiHidden/>
    <w:locked/>
    <w:rsid w:val="004B4C0C"/>
    <w:rPr>
      <w:rFonts w:ascii="Times New Roman" w:eastAsiaTheme="minorEastAsia" w:hAnsi="Times New Roman" w:cs="Times New Roman"/>
      <w:sz w:val="24"/>
      <w:szCs w:val="24"/>
      <w:vertAlign w:val="subscript"/>
      <w:lang w:val="en-GB"/>
    </w:rPr>
  </w:style>
  <w:style w:type="character" w:customStyle="1" w:styleId="Nagwek1Znak">
    <w:name w:val="Nagłówek 1 Znak"/>
    <w:basedOn w:val="Domylnaczcionkaakapitu"/>
    <w:link w:val="Nagwek1"/>
    <w:uiPriority w:val="9"/>
    <w:rsid w:val="0008748E"/>
    <w:rPr>
      <w:rFonts w:ascii="Calibri" w:eastAsiaTheme="majorEastAsia" w:hAnsi="Calibri" w:cstheme="majorBidi"/>
      <w:b/>
      <w:bCs/>
      <w:color w:val="44546A" w:themeColor="text2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8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r.zawada</dc:creator>
  <cp:lastModifiedBy>Magdalena Pruszek-Iskra</cp:lastModifiedBy>
  <cp:revision>5</cp:revision>
  <cp:lastPrinted>2024-04-22T06:25:00Z</cp:lastPrinted>
  <dcterms:created xsi:type="dcterms:W3CDTF">2024-08-01T07:48:00Z</dcterms:created>
  <dcterms:modified xsi:type="dcterms:W3CDTF">2024-08-22T09:08:00Z</dcterms:modified>
</cp:coreProperties>
</file>