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BC64E" w14:textId="396B187D" w:rsidR="00CC6FC1" w:rsidRPr="0055569C" w:rsidRDefault="00CC6FC1" w:rsidP="00CC6FC1">
      <w:pPr>
        <w:pStyle w:val="Nagwek1"/>
        <w:jc w:val="right"/>
        <w:rPr>
          <w:b w:val="0"/>
          <w:bCs w:val="0"/>
          <w:sz w:val="24"/>
          <w:szCs w:val="24"/>
        </w:rPr>
      </w:pPr>
      <w:r w:rsidRPr="0055569C">
        <w:rPr>
          <w:b w:val="0"/>
          <w:bCs w:val="0"/>
          <w:sz w:val="24"/>
          <w:szCs w:val="24"/>
        </w:rPr>
        <w:t>Załącznik nr 7 do SWZ</w:t>
      </w:r>
    </w:p>
    <w:p w14:paraId="51C4FDAB" w14:textId="4242BEBA" w:rsidR="003A7E7A" w:rsidRDefault="002C79F2" w:rsidP="003A7E7A">
      <w:pPr>
        <w:pStyle w:val="Nagwek1"/>
      </w:pPr>
      <w:r w:rsidRPr="00B4767F">
        <w:t>Projektowane Postanowienia Umowy Ramowej</w:t>
      </w:r>
    </w:p>
    <w:p w14:paraId="30C65E5B" w14:textId="175FD041" w:rsidR="002C79F2" w:rsidRPr="00B4767F" w:rsidRDefault="002C79F2" w:rsidP="003A7E7A">
      <w:pPr>
        <w:pStyle w:val="Nagwek2"/>
      </w:pPr>
      <w:r w:rsidRPr="00B4767F">
        <w:t>U</w:t>
      </w:r>
      <w:r w:rsidR="003B0370">
        <w:t>mowa</w:t>
      </w:r>
      <w:r w:rsidRPr="00B4767F">
        <w:t xml:space="preserve"> Nr____________________</w:t>
      </w:r>
      <w:r w:rsidR="003B0370">
        <w:br/>
      </w:r>
      <w:r w:rsidR="00DD5793">
        <w:t>(dalej „Umowa”)</w:t>
      </w:r>
      <w:r w:rsidR="00016886">
        <w:br/>
      </w:r>
      <w:r w:rsidRPr="00B4767F">
        <w:t>zawarta w dniu ___ ____________ 202</w:t>
      </w:r>
      <w:r w:rsidR="00067B2F" w:rsidRPr="00B4767F">
        <w:t>4</w:t>
      </w:r>
      <w:r w:rsidRPr="00B4767F">
        <w:t xml:space="preserve"> roku pomiędzy:</w:t>
      </w:r>
    </w:p>
    <w:p w14:paraId="10A2E48F" w14:textId="77777777" w:rsidR="007968CA" w:rsidRPr="00B4767F" w:rsidRDefault="002C79F2" w:rsidP="003B0370">
      <w:r w:rsidRPr="00B4767F">
        <w:rPr>
          <w:b/>
          <w:bCs/>
        </w:rPr>
        <w:t>Skarbem Państwa</w:t>
      </w:r>
      <w:r w:rsidRPr="00B4767F">
        <w:t xml:space="preserve"> – </w:t>
      </w:r>
      <w:r w:rsidR="007968CA" w:rsidRPr="00B4767F">
        <w:t xml:space="preserve">w imieniu którego działa </w:t>
      </w:r>
      <w:r w:rsidR="007968CA" w:rsidRPr="00B4767F">
        <w:rPr>
          <w:b/>
          <w:bCs/>
        </w:rPr>
        <w:t>Centrum Projektów Polska Cyfrowa</w:t>
      </w:r>
      <w:r w:rsidR="007968CA" w:rsidRPr="00B4767F">
        <w:t>, z siedzibą w Warszawie (01-044), przy ul. Spokojnej 13a,</w:t>
      </w:r>
    </w:p>
    <w:p w14:paraId="3226EF5F" w14:textId="28DA76E0" w:rsidR="007968CA" w:rsidRPr="00B4767F" w:rsidRDefault="007968CA" w:rsidP="003B0370">
      <w:pPr>
        <w:rPr>
          <w:rFonts w:eastAsia="Calibri"/>
          <w:lang w:eastAsia="pl-PL"/>
        </w:rPr>
      </w:pPr>
      <w:r w:rsidRPr="00B4767F">
        <w:t xml:space="preserve">reprezentowanym przez: </w:t>
      </w:r>
      <w:r w:rsidRPr="00B4767F">
        <w:rPr>
          <w:b/>
          <w:bCs/>
        </w:rPr>
        <w:t xml:space="preserve">Wojciecha </w:t>
      </w:r>
      <w:proofErr w:type="spellStart"/>
      <w:r w:rsidRPr="00B4767F">
        <w:rPr>
          <w:b/>
          <w:bCs/>
        </w:rPr>
        <w:t>Szajnara</w:t>
      </w:r>
      <w:proofErr w:type="spellEnd"/>
      <w:r w:rsidRPr="00B4767F">
        <w:t xml:space="preserve"> – Dyrektora CPPC, działającego na podstawie aktu powołania na stanowisko Dyrektora Centrum Projektów Polska Cyfrowa z dnia 17 lipca 2018 r., którego</w:t>
      </w:r>
      <w:r w:rsidR="00FF3690">
        <w:t xml:space="preserve"> </w:t>
      </w:r>
      <w:r w:rsidRPr="00B4767F">
        <w:t xml:space="preserve">kopia stanowi </w:t>
      </w:r>
      <w:r w:rsidRPr="00B4767F">
        <w:rPr>
          <w:b/>
          <w:bCs/>
        </w:rPr>
        <w:t>Załącznik nr </w:t>
      </w:r>
      <w:r w:rsidR="003B012A" w:rsidRPr="00B4767F">
        <w:rPr>
          <w:b/>
          <w:bCs/>
        </w:rPr>
        <w:t>1</w:t>
      </w:r>
      <w:r w:rsidR="003B012A" w:rsidRPr="003B012A">
        <w:rPr>
          <w:b/>
          <w:bCs/>
        </w:rPr>
        <w:t xml:space="preserve"> </w:t>
      </w:r>
      <w:r w:rsidRPr="00B4767F">
        <w:t xml:space="preserve">do Umowy, </w:t>
      </w:r>
      <w:r w:rsidR="003B0370">
        <w:br/>
      </w:r>
      <w:r w:rsidRPr="00B4767F">
        <w:rPr>
          <w:rFonts w:eastAsia="Calibri"/>
          <w:lang w:eastAsia="pl-PL"/>
        </w:rPr>
        <w:t>zwanym w dalszej części Umowy: „</w:t>
      </w:r>
      <w:r w:rsidRPr="00B4767F">
        <w:rPr>
          <w:rFonts w:eastAsia="Calibri"/>
          <w:b/>
          <w:bCs/>
          <w:lang w:eastAsia="pl-PL"/>
        </w:rPr>
        <w:t>Zamawiającym</w:t>
      </w:r>
      <w:r w:rsidRPr="00B4767F">
        <w:rPr>
          <w:rFonts w:eastAsia="Calibri"/>
          <w:lang w:eastAsia="pl-PL"/>
        </w:rPr>
        <w:t>” lub „</w:t>
      </w:r>
      <w:r w:rsidRPr="00B4767F">
        <w:rPr>
          <w:rFonts w:eastAsia="Calibri"/>
          <w:b/>
          <w:bCs/>
          <w:lang w:eastAsia="pl-PL"/>
        </w:rPr>
        <w:t>CPPC</w:t>
      </w:r>
      <w:r w:rsidRPr="00B4767F">
        <w:rPr>
          <w:rFonts w:eastAsia="Calibri"/>
          <w:lang w:eastAsia="pl-PL"/>
        </w:rPr>
        <w:t>”</w:t>
      </w:r>
    </w:p>
    <w:p w14:paraId="74253CD4" w14:textId="4CC4BA2B" w:rsidR="002C79F2" w:rsidRPr="00B4767F" w:rsidRDefault="002C79F2" w:rsidP="00016886">
      <w:pPr>
        <w:rPr>
          <w:b/>
          <w:bCs/>
        </w:rPr>
      </w:pPr>
      <w:r w:rsidRPr="00B4767F">
        <w:t xml:space="preserve">a </w:t>
      </w:r>
    </w:p>
    <w:p w14:paraId="0F227DAB" w14:textId="13FE9658" w:rsidR="002C79F2" w:rsidRPr="003B012A" w:rsidRDefault="002C79F2" w:rsidP="00016886">
      <w:r w:rsidRPr="00B4767F">
        <w:t>…………………………… z siedzibą w …………… wpisaną do Rejestru Przedsiębiorców Krajowego Rejestru Sądowego prowadzonego przez Sąd ……………, Wydział ………………….. Krajowego Rejestru Sądowego pod numerem ………………. o kapitale zakładowym ………………….zł, opłaconym w całości, NIP: …………………….., REGON: …………………..,</w:t>
      </w:r>
      <w:r w:rsidR="003B0370">
        <w:br/>
      </w:r>
      <w:r w:rsidRPr="00B4767F">
        <w:t>zwaną</w:t>
      </w:r>
      <w:r w:rsidR="00B24754">
        <w:t xml:space="preserve"> </w:t>
      </w:r>
      <w:r w:rsidRPr="00B4767F">
        <w:t xml:space="preserve">dalej </w:t>
      </w:r>
      <w:r w:rsidRPr="00B4767F">
        <w:rPr>
          <w:b/>
          <w:bCs/>
        </w:rPr>
        <w:t>„Wykonawcą”</w:t>
      </w:r>
      <w:r w:rsidRPr="00B4767F">
        <w:t>, reprezentowaną przez</w:t>
      </w:r>
      <w:r w:rsidR="00DD5793">
        <w:t xml:space="preserve"> </w:t>
      </w:r>
      <w:r w:rsidRPr="00B4767F">
        <w:t>………………………………….</w:t>
      </w:r>
      <w:r w:rsidR="003B2340">
        <w:t xml:space="preserve">, </w:t>
      </w:r>
      <w:r w:rsidR="00FF3690" w:rsidRPr="00FF3690">
        <w:t xml:space="preserve">działającego zgodnie ze sposobem reprezentacji wskazanym w Informacji odpowiadającej odpisowi aktualnemu z Rejestru Przedsiębiorców Krajowego Rejestru Sądowego, która stanowi </w:t>
      </w:r>
      <w:r w:rsidR="00FF3690" w:rsidRPr="00B4767F">
        <w:rPr>
          <w:b/>
          <w:bCs/>
        </w:rPr>
        <w:t>Załącznik nr 2</w:t>
      </w:r>
      <w:r w:rsidR="00FF3690" w:rsidRPr="00FF3690">
        <w:t xml:space="preserve"> do Umowy</w:t>
      </w:r>
      <w:r w:rsidR="00FF3690">
        <w:t>.</w:t>
      </w:r>
    </w:p>
    <w:p w14:paraId="62F5A2C1" w14:textId="77777777" w:rsidR="003B0370" w:rsidRPr="003B0370" w:rsidRDefault="00DD5793" w:rsidP="003B0370">
      <w:pPr>
        <w:pStyle w:val="Nagwek3"/>
      </w:pPr>
      <w:r w:rsidRPr="003B0370">
        <w:lastRenderedPageBreak/>
        <w:t>Wstęp</w:t>
      </w:r>
    </w:p>
    <w:p w14:paraId="10979191" w14:textId="75A55688" w:rsidR="00B23042" w:rsidRPr="00B4767F" w:rsidRDefault="002C79F2" w:rsidP="003B0370">
      <w:r w:rsidRPr="00B4767F">
        <w:t>W wyniku przeprowadzone</w:t>
      </w:r>
      <w:r w:rsidR="00910A86" w:rsidRPr="00B4767F">
        <w:t>go</w:t>
      </w:r>
      <w:r w:rsidRPr="00B4767F">
        <w:t xml:space="preserve"> postępowania na zasadach określonych w art. 311 ust. 1 ustawy z</w:t>
      </w:r>
      <w:r w:rsidR="003B0370">
        <w:t> </w:t>
      </w:r>
      <w:r w:rsidRPr="00B4767F">
        <w:t>dnia 11 września 2019 r. Prawo zamówień publicznych (Dz.U. z 202</w:t>
      </w:r>
      <w:r w:rsidR="00720202" w:rsidRPr="003B012A">
        <w:t>3</w:t>
      </w:r>
      <w:r w:rsidRPr="00B4767F">
        <w:t xml:space="preserve"> r. poz. 1</w:t>
      </w:r>
      <w:r w:rsidR="00720202" w:rsidRPr="003B012A">
        <w:t>605</w:t>
      </w:r>
      <w:r w:rsidRPr="00B4767F">
        <w:t xml:space="preserve">, ze zm.), zwanej dalej „ustawą </w:t>
      </w:r>
      <w:proofErr w:type="spellStart"/>
      <w:r w:rsidRPr="00B4767F">
        <w:t>Pzp</w:t>
      </w:r>
      <w:proofErr w:type="spellEnd"/>
      <w:r w:rsidRPr="00B4767F">
        <w:t>”, Strony zgodnie zawierają Umowę, o następującej treści:</w:t>
      </w:r>
    </w:p>
    <w:p w14:paraId="29C52B67" w14:textId="13CD0F5A" w:rsidR="002C79F2" w:rsidRPr="00B4767F" w:rsidRDefault="002C79F2" w:rsidP="003B0370">
      <w:pPr>
        <w:pStyle w:val="Nagwek3"/>
      </w:pPr>
      <w:r w:rsidRPr="00B4767F">
        <w:t>§ 1</w:t>
      </w:r>
      <w:r w:rsidR="003B0370">
        <w:br/>
      </w:r>
      <w:r w:rsidRPr="003B0370">
        <w:t>P</w:t>
      </w:r>
      <w:r w:rsidR="003B0370" w:rsidRPr="003B0370">
        <w:t>rzedmiot</w:t>
      </w:r>
      <w:r w:rsidR="003B0370">
        <w:t xml:space="preserve"> Umowy Ramowej</w:t>
      </w:r>
    </w:p>
    <w:p w14:paraId="0C1ECC33" w14:textId="71E52D0C" w:rsidR="002C79F2" w:rsidRPr="00B4767F" w:rsidRDefault="002C79F2" w:rsidP="00532D40">
      <w:pPr>
        <w:pStyle w:val="Akapitzlist"/>
        <w:numPr>
          <w:ilvl w:val="3"/>
          <w:numId w:val="8"/>
        </w:numPr>
      </w:pPr>
      <w:r w:rsidRPr="00B4767F">
        <w:t xml:space="preserve">Przedmiotem Umowy ramowej, zwanej dalej „Umową” lub Umową ramową”, jest określenie warunków dotyczących zamówień publicznych, jakie mogą zostać udzielone przez Zamawiającego na świadczenie </w:t>
      </w:r>
      <w:r w:rsidR="00C81966" w:rsidRPr="00B4767F">
        <w:t>usług zabezpieczenia organizowanych przez Centrum Projektów Polska Cyfrowa poza siedzibą: konferencji, szkoleń, spotkań i narad, obejmując</w:t>
      </w:r>
      <w:r w:rsidR="00720202" w:rsidRPr="003B012A">
        <w:t>ych</w:t>
      </w:r>
      <w:r w:rsidR="00C81966" w:rsidRPr="00B4767F">
        <w:t xml:space="preserve"> usługi wynajmu sal konferencyjnych z obsługą techniczną i/lub zintegrowane usługi hotelarskie i/lub gastronomiczne i/lub usługi transportu uczestników z i na miejsce wydarzenia</w:t>
      </w:r>
      <w:r w:rsidR="00720202" w:rsidRPr="003B012A">
        <w:t>,</w:t>
      </w:r>
      <w:r w:rsidRPr="00B4767F">
        <w:t xml:space="preserve"> zgodnie z </w:t>
      </w:r>
      <w:r w:rsidR="00720202" w:rsidRPr="003B012A">
        <w:t>Z</w:t>
      </w:r>
      <w:r w:rsidRPr="00B4767F">
        <w:t xml:space="preserve">ałącznikiem nr </w:t>
      </w:r>
      <w:r w:rsidR="003B012A" w:rsidRPr="003B012A">
        <w:t>2</w:t>
      </w:r>
      <w:r w:rsidR="00720202" w:rsidRPr="003B012A">
        <w:t xml:space="preserve"> do Umowy</w:t>
      </w:r>
      <w:r w:rsidRPr="00B4767F">
        <w:t xml:space="preserve"> - Opis przedmiotu zamówienia</w:t>
      </w:r>
      <w:r w:rsidR="00720202" w:rsidRPr="003B012A">
        <w:t>.</w:t>
      </w:r>
    </w:p>
    <w:p w14:paraId="148C7E15" w14:textId="2715334D" w:rsidR="002C79F2" w:rsidRPr="003B0370" w:rsidRDefault="00FF3690" w:rsidP="00532D40">
      <w:pPr>
        <w:pStyle w:val="Akapitzlist"/>
        <w:numPr>
          <w:ilvl w:val="3"/>
          <w:numId w:val="8"/>
        </w:numPr>
      </w:pPr>
      <w:r w:rsidRPr="003B0370">
        <w:t>Przez u</w:t>
      </w:r>
      <w:r w:rsidR="00200FC1" w:rsidRPr="003B0370">
        <w:t>sługi zabezpieczenia konferencji, szko</w:t>
      </w:r>
      <w:r w:rsidR="00720202" w:rsidRPr="003B0370">
        <w:t>l</w:t>
      </w:r>
      <w:r w:rsidR="00200FC1" w:rsidRPr="003B0370">
        <w:t xml:space="preserve">eń, spotkań i narad </w:t>
      </w:r>
      <w:r w:rsidR="002C79F2" w:rsidRPr="003B0370">
        <w:t xml:space="preserve">rozumie się zapewnienie usług: </w:t>
      </w:r>
      <w:r w:rsidR="00200FC1" w:rsidRPr="003B0370">
        <w:t>wynajmu sal konferencyjnych z obsługą techniczną i/lub zintegrowane usługi hotelarskie i/lub gastronomiczne i/lub usługi transportu uczestników z i na miejsce wydarzenia.</w:t>
      </w:r>
    </w:p>
    <w:p w14:paraId="6CCDBAA3" w14:textId="431104B1" w:rsidR="002C79F2" w:rsidRPr="003B0370" w:rsidRDefault="002C79F2" w:rsidP="00532D40">
      <w:pPr>
        <w:pStyle w:val="Akapitzlist"/>
        <w:numPr>
          <w:ilvl w:val="3"/>
          <w:numId w:val="8"/>
        </w:numPr>
      </w:pPr>
      <w:r w:rsidRPr="003B0370">
        <w:t xml:space="preserve">Postępowanie zmierzające do zawarcia umowy wykonawczej na świadczenie wybranych usług będzie wszczynane według potrzeb Zamawiającego. </w:t>
      </w:r>
    </w:p>
    <w:p w14:paraId="2B7E00F4" w14:textId="77777777" w:rsidR="002C79F2" w:rsidRPr="00B4767F" w:rsidRDefault="002C79F2" w:rsidP="00532D40">
      <w:pPr>
        <w:pStyle w:val="Akapitzlist"/>
        <w:numPr>
          <w:ilvl w:val="3"/>
          <w:numId w:val="8"/>
        </w:numPr>
      </w:pPr>
      <w:r w:rsidRPr="00B4767F">
        <w:t xml:space="preserve">W okresie obowiązywania Umowy, Zamawiający może udzielać zamówień Wykonawcom, z którymi zawarł Umowę, zapraszając ich do składania ofert w drodze odrębnych postępowań realizowanych na podstawie art. </w:t>
      </w:r>
      <w:bookmarkStart w:id="0" w:name="_Hlk74221528"/>
      <w:r w:rsidRPr="00B4767F">
        <w:t xml:space="preserve">314 ust. 1 pkt. 3 ustawy </w:t>
      </w:r>
      <w:proofErr w:type="spellStart"/>
      <w:r w:rsidRPr="00B4767F">
        <w:t>Pzp</w:t>
      </w:r>
      <w:bookmarkEnd w:id="0"/>
      <w:proofErr w:type="spellEnd"/>
      <w:r w:rsidRPr="00B4767F">
        <w:t xml:space="preserve">. </w:t>
      </w:r>
    </w:p>
    <w:p w14:paraId="1BF76AEF" w14:textId="77777777" w:rsidR="002C79F2" w:rsidRPr="00B4767F" w:rsidRDefault="002C79F2" w:rsidP="00532D40">
      <w:pPr>
        <w:pStyle w:val="Akapitzlist"/>
        <w:numPr>
          <w:ilvl w:val="3"/>
          <w:numId w:val="8"/>
        </w:numPr>
      </w:pPr>
      <w:r w:rsidRPr="00B4767F">
        <w:t xml:space="preserve">Zakres poszczególnych zamówień będzie wynikał z bieżącego zapotrzebowania Zamawiającego i będzie ustalany każdorazowo przez Zamawiającego w Zaproszeniu </w:t>
      </w:r>
      <w:r w:rsidRPr="00B4767F">
        <w:br/>
        <w:t xml:space="preserve">do składania ofert, na organizację danego spotkania lub konferencji. </w:t>
      </w:r>
    </w:p>
    <w:p w14:paraId="7DCE0193" w14:textId="039D1867" w:rsidR="002C79F2" w:rsidRPr="00B4767F" w:rsidRDefault="002C79F2" w:rsidP="00532D40">
      <w:pPr>
        <w:pStyle w:val="Akapitzlist"/>
        <w:numPr>
          <w:ilvl w:val="3"/>
          <w:numId w:val="8"/>
        </w:numPr>
      </w:pPr>
      <w:r w:rsidRPr="00B4767F">
        <w:t xml:space="preserve">Usługa świadczona w oparciu o </w:t>
      </w:r>
      <w:r w:rsidR="002E3E7A" w:rsidRPr="00B4767F">
        <w:t>u</w:t>
      </w:r>
      <w:r w:rsidRPr="00B4767F">
        <w:t xml:space="preserve">mowę wykonawczą musi odpowiadać </w:t>
      </w:r>
      <w:r w:rsidR="00094FD0">
        <w:t>(</w:t>
      </w:r>
      <w:r w:rsidRPr="00B4767F">
        <w:t>co najmniej</w:t>
      </w:r>
      <w:r w:rsidR="00094FD0">
        <w:t>)</w:t>
      </w:r>
      <w:r w:rsidRPr="00B4767F">
        <w:t xml:space="preserve"> wymaganiom określonym przez Zamawiającego w Opisie przedmiotu zamówienia zawartym w </w:t>
      </w:r>
      <w:r w:rsidRPr="003B0370">
        <w:rPr>
          <w:b/>
          <w:bCs/>
        </w:rPr>
        <w:lastRenderedPageBreak/>
        <w:t xml:space="preserve">Załączniku nr </w:t>
      </w:r>
      <w:r w:rsidR="003B2340" w:rsidRPr="003B0370">
        <w:rPr>
          <w:b/>
          <w:bCs/>
        </w:rPr>
        <w:t>3</w:t>
      </w:r>
      <w:r w:rsidRPr="00B4767F">
        <w:t xml:space="preserve"> do Umowy oraz w Formularzu</w:t>
      </w:r>
      <w:r w:rsidR="00866677" w:rsidRPr="003B012A">
        <w:t xml:space="preserve"> Ofertowy</w:t>
      </w:r>
      <w:r w:rsidR="003B012A" w:rsidRPr="003B012A">
        <w:t>m</w:t>
      </w:r>
      <w:r w:rsidRPr="00B4767F">
        <w:t xml:space="preserve">, stanowiącym </w:t>
      </w:r>
      <w:r w:rsidR="003B012A" w:rsidRPr="003B0370">
        <w:rPr>
          <w:b/>
        </w:rPr>
        <w:t>Z</w:t>
      </w:r>
      <w:r w:rsidRPr="003B0370">
        <w:rPr>
          <w:b/>
        </w:rPr>
        <w:t xml:space="preserve">ałącznik nr </w:t>
      </w:r>
      <w:r w:rsidR="003B2340" w:rsidRPr="003B0370">
        <w:rPr>
          <w:b/>
        </w:rPr>
        <w:t>4</w:t>
      </w:r>
      <w:r w:rsidRPr="00B4767F">
        <w:t xml:space="preserve"> do Umowy. </w:t>
      </w:r>
    </w:p>
    <w:p w14:paraId="631F71CA" w14:textId="3CBDC936" w:rsidR="002C79F2" w:rsidRPr="00B4767F" w:rsidRDefault="002C79F2" w:rsidP="00532D40">
      <w:pPr>
        <w:pStyle w:val="Akapitzlist"/>
        <w:numPr>
          <w:ilvl w:val="3"/>
          <w:numId w:val="8"/>
        </w:numPr>
      </w:pPr>
      <w:r w:rsidRPr="00B4767F">
        <w:t xml:space="preserve">Celem Umowy nie jest udzielenie zamówienia publicznego, ale ustalenie warunków </w:t>
      </w:r>
      <w:r w:rsidRPr="00B4767F">
        <w:br/>
        <w:t xml:space="preserve">do zawarcia umów wykonawczych, których wzór stanowi </w:t>
      </w:r>
      <w:r w:rsidRPr="003B0370">
        <w:rPr>
          <w:b/>
          <w:bCs/>
        </w:rPr>
        <w:t xml:space="preserve">Załącznik nr </w:t>
      </w:r>
      <w:r w:rsidR="003B2340" w:rsidRPr="003B0370">
        <w:rPr>
          <w:b/>
          <w:bCs/>
        </w:rPr>
        <w:t>5</w:t>
      </w:r>
      <w:r w:rsidRPr="00B4767F">
        <w:t xml:space="preserve"> - Wzór umowy wykonawczej. </w:t>
      </w:r>
    </w:p>
    <w:p w14:paraId="485D494B" w14:textId="5712A7FF" w:rsidR="002C79F2" w:rsidRPr="00B4767F" w:rsidRDefault="002C79F2" w:rsidP="00532D40">
      <w:pPr>
        <w:pStyle w:val="Akapitzlist"/>
        <w:numPr>
          <w:ilvl w:val="3"/>
          <w:numId w:val="8"/>
        </w:numPr>
      </w:pPr>
      <w:r w:rsidRPr="00B4767F">
        <w:t>Zamawiający zastrzega sobie prawo do kontrolowania procesu realizacji usługi w ramach umowy wykonawczej oraz do zgłaszania uwag dotyczących przebiegu i sposobu przeprowadzania</w:t>
      </w:r>
      <w:r w:rsidR="00720202" w:rsidRPr="003B012A">
        <w:t xml:space="preserve"> usług</w:t>
      </w:r>
      <w:r w:rsidRPr="00B4767F">
        <w:t xml:space="preserve">. Wykonawca zobowiązany jest uwzględnić zgłoszone przez Zamawiającego uwagi w terminie do 2 dni roboczych, licząc od dnia przekazania uwag. </w:t>
      </w:r>
    </w:p>
    <w:p w14:paraId="29302F63" w14:textId="256C0AE1" w:rsidR="002C79F2" w:rsidRPr="00B4767F" w:rsidRDefault="002C79F2" w:rsidP="003B0370">
      <w:pPr>
        <w:pStyle w:val="Nagwek3"/>
      </w:pPr>
      <w:r w:rsidRPr="00B4767F">
        <w:t>§ 2</w:t>
      </w:r>
      <w:r w:rsidR="003B0370">
        <w:br/>
      </w:r>
      <w:r w:rsidRPr="00B4767F">
        <w:t>C</w:t>
      </w:r>
      <w:r w:rsidR="003B0370">
        <w:t>zas trwania Umowy Ramowej</w:t>
      </w:r>
    </w:p>
    <w:p w14:paraId="3896C367" w14:textId="39CE996A" w:rsidR="002C79F2" w:rsidRPr="00B4767F" w:rsidRDefault="002C79F2" w:rsidP="00532D40">
      <w:pPr>
        <w:pStyle w:val="Akapitzlist"/>
        <w:numPr>
          <w:ilvl w:val="0"/>
          <w:numId w:val="9"/>
        </w:numPr>
      </w:pPr>
      <w:r w:rsidRPr="00B4767F">
        <w:t>Umowa ramowa obowią</w:t>
      </w:r>
      <w:r w:rsidR="00200FC1" w:rsidRPr="00B4767F">
        <w:t>zuje przez okres 18 miesięcy od d</w:t>
      </w:r>
      <w:r w:rsidRPr="00B4767F">
        <w:t xml:space="preserve">nia  jej zawarcia  </w:t>
      </w:r>
      <w:r w:rsidRPr="00B4767F">
        <w:br/>
        <w:t xml:space="preserve">lub do wyczerpania łącznej kwoty określonej w § 3 ust. 1, przeznaczonej na realizację usług określonych w </w:t>
      </w:r>
      <w:r w:rsidRPr="003B0370">
        <w:rPr>
          <w:bCs/>
        </w:rPr>
        <w:t>§ 1 ust. 1</w:t>
      </w:r>
      <w:r w:rsidRPr="00B4767F">
        <w:t>.</w:t>
      </w:r>
    </w:p>
    <w:p w14:paraId="0AD3297A" w14:textId="57DCF362" w:rsidR="002C79F2" w:rsidRPr="00B4767F" w:rsidRDefault="002C79F2" w:rsidP="00532D40">
      <w:pPr>
        <w:pStyle w:val="Akapitzlist"/>
        <w:numPr>
          <w:ilvl w:val="0"/>
          <w:numId w:val="9"/>
        </w:numPr>
      </w:pPr>
      <w:r w:rsidRPr="00B4767F">
        <w:t>Okres obowiązywania umów wykonawczych nie jest limitowany czasem trwania Umowy ramowej.</w:t>
      </w:r>
    </w:p>
    <w:p w14:paraId="0B7C7B40" w14:textId="7592B04C" w:rsidR="002C79F2" w:rsidRPr="00B4767F" w:rsidRDefault="002C79F2" w:rsidP="003B0370">
      <w:pPr>
        <w:pStyle w:val="Nagwek3"/>
      </w:pPr>
      <w:r w:rsidRPr="00B4767F">
        <w:t>§ 3</w:t>
      </w:r>
      <w:r w:rsidR="003B0370">
        <w:br/>
        <w:t>Wartość Umowy Ramowej</w:t>
      </w:r>
    </w:p>
    <w:p w14:paraId="4190F5D4" w14:textId="77777777" w:rsidR="002C79F2" w:rsidRPr="00B4767F" w:rsidRDefault="002C79F2" w:rsidP="00532D40">
      <w:pPr>
        <w:pStyle w:val="Akapitzlist"/>
        <w:numPr>
          <w:ilvl w:val="0"/>
          <w:numId w:val="10"/>
        </w:numPr>
      </w:pPr>
      <w:r w:rsidRPr="00B4767F">
        <w:t xml:space="preserve">Na podstawie Umowy ramowej, Zamawiający może udzielać zamówień do kwoty ………… zł brutto </w:t>
      </w:r>
      <w:r w:rsidRPr="00623D67">
        <w:rPr>
          <w:i/>
        </w:rPr>
        <w:t>(słownie: …………………..)</w:t>
      </w:r>
      <w:r w:rsidRPr="00B4767F">
        <w:t xml:space="preserve">. </w:t>
      </w:r>
    </w:p>
    <w:p w14:paraId="7133ACF7" w14:textId="49D4328C" w:rsidR="002C79F2" w:rsidRPr="00B4767F" w:rsidRDefault="002C79F2" w:rsidP="00532D40">
      <w:pPr>
        <w:pStyle w:val="Akapitzlist"/>
        <w:numPr>
          <w:ilvl w:val="0"/>
          <w:numId w:val="10"/>
        </w:numPr>
      </w:pPr>
      <w:r w:rsidRPr="00B4767F">
        <w:t>Kwota, o której mowa w ust. 1</w:t>
      </w:r>
      <w:r w:rsidR="003B012A" w:rsidRPr="00B4767F">
        <w:t xml:space="preserve"> określa</w:t>
      </w:r>
      <w:r w:rsidRPr="00B4767F">
        <w:t xml:space="preserve"> górną granicę zobowiązań, jakie Zamawiający może zaciągnąć na podstawie Umowy ramowej</w:t>
      </w:r>
      <w:r w:rsidR="001E574B">
        <w:t>.</w:t>
      </w:r>
    </w:p>
    <w:p w14:paraId="667F6F99" w14:textId="67A44D47" w:rsidR="002C79F2" w:rsidRPr="00623D67" w:rsidRDefault="002C79F2" w:rsidP="00532D40">
      <w:pPr>
        <w:pStyle w:val="Akapitzlist"/>
        <w:numPr>
          <w:ilvl w:val="0"/>
          <w:numId w:val="10"/>
        </w:numPr>
      </w:pPr>
      <w:r w:rsidRPr="00623D67">
        <w:t xml:space="preserve">Ceny </w:t>
      </w:r>
      <w:r w:rsidR="00200FC1" w:rsidRPr="00623D67">
        <w:t xml:space="preserve">jednostkowe </w:t>
      </w:r>
      <w:r w:rsidRPr="00623D67">
        <w:t xml:space="preserve">organizacji poszczególnych rodzajów usług objętych niniejszą Umową ramową zostały określone na podstawie oferty Wykonawcy złożonej w trybie art. 314 ust. 1 pkt 3 ustawy </w:t>
      </w:r>
      <w:proofErr w:type="spellStart"/>
      <w:r w:rsidRPr="00623D67">
        <w:t>Pzp</w:t>
      </w:r>
      <w:proofErr w:type="spellEnd"/>
      <w:r w:rsidRPr="00623D67">
        <w:t xml:space="preserve"> i przedstawione w Załączniku nr </w:t>
      </w:r>
      <w:r w:rsidR="00D73962" w:rsidRPr="00623D67">
        <w:t xml:space="preserve">4 </w:t>
      </w:r>
      <w:r w:rsidRPr="00623D67">
        <w:t>do Umowy.</w:t>
      </w:r>
    </w:p>
    <w:p w14:paraId="20F1C071" w14:textId="166305D2" w:rsidR="00261C74" w:rsidRPr="00B4767F" w:rsidRDefault="00261C74" w:rsidP="00532D40">
      <w:pPr>
        <w:pStyle w:val="Akapitzlist"/>
        <w:numPr>
          <w:ilvl w:val="0"/>
          <w:numId w:val="10"/>
        </w:numPr>
      </w:pPr>
      <w:r w:rsidRPr="00261C74">
        <w:lastRenderedPageBreak/>
        <w:t xml:space="preserve">Oferta </w:t>
      </w:r>
      <w:r w:rsidR="008E0E8D">
        <w:t xml:space="preserve">szczegółowa </w:t>
      </w:r>
      <w:r w:rsidRPr="00261C74">
        <w:t xml:space="preserve">Wykonawcy </w:t>
      </w:r>
      <w:r w:rsidR="008E0E8D">
        <w:t xml:space="preserve">postępowaniu wykonawczym </w:t>
      </w:r>
      <w:r w:rsidRPr="00261C74">
        <w:t>zawierająca ceny jednostkowe wyższe od cen maksymalnych określonych w ofercie złożonej przez Wykonawcę w ramach postępowania na zawarcie umowy ramowej, będzie podlegała odrzuceniu</w:t>
      </w:r>
    </w:p>
    <w:p w14:paraId="41E921C4" w14:textId="6A214E30" w:rsidR="002C79F2" w:rsidRPr="00B4767F" w:rsidRDefault="002C79F2" w:rsidP="00532D40">
      <w:pPr>
        <w:pStyle w:val="Akapitzlist"/>
        <w:numPr>
          <w:ilvl w:val="0"/>
          <w:numId w:val="10"/>
        </w:numPr>
      </w:pPr>
      <w:r w:rsidRPr="00B4767F">
        <w:t>Ceny, o których mowa w ust. 3 uwzględniają wszelkie koszty związane z wykonaniem przedmiotu zamówienia wraz z podatkiem od towarów i usług, niezbędne do jego prawidłowego i pełnego wykonania, zgodnie z Opisem przedmiotu zamówienia</w:t>
      </w:r>
      <w:r w:rsidR="003B012A" w:rsidRPr="003B012A">
        <w:t>.</w:t>
      </w:r>
    </w:p>
    <w:p w14:paraId="27C1263C" w14:textId="3AE6B200" w:rsidR="002C79F2" w:rsidRPr="00B4767F" w:rsidRDefault="002C79F2" w:rsidP="00532D40">
      <w:pPr>
        <w:pStyle w:val="Akapitzlist"/>
        <w:numPr>
          <w:ilvl w:val="0"/>
          <w:numId w:val="10"/>
        </w:numPr>
      </w:pPr>
      <w:r w:rsidRPr="00B4767F">
        <w:t xml:space="preserve">Wykonawca zobowiązuje się do realizacji zamówień wykonawczych, udzielonych mu przez Zamawiającego na warunkach nie mniej korzystnych niż określone w Załączniku nr </w:t>
      </w:r>
      <w:r w:rsidR="00D73962">
        <w:t>4</w:t>
      </w:r>
      <w:r w:rsidR="00D73962" w:rsidRPr="00B4767F">
        <w:t xml:space="preserve"> </w:t>
      </w:r>
      <w:r w:rsidRPr="00B4767F">
        <w:br/>
        <w:t>do Umowy ramowej.</w:t>
      </w:r>
    </w:p>
    <w:p w14:paraId="37E490F5" w14:textId="40C91510" w:rsidR="002C79F2" w:rsidRPr="00B4767F" w:rsidRDefault="002C79F2" w:rsidP="00532D40">
      <w:pPr>
        <w:pStyle w:val="Akapitzlist"/>
        <w:numPr>
          <w:ilvl w:val="0"/>
          <w:numId w:val="10"/>
        </w:numPr>
      </w:pPr>
      <w:r w:rsidRPr="00B4767F">
        <w:t xml:space="preserve">W przypadku zmiany ceny materiałów lub kosztów związanych z realizacją zamówienia, które wystąpią po zawarciu Umowy ramowej i będą miały wpływ na wysokość wynagrodzenia wynikającego z umowy wykonawczej, każda ze Stron może wnosić </w:t>
      </w:r>
      <w:r w:rsidRPr="00B4767F">
        <w:br/>
        <w:t xml:space="preserve">o odpowiednio podwyższenie bądź obniżenie wynagrodzenia należnego Wykonawcy. </w:t>
      </w:r>
      <w:r w:rsidRPr="00B4767F">
        <w:br/>
        <w:t xml:space="preserve">W takim przypadku, cena jednostkowa za świadczenie danej usługi określonej </w:t>
      </w:r>
      <w:r w:rsidRPr="00B4767F">
        <w:br/>
        <w:t xml:space="preserve">w Załączniku nr </w:t>
      </w:r>
      <w:r w:rsidR="003B012A" w:rsidRPr="00B4767F">
        <w:t>3</w:t>
      </w:r>
      <w:r w:rsidRPr="00B4767F">
        <w:t xml:space="preserve">  zostanie zwaloryzowana na zasadach określonych w </w:t>
      </w:r>
      <w:r w:rsidR="00720202" w:rsidRPr="003B012A">
        <w:t xml:space="preserve">ust. </w:t>
      </w:r>
      <w:r w:rsidR="00261C74">
        <w:t>9</w:t>
      </w:r>
      <w:r w:rsidR="00261C74" w:rsidRPr="003B012A">
        <w:t xml:space="preserve"> </w:t>
      </w:r>
      <w:r w:rsidR="00720202" w:rsidRPr="003B012A">
        <w:t xml:space="preserve">- </w:t>
      </w:r>
      <w:r w:rsidR="00261C74" w:rsidRPr="003B012A">
        <w:t>1</w:t>
      </w:r>
      <w:r w:rsidR="00261C74">
        <w:t>6</w:t>
      </w:r>
      <w:r w:rsidR="00720202" w:rsidRPr="003B012A">
        <w:t>.</w:t>
      </w:r>
    </w:p>
    <w:p w14:paraId="2221CBA2" w14:textId="705858F0" w:rsidR="00C86A62" w:rsidRPr="00B4767F" w:rsidRDefault="002C79F2" w:rsidP="00532D40">
      <w:pPr>
        <w:pStyle w:val="Akapitzlist"/>
        <w:numPr>
          <w:ilvl w:val="0"/>
          <w:numId w:val="10"/>
        </w:numPr>
      </w:pPr>
      <w:r w:rsidRPr="00B4767F">
        <w:t>Udzielenie zamówień wykonawczych na niższą kwotę niż wskazana w ust.</w:t>
      </w:r>
      <w:r w:rsidR="00147B76">
        <w:t xml:space="preserve"> </w:t>
      </w:r>
      <w:r w:rsidRPr="00B4767F">
        <w:t xml:space="preserve">1, nie może być podstawą roszczeń wobec Zamawiającego z tytułu niewywiązania się z Umowy ramowej lub nieskładania zamówień wykonawczych. </w:t>
      </w:r>
    </w:p>
    <w:p w14:paraId="058DCC70" w14:textId="2FD0FF53" w:rsidR="00C86A62" w:rsidRPr="00623D67" w:rsidRDefault="00C86A62" w:rsidP="00532D40">
      <w:pPr>
        <w:pStyle w:val="Akapitzlist"/>
        <w:numPr>
          <w:ilvl w:val="0"/>
          <w:numId w:val="10"/>
        </w:numPr>
        <w:rPr>
          <w:rFonts w:eastAsia="Calibri"/>
        </w:rPr>
      </w:pPr>
      <w:r w:rsidRPr="00623D67">
        <w:rPr>
          <w:rFonts w:eastAsia="Calibri"/>
        </w:rPr>
        <w:t>Strona ma prawo do wystąpienia o waloryzację wynagrodzenia, o której mowa w ust.</w:t>
      </w:r>
      <w:r w:rsidR="004A3FDD" w:rsidRPr="00623D67">
        <w:rPr>
          <w:rFonts w:eastAsia="Calibri"/>
        </w:rPr>
        <w:t xml:space="preserve"> </w:t>
      </w:r>
      <w:r w:rsidR="00261C74" w:rsidRPr="00623D67">
        <w:rPr>
          <w:rFonts w:eastAsia="Calibri"/>
        </w:rPr>
        <w:t xml:space="preserve">7 </w:t>
      </w:r>
      <w:r w:rsidRPr="00623D67">
        <w:rPr>
          <w:rFonts w:eastAsia="Calibri"/>
        </w:rPr>
        <w:t xml:space="preserve">przy łącznym spełnieniu następujących postanowień: </w:t>
      </w:r>
    </w:p>
    <w:p w14:paraId="2BE89C36" w14:textId="77777777" w:rsidR="00C86A62" w:rsidRPr="00623D67" w:rsidRDefault="00C86A62" w:rsidP="00532D40">
      <w:pPr>
        <w:pStyle w:val="Akapitzlist"/>
        <w:numPr>
          <w:ilvl w:val="0"/>
          <w:numId w:val="11"/>
        </w:numPr>
        <w:rPr>
          <w:rFonts w:eastAsia="Calibri"/>
        </w:rPr>
      </w:pPr>
      <w:r w:rsidRPr="00623D67">
        <w:rPr>
          <w:rFonts w:eastAsia="Calibri"/>
        </w:rPr>
        <w:t xml:space="preserve">waloryzacja nastąpi na wniosek Strony złożony po upływie okresu 6 miesięcy liczonych odpowiednio od: </w:t>
      </w:r>
    </w:p>
    <w:p w14:paraId="15BD8DF3" w14:textId="1AF01625" w:rsidR="00C86A62" w:rsidRPr="00B4767F" w:rsidRDefault="00C86A62" w:rsidP="00532D40">
      <w:pPr>
        <w:numPr>
          <w:ilvl w:val="1"/>
          <w:numId w:val="7"/>
        </w:numPr>
        <w:spacing w:line="276" w:lineRule="auto"/>
        <w:rPr>
          <w:rFonts w:eastAsia="Calibri"/>
          <w:lang w:val="x-none"/>
        </w:rPr>
      </w:pPr>
      <w:r w:rsidRPr="00B4767F">
        <w:rPr>
          <w:rFonts w:eastAsia="Calibri"/>
          <w:lang w:val="x-none"/>
        </w:rPr>
        <w:t>dnia zawarcia Umowy</w:t>
      </w:r>
      <w:r w:rsidR="000122B7">
        <w:rPr>
          <w:rFonts w:eastAsia="Calibri"/>
        </w:rPr>
        <w:t xml:space="preserve"> ramowej</w:t>
      </w:r>
      <w:r w:rsidRPr="00B4767F">
        <w:rPr>
          <w:rFonts w:eastAsia="Calibri"/>
          <w:lang w:val="x-none"/>
        </w:rPr>
        <w:t xml:space="preserve"> lub, </w:t>
      </w:r>
    </w:p>
    <w:p w14:paraId="23FB5DF3" w14:textId="24C8E343" w:rsidR="00C86A62" w:rsidRPr="00B4767F" w:rsidRDefault="00C86A62" w:rsidP="00532D40">
      <w:pPr>
        <w:numPr>
          <w:ilvl w:val="1"/>
          <w:numId w:val="7"/>
        </w:numPr>
        <w:spacing w:line="276" w:lineRule="auto"/>
        <w:rPr>
          <w:rFonts w:eastAsia="Calibri"/>
          <w:lang w:val="x-none"/>
        </w:rPr>
      </w:pPr>
      <w:r w:rsidRPr="00B4767F">
        <w:rPr>
          <w:rFonts w:eastAsia="Calibri"/>
          <w:lang w:val="x-none"/>
        </w:rPr>
        <w:t xml:space="preserve">jeżeli Umowa została zawarta po upływie 180 dni - od dnia upływu terminu składania ofert w postępowaniu o </w:t>
      </w:r>
      <w:proofErr w:type="spellStart"/>
      <w:r w:rsidRPr="00B4767F">
        <w:rPr>
          <w:rFonts w:eastAsia="Calibri"/>
          <w:lang w:val="x-none"/>
        </w:rPr>
        <w:t>udziel</w:t>
      </w:r>
      <w:r w:rsidR="0043195F">
        <w:rPr>
          <w:rFonts w:eastAsia="Calibri"/>
        </w:rPr>
        <w:t>e</w:t>
      </w:r>
      <w:proofErr w:type="spellEnd"/>
      <w:r w:rsidRPr="00B4767F">
        <w:rPr>
          <w:rFonts w:eastAsia="Calibri"/>
          <w:lang w:val="x-none"/>
        </w:rPr>
        <w:t>nie zamówienia publicznego, w wyniku którego zawarto Umowę</w:t>
      </w:r>
      <w:r w:rsidRPr="00B4767F">
        <w:rPr>
          <w:rFonts w:eastAsia="Calibri"/>
        </w:rPr>
        <w:t>;</w:t>
      </w:r>
      <w:r w:rsidRPr="00B4767F">
        <w:rPr>
          <w:rFonts w:eastAsia="Calibri"/>
          <w:lang w:val="x-none"/>
        </w:rPr>
        <w:t xml:space="preserve"> </w:t>
      </w:r>
    </w:p>
    <w:p w14:paraId="7D4FEF5E" w14:textId="77777777" w:rsidR="00C86A62" w:rsidRPr="00623D67" w:rsidRDefault="00C86A62" w:rsidP="00532D40">
      <w:pPr>
        <w:pStyle w:val="Akapitzlist"/>
        <w:numPr>
          <w:ilvl w:val="0"/>
          <w:numId w:val="11"/>
        </w:numPr>
        <w:rPr>
          <w:rFonts w:eastAsia="Calibri"/>
          <w:lang w:eastAsia="en-US"/>
        </w:rPr>
      </w:pPr>
      <w:r w:rsidRPr="00623D67">
        <w:rPr>
          <w:rFonts w:eastAsia="Calibri"/>
        </w:rPr>
        <w:t xml:space="preserve">waloryzacja nastąpi odpowiednio przy wzroście lub spadku wskaźnika inflacji za półrocze poprzedzające złożenie wniosku o waloryzację o co najmniej 10%. Poprzez wskaźnik inflacji, </w:t>
      </w:r>
      <w:r w:rsidRPr="00623D67">
        <w:rPr>
          <w:rFonts w:eastAsia="Calibri"/>
        </w:rPr>
        <w:lastRenderedPageBreak/>
        <w:t xml:space="preserve">o którym mowa w zdaniu poprzednim rozumie się </w:t>
      </w:r>
      <w:r w:rsidRPr="00623D67">
        <w:rPr>
          <w:rFonts w:eastAsia="Calibri"/>
          <w:lang w:eastAsia="en-US"/>
        </w:rPr>
        <w:t xml:space="preserve">wskaźnik cen towarów i usług konsumpcyjnych ustalany w okresie objętym waloryzacją na podstawie komunikatów Prezesa Głównego Urzędu Statystycznego w sprawie półrocznego wskaźnika cen towarów i usług konsumpcyjnych „za  okres poprzedni = 100” (dalej: „wskaźnik inflacji”). </w:t>
      </w:r>
    </w:p>
    <w:p w14:paraId="7E9EDCE9" w14:textId="77777777" w:rsidR="00C86A62" w:rsidRPr="00623D67" w:rsidRDefault="00C86A62" w:rsidP="00532D40">
      <w:pPr>
        <w:pStyle w:val="Akapitzlist"/>
        <w:numPr>
          <w:ilvl w:val="0"/>
          <w:numId w:val="10"/>
        </w:numPr>
        <w:rPr>
          <w:rFonts w:eastAsia="Calibri"/>
        </w:rPr>
      </w:pPr>
      <w:r w:rsidRPr="00623D67">
        <w:rPr>
          <w:rFonts w:eastAsia="Calibri"/>
        </w:rPr>
        <w:t xml:space="preserve">Wartość waloryzacji wynagrodzenia będzie obliczona w następujący sposób: </w:t>
      </w:r>
    </w:p>
    <w:p w14:paraId="6D616CA2" w14:textId="67E3639A" w:rsidR="00C86A62" w:rsidRPr="00623D67" w:rsidRDefault="00C86A62" w:rsidP="00532D40">
      <w:pPr>
        <w:pStyle w:val="Akapitzlist"/>
        <w:numPr>
          <w:ilvl w:val="0"/>
          <w:numId w:val="12"/>
        </w:numPr>
        <w:rPr>
          <w:rFonts w:eastAsia="Calibri"/>
          <w:lang w:val="x-none"/>
        </w:rPr>
      </w:pPr>
      <w:r w:rsidRPr="00623D67">
        <w:rPr>
          <w:rFonts w:eastAsia="Calibri"/>
          <w:lang w:val="x-none"/>
        </w:rPr>
        <w:t>przy wzroście cen materiałów lub kosztów:</w:t>
      </w:r>
      <w:r w:rsidR="00623D67">
        <w:rPr>
          <w:rFonts w:eastAsia="Calibri"/>
          <w:lang w:val="x-none"/>
        </w:rPr>
        <w:br/>
      </w:r>
      <w:r w:rsidRPr="00623D67">
        <w:rPr>
          <w:rFonts w:eastAsia="Calibri"/>
          <w:lang w:val="x-none"/>
        </w:rPr>
        <w:t>WPLUS = a · X  · (i – 105)%;</w:t>
      </w:r>
    </w:p>
    <w:p w14:paraId="57B149E0" w14:textId="2C82C7B1" w:rsidR="00C86A62" w:rsidRPr="00623D67" w:rsidRDefault="00C86A62" w:rsidP="00532D40">
      <w:pPr>
        <w:pStyle w:val="Akapitzlist"/>
        <w:numPr>
          <w:ilvl w:val="0"/>
          <w:numId w:val="12"/>
        </w:numPr>
        <w:tabs>
          <w:tab w:val="left" w:pos="0"/>
          <w:tab w:val="left" w:pos="4962"/>
        </w:tabs>
        <w:rPr>
          <w:rFonts w:eastAsia="Calibri"/>
          <w:b/>
        </w:rPr>
      </w:pPr>
      <w:r w:rsidRPr="00623D67">
        <w:rPr>
          <w:rFonts w:eastAsia="Calibri"/>
          <w:lang w:val="x-none"/>
        </w:rPr>
        <w:t>przy spadku cen materiałów lub kosztów:</w:t>
      </w:r>
      <w:r w:rsidR="00623D67" w:rsidRPr="00623D67">
        <w:rPr>
          <w:rFonts w:eastAsia="Calibri"/>
          <w:lang w:val="x-none"/>
        </w:rPr>
        <w:br/>
      </w:r>
      <w:r w:rsidRPr="00623D67">
        <w:rPr>
          <w:rFonts w:eastAsia="Calibri"/>
          <w:lang w:val="x-none"/>
        </w:rPr>
        <w:t>WMINUS = a · X  · (95 – i)%;</w:t>
      </w:r>
      <w:r w:rsidR="00623D67" w:rsidRPr="00623D67">
        <w:rPr>
          <w:rFonts w:eastAsia="Calibri"/>
          <w:lang w:val="x-none"/>
        </w:rPr>
        <w:br/>
      </w:r>
      <w:r w:rsidRPr="00623D67">
        <w:rPr>
          <w:rFonts w:eastAsia="Calibri"/>
        </w:rPr>
        <w:t xml:space="preserve">- </w:t>
      </w:r>
      <w:r w:rsidRPr="00623D67">
        <w:rPr>
          <w:rFonts w:eastAsia="Calibri"/>
          <w:lang w:val="x-none"/>
        </w:rPr>
        <w:t>przy czym:</w:t>
      </w:r>
      <w:r w:rsidR="00623D67" w:rsidRPr="00623D67">
        <w:rPr>
          <w:rFonts w:eastAsia="Calibri"/>
          <w:lang w:val="x-none"/>
        </w:rPr>
        <w:br/>
      </w:r>
      <w:r w:rsidRPr="00623D67">
        <w:rPr>
          <w:rFonts w:eastAsia="Calibri"/>
          <w:lang w:val="x-none"/>
        </w:rPr>
        <w:t>WPLUS / WMINUS – wartość waloryzacji,</w:t>
      </w:r>
      <w:r w:rsidR="00623D67" w:rsidRPr="00623D67">
        <w:rPr>
          <w:rFonts w:eastAsia="Calibri"/>
          <w:lang w:val="x-none"/>
        </w:rPr>
        <w:br/>
      </w:r>
      <w:r w:rsidRPr="00623D67">
        <w:rPr>
          <w:rFonts w:eastAsia="Calibri"/>
          <w:lang w:val="x-none"/>
        </w:rPr>
        <w:t>a – stały współczynnik 0,5, który uwzględnia podział pomiędzy Stronami ryzyka wystąpienia okoliczności powodujących waloryzację wynagrodzenia,</w:t>
      </w:r>
      <w:r w:rsidR="00623D67" w:rsidRPr="00623D67">
        <w:rPr>
          <w:rFonts w:eastAsia="Calibri"/>
          <w:lang w:val="x-none"/>
        </w:rPr>
        <w:br/>
      </w:r>
      <w:r w:rsidRPr="00623D67">
        <w:rPr>
          <w:rFonts w:eastAsia="Calibri"/>
          <w:lang w:val="x-none"/>
        </w:rPr>
        <w:t>X – wartość usług, za których wykonanie Zamawiający nie wypłacił Wykonawcy wynagrodzenia,</w:t>
      </w:r>
      <w:r w:rsidR="00623D67" w:rsidRPr="00623D67">
        <w:rPr>
          <w:rFonts w:eastAsia="Calibri"/>
          <w:lang w:val="x-none"/>
        </w:rPr>
        <w:br/>
      </w:r>
      <w:r w:rsidRPr="00623D67">
        <w:rPr>
          <w:rFonts w:eastAsia="Calibri"/>
          <w:lang w:val="x-none"/>
        </w:rPr>
        <w:t xml:space="preserve">i – wskaźnik inflacji, o którym mowa w ust. </w:t>
      </w:r>
      <w:r w:rsidR="00261C74" w:rsidRPr="00623D67">
        <w:rPr>
          <w:rFonts w:eastAsia="Calibri"/>
        </w:rPr>
        <w:t>9</w:t>
      </w:r>
      <w:r w:rsidR="00261C74" w:rsidRPr="00623D67">
        <w:rPr>
          <w:rFonts w:eastAsia="Calibri"/>
          <w:lang w:val="x-none"/>
        </w:rPr>
        <w:t xml:space="preserve"> </w:t>
      </w:r>
      <w:r w:rsidRPr="00623D67">
        <w:rPr>
          <w:rFonts w:eastAsia="Calibri"/>
          <w:lang w:val="x-none"/>
        </w:rPr>
        <w:t>pkt 2,</w:t>
      </w:r>
      <w:r w:rsidR="00623D67">
        <w:rPr>
          <w:rFonts w:eastAsia="Calibri"/>
          <w:lang w:val="x-none"/>
        </w:rPr>
        <w:br/>
      </w:r>
      <w:r w:rsidRPr="00623D67">
        <w:rPr>
          <w:rFonts w:eastAsia="Calibri"/>
          <w:lang w:val="x-none"/>
        </w:rPr>
        <w:t>105/95 – stała wartość wskaźnika cen towarów i usług konsumpcyjnych odpowiadająca standardowemu poziomowi ryzyka, jakie Strony, działające z należytą starannością, powinny przyjąć przy realizacji zamówienia.</w:t>
      </w:r>
    </w:p>
    <w:p w14:paraId="476BF010" w14:textId="0D294AE5" w:rsidR="00C86A62" w:rsidRPr="00623D67" w:rsidRDefault="00C86A62" w:rsidP="00532D40">
      <w:pPr>
        <w:pStyle w:val="Akapitzlist"/>
        <w:numPr>
          <w:ilvl w:val="0"/>
          <w:numId w:val="10"/>
        </w:numPr>
        <w:rPr>
          <w:rFonts w:eastAsia="Calibri"/>
        </w:rPr>
      </w:pPr>
      <w:r w:rsidRPr="00623D67">
        <w:rPr>
          <w:rFonts w:eastAsia="Calibri"/>
        </w:rPr>
        <w:t>Wnioski o dokonanie waloryzacji nie mogą być składane częściej niż co 12 miesięcy</w:t>
      </w:r>
      <w:r w:rsidR="00147B76" w:rsidRPr="00623D67">
        <w:rPr>
          <w:rFonts w:eastAsia="Calibri"/>
        </w:rPr>
        <w:t>,</w:t>
      </w:r>
      <w:r w:rsidRPr="00623D67">
        <w:rPr>
          <w:rFonts w:eastAsia="Calibri"/>
        </w:rPr>
        <w:t xml:space="preserve"> liczone od pierwszego złożonego wniosku.</w:t>
      </w:r>
    </w:p>
    <w:p w14:paraId="12E57FEA" w14:textId="1FE13668" w:rsidR="00C86A62" w:rsidRPr="00623D67" w:rsidRDefault="00C86A62" w:rsidP="00532D40">
      <w:pPr>
        <w:pStyle w:val="Akapitzlist"/>
        <w:numPr>
          <w:ilvl w:val="0"/>
          <w:numId w:val="10"/>
        </w:numPr>
        <w:rPr>
          <w:rFonts w:eastAsia="Calibri"/>
        </w:rPr>
      </w:pPr>
      <w:r w:rsidRPr="00623D67">
        <w:rPr>
          <w:rFonts w:eastAsia="Calibri"/>
        </w:rPr>
        <w:t>W przypadku likwidacji wskaźnika inflacji, o którym mowa w ust.</w:t>
      </w:r>
      <w:r w:rsidR="004A3FDD" w:rsidRPr="00623D67">
        <w:rPr>
          <w:rFonts w:eastAsia="Calibri"/>
        </w:rPr>
        <w:t xml:space="preserve"> </w:t>
      </w:r>
      <w:r w:rsidR="00261C74" w:rsidRPr="00623D67">
        <w:rPr>
          <w:rFonts w:eastAsia="Calibri"/>
        </w:rPr>
        <w:t xml:space="preserve">9 </w:t>
      </w:r>
      <w:r w:rsidRPr="00623D67">
        <w:rPr>
          <w:rFonts w:eastAsia="Calibri"/>
        </w:rPr>
        <w:t>pkt 2 lub zmiany podmiotu, który urzędowo go ustala, mechanizm, o którym mowa powyżej, stosuje się odpowiednio do wskaźnika i podmiotu, który zgodnie z odpowiednimi przepisami prawa zastąpi dotychczasowy wskaźnik lub podmiot.</w:t>
      </w:r>
    </w:p>
    <w:p w14:paraId="0968EF48" w14:textId="3FCD4AAA" w:rsidR="00C86A62" w:rsidRPr="00B4767F" w:rsidRDefault="00C86A62" w:rsidP="00532D40">
      <w:pPr>
        <w:pStyle w:val="Akapitzlist"/>
        <w:numPr>
          <w:ilvl w:val="0"/>
          <w:numId w:val="10"/>
        </w:numPr>
        <w:rPr>
          <w:lang w:eastAsia="ar-SA"/>
        </w:rPr>
      </w:pPr>
      <w:r w:rsidRPr="00B4767F">
        <w:rPr>
          <w:lang w:eastAsia="ar-SA"/>
        </w:rPr>
        <w:t>Każdorazowo dokonując waloryzacji wynagrodzenia zgodnie z Umową</w:t>
      </w:r>
      <w:r w:rsidR="00147B76">
        <w:rPr>
          <w:lang w:eastAsia="ar-SA"/>
        </w:rPr>
        <w:t>,</w:t>
      </w:r>
      <w:r w:rsidRPr="00B4767F">
        <w:rPr>
          <w:lang w:eastAsia="ar-SA"/>
        </w:rPr>
        <w:t xml:space="preserve"> Wykonawca zobowiązany jest do zmiany wynagrodzenia przysługującego podwykonawcy, z którym zawarł umowę, w zakresie odpowiadającym dokonanym zmianom, o których mowa w ust. </w:t>
      </w:r>
      <w:r w:rsidR="00261C74">
        <w:rPr>
          <w:lang w:eastAsia="ar-SA"/>
        </w:rPr>
        <w:t>9</w:t>
      </w:r>
      <w:r w:rsidRPr="00B4767F">
        <w:rPr>
          <w:lang w:eastAsia="ar-SA"/>
        </w:rPr>
        <w:t>-</w:t>
      </w:r>
      <w:r w:rsidR="00261C74">
        <w:rPr>
          <w:lang w:eastAsia="ar-SA"/>
        </w:rPr>
        <w:t>10</w:t>
      </w:r>
      <w:r w:rsidRPr="00B4767F">
        <w:rPr>
          <w:lang w:eastAsia="ar-SA"/>
        </w:rPr>
        <w:t xml:space="preserve">. Postanowienia art. 439 ust. 5 ustawy </w:t>
      </w:r>
      <w:proofErr w:type="spellStart"/>
      <w:r w:rsidRPr="00B4767F">
        <w:rPr>
          <w:lang w:eastAsia="ar-SA"/>
        </w:rPr>
        <w:t>Pzp</w:t>
      </w:r>
      <w:proofErr w:type="spellEnd"/>
      <w:r w:rsidRPr="00B4767F">
        <w:rPr>
          <w:lang w:eastAsia="ar-SA"/>
        </w:rPr>
        <w:t xml:space="preserve"> stosuje się odpowiednio.</w:t>
      </w:r>
    </w:p>
    <w:p w14:paraId="19B04446" w14:textId="4ED3B939" w:rsidR="00C86A62" w:rsidRPr="00B4767F" w:rsidRDefault="00C86A62" w:rsidP="00532D40">
      <w:pPr>
        <w:pStyle w:val="Akapitzlist"/>
        <w:numPr>
          <w:ilvl w:val="0"/>
          <w:numId w:val="10"/>
        </w:numPr>
        <w:rPr>
          <w:lang w:eastAsia="ar-SA"/>
        </w:rPr>
      </w:pPr>
      <w:r w:rsidRPr="00B4767F">
        <w:rPr>
          <w:lang w:eastAsia="ar-SA"/>
        </w:rPr>
        <w:lastRenderedPageBreak/>
        <w:t>W zakresie</w:t>
      </w:r>
      <w:r w:rsidR="00147B76">
        <w:rPr>
          <w:lang w:eastAsia="ar-SA"/>
        </w:rPr>
        <w:t>,</w:t>
      </w:r>
      <w:r w:rsidRPr="00B4767F">
        <w:rPr>
          <w:lang w:eastAsia="ar-SA"/>
        </w:rPr>
        <w:t xml:space="preserve"> w jakim zmiana wysokości wynagrodzenia należnego Wykonawcy wynikająca ze zmiany cen materiałów lub kosztów związanych z realizacją Umowy nie jest objęta postanowieniami niniejszego lub innych paragrafów Umowy, Strony przyjmują, że wynagrodzenie określone w Umowie uwzględnia wszelkie wzrosty i spadki cen materiałów lub kosztów związanych z realizacją Umowy przez Wykonawcę.</w:t>
      </w:r>
    </w:p>
    <w:p w14:paraId="1A37DDDD" w14:textId="04A0925D" w:rsidR="00C86A62" w:rsidRPr="00623D67" w:rsidRDefault="00C86A62" w:rsidP="00532D40">
      <w:pPr>
        <w:pStyle w:val="Akapitzlist"/>
        <w:numPr>
          <w:ilvl w:val="0"/>
          <w:numId w:val="10"/>
        </w:numPr>
        <w:rPr>
          <w:rFonts w:eastAsia="Calibri"/>
          <w:bCs/>
        </w:rPr>
      </w:pPr>
      <w:r w:rsidRPr="00B4767F">
        <w:rPr>
          <w:lang w:eastAsia="ar-SA"/>
        </w:rPr>
        <w:t>Łączna zmiana wysokości elementów wynagrodzenia Wykonawcy za poszczególne usługi, na warunkach określonych w ust.</w:t>
      </w:r>
      <w:r w:rsidR="004A3FDD" w:rsidRPr="003B012A">
        <w:rPr>
          <w:lang w:eastAsia="ar-SA"/>
        </w:rPr>
        <w:t xml:space="preserve"> </w:t>
      </w:r>
      <w:r w:rsidR="00261C74">
        <w:rPr>
          <w:lang w:eastAsia="ar-SA"/>
        </w:rPr>
        <w:t>9</w:t>
      </w:r>
      <w:r w:rsidR="004A3FDD" w:rsidRPr="003B012A">
        <w:rPr>
          <w:lang w:eastAsia="ar-SA"/>
        </w:rPr>
        <w:t>-</w:t>
      </w:r>
      <w:r w:rsidR="00261C74">
        <w:rPr>
          <w:lang w:eastAsia="ar-SA"/>
        </w:rPr>
        <w:t>10</w:t>
      </w:r>
      <w:r w:rsidRPr="00B4767F">
        <w:rPr>
          <w:lang w:eastAsia="ar-SA"/>
        </w:rPr>
        <w:t>, w całym okresie realizacji Umowy określonym w § 2, nie może przekroczyć łącznie 10% wysokości wynagrodzenia, o którym mowa w ust. 1</w:t>
      </w:r>
      <w:r w:rsidR="000672C2">
        <w:rPr>
          <w:lang w:eastAsia="ar-SA"/>
        </w:rPr>
        <w:t>.</w:t>
      </w:r>
    </w:p>
    <w:p w14:paraId="2A1E57D2" w14:textId="39E08415" w:rsidR="002C79F2" w:rsidRPr="00B4767F" w:rsidRDefault="002C79F2" w:rsidP="00623D67">
      <w:pPr>
        <w:pStyle w:val="Nagwek3"/>
      </w:pPr>
      <w:r w:rsidRPr="00B4767F">
        <w:t>§ 4</w:t>
      </w:r>
      <w:r w:rsidR="00623D67">
        <w:br/>
      </w:r>
      <w:r w:rsidRPr="00B4767F">
        <w:t>T</w:t>
      </w:r>
      <w:r w:rsidR="00623D67">
        <w:t>ryb wyłonienia Wykonawczy Umowy Wykonawczej</w:t>
      </w:r>
    </w:p>
    <w:p w14:paraId="691BEBED" w14:textId="57535F6F" w:rsidR="002C79F2" w:rsidRPr="00B4767F" w:rsidRDefault="002C79F2" w:rsidP="00532D40">
      <w:pPr>
        <w:pStyle w:val="Akapitzlist"/>
        <w:numPr>
          <w:ilvl w:val="0"/>
          <w:numId w:val="13"/>
        </w:numPr>
      </w:pPr>
      <w:r w:rsidRPr="00B4767F">
        <w:t>Wszyscy Wykonawcy, z którymi zawarto niniejszą Umowę, uprawnieni są do uczestnictwa w postępowaniu zmierzającym do wyłonienia Wykonawcy umowy wykonawczej na świadczenie usług w zakresie</w:t>
      </w:r>
      <w:r w:rsidR="00967E01" w:rsidRPr="00B4767F">
        <w:t xml:space="preserve"> zabezpieczenia organizowanych przez Centrum Projektów Polska Cyfrowa poza siedzibą: konferencji, szkoleń, spotkań i narad, obejmując</w:t>
      </w:r>
      <w:r w:rsidR="00543EC1">
        <w:t>ych</w:t>
      </w:r>
      <w:r w:rsidR="00967E01" w:rsidRPr="00B4767F">
        <w:t xml:space="preserve"> usługi wynajmu sal konferencyjnych z obsługą techniczną i/lub zintegrowane usługi hotelarskie i/lub gastronomiczne i/lub usługi transportu uczestników z i na miejsce wydarzenia.</w:t>
      </w:r>
    </w:p>
    <w:p w14:paraId="6F36DEBA" w14:textId="5FB8F1AB" w:rsidR="002C79F2" w:rsidRPr="00B4767F" w:rsidRDefault="002C79F2" w:rsidP="00532D40">
      <w:pPr>
        <w:pStyle w:val="Akapitzlist"/>
        <w:numPr>
          <w:ilvl w:val="0"/>
          <w:numId w:val="13"/>
        </w:numPr>
      </w:pPr>
      <w:r w:rsidRPr="00B4767F">
        <w:t>Postępowanie, o którym mowa w ust. 1 rozpocznie się z chwilą wystąpienia potrzeby zrealizowania danej usługi, wynikającej z decyzji Z</w:t>
      </w:r>
      <w:r w:rsidR="00EC5A06">
        <w:t>a</w:t>
      </w:r>
      <w:r w:rsidRPr="00B4767F">
        <w:t xml:space="preserve">mawiającego.  </w:t>
      </w:r>
    </w:p>
    <w:p w14:paraId="270B7A89" w14:textId="449A3A35" w:rsidR="002C79F2" w:rsidRPr="00B4767F" w:rsidRDefault="002C79F2" w:rsidP="00532D40">
      <w:pPr>
        <w:pStyle w:val="Akapitzlist"/>
        <w:numPr>
          <w:ilvl w:val="0"/>
          <w:numId w:val="13"/>
        </w:numPr>
      </w:pPr>
      <w:r w:rsidRPr="00B4767F">
        <w:t xml:space="preserve">Z chwilą wystąpienia potrzeby, o której mowa w ust. 2, Zamawiający pisemnie zaprasza </w:t>
      </w:r>
      <w:r w:rsidRPr="00B4767F">
        <w:br/>
        <w:t>do składania ofert wszystkich Wykonawców, z którymi zawarto Umowę</w:t>
      </w:r>
      <w:r w:rsidR="00543EC1">
        <w:t xml:space="preserve"> ramową</w:t>
      </w:r>
      <w:r w:rsidRPr="00B4767F">
        <w:t xml:space="preserve">. </w:t>
      </w:r>
    </w:p>
    <w:p w14:paraId="7E68A212" w14:textId="34811CE9" w:rsidR="002C79F2" w:rsidRPr="00B4767F" w:rsidRDefault="002C79F2" w:rsidP="00532D40">
      <w:pPr>
        <w:pStyle w:val="Akapitzlist"/>
        <w:numPr>
          <w:ilvl w:val="0"/>
          <w:numId w:val="13"/>
        </w:numPr>
      </w:pPr>
      <w:r w:rsidRPr="00B4767F">
        <w:t xml:space="preserve">Wraz z zaproszeniem do składania ofert </w:t>
      </w:r>
      <w:r w:rsidR="00515A8C" w:rsidRPr="00B4767F">
        <w:t>zwan</w:t>
      </w:r>
      <w:r w:rsidR="00515A8C">
        <w:t>ym</w:t>
      </w:r>
      <w:r w:rsidR="00515A8C" w:rsidRPr="00B4767F">
        <w:t xml:space="preserve"> </w:t>
      </w:r>
      <w:r w:rsidRPr="00B4767F">
        <w:t>dalej „Zaproszeniem”, Zamawiający wyznaczy termin składania ofert.</w:t>
      </w:r>
    </w:p>
    <w:p w14:paraId="0F1E979C" w14:textId="2215ED35" w:rsidR="002C79F2" w:rsidRPr="00B4767F" w:rsidRDefault="002C79F2" w:rsidP="00532D40">
      <w:pPr>
        <w:pStyle w:val="Akapitzlist"/>
        <w:numPr>
          <w:ilvl w:val="0"/>
          <w:numId w:val="13"/>
        </w:numPr>
      </w:pPr>
      <w:r w:rsidRPr="00B4767F">
        <w:t>Zaproszenie będzie określać co najmniej: przedmiot zamówienia wykonawczego, zakres zamówienia wykonawczego, miejsce i termin jego realizacji</w:t>
      </w:r>
      <w:r w:rsidR="00D4717E">
        <w:t>,  termin i miejsce składania i otwarcia ofert</w:t>
      </w:r>
      <w:r w:rsidRPr="00B4767F">
        <w:t xml:space="preserve"> oraz wszelkie inne dane </w:t>
      </w:r>
      <w:r w:rsidRPr="00B4767F">
        <w:br/>
        <w:t>i informacje niezbędne do prawidłowej realizacji zamówienia wykonawczego</w:t>
      </w:r>
      <w:r w:rsidR="00D4717E">
        <w:t>.</w:t>
      </w:r>
    </w:p>
    <w:p w14:paraId="23AAF3F2" w14:textId="03FAF335" w:rsidR="002C79F2" w:rsidRPr="00B4767F" w:rsidRDefault="002C79F2" w:rsidP="00532D40">
      <w:pPr>
        <w:pStyle w:val="Akapitzlist"/>
        <w:numPr>
          <w:ilvl w:val="0"/>
          <w:numId w:val="13"/>
        </w:numPr>
      </w:pPr>
      <w:r w:rsidRPr="00B4767F">
        <w:t>Zaproszenie zostanie przesłane przy użyciu środków komunikacji elektronicznej. Wykonawca składa ofertę</w:t>
      </w:r>
      <w:r w:rsidR="00D73962">
        <w:t xml:space="preserve"> w formie</w:t>
      </w:r>
      <w:r w:rsidRPr="00B4767F">
        <w:t xml:space="preserve"> </w:t>
      </w:r>
      <w:r w:rsidR="00D73962" w:rsidRPr="00B4767F">
        <w:t>pisemn</w:t>
      </w:r>
      <w:r w:rsidR="00D73962">
        <w:t>ej</w:t>
      </w:r>
      <w:r w:rsidRPr="00B4767F">
        <w:t xml:space="preserve">, </w:t>
      </w:r>
      <w:bookmarkStart w:id="1" w:name="_Hlk74221858"/>
      <w:r w:rsidRPr="00B4767F">
        <w:t>przy użyciu środków komunikacji elektronicznej</w:t>
      </w:r>
      <w:bookmarkEnd w:id="1"/>
      <w:r w:rsidRPr="00B4767F">
        <w:t>.</w:t>
      </w:r>
    </w:p>
    <w:p w14:paraId="705D4E32" w14:textId="77777777" w:rsidR="002C79F2" w:rsidRPr="00B4767F" w:rsidRDefault="002C79F2" w:rsidP="00532D40">
      <w:pPr>
        <w:pStyle w:val="Akapitzlist"/>
        <w:numPr>
          <w:ilvl w:val="0"/>
          <w:numId w:val="13"/>
        </w:numPr>
      </w:pPr>
      <w:r w:rsidRPr="00B4767F">
        <w:lastRenderedPageBreak/>
        <w:t xml:space="preserve">Przed upływem terminu na złożenie oferty, Wykonawca ma prawo do zwrócenia się </w:t>
      </w:r>
      <w:r w:rsidRPr="00B4767F">
        <w:br/>
        <w:t xml:space="preserve">do Zamawiającego o wyjaśnienie, zmianę lub doprecyzowanie treści Zaproszenia. Zamawiający udzieli odpowiedzi wszystkim Wykonawcom, do których skierował Zaproszenie, przekazując ją wraz z treścią pytania </w:t>
      </w:r>
      <w:r w:rsidRPr="00623D67">
        <w:rPr>
          <w:i/>
        </w:rPr>
        <w:t>(bez ujawniania źródła)</w:t>
      </w:r>
      <w:r w:rsidRPr="00B4767F">
        <w:t xml:space="preserve">, przy czym odpowiedź taka, w tym wszelkie zmiany wpływające na treść Zaproszenia, stają się wiążące dla wszystkich Wykonawców. W uzasadnionych przypadkach, w związku z istotną zmianą treści Zaproszenia, Zamawiający może zmienić termin na składanie ofert, o czym powiadomi wszystkich Wykonawców, do których skierowane zostało Zaproszenie. </w:t>
      </w:r>
    </w:p>
    <w:p w14:paraId="468DD8B6" w14:textId="77777777" w:rsidR="002C79F2" w:rsidRPr="00B4767F" w:rsidRDefault="002C79F2" w:rsidP="00532D40">
      <w:pPr>
        <w:pStyle w:val="Akapitzlist"/>
        <w:numPr>
          <w:ilvl w:val="0"/>
          <w:numId w:val="13"/>
        </w:numPr>
      </w:pPr>
      <w:r w:rsidRPr="00B4767F">
        <w:t>Kryterium wyboru oferty najkorzystniejszej będzie oferta z najniższą ceną.</w:t>
      </w:r>
    </w:p>
    <w:p w14:paraId="4ABFA465" w14:textId="583EEC96" w:rsidR="002C79F2" w:rsidRPr="00B4767F" w:rsidRDefault="002C79F2" w:rsidP="00532D40">
      <w:pPr>
        <w:pStyle w:val="Akapitzlist"/>
        <w:numPr>
          <w:ilvl w:val="0"/>
          <w:numId w:val="13"/>
        </w:numPr>
      </w:pPr>
      <w:r w:rsidRPr="00B4767F">
        <w:t>Ceny jednostkowe podane przez Wykonawcę w ofercie złożonej na udzielenie zamówień wykonawczych, nie mogą przekraczać cen</w:t>
      </w:r>
      <w:r w:rsidR="00A819D5" w:rsidRPr="00B4767F">
        <w:t xml:space="preserve"> jednostkowych</w:t>
      </w:r>
      <w:r w:rsidRPr="00B4767F">
        <w:t xml:space="preserve"> podanych przez Wykonawcę w Załączniku nr </w:t>
      </w:r>
      <w:r w:rsidR="003B2340" w:rsidRPr="00FF3690">
        <w:t>4</w:t>
      </w:r>
      <w:r w:rsidRPr="00B4767F">
        <w:t xml:space="preserve"> do Umowy ramowej. </w:t>
      </w:r>
    </w:p>
    <w:p w14:paraId="35128E35" w14:textId="4D50D7F3" w:rsidR="002C79F2" w:rsidRPr="00B4767F" w:rsidRDefault="002C79F2" w:rsidP="00532D40">
      <w:pPr>
        <w:pStyle w:val="Akapitzlist"/>
        <w:numPr>
          <w:ilvl w:val="0"/>
          <w:numId w:val="13"/>
        </w:numPr>
      </w:pPr>
      <w:r w:rsidRPr="00B4767F">
        <w:t xml:space="preserve">Za najkorzystniejszą ofertę Zamawiający uzna ofertę Wykonawcy, która uzyska najwyższą liczbę punktów. Zamawiający poinformuje Wykonawców, którzy złożyli oferty </w:t>
      </w:r>
      <w:r w:rsidRPr="00B4767F">
        <w:br/>
        <w:t xml:space="preserve">o uzyskanej punktacji i wyborze najkorzystniejszej oferty. Zawiadomienie zostanie przesłane przy użyciu środków komunikacji elektronicznej </w:t>
      </w:r>
    </w:p>
    <w:p w14:paraId="23E66717" w14:textId="77777777" w:rsidR="002C79F2" w:rsidRPr="00B4767F" w:rsidRDefault="002C79F2" w:rsidP="00532D40">
      <w:pPr>
        <w:pStyle w:val="Akapitzlist"/>
        <w:numPr>
          <w:ilvl w:val="0"/>
          <w:numId w:val="13"/>
        </w:numPr>
      </w:pPr>
      <w:r w:rsidRPr="00B4767F">
        <w:t xml:space="preserve">Umowa wykonawcza zostanie zawarta z Wykonawcą, którego oferta uznana zostanie </w:t>
      </w:r>
      <w:r w:rsidRPr="00B4767F">
        <w:br/>
        <w:t>za najkorzystniejszą. Zamawiający drogą elektroniczną powiadomi Wykonawcę, którego oferta została wybrana o terminie zawarcia umowy wykonawczej.</w:t>
      </w:r>
    </w:p>
    <w:p w14:paraId="590D9D0B" w14:textId="1AD99146" w:rsidR="002C79F2" w:rsidRPr="00B4767F" w:rsidRDefault="002C79F2" w:rsidP="00532D40">
      <w:pPr>
        <w:pStyle w:val="Akapitzlist"/>
        <w:numPr>
          <w:ilvl w:val="0"/>
          <w:numId w:val="13"/>
        </w:numPr>
      </w:pPr>
      <w:r w:rsidRPr="00B4767F">
        <w:t>Zamówienie wykonawcze uważa się za udzielone w momencie zawarcia przez Zamawiającego umowy</w:t>
      </w:r>
      <w:r w:rsidR="00147B76">
        <w:t>,</w:t>
      </w:r>
      <w:r w:rsidRPr="00B4767F">
        <w:t xml:space="preserve"> o której mowa w ust. 11.</w:t>
      </w:r>
    </w:p>
    <w:p w14:paraId="7A4E97F8" w14:textId="77777777" w:rsidR="002C79F2" w:rsidRPr="00B4767F" w:rsidRDefault="002C79F2" w:rsidP="00532D40">
      <w:pPr>
        <w:pStyle w:val="Akapitzlist"/>
        <w:numPr>
          <w:ilvl w:val="0"/>
          <w:numId w:val="13"/>
        </w:numPr>
      </w:pPr>
      <w:r w:rsidRPr="00B4767F">
        <w:t xml:space="preserve">Zamawiający prześle do Wykonawcy, o którym mowa w ust. 11 pocztą kurierską lub listem poleconym, egzemplarze umowy wykonawczej lub wezwie Wykonawcę do stawienia się w wyznaczonym przez siebie terminie w siedzibie Zamawiającego, celem zawarcia umowy wykonawczej.  </w:t>
      </w:r>
    </w:p>
    <w:p w14:paraId="3428F14B" w14:textId="3232377B" w:rsidR="002C79F2" w:rsidRPr="00B4767F" w:rsidRDefault="002C79F2" w:rsidP="00532D40">
      <w:pPr>
        <w:pStyle w:val="Akapitzlist"/>
        <w:numPr>
          <w:ilvl w:val="0"/>
          <w:numId w:val="13"/>
        </w:numPr>
      </w:pPr>
      <w:r w:rsidRPr="00B4767F">
        <w:t>W przypadku przesłania egzemplarzy umowy wykonawczej przez Zamawiającego</w:t>
      </w:r>
      <w:r w:rsidR="007415E5">
        <w:t>,</w:t>
      </w:r>
      <w:r w:rsidRPr="00B4767F">
        <w:t xml:space="preserve"> Wykonawca niezwłocznie, lecz nie później niż w terminie do 4 dni roboczych od otrzymania do podpisu umowy wykonawczej, doręcza Zamawiającemu podpisane przez siebie egzemplarze umowy wykonawczej.</w:t>
      </w:r>
    </w:p>
    <w:p w14:paraId="21BD88D0" w14:textId="77777777" w:rsidR="002C79F2" w:rsidRPr="00B4767F" w:rsidRDefault="002C79F2" w:rsidP="00532D40">
      <w:pPr>
        <w:pStyle w:val="Akapitzlist"/>
        <w:numPr>
          <w:ilvl w:val="0"/>
          <w:numId w:val="13"/>
        </w:numPr>
      </w:pPr>
      <w:r w:rsidRPr="00B4767F">
        <w:lastRenderedPageBreak/>
        <w:t>Jeżeli Zamawiający nie otrzyma w wyznaczonym terminie podpisanych egzemplarzy umowy wykonawczej lub Wykonawca nie stawi się w wyznaczonym przez Zamawiającego terminie w siedzibie Zamawiającego, celem zawarcia umowy wykonawczej, z przyczyn leżących po stronie Wykonawcy, uznaje się, że Wykonawca odmówił zawarcia umowy wykonawczej. Postanowienia § 6 ust. 2 stosuje się odpowiednio.</w:t>
      </w:r>
    </w:p>
    <w:p w14:paraId="7F3660BC" w14:textId="15FC837B" w:rsidR="002C79F2" w:rsidRPr="00B4767F" w:rsidRDefault="002C79F2" w:rsidP="00532D40">
      <w:pPr>
        <w:pStyle w:val="Akapitzlist"/>
        <w:numPr>
          <w:ilvl w:val="0"/>
          <w:numId w:val="13"/>
        </w:numPr>
      </w:pPr>
      <w:r w:rsidRPr="00B4767F">
        <w:t xml:space="preserve">W przypadku wystąpienia okoliczności wskazanych </w:t>
      </w:r>
      <w:r w:rsidR="00C5524A" w:rsidRPr="00FF3690">
        <w:t xml:space="preserve">w ust. 15, </w:t>
      </w:r>
      <w:r w:rsidRPr="00B4767F">
        <w:t>Zamawiający uprawniony będzie do zawarcia umowy wykonawczej z kolejnym Wykonawcą, który przedstawił najkorzystniejszą ofertę.</w:t>
      </w:r>
    </w:p>
    <w:p w14:paraId="2A3CC437" w14:textId="28F05440" w:rsidR="002C79F2" w:rsidRPr="00B4767F" w:rsidRDefault="002C79F2" w:rsidP="00F93AC4">
      <w:pPr>
        <w:pStyle w:val="Nagwek3"/>
      </w:pPr>
      <w:r w:rsidRPr="00B4767F">
        <w:t>§ 5</w:t>
      </w:r>
      <w:r w:rsidR="00623D67">
        <w:br/>
        <w:t>Podwykonawcy</w:t>
      </w:r>
    </w:p>
    <w:p w14:paraId="3D6A14FC" w14:textId="2C97B285" w:rsidR="00A819D5" w:rsidRPr="00F84B58" w:rsidRDefault="00A819D5" w:rsidP="00532D40">
      <w:pPr>
        <w:pStyle w:val="Akapitzlist"/>
        <w:numPr>
          <w:ilvl w:val="0"/>
          <w:numId w:val="21"/>
        </w:numPr>
        <w:rPr>
          <w:rFonts w:eastAsia="Calibri"/>
          <w:lang w:val="x-none"/>
        </w:rPr>
      </w:pPr>
      <w:r w:rsidRPr="00F84B58">
        <w:rPr>
          <w:rFonts w:eastAsia="Calibri"/>
        </w:rPr>
        <w:t>Strony uzgadniają, iż przedmiot Umowy zostanie wykonany przez Wykonawcę przy udziale niżej wymienionych podwykonawców:</w:t>
      </w:r>
      <w:r w:rsidR="00681C8A" w:rsidRPr="00F84B58">
        <w:rPr>
          <w:rFonts w:eastAsia="Calibri"/>
        </w:rPr>
        <w:br/>
      </w:r>
      <w:r w:rsidRPr="00F84B58">
        <w:rPr>
          <w:rFonts w:eastAsia="Calibri"/>
          <w:lang w:val="x-none"/>
        </w:rPr>
        <w:t>……………………………………. (nazwa, adres) ……………………… (zakres wykonywanych czynności)</w:t>
      </w:r>
    </w:p>
    <w:p w14:paraId="29B3DBC5" w14:textId="134CD440" w:rsidR="00A819D5" w:rsidRPr="00F84B58" w:rsidRDefault="00A819D5" w:rsidP="00532D40">
      <w:pPr>
        <w:pStyle w:val="Akapitzlist"/>
        <w:numPr>
          <w:ilvl w:val="0"/>
          <w:numId w:val="21"/>
        </w:numPr>
        <w:rPr>
          <w:rFonts w:eastAsia="Calibri"/>
        </w:rPr>
      </w:pPr>
      <w:r w:rsidRPr="00F84B58">
        <w:rPr>
          <w:rFonts w:eastAsia="Calibri"/>
        </w:rPr>
        <w:t xml:space="preserve">Wykonawca w zakresie pozostałej części wykona przedmiot </w:t>
      </w:r>
      <w:r w:rsidR="00556B44" w:rsidRPr="00F84B58">
        <w:rPr>
          <w:rFonts w:eastAsia="Calibri"/>
        </w:rPr>
        <w:t>U</w:t>
      </w:r>
      <w:r w:rsidRPr="00F84B58">
        <w:rPr>
          <w:rFonts w:eastAsia="Calibri"/>
        </w:rPr>
        <w:t>mowy samodzielnie.</w:t>
      </w:r>
    </w:p>
    <w:p w14:paraId="7402CE55" w14:textId="5811E1C2" w:rsidR="00A819D5" w:rsidRPr="00F84B58" w:rsidRDefault="00A819D5" w:rsidP="00532D40">
      <w:pPr>
        <w:pStyle w:val="Akapitzlist"/>
        <w:numPr>
          <w:ilvl w:val="0"/>
          <w:numId w:val="21"/>
        </w:numPr>
        <w:rPr>
          <w:rFonts w:eastAsia="Calibri"/>
        </w:rPr>
      </w:pPr>
      <w:r w:rsidRPr="00F84B58">
        <w:rPr>
          <w:rFonts w:eastAsia="Calibri"/>
        </w:rPr>
        <w:t xml:space="preserve">Wykonawca zawrze umowę z podwykonawcą określonym w ust. 1 w terminie do 7 dni od zawarcia </w:t>
      </w:r>
      <w:r w:rsidR="00B35415" w:rsidRPr="00F84B58">
        <w:rPr>
          <w:rFonts w:eastAsia="Calibri"/>
        </w:rPr>
        <w:t>u</w:t>
      </w:r>
      <w:r w:rsidRPr="00F84B58">
        <w:rPr>
          <w:rFonts w:eastAsia="Calibri"/>
        </w:rPr>
        <w:t xml:space="preserve">mowy </w:t>
      </w:r>
      <w:r w:rsidR="00B35415" w:rsidRPr="00F84B58">
        <w:rPr>
          <w:rFonts w:eastAsia="Calibri"/>
        </w:rPr>
        <w:t xml:space="preserve">wykonawczej </w:t>
      </w:r>
      <w:r w:rsidRPr="00F84B58">
        <w:rPr>
          <w:rFonts w:eastAsia="Calibri"/>
        </w:rPr>
        <w:t>oraz przedstawi ją Zamawiającemu. Treść umowy zawartej z podwykonawcą nie może pozostawać w sprzeczności z treścią Umowy</w:t>
      </w:r>
      <w:r w:rsidR="00B35415" w:rsidRPr="00F84B58">
        <w:rPr>
          <w:rFonts w:eastAsia="Calibri"/>
        </w:rPr>
        <w:t xml:space="preserve"> ani umowy wykonawczej</w:t>
      </w:r>
      <w:r w:rsidRPr="00F84B58">
        <w:rPr>
          <w:rFonts w:eastAsia="Calibri"/>
        </w:rPr>
        <w:t>.</w:t>
      </w:r>
    </w:p>
    <w:p w14:paraId="2AB294CE" w14:textId="77777777" w:rsidR="00A819D5" w:rsidRPr="00F84B58" w:rsidRDefault="00A819D5" w:rsidP="00532D40">
      <w:pPr>
        <w:pStyle w:val="Akapitzlist"/>
        <w:numPr>
          <w:ilvl w:val="0"/>
          <w:numId w:val="21"/>
        </w:numPr>
        <w:rPr>
          <w:rFonts w:eastAsia="Calibri"/>
        </w:rPr>
      </w:pPr>
      <w:r w:rsidRPr="00F84B58">
        <w:rPr>
          <w:rFonts w:eastAsia="Calibri"/>
        </w:rPr>
        <w:t>Powierzenie podwykonawcy realizacji zamówienia w zakresie określonym w ust. 1 nie zmienia treści zobowiązań Wykonawcy wobec Zamawiającego za wykonanie tej części zamówienia. Wykonawca jest odpowiedzialny za działania, zaniechania, uchybienia i zaniedbania podwykonawców i jego pracowników tak, jakby to były jego własne działania, zaniechania, uchybienia i zaniedbania lub jego własnych pracowników.</w:t>
      </w:r>
    </w:p>
    <w:p w14:paraId="20037B7A" w14:textId="1A123408" w:rsidR="00A819D5" w:rsidRPr="00F84B58" w:rsidRDefault="00A819D5" w:rsidP="00532D40">
      <w:pPr>
        <w:pStyle w:val="Akapitzlist"/>
        <w:numPr>
          <w:ilvl w:val="0"/>
          <w:numId w:val="21"/>
        </w:numPr>
        <w:rPr>
          <w:rFonts w:eastAsia="Calibri"/>
        </w:rPr>
      </w:pPr>
      <w:r w:rsidRPr="00F84B58">
        <w:rPr>
          <w:rFonts w:eastAsia="Calibri"/>
        </w:rPr>
        <w:t xml:space="preserve">Jeżeli zmiana albo rezygnacja z podwykonawcy dotyczy podmiotu, na którego zasoby </w:t>
      </w:r>
      <w:r w:rsidR="0026145F" w:rsidRPr="00F84B58">
        <w:rPr>
          <w:rFonts w:eastAsia="Calibri"/>
        </w:rPr>
        <w:t>W</w:t>
      </w:r>
      <w:r w:rsidRPr="00F84B58">
        <w:rPr>
          <w:rFonts w:eastAsia="Calibri"/>
        </w:rPr>
        <w:t xml:space="preserve">ykonawca powoływał się na zasadach określonych w art. 118 ustawy </w:t>
      </w:r>
      <w:proofErr w:type="spellStart"/>
      <w:r w:rsidRPr="00F84B58">
        <w:rPr>
          <w:rFonts w:eastAsia="Calibri"/>
        </w:rPr>
        <w:t>P</w:t>
      </w:r>
      <w:r w:rsidR="00FB5789" w:rsidRPr="00F84B58">
        <w:rPr>
          <w:rFonts w:eastAsia="Calibri"/>
        </w:rPr>
        <w:t>zp</w:t>
      </w:r>
      <w:proofErr w:type="spellEnd"/>
      <w:r w:rsidRPr="00F84B58">
        <w:rPr>
          <w:rFonts w:eastAsia="Calibri"/>
        </w:rPr>
        <w:t xml:space="preserve">, w celu wykazania spełniania warunków udziału w postępowaniu, o których mowa w art. 112 ustawy </w:t>
      </w:r>
      <w:proofErr w:type="spellStart"/>
      <w:r w:rsidRPr="00F84B58">
        <w:rPr>
          <w:rFonts w:eastAsia="Calibri"/>
        </w:rPr>
        <w:t>P</w:t>
      </w:r>
      <w:r w:rsidR="00FB5789" w:rsidRPr="00F84B58">
        <w:rPr>
          <w:rFonts w:eastAsia="Calibri"/>
        </w:rPr>
        <w:t>zp</w:t>
      </w:r>
      <w:proofErr w:type="spellEnd"/>
      <w:r w:rsidR="007415E5" w:rsidRPr="00F84B58">
        <w:rPr>
          <w:rFonts w:eastAsia="Calibri"/>
        </w:rPr>
        <w:t>,</w:t>
      </w:r>
      <w:r w:rsidRPr="00F84B58">
        <w:rPr>
          <w:rFonts w:eastAsia="Calibri"/>
        </w:rPr>
        <w:t xml:space="preserve"> </w:t>
      </w:r>
      <w:r w:rsidR="007415E5" w:rsidRPr="00F84B58">
        <w:rPr>
          <w:rFonts w:eastAsia="Calibri"/>
        </w:rPr>
        <w:t>W</w:t>
      </w:r>
      <w:r w:rsidRPr="00F84B58">
        <w:rPr>
          <w:rFonts w:eastAsia="Calibri"/>
        </w:rPr>
        <w:t xml:space="preserve">ykonawca jest obowiązany wykazać Zamawiającemu, iż proponowany inny </w:t>
      </w:r>
      <w:r w:rsidRPr="00F84B58">
        <w:rPr>
          <w:rFonts w:eastAsia="Calibri"/>
        </w:rPr>
        <w:lastRenderedPageBreak/>
        <w:t xml:space="preserve">podwykonawca lub </w:t>
      </w:r>
      <w:r w:rsidR="00445F6C" w:rsidRPr="00F84B58">
        <w:rPr>
          <w:rFonts w:eastAsia="Calibri"/>
        </w:rPr>
        <w:t>W</w:t>
      </w:r>
      <w:r w:rsidRPr="00F84B58">
        <w:rPr>
          <w:rFonts w:eastAsia="Calibri"/>
        </w:rPr>
        <w:t>ykonawca samodzielnie spełnia je w stopniu nie mniejszym niż wymagany w trakcie postępowania o udzielenie zamówienia.</w:t>
      </w:r>
    </w:p>
    <w:p w14:paraId="40A4CC97" w14:textId="12A186B5" w:rsidR="00A819D5" w:rsidRPr="00F84B58" w:rsidRDefault="00A819D5" w:rsidP="00532D40">
      <w:pPr>
        <w:pStyle w:val="Akapitzlist"/>
        <w:numPr>
          <w:ilvl w:val="0"/>
          <w:numId w:val="21"/>
        </w:numPr>
        <w:rPr>
          <w:rFonts w:eastAsia="Calibri"/>
        </w:rPr>
      </w:pPr>
      <w:r w:rsidRPr="00F84B58">
        <w:rPr>
          <w:rFonts w:eastAsia="Calibri"/>
        </w:rPr>
        <w:t xml:space="preserve">Umowa o podwykonawstwo nie może zawierać postanowień uzależniających uzyskanie przez </w:t>
      </w:r>
      <w:r w:rsidR="0026145F" w:rsidRPr="00F84B58">
        <w:rPr>
          <w:rFonts w:eastAsia="Calibri"/>
        </w:rPr>
        <w:t>p</w:t>
      </w:r>
      <w:r w:rsidRPr="00F84B58">
        <w:rPr>
          <w:rFonts w:eastAsia="Calibri"/>
        </w:rPr>
        <w:t>odwykonawcę płatności od Wykonawcy od zapłaty przez Zamawiającego Wykonawcy wynagrodzenia obejmującego zakres usług wykonanych przez podwykonawcę.</w:t>
      </w:r>
    </w:p>
    <w:p w14:paraId="0D498B75" w14:textId="77777777" w:rsidR="00A819D5" w:rsidRPr="00F84B58" w:rsidRDefault="00A819D5" w:rsidP="00532D40">
      <w:pPr>
        <w:pStyle w:val="Akapitzlist"/>
        <w:numPr>
          <w:ilvl w:val="0"/>
          <w:numId w:val="21"/>
        </w:numPr>
        <w:rPr>
          <w:rFonts w:eastAsia="Calibri"/>
        </w:rPr>
      </w:pPr>
      <w:r w:rsidRPr="00F84B58">
        <w:rPr>
          <w:rFonts w:eastAsia="Calibri"/>
        </w:rPr>
        <w:t>Wszelkie konsekwencje nieterminowego regulowania zobowiązań wobec podwykonawców obciążają Wykonawcę, bez skutków prawnych dla Zamawiającego.</w:t>
      </w:r>
    </w:p>
    <w:p w14:paraId="5977CFBC" w14:textId="3EDB8C5F" w:rsidR="00A819D5" w:rsidRPr="00F84B58" w:rsidRDefault="00A819D5" w:rsidP="00532D40">
      <w:pPr>
        <w:pStyle w:val="Akapitzlist"/>
        <w:numPr>
          <w:ilvl w:val="0"/>
          <w:numId w:val="21"/>
        </w:numPr>
        <w:rPr>
          <w:rFonts w:eastAsia="Calibri"/>
        </w:rPr>
      </w:pPr>
      <w:r w:rsidRPr="00F84B58">
        <w:rPr>
          <w:rFonts w:eastAsia="Calibri"/>
        </w:rPr>
        <w:t xml:space="preserve">Wykonawca przedłoży, wraz z </w:t>
      </w:r>
      <w:r w:rsidR="00B35415" w:rsidRPr="00F84B58">
        <w:rPr>
          <w:rFonts w:eastAsia="Calibri"/>
        </w:rPr>
        <w:t>u</w:t>
      </w:r>
      <w:r w:rsidRPr="00F84B58">
        <w:rPr>
          <w:rFonts w:eastAsia="Calibri"/>
        </w:rPr>
        <w:t xml:space="preserve">mową o podwykonawstwo, odpis z Krajowego Rejestru Sądowego podwykonawcy lub inny dokument właściwy z uwagi na status prawny </w:t>
      </w:r>
      <w:r w:rsidR="009D532E" w:rsidRPr="00F84B58">
        <w:rPr>
          <w:rFonts w:eastAsia="Calibri"/>
        </w:rPr>
        <w:t>p</w:t>
      </w:r>
      <w:r w:rsidRPr="00F84B58">
        <w:rPr>
          <w:rFonts w:eastAsia="Calibri"/>
        </w:rPr>
        <w:t xml:space="preserve">odwykonawcy, potwierdzający uprawnienia osób zawierających umowę w imieniu </w:t>
      </w:r>
      <w:r w:rsidR="009D532E" w:rsidRPr="00F84B58">
        <w:rPr>
          <w:rFonts w:eastAsia="Calibri"/>
        </w:rPr>
        <w:t>p</w:t>
      </w:r>
      <w:r w:rsidRPr="00F84B58">
        <w:rPr>
          <w:rFonts w:eastAsia="Calibri"/>
        </w:rPr>
        <w:t>odwykonawcy do jego reprezentowania.</w:t>
      </w:r>
    </w:p>
    <w:p w14:paraId="64693D08" w14:textId="07A4E372" w:rsidR="00A819D5" w:rsidRPr="00F84B58" w:rsidRDefault="00A819D5" w:rsidP="00532D40">
      <w:pPr>
        <w:pStyle w:val="Akapitzlist"/>
        <w:numPr>
          <w:ilvl w:val="0"/>
          <w:numId w:val="21"/>
        </w:numPr>
        <w:rPr>
          <w:rFonts w:eastAsia="Calibri"/>
        </w:rPr>
      </w:pPr>
      <w:r w:rsidRPr="00F84B58">
        <w:rPr>
          <w:rFonts w:eastAsia="Calibri"/>
        </w:rPr>
        <w:t xml:space="preserve">Wykonawca jest zobowiązany przedłożyć wraz z rozliczeniami należnego mu wynagrodzenia dowody dotyczące zapłaty wymagalnego wynagrodzenia podwykonawcom, których termin upłynął w danym okresie rozliczeniowym. Oświadczenia, należycie podpisane przez osoby upoważnione do reprezentowania składającego je podwykonawcy lub dowody powinny potwierdzać brak zaległości Wykonawcy w uregulowaniu wszystkich wymagalnych wynagrodzeń </w:t>
      </w:r>
      <w:r w:rsidR="009D532E" w:rsidRPr="00F84B58">
        <w:rPr>
          <w:rFonts w:eastAsia="Calibri"/>
        </w:rPr>
        <w:t>p</w:t>
      </w:r>
      <w:r w:rsidRPr="00F84B58">
        <w:rPr>
          <w:rFonts w:eastAsia="Calibri"/>
        </w:rPr>
        <w:t>odwykonawców wynikających z Umów o podwykonawstwo.</w:t>
      </w:r>
    </w:p>
    <w:p w14:paraId="0FE11647" w14:textId="021D36B7" w:rsidR="002C79F2" w:rsidRPr="00B4767F" w:rsidRDefault="002C79F2" w:rsidP="00F93AC4">
      <w:pPr>
        <w:pStyle w:val="Nagwek3"/>
      </w:pPr>
      <w:r w:rsidRPr="00B4767F">
        <w:t>§ 6</w:t>
      </w:r>
      <w:r w:rsidR="00681C8A">
        <w:br/>
        <w:t>Kary umowne</w:t>
      </w:r>
    </w:p>
    <w:p w14:paraId="49204B14" w14:textId="77777777" w:rsidR="002C79F2" w:rsidRPr="00B4767F" w:rsidRDefault="002C79F2" w:rsidP="00532D40">
      <w:pPr>
        <w:pStyle w:val="Akapitzlist"/>
        <w:numPr>
          <w:ilvl w:val="0"/>
          <w:numId w:val="14"/>
        </w:numPr>
      </w:pPr>
      <w:r w:rsidRPr="00B4767F">
        <w:t xml:space="preserve">W przypadku wypowiedzenia Umowy ramowej przez Wykonawcę z przyczyn nieleżących po stronie Zamawiającego lub przez Zamawiającego z przyczyn leżących po stronie Wykonawcy, Wykonawca zapłaci Zamawiającemu karę umowną w wysokości 10% łącznego wynagrodzenia brutto określonego w § 3 ust. 1 Umowy. </w:t>
      </w:r>
    </w:p>
    <w:p w14:paraId="76ED1B53" w14:textId="196185AB" w:rsidR="002C79F2" w:rsidRPr="00B4767F" w:rsidRDefault="002C79F2" w:rsidP="00532D40">
      <w:pPr>
        <w:pStyle w:val="Akapitzlist"/>
        <w:numPr>
          <w:ilvl w:val="0"/>
          <w:numId w:val="14"/>
        </w:numPr>
      </w:pPr>
      <w:r w:rsidRPr="00B4767F">
        <w:t>W przypadku nieprzystąpienia przez Wykonawcę</w:t>
      </w:r>
      <w:r w:rsidR="007415E5">
        <w:t>, którego oferta została wybrana</w:t>
      </w:r>
      <w:r w:rsidRPr="00B4767F">
        <w:t xml:space="preserve"> do zawarcia umowy wykonawczej</w:t>
      </w:r>
      <w:r w:rsidR="00B24754">
        <w:t xml:space="preserve"> </w:t>
      </w:r>
      <w:r w:rsidRPr="00B4767F">
        <w:t xml:space="preserve">o udzielenie zamówienia w trybie określonym w § 4, Wykonawca zapłaci Zamawiającemu karę umowną w wysokości 3 000,00 zł </w:t>
      </w:r>
      <w:r w:rsidRPr="00681C8A">
        <w:rPr>
          <w:i/>
        </w:rPr>
        <w:t>(słownie: trzy tysiące złotych )</w:t>
      </w:r>
      <w:r w:rsidRPr="00B4767F">
        <w:t>, za każdy przypadek odmowy zawarcia umowy wykonawczej.</w:t>
      </w:r>
    </w:p>
    <w:p w14:paraId="013E2FEC" w14:textId="77777777" w:rsidR="002C79F2" w:rsidRPr="00B4767F" w:rsidRDefault="002C79F2" w:rsidP="00532D40">
      <w:pPr>
        <w:pStyle w:val="Akapitzlist"/>
        <w:numPr>
          <w:ilvl w:val="0"/>
          <w:numId w:val="14"/>
        </w:numPr>
      </w:pPr>
      <w:r w:rsidRPr="00B4767F">
        <w:t>Kary umowne mogą podlegać sumowaniu oraz mogą być naliczane niezależnie od siebie.</w:t>
      </w:r>
    </w:p>
    <w:p w14:paraId="49C13272" w14:textId="77777777" w:rsidR="002C79F2" w:rsidRPr="00B4767F" w:rsidRDefault="002C79F2" w:rsidP="00532D40">
      <w:pPr>
        <w:pStyle w:val="Akapitzlist"/>
        <w:numPr>
          <w:ilvl w:val="0"/>
          <w:numId w:val="14"/>
        </w:numPr>
      </w:pPr>
      <w:r w:rsidRPr="00B4767F">
        <w:lastRenderedPageBreak/>
        <w:t xml:space="preserve">Karę umowną, o której mowa w ust. 1 i 2, Wykonawca zobowiązuje się zapłacić </w:t>
      </w:r>
      <w:r w:rsidRPr="00B4767F">
        <w:br/>
        <w:t xml:space="preserve">na wskazany przez Zamawiającego rachunek - w terminie 7 dni od dnia doręczenia </w:t>
      </w:r>
      <w:r w:rsidRPr="00B4767F">
        <w:br/>
        <w:t>mu wezwania do jej zapłaty wraz z notą obciążeniową.</w:t>
      </w:r>
    </w:p>
    <w:p w14:paraId="13B924B9" w14:textId="77777777" w:rsidR="002C79F2" w:rsidRPr="00B4767F" w:rsidRDefault="002C79F2" w:rsidP="00532D40">
      <w:pPr>
        <w:pStyle w:val="Akapitzlist"/>
        <w:numPr>
          <w:ilvl w:val="0"/>
          <w:numId w:val="14"/>
        </w:numPr>
      </w:pPr>
      <w:r w:rsidRPr="00B4767F">
        <w:t xml:space="preserve">W razie niedotrzymania przez Wykonawcę terminu zapłaty kary umownej określonej </w:t>
      </w:r>
      <w:r w:rsidRPr="00B4767F">
        <w:br/>
        <w:t xml:space="preserve">w ust. 2, Zamawiający będzie uprawniony do potrącenia naliczonej kary umownej </w:t>
      </w:r>
      <w:r w:rsidRPr="00B4767F">
        <w:br/>
        <w:t>z wynagrodzenia  przysługującego Wykonawcy,</w:t>
      </w:r>
      <w:r w:rsidRPr="00B4767F" w:rsidDel="00522985">
        <w:t xml:space="preserve"> </w:t>
      </w:r>
      <w:r w:rsidRPr="00B4767F">
        <w:t xml:space="preserve">za realizację usług objętych umową wykonawczą. Wykonawca oświadcza, że akceptuje możliwość potrącenia takiej kary umownej z przysługującego mu wynagrodzenia.  </w:t>
      </w:r>
    </w:p>
    <w:p w14:paraId="40C27BF6" w14:textId="4D51A738" w:rsidR="002C79F2" w:rsidRPr="00B4767F" w:rsidRDefault="002C79F2" w:rsidP="00532D40">
      <w:pPr>
        <w:pStyle w:val="Akapitzlist"/>
        <w:numPr>
          <w:ilvl w:val="0"/>
          <w:numId w:val="14"/>
        </w:numPr>
      </w:pPr>
      <w:r w:rsidRPr="00B4767F">
        <w:t>Jeżeli szkoda poniesiona przez Zamawiającego przewyższy wysokość naliczonej kary umownej, Zamawiającemu przysługiwać będzie roszczenie o zapłatę odszkodowania przewyższającego wysokość zastrzeżonych kar umownych na zasadach ogólnych.</w:t>
      </w:r>
    </w:p>
    <w:p w14:paraId="001A7366" w14:textId="77777777" w:rsidR="002C79F2" w:rsidRPr="00B4767F" w:rsidRDefault="002C79F2" w:rsidP="00532D40">
      <w:pPr>
        <w:pStyle w:val="Akapitzlist"/>
        <w:numPr>
          <w:ilvl w:val="0"/>
          <w:numId w:val="14"/>
        </w:numPr>
      </w:pPr>
      <w:r w:rsidRPr="00B4767F">
        <w:t xml:space="preserve">Wykonawca ponosi odpowiedzialność za szkody wyrządzone Zamawiającemu przy wykonywaniu lub w związku z wykonywaniem postanowień Umowy ramowej. Naprawienie szkody obejmuje stratę rzeczywistą oraz utracone korzyści. </w:t>
      </w:r>
    </w:p>
    <w:p w14:paraId="11C9BA2B" w14:textId="77777777" w:rsidR="002C79F2" w:rsidRPr="00B4767F" w:rsidRDefault="002C79F2" w:rsidP="00532D40">
      <w:pPr>
        <w:pStyle w:val="Akapitzlist"/>
        <w:numPr>
          <w:ilvl w:val="0"/>
          <w:numId w:val="14"/>
        </w:numPr>
      </w:pPr>
      <w:r w:rsidRPr="00B4767F">
        <w:t xml:space="preserve">Kary umowne wskazane w ust. 1 i 2 przysługują Zamawiającemu także w przypadku odstąpienia od Umowy ramowej. </w:t>
      </w:r>
    </w:p>
    <w:p w14:paraId="02F7BA40" w14:textId="0D77C143" w:rsidR="002C79F2" w:rsidRPr="00B4767F" w:rsidRDefault="002C79F2" w:rsidP="00532D40">
      <w:pPr>
        <w:pStyle w:val="Akapitzlist"/>
        <w:numPr>
          <w:ilvl w:val="0"/>
          <w:numId w:val="14"/>
        </w:numPr>
      </w:pPr>
      <w:r w:rsidRPr="00B4767F">
        <w:t xml:space="preserve">Łączna maksymalna wysokość kar umownych ograniczona jest do </w:t>
      </w:r>
      <w:r w:rsidR="00262F49" w:rsidRPr="00B4767F">
        <w:t>3</w:t>
      </w:r>
      <w:r w:rsidRPr="00B4767F">
        <w:t xml:space="preserve">0% wartości wynagrodzenia brutto określonego w § 3 ust. 1 Umowy. </w:t>
      </w:r>
    </w:p>
    <w:p w14:paraId="3EDC531D" w14:textId="5AC8C778" w:rsidR="002C79F2" w:rsidRPr="00B4767F" w:rsidRDefault="002C79F2" w:rsidP="00F93AC4">
      <w:pPr>
        <w:pStyle w:val="Nagwek3"/>
        <w:rPr>
          <w:bCs/>
        </w:rPr>
      </w:pPr>
      <w:r w:rsidRPr="00B4767F">
        <w:t>§ 7</w:t>
      </w:r>
      <w:r w:rsidR="00681C8A">
        <w:br/>
        <w:t>Zachowanie tajemnicy/Ochrona danych osobowych</w:t>
      </w:r>
    </w:p>
    <w:p w14:paraId="09A3AF5F" w14:textId="77777777" w:rsidR="00FD7564" w:rsidRPr="00B4767F" w:rsidRDefault="00FD7564" w:rsidP="00532D40">
      <w:pPr>
        <w:numPr>
          <w:ilvl w:val="0"/>
          <w:numId w:val="6"/>
        </w:numPr>
        <w:rPr>
          <w:rFonts w:eastAsia="Calibri"/>
        </w:rPr>
      </w:pPr>
      <w:r w:rsidRPr="00B4767F">
        <w:rPr>
          <w:rFonts w:eastAsia="Calibri"/>
        </w:rPr>
        <w:t>Strony zobowiązują się wzajemnie do:</w:t>
      </w:r>
    </w:p>
    <w:p w14:paraId="678B756C" w14:textId="4D2F0FF7" w:rsidR="00FD7564" w:rsidRPr="00B4767F" w:rsidRDefault="00FD7564" w:rsidP="00532D40">
      <w:pPr>
        <w:numPr>
          <w:ilvl w:val="0"/>
          <w:numId w:val="4"/>
        </w:numPr>
        <w:ind w:left="851" w:hanging="425"/>
        <w:rPr>
          <w:rFonts w:eastAsia="Calibri"/>
        </w:rPr>
      </w:pPr>
      <w:r w:rsidRPr="00B4767F">
        <w:rPr>
          <w:rFonts w:eastAsia="Calibri"/>
        </w:rPr>
        <w:t>zachowania w tajemnicy wszelkich informacji uzyskanych w trakcie realizacji Umowy</w:t>
      </w:r>
      <w:r w:rsidR="007415E5">
        <w:rPr>
          <w:rFonts w:eastAsia="Calibri"/>
        </w:rPr>
        <w:t>,</w:t>
      </w:r>
      <w:r w:rsidRPr="00B4767F">
        <w:rPr>
          <w:rFonts w:eastAsia="Calibri"/>
        </w:rPr>
        <w:t xml:space="preserve"> niezależnie od formy przekazania tych informacji i ich źródła i które są informacjami poufnymi dla każdej ze Stron;</w:t>
      </w:r>
    </w:p>
    <w:p w14:paraId="6C24ACFD" w14:textId="77777777" w:rsidR="00FD7564" w:rsidRPr="00B4767F" w:rsidRDefault="00FD7564" w:rsidP="00532D40">
      <w:pPr>
        <w:numPr>
          <w:ilvl w:val="0"/>
          <w:numId w:val="4"/>
        </w:numPr>
        <w:ind w:left="851" w:hanging="425"/>
        <w:rPr>
          <w:rFonts w:eastAsia="Calibri"/>
        </w:rPr>
      </w:pPr>
      <w:r w:rsidRPr="00B4767F">
        <w:rPr>
          <w:rFonts w:eastAsia="Calibri"/>
        </w:rPr>
        <w:t xml:space="preserve">wykorzystania informacji, o których mowa w pkt 1 jedynie w celach określonych w Umowie; </w:t>
      </w:r>
    </w:p>
    <w:p w14:paraId="560D504F" w14:textId="699EF056" w:rsidR="00FD7564" w:rsidRPr="00B4767F" w:rsidRDefault="00FD7564" w:rsidP="00532D40">
      <w:pPr>
        <w:numPr>
          <w:ilvl w:val="0"/>
          <w:numId w:val="4"/>
        </w:numPr>
        <w:ind w:left="851" w:hanging="425"/>
        <w:rPr>
          <w:rFonts w:eastAsia="Calibri"/>
        </w:rPr>
      </w:pPr>
      <w:r w:rsidRPr="00B4767F">
        <w:rPr>
          <w:rFonts w:eastAsia="Calibri"/>
        </w:rPr>
        <w:lastRenderedPageBreak/>
        <w:t>podejmowania wszelkich niezbędnych kroków zapewniających, że żadna z osób uzyskujących informacje, o których mowa w pkt 1</w:t>
      </w:r>
      <w:r w:rsidR="00634745">
        <w:rPr>
          <w:rFonts w:eastAsia="Calibri"/>
        </w:rPr>
        <w:t>,</w:t>
      </w:r>
      <w:r w:rsidRPr="00B4767F">
        <w:rPr>
          <w:rFonts w:eastAsia="Calibri"/>
        </w:rPr>
        <w:t xml:space="preserve"> nie ujawni tych informacji ani ich źródła zarówno w całości jak i w części osobom trzecim bez uzyskania uprzedniego pisemnego upoważnienia od Strony, od której informacja pochodzi;</w:t>
      </w:r>
    </w:p>
    <w:p w14:paraId="57CEBDD7" w14:textId="7B251847" w:rsidR="00FD7564" w:rsidRPr="00B4767F" w:rsidRDefault="00FD7564" w:rsidP="00532D40">
      <w:pPr>
        <w:numPr>
          <w:ilvl w:val="0"/>
          <w:numId w:val="4"/>
        </w:numPr>
        <w:ind w:left="851" w:hanging="425"/>
        <w:rPr>
          <w:rFonts w:eastAsia="Calibri"/>
        </w:rPr>
      </w:pPr>
      <w:r w:rsidRPr="00B4767F">
        <w:rPr>
          <w:rFonts w:eastAsia="Calibri"/>
        </w:rPr>
        <w:t xml:space="preserve">ujawniania informacji jedynie tym pracownikom </w:t>
      </w:r>
      <w:r w:rsidR="009D532E">
        <w:rPr>
          <w:rFonts w:eastAsia="Calibri"/>
        </w:rPr>
        <w:t>S</w:t>
      </w:r>
      <w:r w:rsidRPr="00B4767F">
        <w:rPr>
          <w:rFonts w:eastAsia="Calibri"/>
        </w:rPr>
        <w:t xml:space="preserve">tron, którym ujawnienie takie będzie uzasadnione i tylko w zakresie, w jakim odbiorca informacji musi mieć do nich dostęp </w:t>
      </w:r>
      <w:r w:rsidRPr="00B4767F">
        <w:rPr>
          <w:rFonts w:eastAsia="Calibri"/>
        </w:rPr>
        <w:br/>
        <w:t>w związku z realizacją zadań służbowych związanych ze współpracą Stron.</w:t>
      </w:r>
    </w:p>
    <w:p w14:paraId="3155C476" w14:textId="77777777" w:rsidR="00FD7564" w:rsidRPr="00B4767F" w:rsidRDefault="00FD7564" w:rsidP="00532D40">
      <w:pPr>
        <w:numPr>
          <w:ilvl w:val="0"/>
          <w:numId w:val="6"/>
        </w:numPr>
        <w:ind w:left="426" w:hanging="426"/>
        <w:rPr>
          <w:rFonts w:eastAsia="Calibri"/>
        </w:rPr>
      </w:pPr>
      <w:r w:rsidRPr="00B4767F">
        <w:rPr>
          <w:rFonts w:eastAsia="Calibri"/>
        </w:rPr>
        <w:t>Zastrzega się, że postanowienia ust. 1 nie mają zastosowania:</w:t>
      </w:r>
    </w:p>
    <w:p w14:paraId="425EB729" w14:textId="77777777" w:rsidR="00FD7564" w:rsidRPr="00B4767F" w:rsidRDefault="00FD7564" w:rsidP="00532D40">
      <w:pPr>
        <w:numPr>
          <w:ilvl w:val="0"/>
          <w:numId w:val="5"/>
        </w:numPr>
        <w:ind w:left="851" w:hanging="425"/>
        <w:rPr>
          <w:rFonts w:eastAsia="Calibri"/>
        </w:rPr>
      </w:pPr>
      <w:r w:rsidRPr="00B4767F">
        <w:rPr>
          <w:rFonts w:eastAsia="Calibri"/>
        </w:rPr>
        <w:t>do informacji ogólnie dostępnych oraz informacji, które stały się ogólnie dostępne nie za sprawą Strony;</w:t>
      </w:r>
    </w:p>
    <w:p w14:paraId="46A586FF" w14:textId="77777777" w:rsidR="00FD7564" w:rsidRPr="00B4767F" w:rsidRDefault="00FD7564" w:rsidP="00532D40">
      <w:pPr>
        <w:numPr>
          <w:ilvl w:val="0"/>
          <w:numId w:val="5"/>
        </w:numPr>
        <w:ind w:left="851" w:hanging="425"/>
        <w:rPr>
          <w:rFonts w:eastAsia="Calibri"/>
        </w:rPr>
      </w:pPr>
      <w:r w:rsidRPr="00B4767F">
        <w:rPr>
          <w:rFonts w:eastAsia="Calibri"/>
        </w:rPr>
        <w:t xml:space="preserve">w przypadku, gdy odbiorcą informacji jest organ uprawniony do ich uzyskania zgodnie </w:t>
      </w:r>
      <w:r w:rsidRPr="00B4767F">
        <w:rPr>
          <w:rFonts w:eastAsia="Calibri"/>
        </w:rPr>
        <w:br/>
        <w:t>z obowiązującymi przepisami;</w:t>
      </w:r>
    </w:p>
    <w:p w14:paraId="5738BC14" w14:textId="77777777" w:rsidR="00FD7564" w:rsidRPr="00B4767F" w:rsidRDefault="00FD7564" w:rsidP="00532D40">
      <w:pPr>
        <w:numPr>
          <w:ilvl w:val="0"/>
          <w:numId w:val="5"/>
        </w:numPr>
        <w:ind w:left="851" w:hanging="425"/>
        <w:rPr>
          <w:rFonts w:eastAsia="Calibri"/>
        </w:rPr>
      </w:pPr>
      <w:r w:rsidRPr="00B4767F">
        <w:rPr>
          <w:rFonts w:eastAsia="Calibri"/>
        </w:rPr>
        <w:t>w przypadku informacji, które udostępnia się na podstawie ustawy o dostępie do informacji publicznej.</w:t>
      </w:r>
    </w:p>
    <w:p w14:paraId="36942422" w14:textId="5088EEBA" w:rsidR="00FD7564" w:rsidRPr="00B4767F" w:rsidRDefault="00FD7564" w:rsidP="00532D40">
      <w:pPr>
        <w:numPr>
          <w:ilvl w:val="0"/>
          <w:numId w:val="6"/>
        </w:numPr>
        <w:ind w:left="426" w:hanging="426"/>
        <w:rPr>
          <w:rFonts w:eastAsia="Calibri"/>
        </w:rPr>
      </w:pPr>
      <w:r w:rsidRPr="00B4767F">
        <w:rPr>
          <w:rFonts w:eastAsia="Calibri"/>
        </w:rPr>
        <w:t xml:space="preserve">Obowiązek zachowania tajemnicy będzie </w:t>
      </w:r>
      <w:r w:rsidR="00B24754">
        <w:rPr>
          <w:rFonts w:eastAsia="Calibri"/>
        </w:rPr>
        <w:t xml:space="preserve">zachowany </w:t>
      </w:r>
      <w:r w:rsidRPr="00B4767F">
        <w:rPr>
          <w:rFonts w:eastAsia="Calibri"/>
        </w:rPr>
        <w:t>przez czas nieoznaczony.</w:t>
      </w:r>
    </w:p>
    <w:p w14:paraId="6C3AF029" w14:textId="303B382D" w:rsidR="00FD7564" w:rsidRPr="00B4767F" w:rsidRDefault="00FD7564" w:rsidP="00532D40">
      <w:pPr>
        <w:numPr>
          <w:ilvl w:val="0"/>
          <w:numId w:val="6"/>
        </w:numPr>
        <w:ind w:left="426" w:hanging="426"/>
        <w:rPr>
          <w:rFonts w:eastAsia="Calibri"/>
        </w:rPr>
      </w:pPr>
      <w:r w:rsidRPr="00B4767F">
        <w:rPr>
          <w:rFonts w:eastAsia="Calibri"/>
        </w:rPr>
        <w:t>Wykonawca zobowiązuje się w toku realizacji Umowy przestrzegać obowiązujących w CPPC zasad bezpieczeństwa i ochrony informacji. W zależności od przyjętych</w:t>
      </w:r>
      <w:r w:rsidR="007A1C21">
        <w:rPr>
          <w:rFonts w:eastAsia="Calibri"/>
        </w:rPr>
        <w:t xml:space="preserve"> w CPPC</w:t>
      </w:r>
      <w:r w:rsidRPr="00B4767F">
        <w:rPr>
          <w:rFonts w:eastAsia="Calibri"/>
        </w:rPr>
        <w:t xml:space="preserve"> zasad , Wykonawca zobowiązany będzie do podpisania obowiązujących w CPPC dokumentów (umowy/oświadczenia itp.) w powyższym zakresie. </w:t>
      </w:r>
    </w:p>
    <w:p w14:paraId="2C1C3D7F" w14:textId="77777777" w:rsidR="00FD7564" w:rsidRPr="00B4767F" w:rsidRDefault="00FD7564" w:rsidP="00532D40">
      <w:pPr>
        <w:numPr>
          <w:ilvl w:val="0"/>
          <w:numId w:val="6"/>
        </w:numPr>
        <w:ind w:left="426" w:hanging="426"/>
        <w:rPr>
          <w:rFonts w:eastAsia="Calibri"/>
        </w:rPr>
      </w:pPr>
      <w:r w:rsidRPr="00B4767F">
        <w:rPr>
          <w:rFonts w:eastAsia="Calibri"/>
        </w:rPr>
        <w:t xml:space="preserve">Wykonawca jest zobowiązany do ustalenia z CPPC sposobu przekazywania korespondencji zawierającej informacje mogące mieć wpływ na bezpieczeństwo informacji w CPPC. </w:t>
      </w:r>
    </w:p>
    <w:p w14:paraId="526FFA7E" w14:textId="38D2B086" w:rsidR="00FD7564" w:rsidRPr="00B4767F" w:rsidRDefault="00FD7564" w:rsidP="00532D40">
      <w:pPr>
        <w:numPr>
          <w:ilvl w:val="0"/>
          <w:numId w:val="6"/>
        </w:numPr>
        <w:ind w:left="426" w:hanging="426"/>
        <w:rPr>
          <w:rFonts w:eastAsia="Calibri"/>
        </w:rPr>
      </w:pPr>
      <w:r w:rsidRPr="00B4767F">
        <w:rPr>
          <w:rFonts w:eastAsia="Calibri"/>
        </w:rPr>
        <w:lastRenderedPageBreak/>
        <w:t>Wykonawca po zakończeniu realizacji Umowy zwróci Zamawiającemu wszystkie otrzymane dokumenty i materiały oraz usunie w sposób nieodwracalny wszelką dokumentacj</w:t>
      </w:r>
      <w:r w:rsidR="0083185B">
        <w:rPr>
          <w:rFonts w:eastAsia="Calibri"/>
        </w:rPr>
        <w:t>ę</w:t>
      </w:r>
      <w:r w:rsidRPr="00B4767F">
        <w:rPr>
          <w:rFonts w:eastAsia="Calibri"/>
        </w:rPr>
        <w:t xml:space="preserve"> elektroniczną pozyskaną w czasie realizacji przedmiot</w:t>
      </w:r>
      <w:r w:rsidR="00D6771F">
        <w:rPr>
          <w:rFonts w:eastAsia="Calibri"/>
        </w:rPr>
        <w:t>u</w:t>
      </w:r>
      <w:r w:rsidRPr="00B4767F">
        <w:rPr>
          <w:rFonts w:eastAsia="Calibri"/>
        </w:rPr>
        <w:t xml:space="preserve"> zamówienia. Fakt ten Wykonawca potwierdzi pisemnie przekazując oświadczenie w terminie do trzech dni po dniu zakończenia okresu realizacji Umowy.</w:t>
      </w:r>
    </w:p>
    <w:p w14:paraId="2B4AB944" w14:textId="0A00DCC6" w:rsidR="002C79F2" w:rsidRPr="00B4767F" w:rsidRDefault="002C79F2" w:rsidP="00F93AC4">
      <w:pPr>
        <w:pStyle w:val="Nagwek3"/>
      </w:pPr>
      <w:r w:rsidRPr="00B4767F">
        <w:t>§ 8</w:t>
      </w:r>
      <w:r w:rsidR="00F93AC4">
        <w:br/>
        <w:t>Dane osobowe</w:t>
      </w:r>
    </w:p>
    <w:p w14:paraId="6CB23666" w14:textId="295A7831" w:rsidR="002C79F2" w:rsidRPr="00B4767F" w:rsidRDefault="002C79F2" w:rsidP="00532D4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</w:pPr>
      <w:r w:rsidRPr="00B4767F">
        <w:rPr>
          <w:color w:val="000000"/>
        </w:rPr>
        <w:t xml:space="preserve">Strony przyjmują do wiadomości, iż Zamawiający jest wyłączony z zakresu regulacji </w:t>
      </w:r>
      <w:r w:rsidRPr="00F93AC4">
        <w:t>rozporządzenia</w:t>
      </w:r>
      <w:r w:rsidRPr="00B4767F">
        <w:rPr>
          <w:color w:val="000000"/>
        </w:rPr>
        <w:t xml:space="preserve"> Parlamentu Europejskiego i Rady (UE) 2016/679 z dnia 27 kwietnia 2016 r. w sprawie ochrony osób fizycznych w związku z przetwarzaniem danych osobowych </w:t>
      </w:r>
      <w:r w:rsidRPr="00B4767F">
        <w:rPr>
          <w:color w:val="000000"/>
        </w:rPr>
        <w:br/>
        <w:t xml:space="preserve">i w sprawie swobodnego przepływu takich danych oraz uchylenia dyrektywy 95/46/WE (ogólne rozporządzenie o ochronie danych) (Dz. Urz. UE L. z 2016 r. Nr 119, str. 1), zwanego dalej „RODO”, ustawy z dnia 10 maja 2018 r. o ochronie danych osobowych (Dz. U. z 2019 r. poz. 1781) oraz ustawy z dnia 14 grudnia 2018 r. o ochronie danych osobowych przetwarzanych w związku z zapobieganiem i zwalczaniem przestępczości (Dz. U. poz. 125). </w:t>
      </w:r>
    </w:p>
    <w:p w14:paraId="0BDDD8F3" w14:textId="77777777" w:rsidR="002C79F2" w:rsidRPr="00B4767F" w:rsidRDefault="002C79F2" w:rsidP="00532D4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 w:rsidRPr="00B4767F">
        <w:t>Każda ze Stron oświadcza, że osoby wymienione w § 17 ust. 3 i 4 dysponują informacjami</w:t>
      </w:r>
      <w:r w:rsidRPr="00B4767F">
        <w:rPr>
          <w:color w:val="000000"/>
        </w:rPr>
        <w:t xml:space="preserve"> dotyczącymi przetwarzania ich danych osobowych przez Strony na potrzeby realizacji niniejszej umowy, określonymi w ust. 3 i 4. </w:t>
      </w:r>
    </w:p>
    <w:p w14:paraId="58D89959" w14:textId="77777777" w:rsidR="002C79F2" w:rsidRPr="00B4767F" w:rsidRDefault="002C79F2" w:rsidP="00532D40">
      <w:pPr>
        <w:pStyle w:val="Akapitzlist"/>
        <w:numPr>
          <w:ilvl w:val="0"/>
          <w:numId w:val="2"/>
        </w:numPr>
      </w:pPr>
      <w:r w:rsidRPr="00B4767F">
        <w:t xml:space="preserve">Zgodnie z treścią art. 13 RODO Wykonawca oświadcza, iż jest administratorem </w:t>
      </w:r>
      <w:r w:rsidRPr="00B4767F">
        <w:br/>
        <w:t xml:space="preserve">w rozumieniu art. 4 pkt 7 RODO, w odniesieniu do osoby/osób ze strony Zamawiającego. </w:t>
      </w:r>
    </w:p>
    <w:p w14:paraId="087FD895" w14:textId="5FE7F8AF" w:rsidR="002C79F2" w:rsidRPr="00B4767F" w:rsidRDefault="002C79F2" w:rsidP="00532D4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 w:rsidRPr="00B4767F">
        <w:rPr>
          <w:color w:val="000000"/>
        </w:rPr>
        <w:t xml:space="preserve">Dane osobowe osób będących Stronami umowy lub reprezentantami Stron umowy albo osób wyznaczonych do kontaktów roboczych oraz odpowiedzialnych za koordynację </w:t>
      </w:r>
      <w:r w:rsidRPr="00B4767F">
        <w:rPr>
          <w:color w:val="000000"/>
        </w:rPr>
        <w:br/>
        <w:t xml:space="preserve">i realizację niniejszej umowy są przetwarzane zgodnie z obowiązującymi przepisami prawa, uwzględniającymi przepisy RODO, a także art. 6 pkt 2 ustawy z dnia 10 maja 2018 r. o ochronie danych osobowych oraz art. 3 pkt 2 ustawy z dnia 14 grudnia 2018 r. o ochronie danych </w:t>
      </w:r>
      <w:r w:rsidRPr="00B4767F">
        <w:rPr>
          <w:color w:val="000000"/>
        </w:rPr>
        <w:lastRenderedPageBreak/>
        <w:t>osobowych przetwarzanych w związku z zapobieganiem</w:t>
      </w:r>
      <w:r w:rsidR="0083185B">
        <w:rPr>
          <w:color w:val="000000"/>
        </w:rPr>
        <w:t xml:space="preserve"> i</w:t>
      </w:r>
      <w:r w:rsidRPr="00B4767F">
        <w:rPr>
          <w:color w:val="000000"/>
        </w:rPr>
        <w:t xml:space="preserve"> zwalczaniem przestępczości, w celu związanym z zawarciem oraz realizacją niniejszej umowy.</w:t>
      </w:r>
    </w:p>
    <w:p w14:paraId="2BA4792A" w14:textId="1906B99F" w:rsidR="002C79F2" w:rsidRPr="00B4767F" w:rsidRDefault="002C79F2" w:rsidP="00532D4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 w:rsidRPr="00B4767F">
        <w:rPr>
          <w:iCs/>
        </w:rPr>
        <w:t>Zamawiający oświadcza, że powierzone dane osobowe będą</w:t>
      </w:r>
      <w:r w:rsidRPr="00B4767F">
        <w:rPr>
          <w:color w:val="000000"/>
        </w:rPr>
        <w:t xml:space="preserve"> </w:t>
      </w:r>
      <w:r w:rsidRPr="00B4767F">
        <w:rPr>
          <w:iCs/>
        </w:rPr>
        <w:t>przetwarzane w systemie teleinformatycznym oraz w formie papierowej zgodnie z zasadami obiegu dokumentów obowiązującymi u Zamawiającego, gwarantującymi poziom zabezpieczeń właściwy dla ochrony informacji niejawnych oraz że powierzone dane osobowe nie będą wykorzystywane do celów niezwiązanych z realizacją umowy.</w:t>
      </w:r>
    </w:p>
    <w:p w14:paraId="0446423D" w14:textId="484D0ED2" w:rsidR="002C79F2" w:rsidRPr="00B4767F" w:rsidRDefault="002C79F2" w:rsidP="00F93AC4">
      <w:pPr>
        <w:pStyle w:val="Nagwek3"/>
      </w:pPr>
      <w:r w:rsidRPr="00B4767F">
        <w:t xml:space="preserve">§ </w:t>
      </w:r>
      <w:r w:rsidR="00DE5807">
        <w:t>9</w:t>
      </w:r>
      <w:r w:rsidR="00F93AC4">
        <w:br/>
        <w:t>Zmiana treści umowy</w:t>
      </w:r>
    </w:p>
    <w:p w14:paraId="6C0BE37A" w14:textId="6FC8A1FB" w:rsidR="00421BCA" w:rsidRDefault="00421BCA" w:rsidP="00532D40">
      <w:pPr>
        <w:pStyle w:val="Akapitzlist"/>
        <w:numPr>
          <w:ilvl w:val="0"/>
          <w:numId w:val="22"/>
        </w:numPr>
      </w:pPr>
      <w:r w:rsidRPr="00421BCA">
        <w:t>Wszelkie zmiany w treści Umowy wymagają formy pisemnej i zgody obu Stron pod rygorem nieważności oraz mogą być dokonywane w zakresie i formie zgodnej z obowiązującymi przepisami</w:t>
      </w:r>
      <w:r>
        <w:t>.</w:t>
      </w:r>
    </w:p>
    <w:p w14:paraId="7DB77219" w14:textId="79FECF98" w:rsidR="00421BCA" w:rsidRDefault="00421BCA" w:rsidP="00532D40">
      <w:pPr>
        <w:pStyle w:val="Akapitzlist"/>
        <w:numPr>
          <w:ilvl w:val="0"/>
          <w:numId w:val="22"/>
        </w:numPr>
      </w:pPr>
      <w:r>
        <w:t xml:space="preserve">Zamawiający </w:t>
      </w:r>
      <w:r w:rsidR="00F82E7E">
        <w:t>dopuszcza możliwość zmiany zawartej Umowy w zakresie:</w:t>
      </w:r>
    </w:p>
    <w:p w14:paraId="3F6EFACC" w14:textId="16EA1C65" w:rsidR="00F82E7E" w:rsidRDefault="00F82E7E" w:rsidP="00532D40">
      <w:pPr>
        <w:pStyle w:val="Akapitzlist"/>
        <w:numPr>
          <w:ilvl w:val="1"/>
          <w:numId w:val="6"/>
        </w:numPr>
      </w:pPr>
      <w:r w:rsidRPr="00F82E7E">
        <w:t>zmiany strony w Umowie wynikającej ze zmian organizacyjnych niezależnych od Zamawiającego, np. podział Zamawiającego lub połączenie Zamawiającego – w  zakresie niezbędnym do wprowadzenia prawidłowego oznaczenia Zamawiającego w treści Umowy</w:t>
      </w:r>
      <w:r>
        <w:t>;</w:t>
      </w:r>
    </w:p>
    <w:p w14:paraId="067341D9" w14:textId="487F9CD6" w:rsidR="00F82E7E" w:rsidRDefault="00F82E7E" w:rsidP="00532D40">
      <w:pPr>
        <w:pStyle w:val="Akapitzlist"/>
        <w:numPr>
          <w:ilvl w:val="1"/>
          <w:numId w:val="6"/>
        </w:numPr>
      </w:pPr>
      <w:r>
        <w:t>gd</w:t>
      </w:r>
      <w:r w:rsidRPr="00F82E7E">
        <w:t>y wystąpią rozbieżności lub niejasności w rozumieniu pojęć użytych w Umowie i  załącznikach, których nie można usunąć w inny sposób, a zmiana będzie umożliwiać usunięcie rozbieżności i doprecyzowanie Umowy i załączników w zakresie pozwalającym na ustalenie jednoznacznej interpretacji postanowień Umowy przez Strony</w:t>
      </w:r>
      <w:r>
        <w:t>;</w:t>
      </w:r>
    </w:p>
    <w:p w14:paraId="27517FF2" w14:textId="73573478" w:rsidR="00F82E7E" w:rsidRDefault="00F82E7E" w:rsidP="00532D40">
      <w:pPr>
        <w:pStyle w:val="Akapitzlist"/>
        <w:numPr>
          <w:ilvl w:val="1"/>
          <w:numId w:val="6"/>
        </w:numPr>
      </w:pPr>
      <w:r w:rsidRPr="00F82E7E">
        <w:t>zmiany sposobu dokumentowania sposobu wykonania Umowy, sposobu koordynacji realizacji Umowy przez przedstawicieli Stron, w sytuacji gdy pojawią się nieprzewidziane wcześniej okoliczności mające wpływ na sposób realizacji Umowy – w  zakresie, w którym będzie to niezbędne do należytego wykonywania Umowy</w:t>
      </w:r>
      <w:r>
        <w:t>;</w:t>
      </w:r>
    </w:p>
    <w:p w14:paraId="5CD89916" w14:textId="5ADB629F" w:rsidR="00F82E7E" w:rsidRDefault="00F82E7E" w:rsidP="00532D40">
      <w:pPr>
        <w:pStyle w:val="Akapitzlist"/>
        <w:numPr>
          <w:ilvl w:val="1"/>
          <w:numId w:val="6"/>
        </w:numPr>
      </w:pPr>
      <w:r w:rsidRPr="00B4767F">
        <w:t>w razie koniecznoś</w:t>
      </w:r>
      <w:r w:rsidR="00D31755">
        <w:t>ci</w:t>
      </w:r>
      <w:r w:rsidRPr="00B4767F">
        <w:t xml:space="preserve"> wprowadzenia zmian będących następstwem zmian wytycznych lub dokumentów programowych dotyczących odpowiednich programów operacyjnych lub </w:t>
      </w:r>
      <w:r w:rsidRPr="00B4767F">
        <w:lastRenderedPageBreak/>
        <w:t>innych funduszy wdrażanych przez Zamawiającego – w zakresie niezbędnym do dostosowania treści Umowy do tychże zmian</w:t>
      </w:r>
      <w:r>
        <w:t>.</w:t>
      </w:r>
    </w:p>
    <w:p w14:paraId="1667CEF1" w14:textId="03E0895E" w:rsidR="002C79F2" w:rsidRPr="00B4767F" w:rsidRDefault="00421BCA" w:rsidP="00532D40">
      <w:pPr>
        <w:pStyle w:val="Akapitzlist"/>
        <w:numPr>
          <w:ilvl w:val="0"/>
          <w:numId w:val="22"/>
        </w:numPr>
      </w:pPr>
      <w:r>
        <w:t>Zamawiający</w:t>
      </w:r>
      <w:r w:rsidR="002C79F2" w:rsidRPr="00B4767F">
        <w:t xml:space="preserve"> przewiduj</w:t>
      </w:r>
      <w:r>
        <w:t xml:space="preserve">e </w:t>
      </w:r>
      <w:r w:rsidR="002C79F2" w:rsidRPr="00B4767F">
        <w:t xml:space="preserve">możliwość zmiany wynagrodzenia w przypadkach, o których mowa </w:t>
      </w:r>
      <w:r w:rsidR="002C79F2" w:rsidRPr="00B4767F">
        <w:br/>
        <w:t xml:space="preserve">w art. 436 pkt 4 lit. b ustawy </w:t>
      </w:r>
      <w:proofErr w:type="spellStart"/>
      <w:r w:rsidR="00FB5789">
        <w:t>Pzp</w:t>
      </w:r>
      <w:proofErr w:type="spellEnd"/>
      <w:r w:rsidR="002C79F2" w:rsidRPr="00B4767F">
        <w:t>, w tym zasady wprowadzania zmian wysokości wynagrodzenia w przypadku zmiany:</w:t>
      </w:r>
    </w:p>
    <w:p w14:paraId="277AB08B" w14:textId="77777777" w:rsidR="002C79F2" w:rsidRPr="00B4767F" w:rsidRDefault="002C79F2" w:rsidP="00532D40">
      <w:pPr>
        <w:pStyle w:val="Akapitzlist"/>
        <w:numPr>
          <w:ilvl w:val="0"/>
          <w:numId w:val="23"/>
        </w:numPr>
      </w:pPr>
      <w:r w:rsidRPr="00B4767F">
        <w:t>stawki podatku od towarów i usług oraz podatku akcyzowego;</w:t>
      </w:r>
    </w:p>
    <w:p w14:paraId="28D398CB" w14:textId="63FC536B" w:rsidR="002C79F2" w:rsidRPr="00B4767F" w:rsidRDefault="002C79F2" w:rsidP="00532D40">
      <w:pPr>
        <w:pStyle w:val="Akapitzlist"/>
        <w:numPr>
          <w:ilvl w:val="0"/>
          <w:numId w:val="23"/>
        </w:numPr>
      </w:pPr>
      <w:r w:rsidRPr="00B4767F">
        <w:t xml:space="preserve">wysokości minimalnego wynagrodzenia za pracę albo wysokości minimalnej stawki godzinowej, ustalonych na podstawie ustawy z dnia 10 października 2002 r. </w:t>
      </w:r>
      <w:r w:rsidRPr="00B4767F">
        <w:br/>
        <w:t>o minimalnym wynagrodzeniu za pracę</w:t>
      </w:r>
      <w:r w:rsidR="00C3616D">
        <w:t xml:space="preserve"> (Dz. U. z 2020 r., poz. 2207)</w:t>
      </w:r>
      <w:r w:rsidRPr="00B4767F">
        <w:t>;</w:t>
      </w:r>
    </w:p>
    <w:p w14:paraId="5899647C" w14:textId="77777777" w:rsidR="002C79F2" w:rsidRPr="00B4767F" w:rsidRDefault="002C79F2" w:rsidP="00532D40">
      <w:pPr>
        <w:pStyle w:val="Akapitzlist"/>
        <w:numPr>
          <w:ilvl w:val="0"/>
          <w:numId w:val="23"/>
        </w:numPr>
      </w:pPr>
      <w:r w:rsidRPr="00B4767F">
        <w:t>zasad podlegania ubezpieczeniom społecznym lub ubezpieczeniu zdrowotnemu lub wysokości stawki składki na ubezpieczenia społeczne lub ubezpieczenie zdrowotne;</w:t>
      </w:r>
    </w:p>
    <w:p w14:paraId="0AD55447" w14:textId="4365480C" w:rsidR="002C79F2" w:rsidRPr="00B4767F" w:rsidRDefault="002C79F2" w:rsidP="00532D40">
      <w:pPr>
        <w:pStyle w:val="Akapitzlist"/>
        <w:numPr>
          <w:ilvl w:val="0"/>
          <w:numId w:val="23"/>
        </w:numPr>
      </w:pPr>
      <w:r w:rsidRPr="00B4767F">
        <w:t xml:space="preserve">zasad gromadzenia i wysokości wpłat do pracowniczych planów kapitałowych, </w:t>
      </w:r>
      <w:r w:rsidRPr="00B4767F">
        <w:br/>
        <w:t>o których mowa w ustawie z dnia 4 października 2018 r. o pracowniczych planach kapitałowych</w:t>
      </w:r>
      <w:r w:rsidR="000C2FB0">
        <w:t xml:space="preserve"> (Dz. U. z 2024 r., poz. 427)</w:t>
      </w:r>
      <w:r w:rsidRPr="00B4767F">
        <w:t xml:space="preserve">, </w:t>
      </w:r>
      <w:r w:rsidR="00F93AC4">
        <w:br/>
      </w:r>
      <w:r w:rsidRPr="00B4767F">
        <w:t xml:space="preserve">‒ </w:t>
      </w:r>
      <w:r w:rsidR="00F82E7E" w:rsidRPr="00F82E7E">
        <w:t>jeżeli zmiany określone w pkt. 1), 2), 3) i 4) będą miały wpływ na koszty wykonania Umowy przez Wykonawcę</w:t>
      </w:r>
      <w:r w:rsidR="00F82E7E">
        <w:t>.</w:t>
      </w:r>
    </w:p>
    <w:p w14:paraId="350EEB9B" w14:textId="39699A31" w:rsidR="002C79F2" w:rsidRPr="00B4767F" w:rsidRDefault="00F82E7E" w:rsidP="00532D40">
      <w:pPr>
        <w:pStyle w:val="Akapitzlist"/>
        <w:numPr>
          <w:ilvl w:val="0"/>
          <w:numId w:val="5"/>
        </w:numPr>
      </w:pPr>
      <w:r w:rsidRPr="00F93AC4">
        <w:rPr>
          <w:rFonts w:eastAsia="Times New Roman"/>
        </w:rPr>
        <w:t>W sytuacji wystąpienia okoliczności wskazanych w ust. 3 pkt 1 niniejszego paragrafu</w:t>
      </w:r>
      <w:r w:rsidR="0081094E" w:rsidRPr="00F93AC4">
        <w:rPr>
          <w:rFonts w:eastAsia="Times New Roman"/>
        </w:rPr>
        <w:t>,</w:t>
      </w:r>
      <w:r w:rsidRPr="00F93AC4">
        <w:rPr>
          <w:rFonts w:eastAsia="Times New Roman"/>
        </w:rPr>
        <w:t xml:space="preserve"> Wykonawca jest uprawniony złożyć Zamawiającemu pisemny wniosek o zmianę Umowy w zakresie płatności wynikających z faktur wystawionych po wejściu w życie przepisów zmieniających stawkę podatku od towarów i usług lub podatku akcyzowego. Wniosek powinien zawierać wyczerpujące uzasadnienie faktyczne i wskazanie podstaw prawnych zmiany stawki podatku od towarów i  usług lub podatku akcyzowego oraz dokładne wyliczenie kwoty wynagrodzenia należnego Wykonawcy po zmianie Umowy.</w:t>
      </w:r>
    </w:p>
    <w:p w14:paraId="18715B8C" w14:textId="1A57E1CB" w:rsidR="002C79F2" w:rsidRDefault="00F82E7E" w:rsidP="00532D40">
      <w:pPr>
        <w:pStyle w:val="Akapitzlist"/>
        <w:numPr>
          <w:ilvl w:val="0"/>
          <w:numId w:val="5"/>
        </w:numPr>
      </w:pPr>
      <w:r w:rsidRPr="00F93AC4">
        <w:t xml:space="preserve">W sytuacji wystąpienia okoliczności wskazanych w ust. 3 pkt 2 niniejszego paragrafu Wykonawca jest uprawniony złożyć Zamawiającemu pisemny wniosek o zmianę Umowy w zakresie płatności wynikających z faktur wystawionych po wejściu w życie przepisów zmieniających wysokość minimalnego wynagrodzenia za pracę lub stawki godzinowej. Wniosek powinien zawierać wyczerpujące uzasadnienie faktyczne i wskazanie podstaw prawnych oraz dokładne wyliczenie kwoty wynagrodzenia należnego Wykonawcy po zmianie Umowy, w szczególności Wykonawca zobowiązuje się wykazać związek pomiędzy </w:t>
      </w:r>
      <w:r w:rsidRPr="00F93AC4">
        <w:lastRenderedPageBreak/>
        <w:t>wnioskowaną kwotą podwyższenia wynagrodzenia, a  wpływem zmiany minimalnego wynagrodzenia za pracę lub stawki godzinowej na kalkulację wynagrodzenia. Wniosek powinien obejmować jedynie dodatkowe koszty realizacji Umowy, które Wykonawca obowiązkowo ponosi w związku z podwyższeniem wysokości płacy minimalnej lub stawki godzinowej. Zamawiający oświadcza, iż nie będzie akceptował kosztów wynikających z  podwyższenia wynagrodzeń pracownikom Wykonawcy, które nie są konieczne w celu ich dostosowania do wysokości minimalnego wynagrodzenia za pracę lub minimalnej stawki godzinowej, w szczególności koszty podwyższenia wynagrodzenia w kwocie przewyższającej wysokość płacy minimalnej lub minimalnej stawki godzinowej</w:t>
      </w:r>
      <w:r w:rsidR="002C79F2" w:rsidRPr="00B4767F">
        <w:t>.</w:t>
      </w:r>
    </w:p>
    <w:p w14:paraId="379B3EC4" w14:textId="4F6AC8E5" w:rsidR="00D202AD" w:rsidRPr="00B4767F" w:rsidRDefault="00D202AD" w:rsidP="00532D40">
      <w:pPr>
        <w:pStyle w:val="Akapitzlist"/>
        <w:numPr>
          <w:ilvl w:val="0"/>
          <w:numId w:val="5"/>
        </w:numPr>
      </w:pPr>
      <w:r w:rsidRPr="00F93AC4">
        <w:t>W sytuacji wystąpienia okoliczności wskazanych w ust. 3 pkt 3 niniejszego paragrafu</w:t>
      </w:r>
      <w:r w:rsidR="0081094E" w:rsidRPr="00F93AC4">
        <w:t>,</w:t>
      </w:r>
      <w:r w:rsidRPr="00F93AC4">
        <w:t xml:space="preserve"> Wykonawca jest uprawniony złożyć Zamawiającemu pisemny wniosek o zmianę Umowy w  zakresie płatności wynikających z faktur wystawionych po zmianie zasad podlegania ubezpieczeniom społecznym lub ubezpieczeniu zdrowotnemu lub wysokości składki na ubezpieczenia społeczne lub zdrowotne.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 wpływem zmiany zasad, o których mowa w ust. 3 pkt 3 niniejszego paragrafu na kalkulację wynagrodzenia. Wniosek może obejmować jedynie dodatkowe koszty realizacji Umowy, które Wykonawca obowiązkowo ponosi w związku ze zmianą zasad, o których mowa w ust. 3 pkt 3 niniejszego paragrafu</w:t>
      </w:r>
      <w:r w:rsidRPr="00F93AC4">
        <w:rPr>
          <w:rFonts w:ascii="Calibri" w:hAnsi="Calibri"/>
        </w:rPr>
        <w:t>.</w:t>
      </w:r>
    </w:p>
    <w:p w14:paraId="4FD1D337" w14:textId="6678CFE6" w:rsidR="002C79F2" w:rsidRDefault="00F82E7E" w:rsidP="00532D40">
      <w:pPr>
        <w:pStyle w:val="Akapitzlist"/>
        <w:numPr>
          <w:ilvl w:val="0"/>
          <w:numId w:val="5"/>
        </w:numPr>
      </w:pPr>
      <w:r w:rsidRPr="00F93AC4">
        <w:t xml:space="preserve">W sytuacji wystąpienia okoliczności wskazanych w ust. 3 pkt 4 niniejszego paragrafu Wykonawca jest uprawniony złożyć Zamawiającemu pisemny wniosek o zmianę Umowy w  zakresie płatności wynikających z faktur wystawionych po zmianie zasad gromadzenia i  wysokości wpłat do pracowniczych planów kapitałowych, o których mowa w ustawie z  dnia 4 października 2018 r. o  pracowniczych planach kapitałowych. Wniosek powinien zawierać wyczerpujące uzasadnienie faktyczne i wskazanie podstaw prawnych oraz dokładne wyliczenie kwoty wynagrodzenia Wykonawcy po zmianie Umowy, w  szczególności Wykonawca zobowiązuje się wykazać związek pomiędzy wnioskowaną kwotą podwyższenia wynagrodzenia a wpływem zmiany zasad, o których mowa w ust. </w:t>
      </w:r>
      <w:r w:rsidRPr="00F93AC4">
        <w:lastRenderedPageBreak/>
        <w:t xml:space="preserve">3  pkt </w:t>
      </w:r>
      <w:r w:rsidR="00D202AD" w:rsidRPr="00F93AC4">
        <w:t>4</w:t>
      </w:r>
      <w:r w:rsidRPr="00F93AC4">
        <w:t xml:space="preserve"> niniejszego paragrafu na kalkulację wynagrodzenia. Wniosek może obejmować jedynie dodatkowe koszty realizacji Umowy, które Wykonawca obowiązkowo ponosi w  związku ze zmianą zasad, o których mowa w ust. 3 pkt </w:t>
      </w:r>
      <w:r w:rsidR="00D202AD" w:rsidRPr="00F93AC4">
        <w:t>4</w:t>
      </w:r>
      <w:r w:rsidRPr="00F93AC4">
        <w:t xml:space="preserve"> niniejszego paragrafu</w:t>
      </w:r>
      <w:r w:rsidRPr="00F82E7E">
        <w:t>.</w:t>
      </w:r>
    </w:p>
    <w:p w14:paraId="0426AC9F" w14:textId="2F69290D" w:rsidR="00D202AD" w:rsidRPr="00B4767F" w:rsidRDefault="00D202AD" w:rsidP="00532D40">
      <w:pPr>
        <w:pStyle w:val="Akapitzlist"/>
        <w:numPr>
          <w:ilvl w:val="0"/>
          <w:numId w:val="5"/>
        </w:numPr>
      </w:pPr>
      <w:r w:rsidRPr="00F93AC4">
        <w:rPr>
          <w:rFonts w:eastAsia="Times New Roman"/>
        </w:rPr>
        <w:t>Obowiązek wykazania wpływu zmian, o których mowa w ust. 3 niniejszego paragrafu na zmianę wynagrodzenia należy do Wykonawcy pod rygorem odmowy dokonania zmiany Umowy przez Zamawiającego</w:t>
      </w:r>
      <w:r w:rsidRPr="00F93AC4">
        <w:rPr>
          <w:rFonts w:ascii="Calibri" w:eastAsia="Times New Roman" w:hAnsi="Calibri"/>
        </w:rPr>
        <w:t>.</w:t>
      </w:r>
    </w:p>
    <w:p w14:paraId="605BB1BB" w14:textId="13B1A14A" w:rsidR="002C79F2" w:rsidRPr="00B4767F" w:rsidRDefault="002C79F2" w:rsidP="00F93AC4">
      <w:pPr>
        <w:pStyle w:val="Nagwek3"/>
      </w:pPr>
      <w:r w:rsidRPr="00B4767F">
        <w:t>§ 1</w:t>
      </w:r>
      <w:r w:rsidR="00DE5807">
        <w:t>0</w:t>
      </w:r>
      <w:r w:rsidR="00F93AC4">
        <w:br/>
        <w:t>Odstąpienie i wypowiedzenie Umowy</w:t>
      </w:r>
    </w:p>
    <w:p w14:paraId="38BE2B33" w14:textId="61CF5CC8" w:rsidR="002C79F2" w:rsidRPr="00F93AC4" w:rsidRDefault="002C79F2" w:rsidP="00532D40">
      <w:pPr>
        <w:numPr>
          <w:ilvl w:val="0"/>
          <w:numId w:val="1"/>
        </w:numPr>
        <w:tabs>
          <w:tab w:val="left" w:pos="426"/>
        </w:tabs>
        <w:spacing w:line="276" w:lineRule="auto"/>
        <w:ind w:left="284"/>
        <w:rPr>
          <w:rFonts w:cstheme="minorHAnsi"/>
        </w:rPr>
      </w:pPr>
      <w:r w:rsidRPr="00F93AC4">
        <w:rPr>
          <w:rFonts w:cstheme="minorHAnsi"/>
        </w:rPr>
        <w:t xml:space="preserve">Zamawiający może wypowiedzieć </w:t>
      </w:r>
      <w:r w:rsidR="00EB5577" w:rsidRPr="00F93AC4">
        <w:rPr>
          <w:rFonts w:cstheme="minorHAnsi"/>
        </w:rPr>
        <w:t xml:space="preserve">Umowę </w:t>
      </w:r>
      <w:r w:rsidRPr="00F93AC4">
        <w:rPr>
          <w:rFonts w:cstheme="minorHAnsi"/>
        </w:rPr>
        <w:t xml:space="preserve">ramową ze skutkiem natychmiastowym, gdy: </w:t>
      </w:r>
    </w:p>
    <w:p w14:paraId="728C1C51" w14:textId="6B2744C9" w:rsidR="002C79F2" w:rsidRPr="00F93AC4" w:rsidRDefault="002C79F2" w:rsidP="00532D40">
      <w:pPr>
        <w:pStyle w:val="Akapitzlist"/>
        <w:numPr>
          <w:ilvl w:val="0"/>
          <w:numId w:val="3"/>
        </w:numPr>
        <w:spacing w:after="0" w:line="276" w:lineRule="auto"/>
        <w:ind w:left="567" w:hanging="283"/>
        <w:rPr>
          <w:rFonts w:cstheme="minorHAnsi"/>
          <w:szCs w:val="24"/>
        </w:rPr>
      </w:pPr>
      <w:r w:rsidRPr="00F93AC4">
        <w:rPr>
          <w:rFonts w:cstheme="minorHAnsi"/>
          <w:szCs w:val="24"/>
        </w:rPr>
        <w:t xml:space="preserve">Wykonawca nie wykonał lub nienależycie wykonał co najmniej jednej umowy wykonawczej z przyczyn leżących po jego stronie; </w:t>
      </w:r>
    </w:p>
    <w:p w14:paraId="042732A3" w14:textId="5C86D4F2" w:rsidR="002C79F2" w:rsidRPr="00B4767F" w:rsidRDefault="002C79F2" w:rsidP="00532D40">
      <w:pPr>
        <w:pStyle w:val="Akapitzlist"/>
        <w:numPr>
          <w:ilvl w:val="0"/>
          <w:numId w:val="3"/>
        </w:numPr>
        <w:spacing w:after="0" w:line="276" w:lineRule="auto"/>
        <w:ind w:left="567" w:hanging="283"/>
        <w:rPr>
          <w:rFonts w:ascii="Times New Roman" w:hAnsi="Times New Roman" w:cs="Times New Roman"/>
          <w:szCs w:val="24"/>
        </w:rPr>
      </w:pPr>
      <w:r w:rsidRPr="00F93AC4">
        <w:rPr>
          <w:rFonts w:cstheme="minorHAnsi"/>
          <w:szCs w:val="24"/>
        </w:rPr>
        <w:t xml:space="preserve">Wykonawca dokonał cesji całości bądź części praw lub obowiązków wynikających </w:t>
      </w:r>
      <w:r w:rsidRPr="00F93AC4">
        <w:rPr>
          <w:rFonts w:cstheme="minorHAnsi"/>
          <w:szCs w:val="24"/>
        </w:rPr>
        <w:br/>
        <w:t xml:space="preserve">z </w:t>
      </w:r>
      <w:r w:rsidR="00EB5577" w:rsidRPr="00F93AC4">
        <w:rPr>
          <w:rFonts w:cstheme="minorHAnsi"/>
          <w:szCs w:val="24"/>
        </w:rPr>
        <w:t xml:space="preserve">Umowy </w:t>
      </w:r>
      <w:r w:rsidRPr="00F93AC4">
        <w:rPr>
          <w:rFonts w:cstheme="minorHAnsi"/>
          <w:szCs w:val="24"/>
        </w:rPr>
        <w:t>ramowej lub umowy wykonawczej, bez zgody Zamawiającego</w:t>
      </w:r>
      <w:r w:rsidRPr="00B4767F">
        <w:rPr>
          <w:rFonts w:ascii="Times New Roman" w:hAnsi="Times New Roman" w:cs="Times New Roman"/>
          <w:szCs w:val="24"/>
        </w:rPr>
        <w:t xml:space="preserve">. </w:t>
      </w:r>
    </w:p>
    <w:p w14:paraId="6ECE3735" w14:textId="3BA4208E" w:rsidR="002C79F2" w:rsidRPr="00B4767F" w:rsidRDefault="002C79F2" w:rsidP="00532D40">
      <w:pPr>
        <w:numPr>
          <w:ilvl w:val="0"/>
          <w:numId w:val="1"/>
        </w:numPr>
        <w:tabs>
          <w:tab w:val="left" w:pos="426"/>
        </w:tabs>
        <w:spacing w:line="276" w:lineRule="auto"/>
        <w:ind w:left="284"/>
      </w:pPr>
      <w:r w:rsidRPr="00B4767F">
        <w:t xml:space="preserve">W razie zaistnienia istotnej zmiany okoliczności powodującej, że wykonanie Umowy ramowej nie leży w interesie publicznym, czego nie można było przewidzieć w chwili zawarcia Umowy ramowej, w szczególności w przypadku, gdy Zamawiający nie otrzyma lub utraci środki finansowe (dotacje) przeznaczone na finansowanie objętych </w:t>
      </w:r>
      <w:r w:rsidR="00EB5577">
        <w:t>U</w:t>
      </w:r>
      <w:r w:rsidRPr="00B4767F">
        <w:t xml:space="preserve">mową usług lub dalsze wykonywanie Umowy ramowej może zagrozić istotnemu interesowi bezpieczeństwa państwa lub bezpieczeństwu publicznemu, Zamawiający może odstąpić od Umowy ramowej w terminie 30 dni od dnia powzięcia wiadomości o tych okolicznościach. </w:t>
      </w:r>
    </w:p>
    <w:p w14:paraId="7828DB98" w14:textId="77777777" w:rsidR="002C79F2" w:rsidRPr="00B4767F" w:rsidRDefault="002C79F2" w:rsidP="00532D40">
      <w:pPr>
        <w:numPr>
          <w:ilvl w:val="0"/>
          <w:numId w:val="1"/>
        </w:numPr>
        <w:tabs>
          <w:tab w:val="left" w:pos="426"/>
        </w:tabs>
        <w:spacing w:line="276" w:lineRule="auto"/>
        <w:ind w:left="284"/>
      </w:pPr>
      <w:r w:rsidRPr="00B4767F">
        <w:t xml:space="preserve">Przez nienależyte wykonanie umowy wykonawczej należy rozumieć wykonanie takiej umowy niezgodnie z warunkami określonymi w Umowie ramowej oraz umowie wykonawczej. </w:t>
      </w:r>
    </w:p>
    <w:p w14:paraId="527D536C" w14:textId="77777777" w:rsidR="002C79F2" w:rsidRPr="00B4767F" w:rsidRDefault="002C79F2" w:rsidP="00532D40">
      <w:pPr>
        <w:numPr>
          <w:ilvl w:val="0"/>
          <w:numId w:val="1"/>
        </w:numPr>
        <w:tabs>
          <w:tab w:val="left" w:pos="426"/>
        </w:tabs>
        <w:spacing w:line="276" w:lineRule="auto"/>
        <w:ind w:left="284"/>
      </w:pPr>
      <w:r w:rsidRPr="00B4767F">
        <w:t>Oświadczenie o wypowiedzeniu lub odstąpieniu od umowy ramowej powinno mieć formę pisemną pod rygorem nieważności oraz wskazywać przyczynę wypowiedzenia lub odstąpienia.</w:t>
      </w:r>
    </w:p>
    <w:p w14:paraId="2CF64428" w14:textId="237D3BCE" w:rsidR="002C79F2" w:rsidRPr="00B4767F" w:rsidRDefault="002C79F2" w:rsidP="00532D40">
      <w:pPr>
        <w:numPr>
          <w:ilvl w:val="0"/>
          <w:numId w:val="1"/>
        </w:numPr>
        <w:tabs>
          <w:tab w:val="left" w:pos="426"/>
        </w:tabs>
        <w:spacing w:line="276" w:lineRule="auto"/>
        <w:ind w:left="284"/>
      </w:pPr>
      <w:r w:rsidRPr="00B4767F">
        <w:t xml:space="preserve">Skorzystanie przez Zamawiającego z uprawnienia do wypowiedzenia lub odstąpienia od umowy ramowej, o których mowa w ust. 1 i 2, nie rodzi po stronie Wykonawcy jakichkolwiek roszczeń wobec Zamawiającego, w szczególności z tytułu niewykonania lub nienależytego wykonania </w:t>
      </w:r>
      <w:r w:rsidR="00EB5577">
        <w:t>U</w:t>
      </w:r>
      <w:r w:rsidR="00EB5577" w:rsidRPr="00B4767F">
        <w:t xml:space="preserve">mowy </w:t>
      </w:r>
      <w:r w:rsidRPr="00B4767F">
        <w:t>ramowej, w tym jakichkolwiek roszczeń odszkodowawczych z tego tytułu</w:t>
      </w:r>
      <w:r w:rsidR="0081094E">
        <w:t>.</w:t>
      </w:r>
    </w:p>
    <w:p w14:paraId="7EA177E9" w14:textId="6636EC28" w:rsidR="002C79F2" w:rsidRPr="00B4767F" w:rsidRDefault="002C79F2" w:rsidP="00532D40">
      <w:pPr>
        <w:numPr>
          <w:ilvl w:val="0"/>
          <w:numId w:val="1"/>
        </w:numPr>
        <w:tabs>
          <w:tab w:val="left" w:pos="426"/>
        </w:tabs>
        <w:spacing w:line="276" w:lineRule="auto"/>
        <w:ind w:left="284"/>
      </w:pPr>
      <w:r w:rsidRPr="00B4767F">
        <w:lastRenderedPageBreak/>
        <w:t xml:space="preserve">W przypadku odstąpienia od </w:t>
      </w:r>
      <w:r w:rsidR="003C5F41">
        <w:t>U</w:t>
      </w:r>
      <w:r w:rsidRPr="00B4767F">
        <w:t xml:space="preserve">mowy ramowej lub jej wypowiedzenia, umowy wykonawcze zawarte przed dniem odstąpienia od umowy ramowej lub jej wypowiedzenia pozostają </w:t>
      </w:r>
      <w:r w:rsidRPr="00B4767F">
        <w:br/>
        <w:t>w mocy.</w:t>
      </w:r>
    </w:p>
    <w:p w14:paraId="13822D7E" w14:textId="1DBFA627" w:rsidR="002C79F2" w:rsidRPr="00B4767F" w:rsidRDefault="002C79F2" w:rsidP="00532D40">
      <w:pPr>
        <w:numPr>
          <w:ilvl w:val="0"/>
          <w:numId w:val="1"/>
        </w:numPr>
        <w:tabs>
          <w:tab w:val="left" w:pos="426"/>
        </w:tabs>
        <w:spacing w:line="276" w:lineRule="auto"/>
        <w:ind w:left="284"/>
      </w:pPr>
      <w:r w:rsidRPr="00B4767F">
        <w:t>Jeżeli w dacie wypowiedzenia Umowy ramowej Wykonawca realizuje zamówienie wykonawcze na podstawie umowy wykonawczej, Umowa ramowa z tym Wykonawcą wygasa z chwilą wygaśnięcia realizowanej umowy wykonawczej.</w:t>
      </w:r>
    </w:p>
    <w:p w14:paraId="01D2DF6A" w14:textId="2E1E6D4E" w:rsidR="002C79F2" w:rsidRPr="00B4767F" w:rsidRDefault="002C79F2" w:rsidP="00F93AC4">
      <w:pPr>
        <w:pStyle w:val="Nagwek3"/>
      </w:pPr>
      <w:r w:rsidRPr="00B4767F">
        <w:t>§ 1</w:t>
      </w:r>
      <w:r w:rsidR="00DE5807">
        <w:t>1</w:t>
      </w:r>
      <w:r w:rsidR="00F93AC4">
        <w:br/>
        <w:t>Obowiązki Wykonawcy</w:t>
      </w:r>
    </w:p>
    <w:p w14:paraId="076C04A6" w14:textId="02097A0B" w:rsidR="005F3794" w:rsidRPr="003A7E7A" w:rsidRDefault="005F3794" w:rsidP="00532D40">
      <w:pPr>
        <w:pStyle w:val="Akapitzlist"/>
        <w:numPr>
          <w:ilvl w:val="0"/>
          <w:numId w:val="24"/>
        </w:numPr>
      </w:pPr>
      <w:r w:rsidRPr="003A7E7A">
        <w:rPr>
          <w:rFonts w:eastAsia="Calibri"/>
        </w:rPr>
        <w:t>Wykonawca zapewni oznakowani</w:t>
      </w:r>
      <w:r w:rsidR="00EB5577" w:rsidRPr="003A7E7A">
        <w:rPr>
          <w:rFonts w:eastAsia="Calibri"/>
        </w:rPr>
        <w:t>e</w:t>
      </w:r>
      <w:r w:rsidRPr="003A7E7A">
        <w:rPr>
          <w:rFonts w:eastAsia="Calibri"/>
        </w:rPr>
        <w:t xml:space="preserve"> wszystkich materiałów powstających w  ramach realizacji Umowy zgodnie wytycznymi dotyczącymi informacji i promocji</w:t>
      </w:r>
      <w:r w:rsidRPr="003A7E7A">
        <w:t xml:space="preserve"> dostępnymi na stronie </w:t>
      </w:r>
      <w:hyperlink r:id="rId8" w:history="1">
        <w:r w:rsidRPr="003A7E7A">
          <w:rPr>
            <w:rStyle w:val="Hipercze"/>
            <w:rFonts w:ascii="Times New Roman" w:hAnsi="Times New Roman" w:cs="Times New Roman"/>
            <w:szCs w:val="24"/>
          </w:rPr>
          <w:t>www.funduszeeuropejskie.gov.pl</w:t>
        </w:r>
      </w:hyperlink>
      <w:r w:rsidRPr="003A7E7A">
        <w:rPr>
          <w:rStyle w:val="Hipercze"/>
          <w:rFonts w:ascii="Times New Roman" w:hAnsi="Times New Roman" w:cs="Times New Roman"/>
          <w:szCs w:val="24"/>
        </w:rPr>
        <w:t>.</w:t>
      </w:r>
    </w:p>
    <w:p w14:paraId="3281DABB" w14:textId="67688829" w:rsidR="002C79F2" w:rsidRPr="003A7E7A" w:rsidRDefault="002C79F2" w:rsidP="00532D40">
      <w:pPr>
        <w:pStyle w:val="Akapitzlist"/>
        <w:numPr>
          <w:ilvl w:val="0"/>
          <w:numId w:val="24"/>
        </w:numPr>
        <w:rPr>
          <w:rFonts w:eastAsia="Times New Roman"/>
          <w:color w:val="000000"/>
        </w:rPr>
      </w:pPr>
      <w:r w:rsidRPr="003A7E7A">
        <w:t>Wykonawca zobowiązuje się do przechowywania dokumentacji związanej z realizowanymi przez niego zadaniami w ramach Umowy, w sposób zapewniający ich dostępność, poufność i bezpieczeństwo.</w:t>
      </w:r>
    </w:p>
    <w:p w14:paraId="54DAEF59" w14:textId="1EFE6A1D" w:rsidR="00FE4E30" w:rsidRPr="003A7E7A" w:rsidRDefault="00FE4E30" w:rsidP="00532D40">
      <w:pPr>
        <w:pStyle w:val="Akapitzlist"/>
        <w:numPr>
          <w:ilvl w:val="0"/>
          <w:numId w:val="24"/>
        </w:numPr>
      </w:pPr>
      <w:r w:rsidRPr="003A7E7A">
        <w:t xml:space="preserve">Wykonawca </w:t>
      </w:r>
      <w:r w:rsidRPr="003A7E7A">
        <w:rPr>
          <w:lang w:val="x-none"/>
        </w:rPr>
        <w:t>zobowiązany jest zapoznać osob</w:t>
      </w:r>
      <w:r w:rsidRPr="003A7E7A">
        <w:t>y</w:t>
      </w:r>
      <w:r w:rsidRPr="003A7E7A">
        <w:rPr>
          <w:lang w:val="x-none"/>
        </w:rPr>
        <w:t xml:space="preserve"> wskazan</w:t>
      </w:r>
      <w:r w:rsidRPr="003A7E7A">
        <w:t>e</w:t>
      </w:r>
      <w:r w:rsidRPr="003A7E7A">
        <w:rPr>
          <w:lang w:val="x-none"/>
        </w:rPr>
        <w:t xml:space="preserve"> w § 12 ust. </w:t>
      </w:r>
      <w:r w:rsidRPr="003A7E7A">
        <w:t xml:space="preserve">1 Umowy </w:t>
      </w:r>
      <w:r w:rsidRPr="003A7E7A">
        <w:rPr>
          <w:lang w:val="x-none"/>
        </w:rPr>
        <w:t xml:space="preserve">i osoby reprezentujące Wykonawcę przy zawieraniu Umowy z klauzulą zawartą na stronie internetowej Zamawiającego pod adresem </w:t>
      </w:r>
      <w:hyperlink r:id="rId9" w:history="1">
        <w:r w:rsidRPr="003A7E7A">
          <w:rPr>
            <w:rStyle w:val="Hipercze"/>
            <w:rFonts w:ascii="Times New Roman" w:eastAsiaTheme="majorEastAsia" w:hAnsi="Times New Roman" w:cs="Times New Roman"/>
            <w:szCs w:val="24"/>
            <w:lang w:val="x-none"/>
          </w:rPr>
          <w:t>Klauzula Informacyjna dla Wykonawców</w:t>
        </w:r>
      </w:hyperlink>
      <w:r w:rsidRPr="003A7E7A">
        <w:rPr>
          <w:lang w:val="x-none"/>
        </w:rPr>
        <w:t xml:space="preserve"> oraz </w:t>
      </w:r>
      <w:hyperlink r:id="rId10" w:history="1">
        <w:r w:rsidRPr="003A7E7A">
          <w:rPr>
            <w:rStyle w:val="Hipercze"/>
            <w:rFonts w:ascii="Times New Roman" w:eastAsiaTheme="majorEastAsia" w:hAnsi="Times New Roman" w:cs="Times New Roman"/>
            <w:szCs w:val="24"/>
            <w:lang w:val="x-none"/>
          </w:rPr>
          <w:t>Klauzula Informacyjna dla Pracowników Wykonawców</w:t>
        </w:r>
      </w:hyperlink>
      <w:r w:rsidRPr="003A7E7A">
        <w:t xml:space="preserve">. </w:t>
      </w:r>
      <w:r w:rsidRPr="003A7E7A">
        <w:rPr>
          <w:lang w:val="x-none"/>
        </w:rPr>
        <w:t> Zamawiający może zobowiązać Wykonawcę do przedstawienia oświadczenia, że zapoznał osoby, których to dotyczy z klauzulą, o której mowa w zdaniu poprzednim (z podaniem nazwisk tych osób i dat przedstawienia klauzuli informacyjnej).</w:t>
      </w:r>
    </w:p>
    <w:p w14:paraId="31915DD1" w14:textId="0EE06D8C" w:rsidR="002C79F2" w:rsidRPr="00B4767F" w:rsidRDefault="002C79F2" w:rsidP="00681C8A">
      <w:pPr>
        <w:pStyle w:val="Nagwek3"/>
      </w:pPr>
      <w:r w:rsidRPr="00B4767F">
        <w:t>§ 1</w:t>
      </w:r>
      <w:r w:rsidR="00DE5807">
        <w:t>2</w:t>
      </w:r>
      <w:r w:rsidR="00681C8A">
        <w:br/>
        <w:t>Osoby do kontaktu</w:t>
      </w:r>
    </w:p>
    <w:p w14:paraId="759D5398" w14:textId="77777777" w:rsidR="00F84B58" w:rsidRDefault="002C79F2" w:rsidP="00532D40">
      <w:pPr>
        <w:pStyle w:val="Akapitzlist"/>
        <w:numPr>
          <w:ilvl w:val="0"/>
          <w:numId w:val="18"/>
        </w:numPr>
      </w:pPr>
      <w:r w:rsidRPr="00B4767F">
        <w:t>Wykonawca wyznacza następujące osoby, które będą odpowiedzialne za prawidłową realizację Umowy oraz współpracę z Zamawiającym:</w:t>
      </w:r>
    </w:p>
    <w:p w14:paraId="1881B63D" w14:textId="610E1DE2" w:rsidR="00F84B58" w:rsidRDefault="002C79F2" w:rsidP="00532D40">
      <w:pPr>
        <w:pStyle w:val="Akapitzlist"/>
        <w:numPr>
          <w:ilvl w:val="1"/>
          <w:numId w:val="19"/>
        </w:numPr>
        <w:spacing w:line="276" w:lineRule="auto"/>
      </w:pPr>
      <w:r w:rsidRPr="00B4767F">
        <w:t>……………. (imię i nazwisko, adres mail, nr telefonu);</w:t>
      </w:r>
    </w:p>
    <w:p w14:paraId="33FD553A" w14:textId="532A4ABA" w:rsidR="002C79F2" w:rsidRPr="00B4767F" w:rsidRDefault="002C79F2" w:rsidP="00532D40">
      <w:pPr>
        <w:numPr>
          <w:ilvl w:val="1"/>
          <w:numId w:val="19"/>
        </w:numPr>
        <w:spacing w:line="276" w:lineRule="auto"/>
      </w:pPr>
      <w:r w:rsidRPr="00B4767F">
        <w:lastRenderedPageBreak/>
        <w:t xml:space="preserve"> …………….(imię i nazwisko, adres mail, nr telefonu).</w:t>
      </w:r>
    </w:p>
    <w:p w14:paraId="18BB525D" w14:textId="3C5FC515" w:rsidR="002C79F2" w:rsidRPr="00B4767F" w:rsidRDefault="002C79F2" w:rsidP="00532D40">
      <w:pPr>
        <w:pStyle w:val="Akapitzlist"/>
        <w:numPr>
          <w:ilvl w:val="0"/>
          <w:numId w:val="18"/>
        </w:numPr>
      </w:pPr>
      <w:r w:rsidRPr="00B4767F">
        <w:t>Zamawiający wyznacza następujące osoby, które będą odpowiedzialne za prawidłową realizację Umowy</w:t>
      </w:r>
      <w:r w:rsidR="0081094E">
        <w:t xml:space="preserve"> oraz</w:t>
      </w:r>
      <w:r w:rsidRPr="00B4767F">
        <w:t xml:space="preserve"> współpracę z Wykonawcą:</w:t>
      </w:r>
    </w:p>
    <w:p w14:paraId="4CC68911" w14:textId="4338EE85" w:rsidR="00F84B58" w:rsidRDefault="002C79F2" w:rsidP="00532D40">
      <w:pPr>
        <w:pStyle w:val="Akapitzlist"/>
        <w:numPr>
          <w:ilvl w:val="0"/>
          <w:numId w:val="20"/>
        </w:numPr>
      </w:pPr>
      <w:r w:rsidRPr="00B4767F">
        <w:t>..…………. (imię i nazwisko, adres mail, nr telefonu;);</w:t>
      </w:r>
    </w:p>
    <w:p w14:paraId="4BB33F19" w14:textId="65AA2E7E" w:rsidR="002C79F2" w:rsidRPr="00B4767F" w:rsidRDefault="002C79F2" w:rsidP="00532D40">
      <w:pPr>
        <w:pStyle w:val="Akapitzlist"/>
        <w:numPr>
          <w:ilvl w:val="0"/>
          <w:numId w:val="20"/>
        </w:numPr>
      </w:pPr>
      <w:r w:rsidRPr="00B4767F">
        <w:t>…….………. (imię i nazwisko, adres mail, nr telefonu).</w:t>
      </w:r>
    </w:p>
    <w:p w14:paraId="36888A02" w14:textId="4118829B" w:rsidR="002C79F2" w:rsidRPr="00B4767F" w:rsidRDefault="00291DA4" w:rsidP="00532D40">
      <w:pPr>
        <w:pStyle w:val="Akapitzlist"/>
        <w:numPr>
          <w:ilvl w:val="0"/>
          <w:numId w:val="18"/>
        </w:numPr>
      </w:pPr>
      <w:r>
        <w:t>Wszelka korespondencja dotycząca Umowy przekazywana będzie na następujące adresy Stron</w:t>
      </w:r>
      <w:r w:rsidR="002C79F2" w:rsidRPr="00B4767F">
        <w:t>:</w:t>
      </w:r>
    </w:p>
    <w:p w14:paraId="2F234618" w14:textId="7A8D2B33" w:rsidR="002C79F2" w:rsidRPr="00B4767F" w:rsidRDefault="002C79F2" w:rsidP="00532D40">
      <w:pPr>
        <w:pStyle w:val="Akapitzlist"/>
        <w:numPr>
          <w:ilvl w:val="0"/>
          <w:numId w:val="17"/>
        </w:numPr>
      </w:pPr>
      <w:r w:rsidRPr="00B4767F">
        <w:t xml:space="preserve">Zamawiający: </w:t>
      </w:r>
      <w:r w:rsidR="00C73727" w:rsidRPr="00B4767F">
        <w:t>Centrum Projektów Polska Cyfrowa, ul. Spokojna 13a, 01-044 Warszawa;</w:t>
      </w:r>
    </w:p>
    <w:p w14:paraId="7744D89D" w14:textId="77777777" w:rsidR="002C79F2" w:rsidRPr="00B4767F" w:rsidRDefault="002C79F2" w:rsidP="00532D40">
      <w:pPr>
        <w:pStyle w:val="Akapitzlist"/>
        <w:numPr>
          <w:ilvl w:val="0"/>
          <w:numId w:val="17"/>
        </w:numPr>
      </w:pPr>
      <w:r w:rsidRPr="00B4767F">
        <w:t>Wykonawca:______________________________________________________.</w:t>
      </w:r>
    </w:p>
    <w:p w14:paraId="2736ED55" w14:textId="3BB4B8DC" w:rsidR="002C79F2" w:rsidRPr="00B4767F" w:rsidRDefault="002C79F2" w:rsidP="00532D40">
      <w:pPr>
        <w:pStyle w:val="Akapitzlist"/>
        <w:numPr>
          <w:ilvl w:val="0"/>
          <w:numId w:val="18"/>
        </w:numPr>
      </w:pPr>
      <w:r w:rsidRPr="00B4767F">
        <w:t xml:space="preserve">Osoby wymienione w ust. 1 oraz ust. 2 upoważnione są do wykonywania w imieniu Zamawiającego i Wykonawcy czynności określonych w niniejszej Umowie, z wyłączeniem zmiany postanowień </w:t>
      </w:r>
      <w:r w:rsidR="003C5F41">
        <w:t>U</w:t>
      </w:r>
      <w:r w:rsidRPr="00B4767F">
        <w:t>mowy, jej rozwiązania, odstąpienia lub wypowiedzenia.</w:t>
      </w:r>
    </w:p>
    <w:p w14:paraId="013B97BF" w14:textId="64575530" w:rsidR="002C79F2" w:rsidRPr="00B4767F" w:rsidRDefault="002C79F2" w:rsidP="00532D40">
      <w:pPr>
        <w:pStyle w:val="Akapitzlist"/>
        <w:numPr>
          <w:ilvl w:val="0"/>
          <w:numId w:val="18"/>
        </w:numPr>
      </w:pPr>
      <w:bookmarkStart w:id="2" w:name="_Hlk84016335"/>
      <w:r w:rsidRPr="00B4767F">
        <w:t>Zmiana osób wskazanych w ust. 1 i ust. 2 nie będzie stanowiła zmiany Umowy i będzie skuteczna od dnia doręczenia przez Stronę, której dane się zmieniły, wraz ze wskazaniem nowych osób, drugiej Stronie zawiadomienia w formie pisemnej lub w formie elektronicznej</w:t>
      </w:r>
      <w:bookmarkEnd w:id="2"/>
      <w:r w:rsidRPr="00B4767F">
        <w:t>.</w:t>
      </w:r>
    </w:p>
    <w:p w14:paraId="663920E6" w14:textId="77777777" w:rsidR="002C79F2" w:rsidRPr="00B4767F" w:rsidRDefault="002C79F2" w:rsidP="00532D40">
      <w:pPr>
        <w:pStyle w:val="Akapitzlist"/>
        <w:numPr>
          <w:ilvl w:val="0"/>
          <w:numId w:val="18"/>
        </w:numPr>
      </w:pPr>
      <w:r w:rsidRPr="00B4767F">
        <w:t>W przypadku zmian danych kontaktowych osób wskazanych w ust. 1 lub ust. 2, postanowienie ust. 5 stosuje się odpowiednio.</w:t>
      </w:r>
    </w:p>
    <w:p w14:paraId="38AFFF55" w14:textId="77777777" w:rsidR="002C79F2" w:rsidRPr="00B4767F" w:rsidRDefault="002C79F2" w:rsidP="00532D40">
      <w:pPr>
        <w:pStyle w:val="Akapitzlist"/>
        <w:numPr>
          <w:ilvl w:val="0"/>
          <w:numId w:val="18"/>
        </w:numPr>
      </w:pPr>
      <w:r w:rsidRPr="00B4767F">
        <w:t xml:space="preserve">Strony będą się komunikować między sobą wyłącznie w języku polskim. </w:t>
      </w:r>
    </w:p>
    <w:p w14:paraId="52E334C6" w14:textId="77777777" w:rsidR="002C79F2" w:rsidRPr="00B4767F" w:rsidRDefault="002C79F2" w:rsidP="00532D40">
      <w:pPr>
        <w:pStyle w:val="Akapitzlist"/>
        <w:numPr>
          <w:ilvl w:val="0"/>
          <w:numId w:val="18"/>
        </w:numPr>
      </w:pPr>
      <w:r w:rsidRPr="00B4767F">
        <w:t xml:space="preserve">Wszelka korespondencja dotycząca Umowy, w tym udostępnianie wersji roboczych </w:t>
      </w:r>
      <w:r w:rsidRPr="00F84B58">
        <w:t>dokumentów, wzajemne akceptacje, itp. prowadzona będzie w wersji elektronicznej (zwykłą pocztą elektroniczną, tj. bez opatrywania jej kwalifikowanym</w:t>
      </w:r>
      <w:r w:rsidRPr="00B4767F">
        <w:t xml:space="preserve"> podpisem elektronicznym), chyba </w:t>
      </w:r>
      <w:r w:rsidRPr="00F84B58">
        <w:t>że określone postanowienie Umowy wprost wskazuje na wymóg dochowania danej czynności w określonej formie.</w:t>
      </w:r>
    </w:p>
    <w:p w14:paraId="490FA130" w14:textId="3170475B" w:rsidR="002C79F2" w:rsidRPr="00B4767F" w:rsidRDefault="002C79F2" w:rsidP="00681C8A">
      <w:pPr>
        <w:pStyle w:val="Nagwek3"/>
      </w:pPr>
      <w:r w:rsidRPr="00B4767F">
        <w:t>§ 1</w:t>
      </w:r>
      <w:r w:rsidR="00DE5807">
        <w:t>3</w:t>
      </w:r>
      <w:r w:rsidR="00681C8A">
        <w:br/>
        <w:t>Postanowienia końcowe</w:t>
      </w:r>
    </w:p>
    <w:p w14:paraId="77A79D7A" w14:textId="2DDEBD70" w:rsidR="002C79F2" w:rsidRPr="00B4767F" w:rsidRDefault="002C79F2" w:rsidP="00532D40">
      <w:pPr>
        <w:pStyle w:val="Akapitzlist"/>
        <w:numPr>
          <w:ilvl w:val="0"/>
          <w:numId w:val="16"/>
        </w:numPr>
      </w:pPr>
      <w:r w:rsidRPr="00B4767F">
        <w:t xml:space="preserve">Strony będą dążyć do polubownego rozwiązania wszystkich sporów wynikłych </w:t>
      </w:r>
      <w:r w:rsidR="008032AA">
        <w:t>w związku z realizacją</w:t>
      </w:r>
      <w:r w:rsidRPr="00B4767F">
        <w:t xml:space="preserve"> Umowy. W przypadku niemożliwości polubownego rozstrzygnięcia sporu w ciągu </w:t>
      </w:r>
      <w:r w:rsidRPr="00B4767F">
        <w:lastRenderedPageBreak/>
        <w:t>jednego miesiąca od daty rozpoczęcia negocjacji, spór rozstrzygnie Sąd właściwy dla siedziby Zamawiając</w:t>
      </w:r>
      <w:r w:rsidR="005F3794" w:rsidRPr="00B4767F">
        <w:t>ego.</w:t>
      </w:r>
    </w:p>
    <w:p w14:paraId="745158DD" w14:textId="77777777" w:rsidR="002C79F2" w:rsidRPr="00B4767F" w:rsidRDefault="002C79F2" w:rsidP="00532D40">
      <w:pPr>
        <w:pStyle w:val="Akapitzlist"/>
        <w:numPr>
          <w:ilvl w:val="0"/>
          <w:numId w:val="16"/>
        </w:numPr>
      </w:pPr>
      <w:r w:rsidRPr="00B4767F">
        <w:t>Wykonawca bez pisemnej zgody Zamawiającego nie może przenosić praw i obowiązków wynikających z niniejszej Umowy.</w:t>
      </w:r>
    </w:p>
    <w:p w14:paraId="6FCB06C0" w14:textId="38F3C764" w:rsidR="002C79F2" w:rsidRPr="00B4767F" w:rsidRDefault="002C79F2" w:rsidP="00532D40">
      <w:pPr>
        <w:pStyle w:val="Akapitzlist"/>
        <w:numPr>
          <w:ilvl w:val="0"/>
          <w:numId w:val="16"/>
        </w:numPr>
      </w:pPr>
      <w:r w:rsidRPr="00B4767F">
        <w:t xml:space="preserve">W sprawach nieuregulowanych postanowieniami niniejszej Umowy mają zastosowanie Kodeks cywilny, ustawa </w:t>
      </w:r>
      <w:proofErr w:type="spellStart"/>
      <w:r w:rsidR="00B06B1D">
        <w:t>Pzp</w:t>
      </w:r>
      <w:proofErr w:type="spellEnd"/>
      <w:r w:rsidR="00B24754">
        <w:t xml:space="preserve"> o</w:t>
      </w:r>
      <w:r w:rsidRPr="00B4767F">
        <w:t>raz inne, powszechn</w:t>
      </w:r>
      <w:r w:rsidR="00DB26F3">
        <w:t>i</w:t>
      </w:r>
      <w:r w:rsidRPr="00B4767F">
        <w:t xml:space="preserve">e obowiązujące przepisy, odnoszące się do przedmiotu umowy. </w:t>
      </w:r>
    </w:p>
    <w:p w14:paraId="5ACEE650" w14:textId="77777777" w:rsidR="002C79F2" w:rsidRPr="00B4767F" w:rsidRDefault="002C79F2" w:rsidP="00532D40">
      <w:pPr>
        <w:pStyle w:val="Akapitzlist"/>
        <w:numPr>
          <w:ilvl w:val="0"/>
          <w:numId w:val="16"/>
        </w:numPr>
      </w:pPr>
      <w:r w:rsidRPr="00B4767F">
        <w:t>Umowa wchodzi w życie z dniem zawarcia.</w:t>
      </w:r>
    </w:p>
    <w:p w14:paraId="4E6680ED" w14:textId="6CEA7A2E" w:rsidR="002C79F2" w:rsidRDefault="002C79F2" w:rsidP="00532D40">
      <w:pPr>
        <w:pStyle w:val="Akapitzlist"/>
        <w:numPr>
          <w:ilvl w:val="0"/>
          <w:numId w:val="16"/>
        </w:numPr>
      </w:pPr>
      <w:r w:rsidRPr="00B4767F">
        <w:t>Umowę sporządzono w 2 egzemplarzach, po jednym dla Wykonawcy oraz dla Zamawiającego</w:t>
      </w:r>
      <w:r w:rsidR="00DD5793">
        <w:t>.</w:t>
      </w:r>
    </w:p>
    <w:p w14:paraId="368099C6" w14:textId="67C6A728" w:rsidR="00DD5793" w:rsidRDefault="00DD5793" w:rsidP="00532D40">
      <w:pPr>
        <w:pStyle w:val="Akapitzlist"/>
        <w:numPr>
          <w:ilvl w:val="0"/>
          <w:numId w:val="16"/>
        </w:numPr>
      </w:pPr>
      <w:r w:rsidRPr="00DD5793">
        <w:t>Jeżeli którekolwiek z postanowień Umowy jest lub stanie się nieważne, nie narusza to ważności pozostałych postanowień. W miejsce postanowień nieważnych Strony niezwłocznie uzgodnią takie postanowienia, które będą odpowiadać znaczeniu i celowi postanowień nieważnych.</w:t>
      </w:r>
    </w:p>
    <w:p w14:paraId="4B0794AE" w14:textId="0156AA01" w:rsidR="00DD5793" w:rsidRPr="00B4767F" w:rsidRDefault="00DD5793" w:rsidP="00532D40">
      <w:pPr>
        <w:pStyle w:val="Akapitzlist"/>
        <w:numPr>
          <w:ilvl w:val="0"/>
          <w:numId w:val="16"/>
        </w:numPr>
      </w:pPr>
      <w:r w:rsidRPr="00DD5793">
        <w:t>Wykonawca oświadcza, że znany jest mu fakt, iż treść Umowy, a w szczególności przedmiot Umowy i wysokość wynagrodzenia, stanowią informację publiczną w rozumieniu art. 1 ust.</w:t>
      </w:r>
      <w:r w:rsidR="00681C8A">
        <w:t> </w:t>
      </w:r>
      <w:r w:rsidRPr="00DD5793">
        <w:t>1 ustawy z dnia 6 września 2001 r. o dostępie do informacji publicznej (</w:t>
      </w:r>
      <w:proofErr w:type="spellStart"/>
      <w:r w:rsidRPr="00DD5793">
        <w:t>t.j</w:t>
      </w:r>
      <w:proofErr w:type="spellEnd"/>
      <w:r w:rsidRPr="00DD5793">
        <w:t>. Dz.U. z 2022 r. poz. 902), która podlega udostępnieniu w trybie przedmiotowej ustawy.</w:t>
      </w:r>
    </w:p>
    <w:p w14:paraId="4D6CD339" w14:textId="7A5E2AEC" w:rsidR="002C79F2" w:rsidRPr="00B4767F" w:rsidRDefault="00EA3E36" w:rsidP="003A7E7A">
      <w:pPr>
        <w:pStyle w:val="Nagwek2"/>
      </w:pPr>
      <w:r w:rsidRPr="00B4767F">
        <w:t>Załączniki:</w:t>
      </w:r>
    </w:p>
    <w:p w14:paraId="13AF0E38" w14:textId="12746444" w:rsidR="003B012A" w:rsidRDefault="002C79F2" w:rsidP="00532D40">
      <w:pPr>
        <w:pStyle w:val="Akapitzlist"/>
        <w:numPr>
          <w:ilvl w:val="0"/>
          <w:numId w:val="15"/>
        </w:numPr>
      </w:pPr>
      <w:r w:rsidRPr="00B4767F">
        <w:t xml:space="preserve">Załącznik nr 1 - </w:t>
      </w:r>
      <w:r w:rsidR="003B012A" w:rsidRPr="003B012A">
        <w:t xml:space="preserve">Kopia aktu powołania Pana Wojciecha </w:t>
      </w:r>
      <w:proofErr w:type="spellStart"/>
      <w:r w:rsidR="003B012A" w:rsidRPr="003B012A">
        <w:t>Szajnara</w:t>
      </w:r>
      <w:proofErr w:type="spellEnd"/>
      <w:r w:rsidR="003B012A" w:rsidRPr="003B012A">
        <w:t xml:space="preserve"> na stanowisko Dyrektora CPPC;</w:t>
      </w:r>
    </w:p>
    <w:p w14:paraId="16373316" w14:textId="2E7BBC19" w:rsidR="00EA3E36" w:rsidRPr="003B012A" w:rsidRDefault="00EA3E36" w:rsidP="00532D40">
      <w:pPr>
        <w:pStyle w:val="Akapitzlist"/>
        <w:numPr>
          <w:ilvl w:val="0"/>
          <w:numId w:val="15"/>
        </w:numPr>
      </w:pPr>
      <w:r>
        <w:t xml:space="preserve">Załącznik nr 2 </w:t>
      </w:r>
      <w:r w:rsidR="00DD5793">
        <w:t>–</w:t>
      </w:r>
      <w:r>
        <w:t xml:space="preserve"> </w:t>
      </w:r>
      <w:r w:rsidR="00DD5793">
        <w:t>Dokumenty potwierdzające umocowanie przedstawiciela Wykonawcy;</w:t>
      </w:r>
    </w:p>
    <w:p w14:paraId="62F0045A" w14:textId="7BCE67C8" w:rsidR="002C79F2" w:rsidRPr="003B012A" w:rsidRDefault="003B012A" w:rsidP="00532D40">
      <w:pPr>
        <w:pStyle w:val="Akapitzlist"/>
        <w:numPr>
          <w:ilvl w:val="0"/>
          <w:numId w:val="15"/>
        </w:numPr>
      </w:pPr>
      <w:r w:rsidRPr="003B012A">
        <w:t xml:space="preserve">Załącznik nr </w:t>
      </w:r>
      <w:r w:rsidR="00EA3E36">
        <w:t>3</w:t>
      </w:r>
      <w:r w:rsidRPr="003B012A">
        <w:t xml:space="preserve"> - </w:t>
      </w:r>
      <w:r w:rsidR="002C79F2" w:rsidRPr="00B4767F">
        <w:t xml:space="preserve">Opis Przedmiotu Zamówienia; </w:t>
      </w:r>
    </w:p>
    <w:p w14:paraId="2CCEB247" w14:textId="69EBD43E" w:rsidR="003B012A" w:rsidRPr="00B4767F" w:rsidRDefault="003B012A" w:rsidP="00532D40">
      <w:pPr>
        <w:pStyle w:val="Akapitzlist"/>
        <w:numPr>
          <w:ilvl w:val="0"/>
          <w:numId w:val="15"/>
        </w:numPr>
      </w:pPr>
      <w:r w:rsidRPr="003B012A">
        <w:t xml:space="preserve">Załącznik nr </w:t>
      </w:r>
      <w:r w:rsidR="00EA3E36">
        <w:t>4</w:t>
      </w:r>
      <w:r w:rsidRPr="003B012A">
        <w:t xml:space="preserve"> - Formularz oferty;</w:t>
      </w:r>
    </w:p>
    <w:p w14:paraId="2CE3D7F3" w14:textId="7B351879" w:rsidR="002C79F2" w:rsidRDefault="002C79F2" w:rsidP="00532D40">
      <w:pPr>
        <w:pStyle w:val="Akapitzlist"/>
        <w:numPr>
          <w:ilvl w:val="0"/>
          <w:numId w:val="15"/>
        </w:numPr>
      </w:pPr>
      <w:r w:rsidRPr="00B4767F">
        <w:t xml:space="preserve">Załącznik nr </w:t>
      </w:r>
      <w:r w:rsidR="00EA3E36">
        <w:t>5</w:t>
      </w:r>
      <w:r w:rsidRPr="00B4767F">
        <w:t xml:space="preserve"> -</w:t>
      </w:r>
      <w:r w:rsidR="003B012A" w:rsidRPr="003B012A">
        <w:t xml:space="preserve"> Wzór umowy wykonawczej</w:t>
      </w:r>
      <w:r w:rsidR="00B24754">
        <w:t>.</w:t>
      </w:r>
    </w:p>
    <w:p w14:paraId="0598DAC1" w14:textId="13BE7095" w:rsidR="002C79F2" w:rsidRPr="00681C8A" w:rsidRDefault="002C79F2" w:rsidP="00681C8A">
      <w:pPr>
        <w:rPr>
          <w:b/>
          <w:bCs/>
        </w:rPr>
      </w:pPr>
      <w:r w:rsidRPr="00681C8A">
        <w:rPr>
          <w:b/>
          <w:bCs/>
        </w:rPr>
        <w:t xml:space="preserve">Zamawiający: </w:t>
      </w:r>
      <w:r w:rsidR="00681C8A" w:rsidRPr="00681C8A">
        <w:rPr>
          <w:b/>
          <w:bCs/>
        </w:rPr>
        <w:tab/>
      </w:r>
      <w:r w:rsidR="00681C8A" w:rsidRPr="00681C8A">
        <w:rPr>
          <w:b/>
          <w:bCs/>
        </w:rPr>
        <w:tab/>
      </w:r>
      <w:r w:rsidR="00681C8A" w:rsidRPr="00681C8A">
        <w:rPr>
          <w:b/>
          <w:bCs/>
        </w:rPr>
        <w:tab/>
      </w:r>
      <w:r w:rsidR="00681C8A" w:rsidRPr="00681C8A">
        <w:rPr>
          <w:b/>
          <w:bCs/>
        </w:rPr>
        <w:tab/>
      </w:r>
      <w:r w:rsidR="00681C8A" w:rsidRPr="00681C8A">
        <w:rPr>
          <w:b/>
          <w:bCs/>
        </w:rPr>
        <w:tab/>
      </w:r>
      <w:r w:rsidR="00681C8A" w:rsidRPr="00681C8A">
        <w:rPr>
          <w:b/>
          <w:bCs/>
        </w:rPr>
        <w:tab/>
      </w:r>
      <w:r w:rsidR="00681C8A" w:rsidRPr="00681C8A">
        <w:rPr>
          <w:b/>
          <w:bCs/>
        </w:rPr>
        <w:tab/>
      </w:r>
      <w:r w:rsidR="00681C8A" w:rsidRPr="00681C8A">
        <w:rPr>
          <w:b/>
          <w:bCs/>
        </w:rPr>
        <w:tab/>
      </w:r>
      <w:r w:rsidRPr="00681C8A">
        <w:rPr>
          <w:b/>
          <w:bCs/>
        </w:rPr>
        <w:t>Wykonawca:</w:t>
      </w:r>
    </w:p>
    <w:sectPr w:rsidR="002C79F2" w:rsidRPr="00681C8A" w:rsidSect="0055556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32" w:right="1134" w:bottom="1446" w:left="1134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FC08E" w14:textId="77777777" w:rsidR="00B950F5" w:rsidRDefault="00B950F5">
      <w:r>
        <w:separator/>
      </w:r>
    </w:p>
  </w:endnote>
  <w:endnote w:type="continuationSeparator" w:id="0">
    <w:p w14:paraId="29E60AB9" w14:textId="77777777" w:rsidR="00B950F5" w:rsidRDefault="00B95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A0C37" w14:textId="77777777" w:rsidR="00E35C7E" w:rsidRDefault="000A6BDA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4637ED6" w14:textId="77777777" w:rsidR="00E35C7E" w:rsidRDefault="00E35C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56C27" w14:textId="096FAFCA" w:rsidR="00555560" w:rsidRDefault="0055569C" w:rsidP="00555560">
    <w:pPr>
      <w:pStyle w:val="Stopka"/>
      <w:jc w:val="center"/>
    </w:pPr>
    <w:r>
      <w:rPr>
        <w:rFonts w:cs="Arial"/>
        <w:noProof/>
        <w:sz w:val="16"/>
        <w:szCs w:val="16"/>
      </w:rPr>
      <w:pict w14:anchorId="721E66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left:0;text-align:left;margin-left:-50.6pt;margin-top:479.45pt;width:599.6pt;height:262.45pt;z-index:-251656192;mso-wrap-edited:f;mso-position-horizontal-relative:margin;mso-position-vertical-relative:margin" o:allowincell="f">
          <v:imagedata r:id="rId1" o:title="cppc_elementy_tla"/>
          <w10:wrap anchorx="margin" anchory="margin"/>
        </v:shape>
      </w:pict>
    </w:r>
    <w:r w:rsidR="00555560" w:rsidRPr="00CC6FC1">
      <w:rPr>
        <w:rFonts w:cs="Arial"/>
        <w:sz w:val="16"/>
        <w:szCs w:val="16"/>
      </w:rPr>
      <w:t>Zamówienie jest współfinansowane ze środków Europejskiego Funduszu Rozwoju Regionalnego w ramach Pomocy Technicznej Programu Operacyjnego Fundusze Europejskie na Rozwój Cyfrowy 2021-2027 oraz Pomocy Technicznej Programu Fundusze Europejskie dla Rozwoju Społecznego 2021-2027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9BFC6" w14:textId="080DFBF7" w:rsidR="00E35C7E" w:rsidRPr="007077F2" w:rsidRDefault="0055569C" w:rsidP="00555560">
    <w:pPr>
      <w:pStyle w:val="Stopka"/>
      <w:tabs>
        <w:tab w:val="center" w:pos="6237"/>
        <w:tab w:val="right" w:pos="9720"/>
      </w:tabs>
      <w:ind w:left="-709" w:firstLine="709"/>
      <w:jc w:val="center"/>
      <w:rPr>
        <w:rFonts w:cs="Arial"/>
      </w:rPr>
    </w:pPr>
    <w:r>
      <w:rPr>
        <w:rFonts w:cs="Arial"/>
        <w:noProof/>
        <w:sz w:val="16"/>
        <w:szCs w:val="16"/>
      </w:rPr>
      <w:pict w14:anchorId="721E66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7" type="#_x0000_t75" style="position:absolute;left:0;text-align:left;margin-left:-58.85pt;margin-top:489.75pt;width:599.6pt;height:262.45pt;z-index:-251658240;mso-wrap-edited:f;mso-position-horizontal-relative:margin;mso-position-vertical-relative:margin" o:allowincell="f">
          <v:imagedata r:id="rId1" o:title="cppc_elementy_tla"/>
          <w10:wrap anchorx="margin" anchory="margin"/>
        </v:shape>
      </w:pict>
    </w:r>
    <w:r w:rsidR="00CC6FC1" w:rsidRPr="00CC6FC1">
      <w:rPr>
        <w:rFonts w:cs="Arial"/>
        <w:sz w:val="16"/>
        <w:szCs w:val="16"/>
      </w:rPr>
      <w:t>Zamówienie jest współfinansowane ze środków Europejskiego Funduszu Rozwoju Regionalnego w ramach Pomocy Technicznej Programu Operacyjnego Fundusze Europejskie na Rozwój Cyfrowy 2021-2027 oraz Pomocy Technicznej Programu Fundusze Europejskie dla Rozwoju Społecznego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72AD3" w14:textId="77777777" w:rsidR="00B950F5" w:rsidRDefault="00B950F5">
      <w:r>
        <w:separator/>
      </w:r>
    </w:p>
  </w:footnote>
  <w:footnote w:type="continuationSeparator" w:id="0">
    <w:p w14:paraId="56FF625B" w14:textId="77777777" w:rsidR="00B950F5" w:rsidRDefault="00B95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005832"/>
      <w:docPartObj>
        <w:docPartGallery w:val="Page Numbers (Top of Page)"/>
        <w:docPartUnique/>
      </w:docPartObj>
    </w:sdtPr>
    <w:sdtEndPr/>
    <w:sdtContent>
      <w:p w14:paraId="35E549FD" w14:textId="006B082B" w:rsidR="00E35C7E" w:rsidRDefault="00555560" w:rsidP="00555560">
        <w:pPr>
          <w:pStyle w:val="Nagwek"/>
          <w:tabs>
            <w:tab w:val="clear" w:pos="4536"/>
            <w:tab w:val="clear" w:pos="9072"/>
          </w:tabs>
          <w:jc w:val="right"/>
        </w:pPr>
        <w:r w:rsidRPr="00F21491">
          <w:rPr>
            <w:noProof/>
          </w:rPr>
          <w:drawing>
            <wp:anchor distT="0" distB="0" distL="114300" distR="114300" simplePos="0" relativeHeight="251661312" behindDoc="1" locked="0" layoutInCell="1" allowOverlap="1" wp14:anchorId="256B87A2" wp14:editId="2676EC4F">
              <wp:simplePos x="0" y="0"/>
              <wp:positionH relativeFrom="column">
                <wp:posOffset>127635</wp:posOffset>
              </wp:positionH>
              <wp:positionV relativeFrom="paragraph">
                <wp:posOffset>227330</wp:posOffset>
              </wp:positionV>
              <wp:extent cx="5505450" cy="381000"/>
              <wp:effectExtent l="0" t="0" r="0" b="0"/>
              <wp:wrapTight wrapText="bothSides">
                <wp:wrapPolygon edited="0">
                  <wp:start x="374" y="0"/>
                  <wp:lineTo x="0" y="1080"/>
                  <wp:lineTo x="0" y="20520"/>
                  <wp:lineTo x="224" y="20520"/>
                  <wp:lineTo x="972" y="20520"/>
                  <wp:lineTo x="14500" y="20520"/>
                  <wp:lineTo x="19657" y="19440"/>
                  <wp:lineTo x="21525" y="16200"/>
                  <wp:lineTo x="21376" y="2160"/>
                  <wp:lineTo x="972" y="0"/>
                  <wp:lineTo x="374" y="0"/>
                </wp:wrapPolygon>
              </wp:wrapTight>
              <wp:docPr id="1707372767" name="Obraz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0545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0A6BDA">
          <w:fldChar w:fldCharType="begin"/>
        </w:r>
        <w:r w:rsidR="000A6BDA">
          <w:instrText>PAGE   \* MERGEFORMAT</w:instrText>
        </w:r>
        <w:r w:rsidR="000A6BDA">
          <w:fldChar w:fldCharType="separate"/>
        </w:r>
        <w:r w:rsidR="000A6BDA">
          <w:rPr>
            <w:noProof/>
          </w:rPr>
          <w:t>2</w:t>
        </w:r>
        <w:r w:rsidR="000A6BDA">
          <w:fldChar w:fldCharType="end"/>
        </w:r>
      </w:p>
    </w:sdtContent>
  </w:sdt>
  <w:p w14:paraId="3854459A" w14:textId="636BE892" w:rsidR="00E35C7E" w:rsidRDefault="00D24AA8" w:rsidP="00D24AA8">
    <w:pPr>
      <w:pStyle w:val="Nagwek"/>
      <w:tabs>
        <w:tab w:val="clear" w:pos="4536"/>
        <w:tab w:val="clear" w:pos="9072"/>
        <w:tab w:val="left" w:pos="729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7354211"/>
      <w:docPartObj>
        <w:docPartGallery w:val="Page Numbers (Top of Page)"/>
        <w:docPartUnique/>
      </w:docPartObj>
    </w:sdtPr>
    <w:sdtEndPr/>
    <w:sdtContent>
      <w:p w14:paraId="4C28E5BA" w14:textId="145519E9" w:rsidR="00D24AA8" w:rsidRDefault="00555560" w:rsidP="00555560">
        <w:pPr>
          <w:pStyle w:val="Nagwek"/>
          <w:tabs>
            <w:tab w:val="clear" w:pos="4536"/>
          </w:tabs>
          <w:jc w:val="right"/>
        </w:pPr>
        <w:r w:rsidRPr="00555560">
          <w:rPr>
            <w:rFonts w:ascii="Times New Roman" w:hAnsi="Times New Roman"/>
            <w:noProof/>
            <w:lang w:eastAsia="ar-SA"/>
            <w14:ligatures w14:val="none"/>
          </w:rPr>
          <w:drawing>
            <wp:anchor distT="0" distB="0" distL="114300" distR="114300" simplePos="0" relativeHeight="251659264" behindDoc="0" locked="0" layoutInCell="1" allowOverlap="1" wp14:anchorId="42463F90" wp14:editId="101F36FB">
              <wp:simplePos x="0" y="0"/>
              <wp:positionH relativeFrom="column">
                <wp:posOffset>118110</wp:posOffset>
              </wp:positionH>
              <wp:positionV relativeFrom="paragraph">
                <wp:posOffset>227330</wp:posOffset>
              </wp:positionV>
              <wp:extent cx="5428615" cy="427990"/>
              <wp:effectExtent l="0" t="0" r="635" b="0"/>
              <wp:wrapNone/>
              <wp:docPr id="2031296157" name="Obraz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28615" cy="427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D24AA8">
          <w:fldChar w:fldCharType="begin"/>
        </w:r>
        <w:r w:rsidR="00D24AA8">
          <w:instrText>PAGE   \* MERGEFORMAT</w:instrText>
        </w:r>
        <w:r w:rsidR="00D24AA8">
          <w:fldChar w:fldCharType="separate"/>
        </w:r>
        <w:r w:rsidR="00D24AA8">
          <w:t>2</w:t>
        </w:r>
        <w:r w:rsidR="00D24AA8">
          <w:fldChar w:fldCharType="end"/>
        </w:r>
      </w:p>
    </w:sdtContent>
  </w:sdt>
  <w:p w14:paraId="4ABB0663" w14:textId="04E9D988" w:rsidR="00E35C7E" w:rsidRDefault="00E35C7E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5679A5"/>
    <w:multiLevelType w:val="hybridMultilevel"/>
    <w:tmpl w:val="13EA715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8E4C18"/>
    <w:multiLevelType w:val="hybridMultilevel"/>
    <w:tmpl w:val="13CE278C"/>
    <w:lvl w:ilvl="0" w:tplc="F0EC1B6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A6C28"/>
    <w:multiLevelType w:val="hybridMultilevel"/>
    <w:tmpl w:val="F3105F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862A58"/>
    <w:multiLevelType w:val="hybridMultilevel"/>
    <w:tmpl w:val="0AA839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318793D"/>
    <w:multiLevelType w:val="multilevel"/>
    <w:tmpl w:val="D548D0AA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6" w15:restartNumberingAfterBreak="0">
    <w:nsid w:val="26D72F5F"/>
    <w:multiLevelType w:val="hybridMultilevel"/>
    <w:tmpl w:val="807A40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90C17"/>
    <w:multiLevelType w:val="hybridMultilevel"/>
    <w:tmpl w:val="F8601C96"/>
    <w:lvl w:ilvl="0" w:tplc="76BEBD0C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spacing w:val="0"/>
        <w:w w:val="100"/>
        <w:position w:val="0"/>
      </w:rPr>
    </w:lvl>
    <w:lvl w:ilvl="1" w:tplc="F1DAFF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DA2B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8CAE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AA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A430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9CBC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FCFC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026F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96150D"/>
    <w:multiLevelType w:val="hybridMultilevel"/>
    <w:tmpl w:val="68BEAF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804596"/>
    <w:multiLevelType w:val="multilevel"/>
    <w:tmpl w:val="7BD29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 w:hint="default"/>
        <w:spacing w:val="0"/>
        <w:w w:val="100"/>
        <w:position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36D30519"/>
    <w:multiLevelType w:val="hybridMultilevel"/>
    <w:tmpl w:val="8CB8D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E2100"/>
    <w:multiLevelType w:val="hybridMultilevel"/>
    <w:tmpl w:val="73CE3DE0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58F89F72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47ED08DD"/>
    <w:multiLevelType w:val="hybridMultilevel"/>
    <w:tmpl w:val="F8D225BC"/>
    <w:lvl w:ilvl="0" w:tplc="0415000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pacing w:val="0"/>
        <w:w w:val="100"/>
        <w:position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EF693E"/>
    <w:multiLevelType w:val="hybridMultilevel"/>
    <w:tmpl w:val="BA1C4C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36B04"/>
    <w:multiLevelType w:val="hybridMultilevel"/>
    <w:tmpl w:val="3C12F0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085489"/>
    <w:multiLevelType w:val="hybridMultilevel"/>
    <w:tmpl w:val="84566B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F5C99"/>
    <w:multiLevelType w:val="hybridMultilevel"/>
    <w:tmpl w:val="2FA8C256"/>
    <w:lvl w:ilvl="0" w:tplc="14E4D236">
      <w:start w:val="1"/>
      <w:numFmt w:val="decimal"/>
      <w:lvlText w:val="%1)"/>
      <w:lvlJc w:val="left"/>
      <w:pPr>
        <w:ind w:left="114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68710DC1"/>
    <w:multiLevelType w:val="hybridMultilevel"/>
    <w:tmpl w:val="91726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C17D9"/>
    <w:multiLevelType w:val="multilevel"/>
    <w:tmpl w:val="D08C41C4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9" w15:restartNumberingAfterBreak="0">
    <w:nsid w:val="6A8D5FF2"/>
    <w:multiLevelType w:val="multilevel"/>
    <w:tmpl w:val="1E68CB1A"/>
    <w:lvl w:ilvl="0">
      <w:start w:val="1"/>
      <w:numFmt w:val="decimal"/>
      <w:lvlText w:val="%1)"/>
      <w:lvlJc w:val="left"/>
      <w:pPr>
        <w:ind w:left="106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09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69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29" w:hanging="360"/>
      </w:pPr>
      <w:rPr>
        <w:u w:val="none"/>
      </w:rPr>
    </w:lvl>
  </w:abstractNum>
  <w:abstractNum w:abstractNumId="20" w15:restartNumberingAfterBreak="0">
    <w:nsid w:val="7330383B"/>
    <w:multiLevelType w:val="hybridMultilevel"/>
    <w:tmpl w:val="893AEFA6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E7CB9"/>
    <w:multiLevelType w:val="hybridMultilevel"/>
    <w:tmpl w:val="197892C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8C335A8"/>
    <w:multiLevelType w:val="hybridMultilevel"/>
    <w:tmpl w:val="084EE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CD59D3"/>
    <w:multiLevelType w:val="hybridMultilevel"/>
    <w:tmpl w:val="2C9A65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57885254">
    <w:abstractNumId w:val="0"/>
  </w:num>
  <w:num w:numId="2" w16cid:durableId="388697794">
    <w:abstractNumId w:val="5"/>
  </w:num>
  <w:num w:numId="3" w16cid:durableId="815297087">
    <w:abstractNumId w:val="2"/>
  </w:num>
  <w:num w:numId="4" w16cid:durableId="770514219">
    <w:abstractNumId w:val="7"/>
  </w:num>
  <w:num w:numId="5" w16cid:durableId="739982978">
    <w:abstractNumId w:val="12"/>
  </w:num>
  <w:num w:numId="6" w16cid:durableId="1425347367">
    <w:abstractNumId w:val="9"/>
  </w:num>
  <w:num w:numId="7" w16cid:durableId="1965963004">
    <w:abstractNumId w:val="11"/>
  </w:num>
  <w:num w:numId="8" w16cid:durableId="1295330740">
    <w:abstractNumId w:val="15"/>
  </w:num>
  <w:num w:numId="9" w16cid:durableId="1386638677">
    <w:abstractNumId w:val="3"/>
  </w:num>
  <w:num w:numId="10" w16cid:durableId="2558715">
    <w:abstractNumId w:val="6"/>
  </w:num>
  <w:num w:numId="11" w16cid:durableId="588080189">
    <w:abstractNumId w:val="13"/>
  </w:num>
  <w:num w:numId="12" w16cid:durableId="1102871759">
    <w:abstractNumId w:val="16"/>
  </w:num>
  <w:num w:numId="13" w16cid:durableId="459418402">
    <w:abstractNumId w:val="21"/>
  </w:num>
  <w:num w:numId="14" w16cid:durableId="1342053303">
    <w:abstractNumId w:val="23"/>
  </w:num>
  <w:num w:numId="15" w16cid:durableId="280310593">
    <w:abstractNumId w:val="1"/>
  </w:num>
  <w:num w:numId="16" w16cid:durableId="107355168">
    <w:abstractNumId w:val="10"/>
  </w:num>
  <w:num w:numId="17" w16cid:durableId="1306862192">
    <w:abstractNumId w:val="17"/>
  </w:num>
  <w:num w:numId="18" w16cid:durableId="1418482945">
    <w:abstractNumId w:val="14"/>
  </w:num>
  <w:num w:numId="19" w16cid:durableId="786389054">
    <w:abstractNumId w:val="4"/>
  </w:num>
  <w:num w:numId="20" w16cid:durableId="1201673406">
    <w:abstractNumId w:val="22"/>
  </w:num>
  <w:num w:numId="21" w16cid:durableId="1308435210">
    <w:abstractNumId w:val="20"/>
  </w:num>
  <w:num w:numId="22" w16cid:durableId="805662269">
    <w:abstractNumId w:val="18"/>
  </w:num>
  <w:num w:numId="23" w16cid:durableId="621225879">
    <w:abstractNumId w:val="19"/>
  </w:num>
  <w:num w:numId="24" w16cid:durableId="1118568628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412"/>
    <w:rsid w:val="000122B7"/>
    <w:rsid w:val="00016886"/>
    <w:rsid w:val="00040F13"/>
    <w:rsid w:val="0006084D"/>
    <w:rsid w:val="000672C2"/>
    <w:rsid w:val="00067B2F"/>
    <w:rsid w:val="00094FD0"/>
    <w:rsid w:val="000A6BDA"/>
    <w:rsid w:val="000C160F"/>
    <w:rsid w:val="000C2FB0"/>
    <w:rsid w:val="000C5E0D"/>
    <w:rsid w:val="000F79C8"/>
    <w:rsid w:val="00100B69"/>
    <w:rsid w:val="00100C8B"/>
    <w:rsid w:val="00103AA1"/>
    <w:rsid w:val="00126599"/>
    <w:rsid w:val="00147B76"/>
    <w:rsid w:val="0018767F"/>
    <w:rsid w:val="001E076F"/>
    <w:rsid w:val="001E09A3"/>
    <w:rsid w:val="001E574B"/>
    <w:rsid w:val="001F7633"/>
    <w:rsid w:val="00200FC1"/>
    <w:rsid w:val="002126CE"/>
    <w:rsid w:val="00247489"/>
    <w:rsid w:val="0026145F"/>
    <w:rsid w:val="00261C74"/>
    <w:rsid w:val="00262F49"/>
    <w:rsid w:val="002830B6"/>
    <w:rsid w:val="00291DA4"/>
    <w:rsid w:val="002C37AC"/>
    <w:rsid w:val="002C7556"/>
    <w:rsid w:val="002C79F2"/>
    <w:rsid w:val="002D3457"/>
    <w:rsid w:val="002E3E7A"/>
    <w:rsid w:val="002F6C9A"/>
    <w:rsid w:val="00335C03"/>
    <w:rsid w:val="003475CB"/>
    <w:rsid w:val="00360F7C"/>
    <w:rsid w:val="003A7E7A"/>
    <w:rsid w:val="003B012A"/>
    <w:rsid w:val="003B0370"/>
    <w:rsid w:val="003B2340"/>
    <w:rsid w:val="003B573E"/>
    <w:rsid w:val="003C5F41"/>
    <w:rsid w:val="00401A6B"/>
    <w:rsid w:val="00416954"/>
    <w:rsid w:val="00421BCA"/>
    <w:rsid w:val="00427C1C"/>
    <w:rsid w:val="0043195F"/>
    <w:rsid w:val="00445F6C"/>
    <w:rsid w:val="004538DF"/>
    <w:rsid w:val="00491955"/>
    <w:rsid w:val="004A29A2"/>
    <w:rsid w:val="004A3FDD"/>
    <w:rsid w:val="004E3603"/>
    <w:rsid w:val="004F5B9B"/>
    <w:rsid w:val="00511069"/>
    <w:rsid w:val="00515A8C"/>
    <w:rsid w:val="00532D40"/>
    <w:rsid w:val="00534F1F"/>
    <w:rsid w:val="00543EC1"/>
    <w:rsid w:val="00555560"/>
    <w:rsid w:val="0055569C"/>
    <w:rsid w:val="00556B44"/>
    <w:rsid w:val="005F3794"/>
    <w:rsid w:val="005F57AD"/>
    <w:rsid w:val="00602F6F"/>
    <w:rsid w:val="006172DB"/>
    <w:rsid w:val="00623D67"/>
    <w:rsid w:val="00634745"/>
    <w:rsid w:val="00675A29"/>
    <w:rsid w:val="00681C8A"/>
    <w:rsid w:val="006B3F95"/>
    <w:rsid w:val="006C42EE"/>
    <w:rsid w:val="006F4AC8"/>
    <w:rsid w:val="00720202"/>
    <w:rsid w:val="00723B92"/>
    <w:rsid w:val="0072773D"/>
    <w:rsid w:val="007415E5"/>
    <w:rsid w:val="00752C5A"/>
    <w:rsid w:val="00757B94"/>
    <w:rsid w:val="0076652A"/>
    <w:rsid w:val="007746D3"/>
    <w:rsid w:val="00790726"/>
    <w:rsid w:val="00793426"/>
    <w:rsid w:val="007968CA"/>
    <w:rsid w:val="007A1C21"/>
    <w:rsid w:val="008032AA"/>
    <w:rsid w:val="0081094E"/>
    <w:rsid w:val="0083185B"/>
    <w:rsid w:val="00866677"/>
    <w:rsid w:val="00873CB4"/>
    <w:rsid w:val="008B60D8"/>
    <w:rsid w:val="008B707D"/>
    <w:rsid w:val="008D3254"/>
    <w:rsid w:val="008E0E8D"/>
    <w:rsid w:val="008E72B7"/>
    <w:rsid w:val="008F022D"/>
    <w:rsid w:val="00910A86"/>
    <w:rsid w:val="00915B01"/>
    <w:rsid w:val="009166CE"/>
    <w:rsid w:val="0091784B"/>
    <w:rsid w:val="00926A05"/>
    <w:rsid w:val="0094011C"/>
    <w:rsid w:val="00967E01"/>
    <w:rsid w:val="009D532E"/>
    <w:rsid w:val="009E538E"/>
    <w:rsid w:val="009F0412"/>
    <w:rsid w:val="009F3513"/>
    <w:rsid w:val="00A12021"/>
    <w:rsid w:val="00A15C2E"/>
    <w:rsid w:val="00A205BA"/>
    <w:rsid w:val="00A5612B"/>
    <w:rsid w:val="00A6226A"/>
    <w:rsid w:val="00A66E6E"/>
    <w:rsid w:val="00A819D5"/>
    <w:rsid w:val="00A90ACB"/>
    <w:rsid w:val="00A95832"/>
    <w:rsid w:val="00AA1D0F"/>
    <w:rsid w:val="00AA5B80"/>
    <w:rsid w:val="00AB1BC7"/>
    <w:rsid w:val="00B06B1D"/>
    <w:rsid w:val="00B23042"/>
    <w:rsid w:val="00B24754"/>
    <w:rsid w:val="00B316D0"/>
    <w:rsid w:val="00B35415"/>
    <w:rsid w:val="00B412BC"/>
    <w:rsid w:val="00B450B8"/>
    <w:rsid w:val="00B4767F"/>
    <w:rsid w:val="00B85BD9"/>
    <w:rsid w:val="00B950F5"/>
    <w:rsid w:val="00BC6137"/>
    <w:rsid w:val="00BF4141"/>
    <w:rsid w:val="00C0783F"/>
    <w:rsid w:val="00C14BAD"/>
    <w:rsid w:val="00C26B07"/>
    <w:rsid w:val="00C304C8"/>
    <w:rsid w:val="00C30F70"/>
    <w:rsid w:val="00C3616D"/>
    <w:rsid w:val="00C5524A"/>
    <w:rsid w:val="00C6095F"/>
    <w:rsid w:val="00C73727"/>
    <w:rsid w:val="00C81966"/>
    <w:rsid w:val="00C86A62"/>
    <w:rsid w:val="00CA656C"/>
    <w:rsid w:val="00CA76E5"/>
    <w:rsid w:val="00CC1AA9"/>
    <w:rsid w:val="00CC6FC1"/>
    <w:rsid w:val="00CE5E6B"/>
    <w:rsid w:val="00D202AD"/>
    <w:rsid w:val="00D24AA8"/>
    <w:rsid w:val="00D31755"/>
    <w:rsid w:val="00D364B9"/>
    <w:rsid w:val="00D36F70"/>
    <w:rsid w:val="00D4717E"/>
    <w:rsid w:val="00D6771F"/>
    <w:rsid w:val="00D73962"/>
    <w:rsid w:val="00DB26F3"/>
    <w:rsid w:val="00DD5793"/>
    <w:rsid w:val="00DE5807"/>
    <w:rsid w:val="00DF0346"/>
    <w:rsid w:val="00DF17D6"/>
    <w:rsid w:val="00E019B4"/>
    <w:rsid w:val="00E057BB"/>
    <w:rsid w:val="00E117C5"/>
    <w:rsid w:val="00E35C7E"/>
    <w:rsid w:val="00E53601"/>
    <w:rsid w:val="00E76C02"/>
    <w:rsid w:val="00E82C1F"/>
    <w:rsid w:val="00E9145F"/>
    <w:rsid w:val="00EA3E36"/>
    <w:rsid w:val="00EA53AC"/>
    <w:rsid w:val="00EB5577"/>
    <w:rsid w:val="00EC5A06"/>
    <w:rsid w:val="00ED47E3"/>
    <w:rsid w:val="00ED63E6"/>
    <w:rsid w:val="00EE08B9"/>
    <w:rsid w:val="00F31136"/>
    <w:rsid w:val="00F44ABE"/>
    <w:rsid w:val="00F51FD6"/>
    <w:rsid w:val="00F524D7"/>
    <w:rsid w:val="00F66054"/>
    <w:rsid w:val="00F82E7E"/>
    <w:rsid w:val="00F84B58"/>
    <w:rsid w:val="00F9286E"/>
    <w:rsid w:val="00F93AC4"/>
    <w:rsid w:val="00FA286B"/>
    <w:rsid w:val="00FA681A"/>
    <w:rsid w:val="00FB5789"/>
    <w:rsid w:val="00FD7564"/>
    <w:rsid w:val="00FE3467"/>
    <w:rsid w:val="00FE4E30"/>
    <w:rsid w:val="00FF3690"/>
    <w:rsid w:val="00F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2DDF0"/>
  <w15:chartTrackingRefBased/>
  <w15:docId w15:val="{D935A95F-CB87-4C36-9A99-0C752185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370"/>
    <w:pPr>
      <w:spacing w:before="360" w:after="360" w:line="360" w:lineRule="auto"/>
    </w:pPr>
    <w:rPr>
      <w:rFonts w:eastAsia="Times New Roman" w:cs="Times New Roman"/>
      <w:kern w:val="0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B0370"/>
    <w:pPr>
      <w:keepNext/>
      <w:keepLines/>
      <w:jc w:val="center"/>
      <w:outlineLvl w:val="0"/>
    </w:pPr>
    <w:rPr>
      <w:rFonts w:eastAsiaTheme="majorEastAsia" w:cstheme="majorBidi"/>
      <w:b/>
      <w:bCs/>
      <w:kern w:val="2"/>
      <w:sz w:val="26"/>
      <w:szCs w:val="28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3A7E7A"/>
    <w:pPr>
      <w:keepNext/>
      <w:keepLines/>
      <w:jc w:val="center"/>
      <w:outlineLvl w:val="1"/>
    </w:pPr>
    <w:rPr>
      <w:rFonts w:eastAsiaTheme="majorEastAsia" w:cstheme="majorBidi"/>
      <w:b/>
      <w:kern w:val="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0370"/>
    <w:pPr>
      <w:keepNext/>
      <w:keepLines/>
      <w:jc w:val="center"/>
      <w:outlineLvl w:val="2"/>
    </w:pPr>
    <w:rPr>
      <w:rFonts w:eastAsiaTheme="majorEastAsia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0370"/>
    <w:rPr>
      <w:rFonts w:eastAsiaTheme="majorEastAsia" w:cstheme="majorBidi"/>
      <w:b/>
      <w:bCs/>
      <w:sz w:val="26"/>
      <w:szCs w:val="28"/>
    </w:rPr>
  </w:style>
  <w:style w:type="character" w:customStyle="1" w:styleId="Nagwek2Znak">
    <w:name w:val="Nagłówek 2 Znak"/>
    <w:basedOn w:val="Domylnaczcionkaakapitu"/>
    <w:link w:val="Nagwek2"/>
    <w:rsid w:val="003A7E7A"/>
    <w:rPr>
      <w:rFonts w:eastAsiaTheme="majorEastAsia" w:cstheme="majorBidi"/>
      <w:b/>
      <w:sz w:val="24"/>
      <w:szCs w:val="26"/>
    </w:rPr>
  </w:style>
  <w:style w:type="paragraph" w:styleId="Nagwek">
    <w:name w:val="header"/>
    <w:basedOn w:val="Normalny"/>
    <w:link w:val="NagwekZnak"/>
    <w:uiPriority w:val="99"/>
    <w:rsid w:val="009F04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0412"/>
    <w:rPr>
      <w:rFonts w:ascii="Calibri" w:eastAsia="Times New Roman" w:hAnsi="Calibri" w:cs="Times New Roman"/>
      <w:kern w:val="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F04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0412"/>
    <w:rPr>
      <w:rFonts w:ascii="Calibri" w:eastAsia="Times New Roman" w:hAnsi="Calibri" w:cs="Times New Roman"/>
      <w:kern w:val="0"/>
      <w:sz w:val="24"/>
      <w:szCs w:val="24"/>
    </w:rPr>
  </w:style>
  <w:style w:type="character" w:styleId="Numerstrony">
    <w:name w:val="page number"/>
    <w:basedOn w:val="Domylnaczcionkaakapitu"/>
    <w:rsid w:val="009F0412"/>
  </w:style>
  <w:style w:type="paragraph" w:styleId="Akapitzlist">
    <w:name w:val="List Paragraph"/>
    <w:aliases w:val="Akapit z listą BS,Wypunktowanie,Numerowanie,BulletC,Wyliczanie,Obiekt,List Paragraph,normalny tekst,Akapit z listą31,Bullets,List Paragraph1,Preambuła,T_SZ_List Paragraph,CW_Lista,L1,Akapit z listą1,Akapit z listą5,Akapit normalny,lp1"/>
    <w:basedOn w:val="Normalny"/>
    <w:link w:val="AkapitzlistZnak"/>
    <w:uiPriority w:val="34"/>
    <w:qFormat/>
    <w:rsid w:val="003B0370"/>
    <w:pPr>
      <w:ind w:left="720"/>
      <w:contextualSpacing/>
    </w:pPr>
    <w:rPr>
      <w:rFonts w:eastAsiaTheme="minorEastAsia" w:cstheme="minorBidi"/>
      <w:szCs w:val="22"/>
      <w:lang w:eastAsia="pl-PL"/>
      <w14:ligatures w14:val="none"/>
    </w:rPr>
  </w:style>
  <w:style w:type="paragraph" w:customStyle="1" w:styleId="Default">
    <w:name w:val="Default"/>
    <w:rsid w:val="002C79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character" w:customStyle="1" w:styleId="AkapitzlistZnak">
    <w:name w:val="Akapit z listą Znak"/>
    <w:aliases w:val="Akapit z listą BS Znak,Wypunktowanie Znak,Numerowanie Znak,BulletC Znak,Wyliczanie Znak,Obiekt Znak,List Paragraph Znak,normalny tekst Znak,Akapit z listą31 Znak,Bullets Znak,List Paragraph1 Znak,Preambuła Znak,CW_Lista Znak,L1 Znak"/>
    <w:link w:val="Akapitzlist"/>
    <w:uiPriority w:val="34"/>
    <w:qFormat/>
    <w:rsid w:val="003B0370"/>
    <w:rPr>
      <w:rFonts w:eastAsiaTheme="minorEastAsia"/>
      <w:kern w:val="0"/>
      <w:sz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C79F2"/>
    <w:rPr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79F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rsid w:val="002C79F2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C79F2"/>
    <w:pPr>
      <w:spacing w:after="120" w:line="276" w:lineRule="auto"/>
    </w:pPr>
    <w:rPr>
      <w:rFonts w:eastAsiaTheme="minorEastAsia" w:cstheme="minorBidi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C79F2"/>
    <w:rPr>
      <w:rFonts w:eastAsiaTheme="minorEastAsia"/>
      <w:kern w:val="0"/>
      <w:sz w:val="16"/>
      <w:szCs w:val="16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68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68CA"/>
    <w:pPr>
      <w:spacing w:after="120"/>
      <w:ind w:left="714" w:hanging="357"/>
    </w:pPr>
    <w:rPr>
      <w:rFonts w:ascii="Trebuchet MS" w:eastAsiaTheme="minorHAnsi" w:hAnsi="Trebuchet MS" w:cstheme="minorBidi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68CA"/>
    <w:rPr>
      <w:rFonts w:ascii="Trebuchet MS" w:hAnsi="Trebuchet MS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876"/>
    <w:pPr>
      <w:spacing w:after="0"/>
      <w:ind w:left="0" w:firstLine="0"/>
    </w:pPr>
    <w:rPr>
      <w:rFonts w:ascii="Calibri" w:eastAsia="Times New Roman" w:hAnsi="Calibri" w:cs="Times New Roman"/>
      <w:b/>
      <w:bCs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876"/>
    <w:rPr>
      <w:rFonts w:ascii="Calibri" w:eastAsia="Times New Roman" w:hAnsi="Calibri" w:cs="Times New Roman"/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2E3E7A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</w:rPr>
  </w:style>
  <w:style w:type="character" w:styleId="Hipercze">
    <w:name w:val="Hyperlink"/>
    <w:basedOn w:val="Domylnaczcionkaakapitu"/>
    <w:unhideWhenUsed/>
    <w:rsid w:val="005F379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07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3B0370"/>
    <w:rPr>
      <w:rFonts w:eastAsiaTheme="majorEastAsia" w:cstheme="majorBidi"/>
      <w:b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gov.pl/attachment/78c25ad6-b97e-4c7f-b563-2f137bb131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attachment/3bfb77c6-47a0-4eca-bed9-e27021032ed1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B14D4-2F12-4FA0-B297-EFDE9E2E1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19</Pages>
  <Words>4920</Words>
  <Characters>29520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Drubkowska</dc:creator>
  <cp:keywords/>
  <dc:description/>
  <cp:lastModifiedBy>Tomasz Abramczyk</cp:lastModifiedBy>
  <cp:revision>5</cp:revision>
  <dcterms:created xsi:type="dcterms:W3CDTF">2024-07-19T13:36:00Z</dcterms:created>
  <dcterms:modified xsi:type="dcterms:W3CDTF">2024-07-19T14:08:00Z</dcterms:modified>
</cp:coreProperties>
</file>