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154A0E6"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7562FD">
              <w:rPr>
                <w:rFonts w:ascii="Arial" w:hAnsi="Arial" w:cs="Arial"/>
                <w:b/>
                <w:sz w:val="28"/>
                <w:szCs w:val="28"/>
              </w:rPr>
              <w:t>4</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122459" w:rsidRDefault="0090328B" w:rsidP="00797648">
                  <w:pPr>
                    <w:pStyle w:val="Bezodstpw"/>
                    <w:rPr>
                      <w:color w:val="000000" w:themeColor="text1"/>
                      <w:sz w:val="28"/>
                      <w:szCs w:val="28"/>
                    </w:rPr>
                  </w:pPr>
                  <w:r w:rsidRPr="00122459">
                    <w:rPr>
                      <w:color w:val="000000" w:themeColor="text1"/>
                      <w:sz w:val="28"/>
                      <w:szCs w:val="28"/>
                    </w:rPr>
                    <w:t>Zatwierdził Dyrektor</w:t>
                  </w:r>
                  <w:r w:rsidR="00A32053" w:rsidRPr="00122459">
                    <w:rPr>
                      <w:color w:val="000000" w:themeColor="text1"/>
                      <w:sz w:val="28"/>
                      <w:szCs w:val="28"/>
                    </w:rPr>
                    <w:t xml:space="preserve"> ZGM</w:t>
                  </w:r>
                </w:p>
                <w:p w14:paraId="65D81C4E" w14:textId="2331D76F" w:rsidR="0090328B" w:rsidRPr="00122459" w:rsidRDefault="00A32053" w:rsidP="00797648">
                  <w:pPr>
                    <w:pStyle w:val="Bezodstpw"/>
                    <w:rPr>
                      <w:color w:val="000000" w:themeColor="text1"/>
                      <w:sz w:val="28"/>
                      <w:szCs w:val="28"/>
                    </w:rPr>
                  </w:pPr>
                  <w:r w:rsidRPr="00122459">
                    <w:rPr>
                      <w:color w:val="000000" w:themeColor="text1"/>
                      <w:sz w:val="28"/>
                      <w:szCs w:val="28"/>
                    </w:rPr>
                    <w:t>Paweł Nowacki</w:t>
                  </w:r>
                </w:p>
                <w:p w14:paraId="2EC2CF47" w14:textId="77777777" w:rsidR="0090328B" w:rsidRPr="00122459" w:rsidRDefault="0090328B" w:rsidP="00797648">
                  <w:pPr>
                    <w:pStyle w:val="Bezodstpw"/>
                    <w:rPr>
                      <w:i/>
                      <w:color w:val="000000" w:themeColor="text1"/>
                      <w:sz w:val="20"/>
                      <w:szCs w:val="20"/>
                    </w:rPr>
                  </w:pPr>
                  <w:r w:rsidRPr="00122459">
                    <w:rPr>
                      <w:i/>
                      <w:color w:val="000000" w:themeColor="text1"/>
                      <w:sz w:val="20"/>
                      <w:szCs w:val="20"/>
                    </w:rPr>
                    <w:t>(pieczęć i podpis na oryginale)</w:t>
                  </w:r>
                </w:p>
                <w:p w14:paraId="0296A2B3" w14:textId="77777777" w:rsidR="0090328B" w:rsidRPr="00122459" w:rsidRDefault="0090328B" w:rsidP="00797648">
                  <w:pPr>
                    <w:pStyle w:val="Bezodstpw"/>
                    <w:rPr>
                      <w:i/>
                      <w:color w:val="000000" w:themeColor="text1"/>
                      <w:sz w:val="20"/>
                      <w:szCs w:val="20"/>
                    </w:rPr>
                  </w:pPr>
                </w:p>
                <w:p w14:paraId="67EC6093" w14:textId="58516801" w:rsidR="0090328B" w:rsidRPr="00122459" w:rsidRDefault="004104EF" w:rsidP="00797648">
                  <w:pPr>
                    <w:pStyle w:val="Bezodstpw"/>
                    <w:rPr>
                      <w:color w:val="000000" w:themeColor="text1"/>
                      <w:sz w:val="28"/>
                      <w:szCs w:val="28"/>
                    </w:rPr>
                  </w:pPr>
                  <w:r w:rsidRPr="00122459">
                    <w:rPr>
                      <w:color w:val="000000" w:themeColor="text1"/>
                      <w:sz w:val="28"/>
                      <w:szCs w:val="28"/>
                    </w:rPr>
                    <w:t>2023-</w:t>
                  </w:r>
                  <w:r w:rsidR="00122459" w:rsidRPr="00122459">
                    <w:rPr>
                      <w:color w:val="000000" w:themeColor="text1"/>
                      <w:sz w:val="28"/>
                      <w:szCs w:val="28"/>
                    </w:rPr>
                    <w:t>12</w:t>
                  </w:r>
                  <w:r w:rsidR="00797648" w:rsidRPr="00122459">
                    <w:rPr>
                      <w:color w:val="000000" w:themeColor="text1"/>
                      <w:sz w:val="28"/>
                      <w:szCs w:val="28"/>
                    </w:rPr>
                    <w:t>-</w:t>
                  </w:r>
                  <w:r w:rsidR="00122459" w:rsidRPr="00122459">
                    <w:rPr>
                      <w:color w:val="000000" w:themeColor="text1"/>
                      <w:sz w:val="28"/>
                      <w:szCs w:val="28"/>
                    </w:rPr>
                    <w:t>05</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599BEC92"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122956">
          <w:rPr>
            <w:noProof/>
            <w:webHidden/>
          </w:rPr>
          <w:t>2</w:t>
        </w:r>
        <w:r w:rsidR="007061BA">
          <w:rPr>
            <w:noProof/>
            <w:webHidden/>
          </w:rPr>
          <w:fldChar w:fldCharType="end"/>
        </w:r>
      </w:hyperlink>
    </w:p>
    <w:p w14:paraId="06FEDD2D" w14:textId="230DA08A" w:rsidR="007061BA" w:rsidRDefault="00330BA7">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122956">
          <w:rPr>
            <w:noProof/>
            <w:webHidden/>
          </w:rPr>
          <w:t>3</w:t>
        </w:r>
        <w:r w:rsidR="007061BA">
          <w:rPr>
            <w:noProof/>
            <w:webHidden/>
          </w:rPr>
          <w:fldChar w:fldCharType="end"/>
        </w:r>
      </w:hyperlink>
    </w:p>
    <w:p w14:paraId="7A77AB89" w14:textId="646DD670" w:rsidR="007061BA" w:rsidRDefault="00330BA7">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122956">
          <w:rPr>
            <w:noProof/>
            <w:webHidden/>
          </w:rPr>
          <w:t>7</w:t>
        </w:r>
        <w:r w:rsidR="007061BA">
          <w:rPr>
            <w:noProof/>
            <w:webHidden/>
          </w:rPr>
          <w:fldChar w:fldCharType="end"/>
        </w:r>
      </w:hyperlink>
    </w:p>
    <w:p w14:paraId="5BFC9CB5" w14:textId="7A537CDC" w:rsidR="007061BA" w:rsidRDefault="00330BA7">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122956">
          <w:rPr>
            <w:noProof/>
            <w:webHidden/>
          </w:rPr>
          <w:t>7</w:t>
        </w:r>
        <w:r w:rsidR="007061BA">
          <w:rPr>
            <w:noProof/>
            <w:webHidden/>
          </w:rPr>
          <w:fldChar w:fldCharType="end"/>
        </w:r>
      </w:hyperlink>
    </w:p>
    <w:p w14:paraId="0514A200" w14:textId="01118157" w:rsidR="007061BA" w:rsidRDefault="00330BA7">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122956">
          <w:rPr>
            <w:noProof/>
            <w:webHidden/>
          </w:rPr>
          <w:t>7</w:t>
        </w:r>
        <w:r w:rsidR="007061BA">
          <w:rPr>
            <w:noProof/>
            <w:webHidden/>
          </w:rPr>
          <w:fldChar w:fldCharType="end"/>
        </w:r>
      </w:hyperlink>
    </w:p>
    <w:p w14:paraId="0397901A" w14:textId="46987321" w:rsidR="007061BA" w:rsidRDefault="00330BA7">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122956">
          <w:rPr>
            <w:noProof/>
            <w:webHidden/>
          </w:rPr>
          <w:t>10</w:t>
        </w:r>
        <w:r w:rsidR="007061BA">
          <w:rPr>
            <w:noProof/>
            <w:webHidden/>
          </w:rPr>
          <w:fldChar w:fldCharType="end"/>
        </w:r>
      </w:hyperlink>
    </w:p>
    <w:p w14:paraId="687FEE77" w14:textId="5EF812C9" w:rsidR="007061BA" w:rsidRDefault="00330BA7">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122956">
          <w:rPr>
            <w:noProof/>
            <w:webHidden/>
          </w:rPr>
          <w:t>10</w:t>
        </w:r>
        <w:r w:rsidR="007061BA">
          <w:rPr>
            <w:noProof/>
            <w:webHidden/>
          </w:rPr>
          <w:fldChar w:fldCharType="end"/>
        </w:r>
      </w:hyperlink>
    </w:p>
    <w:p w14:paraId="0EEC2DD7" w14:textId="7FE0759F" w:rsidR="007061BA" w:rsidRDefault="00330BA7">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122956">
          <w:rPr>
            <w:noProof/>
            <w:webHidden/>
          </w:rPr>
          <w:t>14</w:t>
        </w:r>
        <w:r w:rsidR="007061BA">
          <w:rPr>
            <w:noProof/>
            <w:webHidden/>
          </w:rPr>
          <w:fldChar w:fldCharType="end"/>
        </w:r>
      </w:hyperlink>
    </w:p>
    <w:p w14:paraId="15A74615" w14:textId="59C03F9C" w:rsidR="007061BA" w:rsidRDefault="00330BA7">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122956">
          <w:rPr>
            <w:noProof/>
            <w:webHidden/>
          </w:rPr>
          <w:t>18</w:t>
        </w:r>
        <w:r w:rsidR="007061BA">
          <w:rPr>
            <w:noProof/>
            <w:webHidden/>
          </w:rPr>
          <w:fldChar w:fldCharType="end"/>
        </w:r>
      </w:hyperlink>
    </w:p>
    <w:p w14:paraId="4D385737" w14:textId="434AEEDE" w:rsidR="007061BA" w:rsidRDefault="00330BA7">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122956">
          <w:rPr>
            <w:noProof/>
            <w:webHidden/>
          </w:rPr>
          <w:t>20</w:t>
        </w:r>
        <w:r w:rsidR="007061BA">
          <w:rPr>
            <w:noProof/>
            <w:webHidden/>
          </w:rPr>
          <w:fldChar w:fldCharType="end"/>
        </w:r>
      </w:hyperlink>
    </w:p>
    <w:p w14:paraId="0576ACAE" w14:textId="0E801E55" w:rsidR="007061BA" w:rsidRDefault="00330BA7">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122956">
          <w:rPr>
            <w:noProof/>
            <w:webHidden/>
          </w:rPr>
          <w:t>20</w:t>
        </w:r>
        <w:r w:rsidR="007061BA">
          <w:rPr>
            <w:noProof/>
            <w:webHidden/>
          </w:rPr>
          <w:fldChar w:fldCharType="end"/>
        </w:r>
      </w:hyperlink>
    </w:p>
    <w:p w14:paraId="34CB3E91" w14:textId="17143772" w:rsidR="007061BA" w:rsidRDefault="00330BA7">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122956">
          <w:rPr>
            <w:noProof/>
            <w:webHidden/>
          </w:rPr>
          <w:t>22</w:t>
        </w:r>
        <w:r w:rsidR="007061BA">
          <w:rPr>
            <w:noProof/>
            <w:webHidden/>
          </w:rPr>
          <w:fldChar w:fldCharType="end"/>
        </w:r>
      </w:hyperlink>
    </w:p>
    <w:p w14:paraId="742C12B8" w14:textId="77051E28" w:rsidR="007061BA" w:rsidRDefault="00330BA7">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122956">
          <w:rPr>
            <w:noProof/>
            <w:webHidden/>
          </w:rPr>
          <w:t>23</w:t>
        </w:r>
        <w:r w:rsidR="007061BA">
          <w:rPr>
            <w:noProof/>
            <w:webHidden/>
          </w:rPr>
          <w:fldChar w:fldCharType="end"/>
        </w:r>
      </w:hyperlink>
    </w:p>
    <w:p w14:paraId="59D71913" w14:textId="6074C074" w:rsidR="007061BA" w:rsidRDefault="00330BA7">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122956">
          <w:rPr>
            <w:noProof/>
            <w:webHidden/>
          </w:rPr>
          <w:t>24</w:t>
        </w:r>
        <w:r w:rsidR="007061BA">
          <w:rPr>
            <w:noProof/>
            <w:webHidden/>
          </w:rPr>
          <w:fldChar w:fldCharType="end"/>
        </w:r>
      </w:hyperlink>
    </w:p>
    <w:p w14:paraId="2BE9CE09" w14:textId="229398BE" w:rsidR="007061BA" w:rsidRDefault="00330BA7">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122956">
          <w:rPr>
            <w:noProof/>
            <w:webHidden/>
          </w:rPr>
          <w:t>25</w:t>
        </w:r>
        <w:r w:rsidR="007061BA">
          <w:rPr>
            <w:noProof/>
            <w:webHidden/>
          </w:rPr>
          <w:fldChar w:fldCharType="end"/>
        </w:r>
      </w:hyperlink>
    </w:p>
    <w:p w14:paraId="43920AD5" w14:textId="1BA30992" w:rsidR="007061BA" w:rsidRDefault="00330BA7">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122956">
          <w:rPr>
            <w:noProof/>
            <w:webHidden/>
          </w:rPr>
          <w:t>25</w:t>
        </w:r>
        <w:r w:rsidR="007061BA">
          <w:rPr>
            <w:noProof/>
            <w:webHidden/>
          </w:rPr>
          <w:fldChar w:fldCharType="end"/>
        </w:r>
      </w:hyperlink>
    </w:p>
    <w:p w14:paraId="54B665DE" w14:textId="6157E2BA" w:rsidR="007061BA" w:rsidRDefault="00330BA7">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122956">
          <w:rPr>
            <w:noProof/>
            <w:webHidden/>
          </w:rPr>
          <w:t>26</w:t>
        </w:r>
        <w:r w:rsidR="007061BA">
          <w:rPr>
            <w:noProof/>
            <w:webHidden/>
          </w:rPr>
          <w:fldChar w:fldCharType="end"/>
        </w:r>
      </w:hyperlink>
    </w:p>
    <w:p w14:paraId="746EE357" w14:textId="72D36DD4" w:rsidR="007061BA" w:rsidRDefault="00330BA7">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122956">
          <w:rPr>
            <w:noProof/>
            <w:webHidden/>
          </w:rPr>
          <w:t>27</w:t>
        </w:r>
        <w:r w:rsidR="007061BA">
          <w:rPr>
            <w:noProof/>
            <w:webHidden/>
          </w:rPr>
          <w:fldChar w:fldCharType="end"/>
        </w:r>
      </w:hyperlink>
    </w:p>
    <w:p w14:paraId="5D147DCF" w14:textId="33244FAD" w:rsidR="007061BA" w:rsidRDefault="00330BA7">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122956">
          <w:rPr>
            <w:noProof/>
            <w:webHidden/>
          </w:rPr>
          <w:t>28</w:t>
        </w:r>
        <w:r w:rsidR="007061BA">
          <w:rPr>
            <w:noProof/>
            <w:webHidden/>
          </w:rPr>
          <w:fldChar w:fldCharType="end"/>
        </w:r>
      </w:hyperlink>
    </w:p>
    <w:p w14:paraId="762B5C1E" w14:textId="1FA4500D" w:rsidR="007061BA" w:rsidRDefault="00330BA7">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122956">
          <w:rPr>
            <w:noProof/>
            <w:webHidden/>
          </w:rPr>
          <w:t>31</w:t>
        </w:r>
        <w:r w:rsidR="007061BA">
          <w:rPr>
            <w:noProof/>
            <w:webHidden/>
          </w:rPr>
          <w:fldChar w:fldCharType="end"/>
        </w:r>
      </w:hyperlink>
    </w:p>
    <w:p w14:paraId="7879D6A4" w14:textId="77E33D3C" w:rsidR="007061BA" w:rsidRDefault="00330BA7">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122956">
          <w:rPr>
            <w:noProof/>
            <w:webHidden/>
          </w:rPr>
          <w:t>33</w:t>
        </w:r>
        <w:r w:rsidR="007061BA">
          <w:rPr>
            <w:noProof/>
            <w:webHidden/>
          </w:rPr>
          <w:fldChar w:fldCharType="end"/>
        </w:r>
      </w:hyperlink>
    </w:p>
    <w:p w14:paraId="752C5992" w14:textId="1A60A8B8" w:rsidR="007061BA" w:rsidRDefault="00330BA7">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122956">
          <w:rPr>
            <w:noProof/>
            <w:webHidden/>
          </w:rPr>
          <w:t>34</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32EBD001"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207116">
          <w:rPr>
            <w:rStyle w:val="Hipercze"/>
          </w:rPr>
          <w:t xml:space="preserve">https://platformazakupowa.pl/transakcja/854867 </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13A56DC"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207116">
          <w:rPr>
            <w:rStyle w:val="Hipercze"/>
          </w:rPr>
          <w:t xml:space="preserve">https://platformazakupowa.pl/transakcja/854867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656A993E"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1D5596">
        <w:rPr>
          <w:rFonts w:ascii="Arial" w:eastAsia="Times New Roman" w:hAnsi="Arial" w:cs="Arial"/>
          <w:b/>
          <w:sz w:val="24"/>
          <w:szCs w:val="24"/>
          <w:lang w:eastAsia="pl-PL"/>
        </w:rPr>
        <w:t>4</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6DA7B12C"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7B2ED7">
          <w:rPr>
            <w:rStyle w:val="Hipercze"/>
          </w:rPr>
          <w:t xml:space="preserve">https://platformazakupowa.pl/transakcja/854867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8A4D94B"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122459">
        <w:rPr>
          <w:rFonts w:ascii="Arial" w:hAnsi="Arial" w:cs="Arial"/>
          <w:b/>
          <w:color w:val="000000" w:themeColor="text1"/>
          <w:sz w:val="28"/>
          <w:szCs w:val="24"/>
        </w:rPr>
        <w:t xml:space="preserve">do dnia </w:t>
      </w:r>
      <w:r w:rsidR="00122459" w:rsidRPr="00122459">
        <w:rPr>
          <w:rFonts w:ascii="Arial" w:hAnsi="Arial" w:cs="Arial"/>
          <w:b/>
          <w:color w:val="000000" w:themeColor="text1"/>
          <w:sz w:val="28"/>
          <w:szCs w:val="24"/>
        </w:rPr>
        <w:t>19.01.2024</w:t>
      </w:r>
      <w:r w:rsidRPr="00122459">
        <w:rPr>
          <w:rFonts w:ascii="Arial" w:hAnsi="Arial" w:cs="Arial"/>
          <w:b/>
          <w:color w:val="000000" w:themeColor="text1"/>
          <w:sz w:val="28"/>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FE7DBE6" w14:textId="2CEC0CFA" w:rsidR="00C31A2F" w:rsidRPr="00CD5138" w:rsidRDefault="00C3330B" w:rsidP="00C31A2F">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lastRenderedPageBreak/>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5FBA9C6E"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Pr="00095993">
        <w:rPr>
          <w:rFonts w:ascii="Arial" w:eastAsia="Times New Roman" w:hAnsi="Arial" w:cs="Arial"/>
          <w:sz w:val="24"/>
          <w:szCs w:val="24"/>
          <w:lang w:eastAsia="pl-PL"/>
        </w:rPr>
        <w:t>.</w:t>
      </w:r>
    </w:p>
    <w:p w14:paraId="0DBE1098" w14:textId="76BAA790" w:rsidR="00C3330B" w:rsidRPr="00C31A2F" w:rsidRDefault="00C31A2F" w:rsidP="00C31A2F">
      <w:pPr>
        <w:spacing w:after="120"/>
        <w:ind w:left="993" w:hanging="709"/>
        <w:rPr>
          <w:rFonts w:ascii="Arial" w:hAnsi="Arial" w:cs="Arial"/>
          <w:sz w:val="24"/>
          <w:szCs w:val="24"/>
        </w:rPr>
      </w:pPr>
      <w:r>
        <w:rPr>
          <w:rFonts w:ascii="Arial" w:hAnsi="Arial" w:cs="Arial"/>
          <w:sz w:val="24"/>
          <w:szCs w:val="24"/>
        </w:rPr>
        <w:t xml:space="preserve"> 2.2. </w:t>
      </w:r>
      <w:r w:rsidR="00C3330B" w:rsidRPr="00C31A2F">
        <w:rPr>
          <w:rFonts w:ascii="Arial" w:hAnsi="Arial" w:cs="Arial"/>
          <w:sz w:val="24"/>
          <w:szCs w:val="24"/>
        </w:rPr>
        <w:t xml:space="preserve">W przypadku </w:t>
      </w:r>
      <w:r w:rsidR="00C3330B" w:rsidRPr="00C31A2F">
        <w:rPr>
          <w:rFonts w:ascii="Arial" w:hAnsi="Arial" w:cs="Arial"/>
          <w:b/>
          <w:sz w:val="24"/>
          <w:szCs w:val="24"/>
        </w:rPr>
        <w:t>Wykonawców wspólnie ubiegających się</w:t>
      </w:r>
      <w:r w:rsidR="00C3330B" w:rsidRPr="00C31A2F">
        <w:rPr>
          <w:rFonts w:ascii="Arial" w:hAnsi="Arial" w:cs="Arial"/>
          <w:sz w:val="24"/>
          <w:szCs w:val="24"/>
        </w:rPr>
        <w:t xml:space="preserve"> o udzielenie zamówienia warunki, o których mowa w ust. 2 powyżej zostaną spełnione </w:t>
      </w:r>
      <w:r w:rsidR="006516F8" w:rsidRPr="00C31A2F">
        <w:rPr>
          <w:rFonts w:ascii="Arial" w:hAnsi="Arial" w:cs="Arial"/>
          <w:sz w:val="24"/>
          <w:szCs w:val="24"/>
        </w:rPr>
        <w:t>wyłącznie, jeżeli</w:t>
      </w:r>
      <w:r w:rsidR="00C3330B" w:rsidRPr="00C31A2F">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58A07E99" w:rsidR="00C3330B" w:rsidRPr="00CD5138" w:rsidRDefault="00997C32" w:rsidP="00997C32">
      <w:pPr>
        <w:pStyle w:val="pkt"/>
        <w:spacing w:before="0" w:after="0" w:line="276" w:lineRule="auto"/>
        <w:ind w:left="0" w:firstLine="0"/>
        <w:rPr>
          <w:rFonts w:ascii="Arial" w:hAnsi="Arial" w:cs="Arial"/>
          <w:b/>
          <w:szCs w:val="24"/>
        </w:rPr>
      </w:pPr>
      <w:r>
        <w:rPr>
          <w:rFonts w:ascii="Arial" w:hAnsi="Arial" w:cs="Arial"/>
          <w:b/>
          <w:szCs w:val="24"/>
        </w:rPr>
        <w:t xml:space="preserve">7.  </w:t>
      </w:r>
      <w:r w:rsidR="00C3330B"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606B43B2" w:rsidR="00F25682" w:rsidRPr="00773740"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773740">
        <w:rPr>
          <w:rFonts w:ascii="Arial" w:hAnsi="Arial" w:cs="Arial"/>
          <w:color w:val="000000" w:themeColor="text1"/>
          <w:sz w:val="24"/>
          <w:szCs w:val="24"/>
        </w:rPr>
        <w:t>Ofertę wraz z wymaganymi dokumentami na</w:t>
      </w:r>
      <w:r w:rsidR="003420C0" w:rsidRPr="00773740">
        <w:rPr>
          <w:rFonts w:ascii="Arial" w:hAnsi="Arial" w:cs="Arial"/>
          <w:color w:val="000000" w:themeColor="text1"/>
          <w:sz w:val="24"/>
          <w:szCs w:val="24"/>
        </w:rPr>
        <w:t>leży umieścić na P</w:t>
      </w:r>
      <w:r w:rsidR="00AB3FA1" w:rsidRPr="00773740">
        <w:rPr>
          <w:rFonts w:ascii="Arial" w:hAnsi="Arial" w:cs="Arial"/>
          <w:color w:val="000000" w:themeColor="text1"/>
          <w:sz w:val="24"/>
          <w:szCs w:val="24"/>
        </w:rPr>
        <w:t>l</w:t>
      </w:r>
      <w:r w:rsidR="003420C0" w:rsidRPr="00773740">
        <w:rPr>
          <w:rFonts w:ascii="Arial" w:hAnsi="Arial" w:cs="Arial"/>
          <w:color w:val="000000" w:themeColor="text1"/>
          <w:sz w:val="24"/>
          <w:szCs w:val="24"/>
        </w:rPr>
        <w:t>atformie pod </w:t>
      </w:r>
      <w:r w:rsidRPr="00773740">
        <w:rPr>
          <w:rFonts w:ascii="Arial" w:hAnsi="Arial" w:cs="Arial"/>
          <w:color w:val="000000" w:themeColor="text1"/>
          <w:sz w:val="24"/>
          <w:szCs w:val="24"/>
        </w:rPr>
        <w:t xml:space="preserve">adresem: </w:t>
      </w:r>
      <w:hyperlink r:id="rId36" w:history="1">
        <w:r w:rsidR="00A458A8" w:rsidRPr="009E2837">
          <w:rPr>
            <w:rStyle w:val="Hipercze"/>
            <w:color w:val="2E74B5" w:themeColor="accent1" w:themeShade="BF"/>
            <w:sz w:val="24"/>
          </w:rPr>
          <w:t xml:space="preserve">https://platformazakupowa.pl/transakcja/854867 </w:t>
        </w:r>
      </w:hyperlink>
      <w:r w:rsidR="00AB3FA1" w:rsidRPr="00773740">
        <w:rPr>
          <w:rFonts w:ascii="Arial" w:hAnsi="Arial" w:cs="Arial"/>
          <w:color w:val="000000" w:themeColor="text1"/>
          <w:sz w:val="32"/>
          <w:szCs w:val="24"/>
        </w:rPr>
        <w:t xml:space="preserve"> </w:t>
      </w:r>
      <w:r w:rsidRPr="00773740">
        <w:rPr>
          <w:rFonts w:ascii="Arial" w:hAnsi="Arial" w:cs="Arial"/>
          <w:b/>
          <w:color w:val="000000" w:themeColor="text1"/>
          <w:sz w:val="24"/>
          <w:szCs w:val="24"/>
        </w:rPr>
        <w:t xml:space="preserve">do dnia </w:t>
      </w:r>
      <w:r w:rsidR="00773740" w:rsidRPr="00773740">
        <w:rPr>
          <w:rFonts w:ascii="Arial" w:hAnsi="Arial" w:cs="Arial"/>
          <w:b/>
          <w:color w:val="000000" w:themeColor="text1"/>
          <w:sz w:val="28"/>
          <w:szCs w:val="24"/>
        </w:rPr>
        <w:t>21.12.</w:t>
      </w:r>
      <w:r w:rsidR="000E50D2" w:rsidRPr="00773740">
        <w:rPr>
          <w:rFonts w:ascii="Arial" w:hAnsi="Arial" w:cs="Arial"/>
          <w:b/>
          <w:color w:val="000000" w:themeColor="text1"/>
          <w:sz w:val="28"/>
          <w:szCs w:val="24"/>
        </w:rPr>
        <w:t>202</w:t>
      </w:r>
      <w:r w:rsidR="008A4050" w:rsidRPr="00773740">
        <w:rPr>
          <w:rFonts w:ascii="Arial" w:hAnsi="Arial" w:cs="Arial"/>
          <w:b/>
          <w:color w:val="000000" w:themeColor="text1"/>
          <w:sz w:val="28"/>
          <w:szCs w:val="24"/>
        </w:rPr>
        <w:t>3</w:t>
      </w:r>
      <w:r w:rsidR="006B35D7" w:rsidRPr="00773740">
        <w:rPr>
          <w:rFonts w:ascii="Arial" w:hAnsi="Arial" w:cs="Arial"/>
          <w:b/>
          <w:color w:val="000000" w:themeColor="text1"/>
          <w:sz w:val="28"/>
          <w:szCs w:val="24"/>
        </w:rPr>
        <w:t xml:space="preserve"> </w:t>
      </w:r>
      <w:r w:rsidR="00B87FE3" w:rsidRPr="00773740">
        <w:rPr>
          <w:rFonts w:ascii="Arial" w:hAnsi="Arial" w:cs="Arial"/>
          <w:b/>
          <w:color w:val="000000" w:themeColor="text1"/>
          <w:sz w:val="28"/>
          <w:szCs w:val="24"/>
        </w:rPr>
        <w:t xml:space="preserve">r. do godz. </w:t>
      </w:r>
      <w:r w:rsidR="00DE0017" w:rsidRPr="00773740">
        <w:rPr>
          <w:rFonts w:ascii="Arial" w:hAnsi="Arial" w:cs="Arial"/>
          <w:b/>
          <w:color w:val="000000" w:themeColor="text1"/>
          <w:sz w:val="28"/>
          <w:szCs w:val="24"/>
        </w:rPr>
        <w:t>0</w:t>
      </w:r>
      <w:r w:rsidR="00773740" w:rsidRPr="00773740">
        <w:rPr>
          <w:rFonts w:ascii="Arial" w:hAnsi="Arial" w:cs="Arial"/>
          <w:b/>
          <w:color w:val="000000" w:themeColor="text1"/>
          <w:sz w:val="28"/>
          <w:szCs w:val="24"/>
        </w:rPr>
        <w:t>9</w:t>
      </w:r>
      <w:r w:rsidR="002F3252" w:rsidRPr="00773740">
        <w:rPr>
          <w:rFonts w:ascii="Arial" w:hAnsi="Arial" w:cs="Arial"/>
          <w:b/>
          <w:color w:val="000000" w:themeColor="text1"/>
          <w:sz w:val="28"/>
          <w:szCs w:val="24"/>
        </w:rPr>
        <w:t>:</w:t>
      </w:r>
      <w:r w:rsidR="000E50D2" w:rsidRPr="00773740">
        <w:rPr>
          <w:rFonts w:ascii="Arial" w:hAnsi="Arial" w:cs="Arial"/>
          <w:b/>
          <w:color w:val="000000" w:themeColor="text1"/>
          <w:sz w:val="28"/>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 xml:space="preserve">braku podstaw do wykluczenia z postępowania </w:t>
      </w:r>
      <w:r w:rsidR="001502DD" w:rsidRPr="00CD5138">
        <w:rPr>
          <w:rFonts w:ascii="Arial" w:hAnsi="Arial" w:cs="Arial"/>
          <w:sz w:val="24"/>
          <w:szCs w:val="24"/>
        </w:rPr>
        <w:lastRenderedPageBreak/>
        <w:t>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w:t>
      </w:r>
      <w:r w:rsidR="00C55757" w:rsidRPr="00CD5138">
        <w:rPr>
          <w:rFonts w:ascii="Arial" w:hAnsi="Arial" w:cs="Arial"/>
          <w:sz w:val="24"/>
          <w:szCs w:val="24"/>
        </w:rPr>
        <w:lastRenderedPageBreak/>
        <w:t>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220E009A"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9E2837" w:rsidRPr="00002F1E">
        <w:rPr>
          <w:rFonts w:ascii="Arial" w:hAnsi="Arial" w:cs="Arial"/>
          <w:b/>
          <w:bCs/>
          <w:color w:val="000000" w:themeColor="text1"/>
          <w:sz w:val="28"/>
          <w:szCs w:val="24"/>
        </w:rPr>
        <w:t>21.12.</w:t>
      </w:r>
      <w:r w:rsidR="000E50D2" w:rsidRPr="00002F1E">
        <w:rPr>
          <w:rFonts w:ascii="Arial" w:hAnsi="Arial" w:cs="Arial"/>
          <w:b/>
          <w:color w:val="000000" w:themeColor="text1"/>
          <w:sz w:val="28"/>
          <w:szCs w:val="24"/>
        </w:rPr>
        <w:t>202</w:t>
      </w:r>
      <w:r w:rsidR="008A4050" w:rsidRPr="00002F1E">
        <w:rPr>
          <w:rFonts w:ascii="Arial" w:hAnsi="Arial" w:cs="Arial"/>
          <w:b/>
          <w:color w:val="000000" w:themeColor="text1"/>
          <w:sz w:val="28"/>
          <w:szCs w:val="24"/>
        </w:rPr>
        <w:t>3</w:t>
      </w:r>
      <w:r w:rsidR="00635CA4" w:rsidRPr="00002F1E">
        <w:rPr>
          <w:rFonts w:ascii="Arial" w:hAnsi="Arial" w:cs="Arial"/>
          <w:b/>
          <w:color w:val="000000" w:themeColor="text1"/>
          <w:sz w:val="28"/>
          <w:szCs w:val="24"/>
        </w:rPr>
        <w:t xml:space="preserve"> </w:t>
      </w:r>
      <w:r w:rsidR="00B87FE3" w:rsidRPr="00002F1E">
        <w:rPr>
          <w:rFonts w:ascii="Arial" w:hAnsi="Arial" w:cs="Arial"/>
          <w:b/>
          <w:color w:val="000000" w:themeColor="text1"/>
          <w:sz w:val="28"/>
          <w:szCs w:val="24"/>
        </w:rPr>
        <w:t xml:space="preserve">r. o godz. </w:t>
      </w:r>
      <w:r w:rsidR="00DE0017" w:rsidRPr="00002F1E">
        <w:rPr>
          <w:rFonts w:ascii="Arial" w:hAnsi="Arial" w:cs="Arial"/>
          <w:b/>
          <w:color w:val="000000" w:themeColor="text1"/>
          <w:sz w:val="28"/>
          <w:szCs w:val="24"/>
        </w:rPr>
        <w:t>0</w:t>
      </w:r>
      <w:r w:rsidR="009E2837" w:rsidRPr="00002F1E">
        <w:rPr>
          <w:rFonts w:ascii="Arial" w:hAnsi="Arial" w:cs="Arial"/>
          <w:b/>
          <w:color w:val="000000" w:themeColor="text1"/>
          <w:sz w:val="28"/>
          <w:szCs w:val="24"/>
        </w:rPr>
        <w:t>9</w:t>
      </w:r>
      <w:r w:rsidR="002F3252" w:rsidRPr="00002F1E">
        <w:rPr>
          <w:rFonts w:ascii="Arial" w:hAnsi="Arial" w:cs="Arial"/>
          <w:b/>
          <w:color w:val="000000" w:themeColor="text1"/>
          <w:sz w:val="28"/>
          <w:szCs w:val="24"/>
        </w:rPr>
        <w:t>:</w:t>
      </w:r>
      <w:r w:rsidR="007F27C8" w:rsidRPr="00002F1E">
        <w:rPr>
          <w:rFonts w:ascii="Arial" w:hAnsi="Arial" w:cs="Arial"/>
          <w:b/>
          <w:color w:val="000000" w:themeColor="text1"/>
          <w:sz w:val="28"/>
          <w:szCs w:val="24"/>
        </w:rPr>
        <w:t>0</w:t>
      </w:r>
      <w:r w:rsidR="000E50D2" w:rsidRPr="00002F1E">
        <w:rPr>
          <w:rFonts w:ascii="Arial" w:hAnsi="Arial" w:cs="Arial"/>
          <w:b/>
          <w:color w:val="000000" w:themeColor="text1"/>
          <w:sz w:val="28"/>
          <w:szCs w:val="24"/>
        </w:rPr>
        <w:t>5</w:t>
      </w:r>
      <w:r w:rsidR="000E50D2" w:rsidRPr="00002F1E">
        <w:rPr>
          <w:rFonts w:ascii="Arial" w:hAnsi="Arial" w:cs="Arial"/>
          <w:color w:val="000000" w:themeColor="text1"/>
          <w:sz w:val="28"/>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66117C8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FE602D">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lastRenderedPageBreak/>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 xml:space="preserve">W </w:t>
      </w:r>
      <w:r w:rsidRPr="00CD5138">
        <w:rPr>
          <w:rFonts w:ascii="Arial" w:hAnsi="Arial" w:cs="Arial"/>
          <w:sz w:val="24"/>
          <w:szCs w:val="24"/>
        </w:rPr>
        <w:lastRenderedPageBreak/>
        <w:t>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1547391C"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Administracji Domów Mieszkalnych</w:t>
      </w:r>
      <w:r w:rsidR="00CD3C88">
        <w:rPr>
          <w:rFonts w:ascii="Arial" w:hAnsi="Arial" w:cs="Arial"/>
          <w:b/>
          <w:bCs/>
          <w:szCs w:val="24"/>
        </w:rPr>
        <w:t xml:space="preserve"> nr </w:t>
      </w:r>
      <w:r w:rsidR="00DC37CB">
        <w:rPr>
          <w:rFonts w:ascii="Arial" w:hAnsi="Arial" w:cs="Arial"/>
          <w:b/>
          <w:bCs/>
          <w:szCs w:val="24"/>
        </w:rPr>
        <w:t>4</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6AABE452"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850A48">
        <w:rPr>
          <w:rFonts w:ascii="Arial" w:hAnsi="Arial" w:cs="Arial"/>
          <w:b/>
          <w:sz w:val="24"/>
          <w:szCs w:val="24"/>
        </w:rPr>
        <w:t>4</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850A48">
        <w:rPr>
          <w:rFonts w:ascii="Arial" w:hAnsi="Arial" w:cs="Arial"/>
          <w:b/>
          <w:sz w:val="24"/>
          <w:szCs w:val="24"/>
        </w:rPr>
        <w:t>66</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2C084153"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896C4D">
        <w:rPr>
          <w:rFonts w:ascii="Arial" w:hAnsi="Arial" w:cs="Arial"/>
          <w:b/>
          <w:sz w:val="28"/>
        </w:rPr>
        <w:t>4</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E9097B">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E9097B">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E9097B">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E9097B">
            <w:pPr>
              <w:pStyle w:val="Tekstkomentarza"/>
              <w:spacing w:after="0" w:line="256" w:lineRule="auto"/>
              <w:jc w:val="both"/>
              <w:rPr>
                <w:rFonts w:ascii="Arial" w:hAnsi="Arial" w:cs="Arial"/>
                <w:b/>
                <w:iCs/>
              </w:rPr>
            </w:pPr>
          </w:p>
        </w:tc>
      </w:tr>
      <w:tr w:rsidR="009718E5" w:rsidRPr="00696A09"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E9097B">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E9097B">
            <w:pPr>
              <w:pStyle w:val="Tekstkomentarza"/>
              <w:spacing w:after="0" w:line="256" w:lineRule="auto"/>
              <w:jc w:val="both"/>
              <w:rPr>
                <w:rFonts w:ascii="Arial" w:hAnsi="Arial" w:cs="Arial"/>
                <w:b/>
                <w:iCs/>
              </w:rPr>
            </w:pPr>
          </w:p>
        </w:tc>
      </w:tr>
      <w:tr w:rsidR="009718E5" w:rsidRPr="00696A09"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E9097B">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E9097B">
            <w:pPr>
              <w:pStyle w:val="Tekstkomentarza"/>
              <w:spacing w:after="0" w:line="256" w:lineRule="auto"/>
              <w:jc w:val="both"/>
              <w:rPr>
                <w:rFonts w:ascii="Arial" w:hAnsi="Arial" w:cs="Arial"/>
                <w:b/>
                <w:iCs/>
              </w:rPr>
            </w:pPr>
          </w:p>
        </w:tc>
      </w:tr>
      <w:tr w:rsidR="009718E5" w:rsidRPr="00696A09"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681AF927" w:rsidR="009718E5" w:rsidRPr="00CE0826" w:rsidRDefault="009718E5" w:rsidP="00896C4D">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896C4D">
              <w:rPr>
                <w:rFonts w:ascii="Arial" w:hAnsi="Arial" w:cs="Arial"/>
                <w:b/>
                <w:iCs/>
              </w:rPr>
              <w:t>28 048,29</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E9097B">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E9097B">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E9097B">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E9097B">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E9097B">
            <w:pPr>
              <w:pStyle w:val="Tekstkomentarza"/>
              <w:spacing w:after="0" w:line="256" w:lineRule="auto"/>
              <w:jc w:val="both"/>
              <w:rPr>
                <w:rFonts w:ascii="Arial" w:hAnsi="Arial" w:cs="Arial"/>
                <w:b/>
                <w:iCs/>
                <w:color w:val="FF0000"/>
              </w:rPr>
            </w:pPr>
          </w:p>
        </w:tc>
      </w:tr>
      <w:tr w:rsidR="009718E5" w:rsidRPr="00696A09"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E9097B">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E9097B">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E9097B">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E9097B">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E9097B">
            <w:pPr>
              <w:pStyle w:val="Tekstkomentarza"/>
              <w:spacing w:after="0" w:line="256" w:lineRule="auto"/>
              <w:jc w:val="both"/>
              <w:rPr>
                <w:rFonts w:ascii="Arial" w:hAnsi="Arial" w:cs="Arial"/>
                <w:b/>
                <w:iCs/>
              </w:rPr>
            </w:pPr>
          </w:p>
        </w:tc>
      </w:tr>
      <w:tr w:rsidR="009718E5"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E9097B">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E9097B">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E9097B">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1BD63B0"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976924">
        <w:rPr>
          <w:rFonts w:ascii="Arial" w:hAnsi="Arial" w:cs="Arial"/>
          <w:b/>
          <w:sz w:val="28"/>
        </w:rPr>
        <w:t>4</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4CA65A9E"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976924">
        <w:rPr>
          <w:rFonts w:ascii="Arial" w:hAnsi="Arial" w:cs="Arial"/>
          <w:b/>
          <w:sz w:val="28"/>
        </w:rPr>
        <w:t>4</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016F2203"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w:t>
      </w:r>
      <w:r w:rsidRPr="001A793B">
        <w:rPr>
          <w:rFonts w:ascii="Arial" w:hAnsi="Arial" w:cs="Arial"/>
          <w:sz w:val="24"/>
          <w:szCs w:val="24"/>
        </w:rPr>
        <w:lastRenderedPageBreak/>
        <w:t>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 xml:space="preserve">wysokości …………...... </w:t>
      </w:r>
      <w:r w:rsidRPr="001A793B">
        <w:rPr>
          <w:rFonts w:ascii="Arial" w:eastAsia="TTE18700A0t00" w:hAnsi="Arial" w:cs="Arial"/>
          <w:sz w:val="24"/>
          <w:szCs w:val="24"/>
          <w:lang w:eastAsia="pl-PL"/>
        </w:rPr>
        <w:lastRenderedPageBreak/>
        <w:t>[zł/m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330BA7" w:rsidRDefault="007061BA" w:rsidP="007061BA">
      <w:pPr>
        <w:pStyle w:val="Akapitzlist"/>
        <w:numPr>
          <w:ilvl w:val="0"/>
          <w:numId w:val="45"/>
        </w:numPr>
        <w:spacing w:after="0"/>
        <w:jc w:val="both"/>
        <w:rPr>
          <w:rFonts w:ascii="Arial" w:hAnsi="Arial" w:cs="Arial"/>
          <w:color w:val="000000" w:themeColor="text1"/>
          <w:sz w:val="24"/>
          <w:szCs w:val="24"/>
        </w:rPr>
      </w:pPr>
      <w:r w:rsidRPr="001A793B">
        <w:rPr>
          <w:rFonts w:ascii="Arial" w:hAnsi="Arial" w:cs="Arial"/>
          <w:sz w:val="24"/>
          <w:szCs w:val="24"/>
        </w:rPr>
        <w:t>niewykonania</w:t>
      </w:r>
      <w:r w:rsidRPr="00330BA7">
        <w:rPr>
          <w:rFonts w:ascii="Arial" w:hAnsi="Arial" w:cs="Arial"/>
          <w:color w:val="000000" w:themeColor="text1"/>
          <w:sz w:val="24"/>
          <w:szCs w:val="24"/>
        </w:rPr>
        <w:t>, nieterminowego lub nienależytego wykonanie obowiązków wynikających z niniejszej umowy stosowane będą kary umowne w wysokości 500 zł za każde nieterminowe lub nienależyte wykonanie usługi.</w:t>
      </w:r>
    </w:p>
    <w:p w14:paraId="12984702"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 xml:space="preserve">za przekroczenie czasu przyjazdu na miejsce awarii określonego w § 1 ust. 3 umowy w wysokości 50zł za każde rozpoczęte 10 minut zwłoki.  </w:t>
      </w:r>
    </w:p>
    <w:p w14:paraId="76E8E101"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 xml:space="preserve">za niewykonanie bez uzasadnionej przyczyny napraw bieżących, prac remontowych oraz konserwacyjnych objętych zgłoszeniami o których mowa w § 1 ust. 3  – w wysokości 1000,00 zł za każdy stwierdzony </w:t>
      </w:r>
      <w:bookmarkStart w:id="286" w:name="_Hlk114827616"/>
      <w:r w:rsidRPr="00330BA7">
        <w:rPr>
          <w:rFonts w:ascii="Arial" w:eastAsia="Times New Roman" w:hAnsi="Arial" w:cs="Arial"/>
          <w:color w:val="000000" w:themeColor="text1"/>
          <w:sz w:val="24"/>
          <w:szCs w:val="24"/>
          <w:lang w:eastAsia="pl-PL"/>
        </w:rPr>
        <w:t>i potwierdzony na piśmie</w:t>
      </w:r>
      <w:bookmarkEnd w:id="286"/>
      <w:r w:rsidRPr="00330BA7">
        <w:rPr>
          <w:rFonts w:ascii="Arial" w:eastAsia="Times New Roman" w:hAnsi="Arial" w:cs="Arial"/>
          <w:color w:val="000000" w:themeColor="text1"/>
          <w:sz w:val="24"/>
          <w:szCs w:val="24"/>
          <w:lang w:eastAsia="pl-PL"/>
        </w:rPr>
        <w:t xml:space="preserve"> przypadek,</w:t>
      </w:r>
    </w:p>
    <w:p w14:paraId="5F0CD5ED"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lastRenderedPageBreak/>
        <w:t xml:space="preserve">za niedotrzymanie terminu wykonania prac konserwacyjnych, remontowych i napraw bieżących wskazanego w § 1 ust. 3 – w wysokości 100 zł za każdy stwierdzony i potwierdzony na piśmie za każdy dzień zwłoki. </w:t>
      </w:r>
    </w:p>
    <w:p w14:paraId="0A77DAF7"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 xml:space="preserve">za </w:t>
      </w:r>
      <w:r w:rsidRPr="00330BA7">
        <w:rPr>
          <w:rFonts w:ascii="Arial" w:eastAsia="Times New Roman" w:hAnsi="Arial" w:cs="Arial"/>
          <w:color w:val="000000" w:themeColor="text1"/>
          <w:sz w:val="24"/>
          <w:szCs w:val="24"/>
          <w:u w:val="single"/>
          <w:lang w:eastAsia="pl-PL"/>
        </w:rPr>
        <w:t xml:space="preserve">zwłokę </w:t>
      </w:r>
      <w:r w:rsidRPr="00330BA7">
        <w:rPr>
          <w:rFonts w:ascii="Arial" w:eastAsia="Times New Roman" w:hAnsi="Arial" w:cs="Arial"/>
          <w:color w:val="000000" w:themeColor="text1"/>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 xml:space="preserve">za </w:t>
      </w:r>
      <w:r w:rsidRPr="00330BA7">
        <w:rPr>
          <w:rFonts w:ascii="Arial" w:eastAsia="Times New Roman" w:hAnsi="Arial" w:cs="Arial"/>
          <w:color w:val="000000" w:themeColor="text1"/>
          <w:sz w:val="24"/>
          <w:szCs w:val="24"/>
          <w:u w:val="single"/>
          <w:lang w:eastAsia="pl-PL"/>
        </w:rPr>
        <w:t xml:space="preserve">zwłokę </w:t>
      </w:r>
      <w:r w:rsidRPr="00330BA7">
        <w:rPr>
          <w:rFonts w:ascii="Arial" w:eastAsia="Times New Roman" w:hAnsi="Arial" w:cs="Arial"/>
          <w:color w:val="000000" w:themeColor="text1"/>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330BA7"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330BA7" w:rsidRDefault="007061BA" w:rsidP="007061BA">
      <w:pPr>
        <w:pStyle w:val="Akapitzlist"/>
        <w:numPr>
          <w:ilvl w:val="0"/>
          <w:numId w:val="45"/>
        </w:numPr>
        <w:spacing w:after="0"/>
        <w:jc w:val="both"/>
        <w:rPr>
          <w:rFonts w:ascii="Arial" w:hAnsi="Arial" w:cs="Arial"/>
          <w:color w:val="000000" w:themeColor="text1"/>
          <w:sz w:val="24"/>
          <w:szCs w:val="24"/>
        </w:rPr>
      </w:pPr>
      <w:r w:rsidRPr="00330BA7">
        <w:rPr>
          <w:rFonts w:ascii="Arial" w:hAnsi="Arial" w:cs="Arial"/>
          <w:color w:val="000000" w:themeColor="text1"/>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77777777" w:rsidR="007061BA" w:rsidRPr="00330BA7" w:rsidRDefault="007061BA" w:rsidP="007061BA">
      <w:pPr>
        <w:pStyle w:val="Akapitzlist"/>
        <w:numPr>
          <w:ilvl w:val="0"/>
          <w:numId w:val="45"/>
        </w:numPr>
        <w:spacing w:after="0"/>
        <w:jc w:val="both"/>
        <w:rPr>
          <w:rFonts w:ascii="Arial" w:hAnsi="Arial" w:cs="Arial"/>
          <w:color w:val="000000" w:themeColor="text1"/>
          <w:sz w:val="24"/>
          <w:szCs w:val="24"/>
        </w:rPr>
      </w:pPr>
      <w:r w:rsidRPr="00330BA7">
        <w:rPr>
          <w:rFonts w:ascii="Arial" w:hAnsi="Arial" w:cs="Arial"/>
          <w:color w:val="000000" w:themeColor="text1"/>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Zapłata kary umownej nie zwalnia od obowiązku wykonania prac lub usunięcia usterek i awarii w dodatkowym terminie wyznaczonym przez Zamawiającego.</w:t>
      </w:r>
    </w:p>
    <w:p w14:paraId="0DA83390"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bookmarkStart w:id="287" w:name="_Hlk114646877"/>
      <w:r w:rsidRPr="00330BA7">
        <w:rPr>
          <w:rFonts w:ascii="Arial" w:eastAsia="Times New Roman" w:hAnsi="Arial" w:cs="Arial"/>
          <w:color w:val="000000" w:themeColor="text1"/>
          <w:sz w:val="24"/>
          <w:szCs w:val="24"/>
          <w:lang w:eastAsia="pl-PL"/>
        </w:rPr>
        <w:t xml:space="preserve">Wykonawca wyraża zgodę na potrącenie ze swojego wynagrodzenia (z bieżących faktur) kar umownych na podstawie wystawionej noty, a w przypadku braku </w:t>
      </w:r>
      <w:r w:rsidRPr="00330BA7">
        <w:rPr>
          <w:rFonts w:ascii="Arial" w:eastAsia="Times New Roman" w:hAnsi="Arial" w:cs="Arial"/>
          <w:color w:val="000000" w:themeColor="text1"/>
          <w:sz w:val="24"/>
          <w:szCs w:val="24"/>
          <w:lang w:eastAsia="pl-PL"/>
        </w:rPr>
        <w:lastRenderedPageBreak/>
        <w:t xml:space="preserve">możliwości potrącenia, wystawione zostaną noty obciążeniowe z 7-dniowym terminem płatności </w:t>
      </w:r>
      <w:bookmarkStart w:id="288" w:name="_Hlk114827750"/>
      <w:r w:rsidRPr="00330BA7">
        <w:rPr>
          <w:rFonts w:ascii="Arial" w:eastAsia="Times New Roman" w:hAnsi="Arial" w:cs="Arial"/>
          <w:color w:val="000000" w:themeColor="text1"/>
          <w:sz w:val="24"/>
          <w:szCs w:val="24"/>
          <w:lang w:eastAsia="pl-PL"/>
        </w:rPr>
        <w:t>liczonym od dnia jej wystawienia</w:t>
      </w:r>
      <w:bookmarkEnd w:id="288"/>
      <w:r w:rsidRPr="00330BA7">
        <w:rPr>
          <w:rFonts w:ascii="Arial" w:eastAsia="Times New Roman" w:hAnsi="Arial" w:cs="Arial"/>
          <w:color w:val="000000" w:themeColor="text1"/>
          <w:sz w:val="24"/>
          <w:szCs w:val="24"/>
          <w:lang w:eastAsia="pl-PL"/>
        </w:rPr>
        <w:t xml:space="preserve">. </w:t>
      </w:r>
    </w:p>
    <w:bookmarkEnd w:id="287"/>
    <w:p w14:paraId="7F396010"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330BA7"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color w:val="000000" w:themeColor="text1"/>
          <w:sz w:val="24"/>
          <w:szCs w:val="24"/>
          <w:lang w:eastAsia="pl-PL"/>
        </w:rPr>
      </w:pPr>
      <w:r w:rsidRPr="00330BA7">
        <w:rPr>
          <w:rFonts w:ascii="Arial" w:hAnsi="Arial" w:cs="Arial"/>
          <w:color w:val="000000" w:themeColor="text1"/>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CE268D" w14:textId="77777777" w:rsidR="007061BA" w:rsidRPr="00330BA7" w:rsidRDefault="007061BA" w:rsidP="007061BA">
      <w:pPr>
        <w:suppressAutoHyphens/>
        <w:autoSpaceDE w:val="0"/>
        <w:autoSpaceDN w:val="0"/>
        <w:adjustRightInd w:val="0"/>
        <w:spacing w:after="0"/>
        <w:jc w:val="center"/>
        <w:rPr>
          <w:rFonts w:ascii="Arial" w:eastAsia="Times New Roman" w:hAnsi="Arial" w:cs="Arial"/>
          <w:b/>
          <w:bCs/>
          <w:color w:val="000000" w:themeColor="text1"/>
          <w:sz w:val="24"/>
          <w:szCs w:val="24"/>
          <w:lang w:eastAsia="pl-PL"/>
        </w:rPr>
      </w:pPr>
      <w:r w:rsidRPr="00330BA7">
        <w:rPr>
          <w:rFonts w:ascii="Arial" w:eastAsia="Times New Roman" w:hAnsi="Arial" w:cs="Arial"/>
          <w:b/>
          <w:bCs/>
          <w:color w:val="000000" w:themeColor="text1"/>
          <w:sz w:val="24"/>
          <w:szCs w:val="24"/>
          <w:lang w:eastAsia="pl-PL"/>
        </w:rPr>
        <w:t xml:space="preserve">§ 15 </w:t>
      </w:r>
    </w:p>
    <w:p w14:paraId="50A9A3AC" w14:textId="77777777" w:rsidR="007061BA" w:rsidRPr="00330BA7" w:rsidRDefault="007061BA" w:rsidP="007061BA">
      <w:pPr>
        <w:suppressAutoHyphens/>
        <w:autoSpaceDE w:val="0"/>
        <w:autoSpaceDN w:val="0"/>
        <w:adjustRightInd w:val="0"/>
        <w:spacing w:after="0"/>
        <w:jc w:val="center"/>
        <w:rPr>
          <w:rFonts w:ascii="Arial" w:eastAsia="Times New Roman" w:hAnsi="Arial" w:cs="Arial"/>
          <w:b/>
          <w:bCs/>
          <w:color w:val="000000" w:themeColor="text1"/>
          <w:sz w:val="24"/>
          <w:szCs w:val="24"/>
          <w:lang w:eastAsia="pl-PL"/>
        </w:rPr>
      </w:pPr>
      <w:r w:rsidRPr="00330BA7">
        <w:rPr>
          <w:rFonts w:ascii="Arial" w:eastAsia="Times New Roman" w:hAnsi="Arial" w:cs="Arial"/>
          <w:b/>
          <w:bCs/>
          <w:color w:val="000000" w:themeColor="text1"/>
          <w:sz w:val="24"/>
          <w:szCs w:val="24"/>
          <w:lang w:eastAsia="pl-PL"/>
        </w:rPr>
        <w:t>Klauzula odpowiedzialności za szkody</w:t>
      </w:r>
    </w:p>
    <w:p w14:paraId="16F8DD05" w14:textId="77777777" w:rsidR="007061BA" w:rsidRPr="00330BA7" w:rsidRDefault="007061BA" w:rsidP="007061BA">
      <w:pPr>
        <w:suppressAutoHyphens/>
        <w:autoSpaceDE w:val="0"/>
        <w:autoSpaceDN w:val="0"/>
        <w:adjustRightInd w:val="0"/>
        <w:spacing w:after="0"/>
        <w:ind w:left="426"/>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330BA7" w:rsidRDefault="007061BA" w:rsidP="007061BA">
      <w:pPr>
        <w:spacing w:after="0"/>
        <w:jc w:val="center"/>
        <w:rPr>
          <w:rFonts w:ascii="Arial" w:hAnsi="Arial" w:cs="Arial"/>
          <w:b/>
          <w:bCs/>
          <w:color w:val="000000" w:themeColor="text1"/>
          <w:sz w:val="24"/>
          <w:szCs w:val="24"/>
        </w:rPr>
      </w:pPr>
      <w:r w:rsidRPr="00330BA7">
        <w:rPr>
          <w:rFonts w:ascii="Arial" w:hAnsi="Arial" w:cs="Arial"/>
          <w:b/>
          <w:bCs/>
          <w:color w:val="000000" w:themeColor="text1"/>
          <w:sz w:val="24"/>
          <w:szCs w:val="24"/>
        </w:rPr>
        <w:t xml:space="preserve">§ 16 </w:t>
      </w:r>
    </w:p>
    <w:p w14:paraId="190253BC" w14:textId="77777777" w:rsidR="007061BA" w:rsidRPr="00330BA7" w:rsidRDefault="007061BA" w:rsidP="007061BA">
      <w:pPr>
        <w:spacing w:after="0"/>
        <w:jc w:val="center"/>
        <w:rPr>
          <w:rFonts w:ascii="Arial" w:hAnsi="Arial" w:cs="Arial"/>
          <w:b/>
          <w:bCs/>
          <w:color w:val="000000" w:themeColor="text1"/>
          <w:sz w:val="24"/>
          <w:szCs w:val="24"/>
        </w:rPr>
      </w:pPr>
      <w:r w:rsidRPr="00330BA7">
        <w:rPr>
          <w:rFonts w:ascii="Arial" w:hAnsi="Arial" w:cs="Arial"/>
          <w:b/>
          <w:bCs/>
          <w:color w:val="000000" w:themeColor="text1"/>
          <w:sz w:val="24"/>
          <w:szCs w:val="24"/>
        </w:rPr>
        <w:t>Podwykonawcy</w:t>
      </w:r>
    </w:p>
    <w:p w14:paraId="095317A3" w14:textId="77777777" w:rsidR="007061BA" w:rsidRPr="00330BA7" w:rsidRDefault="007061BA" w:rsidP="007061BA">
      <w:pPr>
        <w:pStyle w:val="Akapitzlist"/>
        <w:numPr>
          <w:ilvl w:val="0"/>
          <w:numId w:val="56"/>
        </w:numPr>
        <w:autoSpaceDE w:val="0"/>
        <w:autoSpaceDN w:val="0"/>
        <w:adjustRightInd w:val="0"/>
        <w:spacing w:after="0"/>
        <w:ind w:left="426"/>
        <w:jc w:val="both"/>
        <w:rPr>
          <w:rFonts w:ascii="Arial" w:hAnsi="Arial" w:cs="Arial"/>
          <w:b/>
          <w:bCs/>
          <w:color w:val="000000" w:themeColor="text1"/>
          <w:sz w:val="24"/>
          <w:szCs w:val="24"/>
        </w:rPr>
      </w:pPr>
      <w:r w:rsidRPr="00330BA7">
        <w:rPr>
          <w:rFonts w:ascii="Arial" w:hAnsi="Arial" w:cs="Arial"/>
          <w:color w:val="000000" w:themeColor="text1"/>
          <w:sz w:val="24"/>
          <w:szCs w:val="24"/>
        </w:rPr>
        <w:t xml:space="preserve">Wykonawca oświadcza, iż przedmiot umowy wykona </w:t>
      </w:r>
      <w:r w:rsidRPr="00330BA7">
        <w:rPr>
          <w:rFonts w:ascii="Arial" w:hAnsi="Arial" w:cs="Arial"/>
          <w:b/>
          <w:bCs/>
          <w:color w:val="000000" w:themeColor="text1"/>
          <w:sz w:val="24"/>
          <w:szCs w:val="24"/>
        </w:rPr>
        <w:t>bez udziału Podwykonawców</w:t>
      </w:r>
      <w:r w:rsidRPr="00330BA7">
        <w:rPr>
          <w:rStyle w:val="Odwoanieprzypisudolnego"/>
          <w:rFonts w:ascii="Arial" w:hAnsi="Arial" w:cs="Arial"/>
          <w:b/>
          <w:bCs/>
          <w:color w:val="000000" w:themeColor="text1"/>
          <w:sz w:val="24"/>
          <w:szCs w:val="24"/>
        </w:rPr>
        <w:footnoteReference w:id="4"/>
      </w:r>
      <w:r w:rsidRPr="00330BA7">
        <w:rPr>
          <w:rFonts w:ascii="Arial" w:hAnsi="Arial" w:cs="Arial"/>
          <w:b/>
          <w:bCs/>
          <w:color w:val="000000" w:themeColor="text1"/>
          <w:sz w:val="24"/>
          <w:szCs w:val="24"/>
        </w:rPr>
        <w:t>.</w:t>
      </w:r>
    </w:p>
    <w:p w14:paraId="53BE6E81" w14:textId="329F9C65" w:rsidR="007061BA" w:rsidRPr="00330BA7" w:rsidRDefault="00CA06C7" w:rsidP="007061BA">
      <w:pPr>
        <w:autoSpaceDE w:val="0"/>
        <w:autoSpaceDN w:val="0"/>
        <w:adjustRightInd w:val="0"/>
        <w:spacing w:after="0"/>
        <w:ind w:left="426"/>
        <w:rPr>
          <w:rFonts w:ascii="Arial" w:hAnsi="Arial" w:cs="Arial"/>
          <w:b/>
          <w:bCs/>
          <w:color w:val="000000" w:themeColor="text1"/>
          <w:sz w:val="24"/>
          <w:szCs w:val="24"/>
        </w:rPr>
      </w:pPr>
      <w:r w:rsidRPr="00330BA7">
        <w:rPr>
          <w:rFonts w:ascii="Arial" w:hAnsi="Arial" w:cs="Arial"/>
          <w:b/>
          <w:bCs/>
          <w:color w:val="000000" w:themeColor="text1"/>
          <w:sz w:val="24"/>
          <w:szCs w:val="24"/>
        </w:rPr>
        <w:t xml:space="preserve"> </w:t>
      </w:r>
    </w:p>
    <w:p w14:paraId="4BA21DBC" w14:textId="77777777" w:rsidR="007061BA" w:rsidRPr="00330BA7" w:rsidRDefault="007061BA" w:rsidP="007061BA">
      <w:pPr>
        <w:pStyle w:val="Akapitzlist"/>
        <w:autoSpaceDE w:val="0"/>
        <w:autoSpaceDN w:val="0"/>
        <w:adjustRightInd w:val="0"/>
        <w:spacing w:after="0"/>
        <w:ind w:left="426"/>
        <w:jc w:val="both"/>
        <w:rPr>
          <w:rFonts w:ascii="Arial" w:hAnsi="Arial" w:cs="Arial"/>
          <w:b/>
          <w:bCs/>
          <w:color w:val="000000" w:themeColor="text1"/>
          <w:sz w:val="24"/>
          <w:szCs w:val="24"/>
        </w:rPr>
      </w:pPr>
      <w:r w:rsidRPr="00330BA7">
        <w:rPr>
          <w:rFonts w:ascii="Arial" w:hAnsi="Arial" w:cs="Arial"/>
          <w:b/>
          <w:bCs/>
          <w:color w:val="000000" w:themeColor="text1"/>
          <w:sz w:val="24"/>
          <w:szCs w:val="24"/>
        </w:rPr>
        <w:t xml:space="preserve">lub </w:t>
      </w:r>
    </w:p>
    <w:p w14:paraId="255B8B17" w14:textId="77777777" w:rsidR="007061BA" w:rsidRPr="00330BA7" w:rsidRDefault="007061BA" w:rsidP="007061BA">
      <w:pPr>
        <w:pStyle w:val="Akapitzlist"/>
        <w:numPr>
          <w:ilvl w:val="1"/>
          <w:numId w:val="45"/>
        </w:numPr>
        <w:autoSpaceDE w:val="0"/>
        <w:autoSpaceDN w:val="0"/>
        <w:adjustRightInd w:val="0"/>
        <w:spacing w:after="0"/>
        <w:ind w:left="426"/>
        <w:jc w:val="both"/>
        <w:rPr>
          <w:rFonts w:ascii="Arial" w:hAnsi="Arial" w:cs="Arial"/>
          <w:color w:val="000000" w:themeColor="text1"/>
          <w:sz w:val="24"/>
          <w:szCs w:val="24"/>
        </w:rPr>
      </w:pPr>
      <w:r w:rsidRPr="00330BA7">
        <w:rPr>
          <w:rFonts w:ascii="Arial" w:hAnsi="Arial" w:cs="Arial"/>
          <w:color w:val="000000" w:themeColor="text1"/>
          <w:sz w:val="24"/>
          <w:szCs w:val="24"/>
        </w:rPr>
        <w:t xml:space="preserve">Wykonawca oświadcza, iż przedmiot umowy wykona </w:t>
      </w:r>
      <w:r w:rsidRPr="00330BA7">
        <w:rPr>
          <w:rFonts w:ascii="Arial" w:hAnsi="Arial" w:cs="Arial"/>
          <w:b/>
          <w:bCs/>
          <w:color w:val="000000" w:themeColor="text1"/>
          <w:sz w:val="24"/>
          <w:szCs w:val="24"/>
        </w:rPr>
        <w:t xml:space="preserve">z udziałem niżej wymienionych Podwykonawców: …………………….. </w:t>
      </w:r>
      <w:r w:rsidRPr="00330BA7">
        <w:rPr>
          <w:rFonts w:ascii="Arial" w:hAnsi="Arial" w:cs="Arial"/>
          <w:i/>
          <w:iCs/>
          <w:color w:val="000000" w:themeColor="text1"/>
          <w:sz w:val="24"/>
          <w:szCs w:val="24"/>
        </w:rPr>
        <w:t xml:space="preserve">(należy podać nazwy albo imiona i nazwiska oraz dane kontaktowe Podwykonawców i osób do kontaktu z nimi) </w:t>
      </w:r>
      <w:r w:rsidRPr="00330BA7">
        <w:rPr>
          <w:rFonts w:ascii="Arial" w:hAnsi="Arial" w:cs="Arial"/>
          <w:color w:val="000000" w:themeColor="text1"/>
          <w:sz w:val="24"/>
          <w:szCs w:val="24"/>
        </w:rPr>
        <w:t xml:space="preserve">zawierając z nimi stosowne umowy w formie pisemnej, pod rygorem nieważności) w zakresie ………..(podać zakres prac powierzony podwykonawcom). </w:t>
      </w:r>
    </w:p>
    <w:p w14:paraId="43F3CA5F" w14:textId="77777777" w:rsidR="007061BA" w:rsidRPr="00330BA7" w:rsidRDefault="007061BA" w:rsidP="007061BA">
      <w:pPr>
        <w:pStyle w:val="Akapitzlist"/>
        <w:numPr>
          <w:ilvl w:val="1"/>
          <w:numId w:val="45"/>
        </w:numPr>
        <w:autoSpaceDE w:val="0"/>
        <w:autoSpaceDN w:val="0"/>
        <w:adjustRightInd w:val="0"/>
        <w:spacing w:after="0"/>
        <w:ind w:left="426"/>
        <w:jc w:val="both"/>
        <w:rPr>
          <w:rFonts w:ascii="Arial" w:hAnsi="Arial" w:cs="Arial"/>
          <w:color w:val="000000" w:themeColor="text1"/>
          <w:sz w:val="24"/>
          <w:szCs w:val="24"/>
        </w:rPr>
      </w:pPr>
      <w:r w:rsidRPr="00330BA7">
        <w:rPr>
          <w:rFonts w:ascii="Arial" w:hAnsi="Arial" w:cs="Arial"/>
          <w:i/>
          <w:iCs/>
          <w:color w:val="000000" w:themeColor="text1"/>
          <w:sz w:val="24"/>
          <w:szCs w:val="24"/>
        </w:rPr>
        <w:t xml:space="preserve">Wykonawca </w:t>
      </w:r>
      <w:r w:rsidRPr="00330BA7">
        <w:rPr>
          <w:rFonts w:ascii="Arial" w:hAnsi="Arial" w:cs="Arial"/>
          <w:b/>
          <w:bCs/>
          <w:color w:val="000000" w:themeColor="text1"/>
          <w:sz w:val="24"/>
          <w:szCs w:val="24"/>
        </w:rPr>
        <w:t xml:space="preserve">zawiadomi Zamawiającego o wszelkich zmianach danych dot. ww. Podwykonawców </w:t>
      </w:r>
      <w:r w:rsidRPr="00330BA7">
        <w:rPr>
          <w:rFonts w:ascii="Arial" w:hAnsi="Arial" w:cs="Arial"/>
          <w:i/>
          <w:iCs/>
          <w:color w:val="000000" w:themeColor="text1"/>
          <w:sz w:val="24"/>
          <w:szCs w:val="24"/>
        </w:rPr>
        <w:t>(</w:t>
      </w:r>
      <w:r w:rsidRPr="00330BA7">
        <w:rPr>
          <w:rFonts w:ascii="Arial" w:hAnsi="Arial" w:cs="Arial"/>
          <w:color w:val="000000" w:themeColor="text1"/>
          <w:sz w:val="24"/>
          <w:szCs w:val="24"/>
        </w:rPr>
        <w:t xml:space="preserve">zmiana osób, danych kontaktowych Podwykonawców, lub osób do kontaktów z nimi) </w:t>
      </w:r>
      <w:r w:rsidRPr="00330BA7">
        <w:rPr>
          <w:rFonts w:ascii="Arial" w:hAnsi="Arial" w:cs="Arial"/>
          <w:i/>
          <w:iCs/>
          <w:color w:val="000000" w:themeColor="text1"/>
          <w:sz w:val="24"/>
          <w:szCs w:val="24"/>
        </w:rPr>
        <w:t xml:space="preserve">w trakcie realizacji Umowy. </w:t>
      </w:r>
    </w:p>
    <w:p w14:paraId="7AA77041" w14:textId="77777777" w:rsidR="007061BA" w:rsidRPr="00330BA7" w:rsidRDefault="007061BA" w:rsidP="007061BA">
      <w:pPr>
        <w:pStyle w:val="Akapitzlist"/>
        <w:numPr>
          <w:ilvl w:val="1"/>
          <w:numId w:val="45"/>
        </w:numPr>
        <w:autoSpaceDE w:val="0"/>
        <w:autoSpaceDN w:val="0"/>
        <w:adjustRightInd w:val="0"/>
        <w:spacing w:after="0"/>
        <w:ind w:left="426"/>
        <w:jc w:val="both"/>
        <w:rPr>
          <w:rFonts w:ascii="Arial" w:hAnsi="Arial" w:cs="Arial"/>
          <w:color w:val="000000" w:themeColor="text1"/>
          <w:sz w:val="24"/>
          <w:szCs w:val="24"/>
        </w:rPr>
      </w:pPr>
      <w:r w:rsidRPr="00330BA7">
        <w:rPr>
          <w:rFonts w:ascii="Arial" w:hAnsi="Arial" w:cs="Arial"/>
          <w:color w:val="000000" w:themeColor="text1"/>
          <w:sz w:val="24"/>
          <w:szCs w:val="24"/>
        </w:rPr>
        <w:lastRenderedPageBreak/>
        <w:t xml:space="preserve">Wykonawca </w:t>
      </w:r>
      <w:r w:rsidRPr="00330BA7">
        <w:rPr>
          <w:rFonts w:ascii="Arial" w:hAnsi="Arial" w:cs="Arial"/>
          <w:b/>
          <w:bCs/>
          <w:color w:val="000000" w:themeColor="text1"/>
          <w:sz w:val="24"/>
          <w:szCs w:val="24"/>
        </w:rPr>
        <w:t xml:space="preserve">przekazuje Zamawiającemu </w:t>
      </w:r>
      <w:r w:rsidRPr="00330BA7">
        <w:rPr>
          <w:rFonts w:ascii="Arial" w:hAnsi="Arial" w:cs="Arial"/>
          <w:color w:val="000000" w:themeColor="text1"/>
          <w:sz w:val="24"/>
          <w:szCs w:val="24"/>
        </w:rPr>
        <w:t xml:space="preserve">informacje na temat nowych Podwykonawców, którym w późniejszym okresie zamierza powierzyć realizację usług. </w:t>
      </w:r>
    </w:p>
    <w:p w14:paraId="048A7457" w14:textId="77777777" w:rsidR="007061BA" w:rsidRPr="00330BA7" w:rsidRDefault="007061BA" w:rsidP="007061BA">
      <w:pPr>
        <w:pStyle w:val="Akapitzlist"/>
        <w:numPr>
          <w:ilvl w:val="1"/>
          <w:numId w:val="45"/>
        </w:numPr>
        <w:autoSpaceDE w:val="0"/>
        <w:autoSpaceDN w:val="0"/>
        <w:adjustRightInd w:val="0"/>
        <w:spacing w:after="0"/>
        <w:ind w:left="426"/>
        <w:jc w:val="both"/>
        <w:rPr>
          <w:rFonts w:ascii="Arial" w:hAnsi="Arial" w:cs="Arial"/>
          <w:color w:val="000000" w:themeColor="text1"/>
          <w:sz w:val="24"/>
          <w:szCs w:val="24"/>
        </w:rPr>
      </w:pPr>
      <w:r w:rsidRPr="00330BA7">
        <w:rPr>
          <w:rFonts w:ascii="Arial" w:hAnsi="Arial" w:cs="Arial"/>
          <w:color w:val="000000" w:themeColor="text1"/>
          <w:sz w:val="24"/>
          <w:szCs w:val="24"/>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4E9DD17F" w14:textId="77777777" w:rsidR="007061BA" w:rsidRPr="00330BA7" w:rsidRDefault="007061BA" w:rsidP="007061BA">
      <w:pPr>
        <w:pStyle w:val="Akapitzlist"/>
        <w:numPr>
          <w:ilvl w:val="1"/>
          <w:numId w:val="45"/>
        </w:numPr>
        <w:autoSpaceDE w:val="0"/>
        <w:autoSpaceDN w:val="0"/>
        <w:adjustRightInd w:val="0"/>
        <w:spacing w:after="0"/>
        <w:ind w:left="426"/>
        <w:jc w:val="both"/>
        <w:rPr>
          <w:rFonts w:ascii="Arial" w:hAnsi="Arial" w:cs="Arial"/>
          <w:color w:val="000000" w:themeColor="text1"/>
          <w:sz w:val="24"/>
          <w:szCs w:val="24"/>
        </w:rPr>
      </w:pPr>
      <w:r w:rsidRPr="00330BA7">
        <w:rPr>
          <w:rFonts w:ascii="Arial" w:hAnsi="Arial" w:cs="Arial"/>
          <w:color w:val="000000" w:themeColor="text1"/>
          <w:sz w:val="24"/>
          <w:szCs w:val="24"/>
        </w:rPr>
        <w:t xml:space="preserve">Wykonawca zobowiązany jest na żądanie Zamawiającego udzielić mu wszelkich informacji dotyczących Podwykonawców. </w:t>
      </w:r>
    </w:p>
    <w:p w14:paraId="177ACF34" w14:textId="77777777" w:rsidR="007061BA" w:rsidRPr="00330BA7" w:rsidRDefault="007061BA" w:rsidP="007061BA">
      <w:pPr>
        <w:pStyle w:val="Akapitzlist"/>
        <w:numPr>
          <w:ilvl w:val="1"/>
          <w:numId w:val="45"/>
        </w:numPr>
        <w:spacing w:after="0"/>
        <w:ind w:left="426"/>
        <w:jc w:val="both"/>
        <w:rPr>
          <w:rFonts w:ascii="Arial" w:hAnsi="Arial" w:cs="Arial"/>
          <w:color w:val="000000" w:themeColor="text1"/>
          <w:sz w:val="24"/>
          <w:szCs w:val="24"/>
        </w:rPr>
      </w:pPr>
      <w:r w:rsidRPr="00330BA7">
        <w:rPr>
          <w:rFonts w:ascii="Arial" w:hAnsi="Arial" w:cs="Arial"/>
          <w:color w:val="000000" w:themeColor="text1"/>
          <w:sz w:val="24"/>
          <w:szCs w:val="24"/>
        </w:rPr>
        <w:t>Wykonawca ponosi wyłączną odpowiedzialność za dokonywanie w terminie wszelkich rozliczeń finansowych z Podwykonawcami.</w:t>
      </w:r>
    </w:p>
    <w:p w14:paraId="5D6BBE1A" w14:textId="77777777" w:rsidR="007061BA" w:rsidRPr="00330BA7" w:rsidRDefault="007061BA" w:rsidP="007061BA">
      <w:pPr>
        <w:pStyle w:val="Akapitzlist"/>
        <w:numPr>
          <w:ilvl w:val="1"/>
          <w:numId w:val="45"/>
        </w:numPr>
        <w:spacing w:after="0"/>
        <w:ind w:left="426"/>
        <w:jc w:val="both"/>
        <w:rPr>
          <w:rFonts w:ascii="Arial" w:eastAsia="TTE18700A0t00" w:hAnsi="Arial" w:cs="Arial"/>
          <w:color w:val="000000" w:themeColor="text1"/>
          <w:sz w:val="24"/>
          <w:szCs w:val="24"/>
        </w:rPr>
      </w:pPr>
      <w:r w:rsidRPr="00330BA7">
        <w:rPr>
          <w:rFonts w:ascii="Arial" w:eastAsia="TTE18700A0t00" w:hAnsi="Arial" w:cs="Arial"/>
          <w:color w:val="000000" w:themeColor="text1"/>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330BA7"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color w:val="000000" w:themeColor="text1"/>
          <w:sz w:val="24"/>
          <w:szCs w:val="24"/>
        </w:rPr>
      </w:pPr>
      <w:r w:rsidRPr="00330BA7">
        <w:rPr>
          <w:rFonts w:ascii="Arial" w:eastAsia="TTE18700A0t00" w:hAnsi="Arial" w:cs="Arial"/>
          <w:color w:val="000000" w:themeColor="text1"/>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330BA7"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color w:val="000000" w:themeColor="text1"/>
          <w:sz w:val="24"/>
          <w:szCs w:val="24"/>
        </w:rPr>
      </w:pPr>
      <w:r w:rsidRPr="00330BA7">
        <w:rPr>
          <w:rFonts w:ascii="Arial" w:eastAsia="TTE18700A0t00" w:hAnsi="Arial" w:cs="Arial"/>
          <w:color w:val="000000" w:themeColor="text1"/>
          <w:sz w:val="24"/>
          <w:szCs w:val="24"/>
        </w:rPr>
        <w:t xml:space="preserve">Jeżeli wynagrodzenie wykonawcy zostanie zmienione w sposób określony w § 18 ust, </w:t>
      </w:r>
      <w:r w:rsidR="00CC2DA8" w:rsidRPr="00330BA7">
        <w:rPr>
          <w:rFonts w:ascii="Arial" w:eastAsia="TTE18700A0t00" w:hAnsi="Arial" w:cs="Arial"/>
          <w:color w:val="000000" w:themeColor="text1"/>
          <w:sz w:val="24"/>
          <w:szCs w:val="24"/>
        </w:rPr>
        <w:t>4</w:t>
      </w:r>
      <w:r w:rsidRPr="00330BA7">
        <w:rPr>
          <w:rFonts w:ascii="Arial" w:eastAsia="TTE18700A0t00" w:hAnsi="Arial" w:cs="Arial"/>
          <w:color w:val="000000" w:themeColor="text1"/>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 17</w:t>
      </w:r>
    </w:p>
    <w:p w14:paraId="4B2BF32B"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 xml:space="preserve"> Warunki wcześniejszego rozwiązania umowy</w:t>
      </w:r>
    </w:p>
    <w:p w14:paraId="701C9F1F" w14:textId="77777777" w:rsidR="007061BA" w:rsidRPr="00330BA7" w:rsidRDefault="007061BA" w:rsidP="007061BA">
      <w:pPr>
        <w:pStyle w:val="Akapitzlist"/>
        <w:numPr>
          <w:ilvl w:val="0"/>
          <w:numId w:val="46"/>
        </w:numPr>
        <w:suppressAutoHyphens/>
        <w:spacing w:after="0"/>
        <w:ind w:left="426" w:hanging="426"/>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Zamawiający będzie uprawniony do rozwiązania niniejszej umowy ze skutkiem natychmiastowym w przypadku:</w:t>
      </w:r>
    </w:p>
    <w:p w14:paraId="151154B0" w14:textId="77777777" w:rsidR="007061BA" w:rsidRPr="00330BA7" w:rsidRDefault="007061BA" w:rsidP="007061BA">
      <w:pPr>
        <w:pStyle w:val="Akapitzlist"/>
        <w:numPr>
          <w:ilvl w:val="1"/>
          <w:numId w:val="46"/>
        </w:numPr>
        <w:suppressAutoHyphens/>
        <w:spacing w:after="0"/>
        <w:ind w:left="709" w:hanging="425"/>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w przypadku stwierdzenia uporczywego niewykonywania obowiązku pełnienia dyżurów pogotowia technicznego pod numerem telefonu wskazanym w oświadczeniu Wykonawcy (przy czym za uporczywe niewykonywanie obowiązku uznaje się trzykrotne stwierdzenie takiego przypadku),</w:t>
      </w:r>
    </w:p>
    <w:p w14:paraId="54EA911E" w14:textId="77777777" w:rsidR="007061BA" w:rsidRPr="00330BA7" w:rsidRDefault="007061BA" w:rsidP="007061BA">
      <w:pPr>
        <w:pStyle w:val="Akapitzlist"/>
        <w:numPr>
          <w:ilvl w:val="1"/>
          <w:numId w:val="46"/>
        </w:numPr>
        <w:suppressAutoHyphens/>
        <w:spacing w:after="0"/>
        <w:ind w:left="709" w:hanging="425"/>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330BA7" w:rsidRDefault="007061BA" w:rsidP="007061BA">
      <w:pPr>
        <w:pStyle w:val="Akapitzlist"/>
        <w:numPr>
          <w:ilvl w:val="1"/>
          <w:numId w:val="46"/>
        </w:numPr>
        <w:suppressAutoHyphens/>
        <w:spacing w:after="0"/>
        <w:ind w:left="709" w:hanging="425"/>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nie wykonania całości lub części prac objętych niniejsza umową, pomimo wyznaczenia dodatkowego terminu na ich wykonanie.</w:t>
      </w:r>
    </w:p>
    <w:p w14:paraId="0EC9F24A" w14:textId="77777777" w:rsidR="007061BA" w:rsidRPr="00330BA7" w:rsidRDefault="007061BA" w:rsidP="007061BA">
      <w:pPr>
        <w:pStyle w:val="Akapitzlist"/>
        <w:numPr>
          <w:ilvl w:val="1"/>
          <w:numId w:val="46"/>
        </w:numPr>
        <w:suppressAutoHyphens/>
        <w:spacing w:after="0"/>
        <w:ind w:left="709" w:hanging="425"/>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lastRenderedPageBreak/>
        <w:t>stwierdzenia wykonania części lub całości prac przez podwykonawców, bez powiadomienia Zamawiającego o zawarciu umowy na podwykonawstwo,</w:t>
      </w:r>
    </w:p>
    <w:p w14:paraId="7460AFA3" w14:textId="77777777" w:rsidR="007061BA" w:rsidRPr="00330BA7" w:rsidRDefault="007061BA" w:rsidP="007061BA">
      <w:pPr>
        <w:pStyle w:val="Akapitzlist"/>
        <w:numPr>
          <w:ilvl w:val="1"/>
          <w:numId w:val="46"/>
        </w:numPr>
        <w:suppressAutoHyphens/>
        <w:spacing w:after="0"/>
        <w:ind w:left="709" w:hanging="425"/>
        <w:jc w:val="both"/>
        <w:rPr>
          <w:rFonts w:ascii="Arial" w:hAnsi="Arial" w:cs="Arial"/>
          <w:color w:val="000000" w:themeColor="text1"/>
          <w:sz w:val="24"/>
          <w:szCs w:val="24"/>
        </w:rPr>
      </w:pPr>
      <w:r w:rsidRPr="00330BA7">
        <w:rPr>
          <w:rFonts w:ascii="Arial" w:hAnsi="Arial" w:cs="Arial"/>
          <w:color w:val="000000" w:themeColor="text1"/>
          <w:sz w:val="24"/>
          <w:szCs w:val="24"/>
        </w:rPr>
        <w:t>gdy Wykonawca pomimo zobowiązania go do usunięcia stwierdzonych uchybień w zakresie przetwarzania danych osobowych nie usunie ich w wyznaczonym terminie,</w:t>
      </w:r>
    </w:p>
    <w:p w14:paraId="3C3EE73E" w14:textId="77777777" w:rsidR="007061BA" w:rsidRPr="00330BA7" w:rsidRDefault="007061BA" w:rsidP="007061BA">
      <w:pPr>
        <w:pStyle w:val="Akapitzlist"/>
        <w:numPr>
          <w:ilvl w:val="1"/>
          <w:numId w:val="46"/>
        </w:numPr>
        <w:suppressAutoHyphens/>
        <w:spacing w:after="0"/>
        <w:ind w:left="709" w:hanging="425"/>
        <w:jc w:val="both"/>
        <w:rPr>
          <w:rFonts w:ascii="Arial" w:hAnsi="Arial" w:cs="Arial"/>
          <w:color w:val="000000" w:themeColor="text1"/>
          <w:sz w:val="24"/>
          <w:szCs w:val="24"/>
        </w:rPr>
      </w:pPr>
      <w:r w:rsidRPr="00330BA7">
        <w:rPr>
          <w:rFonts w:ascii="Arial" w:hAnsi="Arial" w:cs="Arial"/>
          <w:color w:val="000000" w:themeColor="text1"/>
          <w:sz w:val="24"/>
          <w:szCs w:val="24"/>
        </w:rPr>
        <w:t>gdy Wykonawca powierzył przetwarzanie danych osobowych innemu podmiotowi bez zgody Zamawiającego.</w:t>
      </w:r>
    </w:p>
    <w:p w14:paraId="543A0612" w14:textId="77777777" w:rsidR="007061BA" w:rsidRPr="00330BA7" w:rsidRDefault="007061BA" w:rsidP="007061BA">
      <w:pPr>
        <w:pStyle w:val="Akapitzlist"/>
        <w:numPr>
          <w:ilvl w:val="0"/>
          <w:numId w:val="46"/>
        </w:numPr>
        <w:suppressAutoHyphens/>
        <w:spacing w:after="0"/>
        <w:ind w:left="426" w:hanging="426"/>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Rozwiązanie umowy na zasadach określonych w ustępie 1 nie zwalnia Wykonawcy z zapłaty kar umownych naliczonych zgodnie z zapisami § 14 umowy.</w:t>
      </w:r>
    </w:p>
    <w:p w14:paraId="5107C47E" w14:textId="77777777" w:rsidR="007061BA" w:rsidRPr="00330BA7" w:rsidRDefault="007061BA" w:rsidP="007061BA">
      <w:pPr>
        <w:pStyle w:val="Akapitzlist"/>
        <w:numPr>
          <w:ilvl w:val="0"/>
          <w:numId w:val="46"/>
        </w:numPr>
        <w:suppressAutoHyphens/>
        <w:spacing w:after="0"/>
        <w:ind w:left="426" w:hanging="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 xml:space="preserve">§ 18 </w:t>
      </w:r>
    </w:p>
    <w:p w14:paraId="44005746" w14:textId="77777777" w:rsidR="007061BA" w:rsidRPr="00330BA7" w:rsidRDefault="007061BA" w:rsidP="007061BA">
      <w:pPr>
        <w:suppressAutoHyphens/>
        <w:autoSpaceDE w:val="0"/>
        <w:autoSpaceDN w:val="0"/>
        <w:adjustRightInd w:val="0"/>
        <w:spacing w:after="0"/>
        <w:jc w:val="center"/>
        <w:rPr>
          <w:rFonts w:ascii="Arial" w:eastAsia="TTE18700A0t00" w:hAnsi="Arial" w:cs="Arial"/>
          <w:b/>
          <w:color w:val="000000" w:themeColor="text1"/>
          <w:sz w:val="24"/>
          <w:szCs w:val="24"/>
          <w:lang w:eastAsia="pl-PL"/>
        </w:rPr>
      </w:pPr>
      <w:r w:rsidRPr="00330BA7">
        <w:rPr>
          <w:rFonts w:ascii="Arial" w:eastAsia="TTE18700A0t00" w:hAnsi="Arial" w:cs="Arial"/>
          <w:b/>
          <w:color w:val="000000" w:themeColor="text1"/>
          <w:sz w:val="24"/>
          <w:szCs w:val="24"/>
          <w:lang w:eastAsia="pl-PL"/>
        </w:rPr>
        <w:t>Zmiany umowy</w:t>
      </w:r>
    </w:p>
    <w:p w14:paraId="5C20F2DE" w14:textId="77777777" w:rsidR="007061BA" w:rsidRPr="00330BA7" w:rsidRDefault="007061BA" w:rsidP="007061BA">
      <w:pPr>
        <w:widowControl w:val="0"/>
        <w:numPr>
          <w:ilvl w:val="0"/>
          <w:numId w:val="23"/>
        </w:numPr>
        <w:tabs>
          <w:tab w:val="left" w:pos="284"/>
        </w:tabs>
        <w:suppressAutoHyphens/>
        <w:spacing w:after="0" w:line="276" w:lineRule="auto"/>
        <w:ind w:left="284" w:hanging="284"/>
        <w:rPr>
          <w:rFonts w:ascii="Arial" w:hAnsi="Arial" w:cs="Arial"/>
          <w:color w:val="000000" w:themeColor="text1"/>
          <w:sz w:val="24"/>
          <w:szCs w:val="24"/>
        </w:rPr>
      </w:pPr>
      <w:r w:rsidRPr="00330BA7">
        <w:rPr>
          <w:rFonts w:ascii="Arial" w:hAnsi="Arial" w:cs="Arial"/>
          <w:color w:val="000000" w:themeColor="text1"/>
          <w:sz w:val="24"/>
          <w:szCs w:val="24"/>
        </w:rPr>
        <w:t xml:space="preserve">Wszelkie zmiany postanowień umownych winny być dokonywane, pod rygorem nieważności, wyłącznie w formie pisemnej – na warunkach określonych w niniejszym paragrafie, przy czym w razie wątpliwości, przyjmuje się, że </w:t>
      </w:r>
      <w:r w:rsidRPr="00330BA7">
        <w:rPr>
          <w:rFonts w:ascii="Arial" w:hAnsi="Arial" w:cs="Arial"/>
          <w:color w:val="000000" w:themeColor="text1"/>
          <w:sz w:val="24"/>
          <w:szCs w:val="24"/>
          <w:u w:val="single"/>
        </w:rPr>
        <w:t xml:space="preserve">nie stanowią zmiany umowy zmiany danych teleadresowych i danych rejestrowych, jak również zmiany osób wskazanych w </w:t>
      </w:r>
      <w:r w:rsidRPr="00330BA7">
        <w:rPr>
          <w:rFonts w:ascii="Arial" w:eastAsia="Times New Roman" w:hAnsi="Arial" w:cs="Arial"/>
          <w:color w:val="000000" w:themeColor="text1"/>
          <w:sz w:val="24"/>
          <w:szCs w:val="24"/>
          <w:u w:val="single"/>
          <w:lang w:eastAsia="pl-PL"/>
        </w:rPr>
        <w:t>§ 8 umowy.</w:t>
      </w:r>
    </w:p>
    <w:p w14:paraId="771211B3" w14:textId="77777777" w:rsidR="007061BA" w:rsidRPr="00330BA7" w:rsidRDefault="007061BA" w:rsidP="007061BA">
      <w:pPr>
        <w:numPr>
          <w:ilvl w:val="0"/>
          <w:numId w:val="23"/>
        </w:numPr>
        <w:tabs>
          <w:tab w:val="left" w:pos="284"/>
        </w:tabs>
        <w:spacing w:after="0" w:line="276" w:lineRule="auto"/>
        <w:ind w:left="284" w:hanging="284"/>
        <w:rPr>
          <w:rFonts w:ascii="Arial" w:hAnsi="Arial" w:cs="Arial"/>
          <w:color w:val="000000" w:themeColor="text1"/>
          <w:sz w:val="24"/>
          <w:szCs w:val="24"/>
        </w:rPr>
      </w:pPr>
      <w:r w:rsidRPr="00330BA7">
        <w:rPr>
          <w:rFonts w:ascii="Arial" w:hAnsi="Arial" w:cs="Arial"/>
          <w:color w:val="000000" w:themeColor="text1"/>
          <w:sz w:val="24"/>
          <w:szCs w:val="24"/>
        </w:rPr>
        <w:t>Zamawiający przewiduje możliwość zmian postanowień niniejszej Umowy na podstawie art. 455 ust. 1 pkt 1 ustawy Prawo zamówień publicznych w przypadku:</w:t>
      </w:r>
    </w:p>
    <w:p w14:paraId="0B3E052E"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zmian obowiązujących przepisów prawa, norm i standardów, jeżeli zgodnie z nimi konieczne będzie dostosowanie treści umowy do aktualnego stanu prawnego,</w:t>
      </w:r>
    </w:p>
    <w:p w14:paraId="655960A5"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zmiany sposobu realizacji usługi rozumianej jako zmiana godzin pełnienia dyżurów pogotowia technicznego,</w:t>
      </w:r>
    </w:p>
    <w:p w14:paraId="3B256C07"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zmiany sposobu realizacji usługi rozumianej jako:</w:t>
      </w:r>
    </w:p>
    <w:p w14:paraId="25AE126D" w14:textId="77777777" w:rsidR="007061BA" w:rsidRPr="00330BA7" w:rsidRDefault="007061BA" w:rsidP="007061BA">
      <w:pPr>
        <w:tabs>
          <w:tab w:val="left" w:pos="709"/>
          <w:tab w:val="num" w:pos="1080"/>
        </w:tabs>
        <w:spacing w:after="0"/>
        <w:ind w:left="851" w:hanging="284"/>
        <w:rPr>
          <w:rFonts w:ascii="Arial" w:hAnsi="Arial" w:cs="Arial"/>
          <w:color w:val="000000" w:themeColor="text1"/>
          <w:sz w:val="24"/>
          <w:szCs w:val="24"/>
        </w:rPr>
      </w:pPr>
      <w:r w:rsidRPr="00330BA7">
        <w:rPr>
          <w:rFonts w:ascii="Arial" w:hAnsi="Arial" w:cs="Arial"/>
          <w:color w:val="000000" w:themeColor="text1"/>
          <w:sz w:val="24"/>
          <w:szCs w:val="24"/>
        </w:rPr>
        <w:t xml:space="preserve">a) zmiana terminu lub sposobu realizacji zlecenia wywołana treścią decyzji administracyjnych lub orzeczeń sądowych; </w:t>
      </w:r>
    </w:p>
    <w:p w14:paraId="220596D2" w14:textId="77777777" w:rsidR="007061BA" w:rsidRPr="00330BA7" w:rsidRDefault="007061BA" w:rsidP="007061BA">
      <w:pPr>
        <w:tabs>
          <w:tab w:val="left" w:pos="709"/>
          <w:tab w:val="num" w:pos="1080"/>
        </w:tabs>
        <w:spacing w:after="0"/>
        <w:ind w:left="851" w:hanging="284"/>
        <w:rPr>
          <w:rFonts w:ascii="Arial" w:hAnsi="Arial" w:cs="Arial"/>
          <w:color w:val="000000" w:themeColor="text1"/>
          <w:sz w:val="24"/>
          <w:szCs w:val="24"/>
        </w:rPr>
      </w:pPr>
      <w:r w:rsidRPr="00330BA7">
        <w:rPr>
          <w:rFonts w:ascii="Arial" w:hAnsi="Arial" w:cs="Arial"/>
          <w:color w:val="000000" w:themeColor="text1"/>
          <w:sz w:val="24"/>
          <w:szCs w:val="24"/>
        </w:rPr>
        <w:t>b) zmiana podwykonawcy lub zaangażowanie podwykonawcy w sytuacji, gdy pierwotnie wykonawca zamierzał realizować zamówienie siłami własnymi,</w:t>
      </w:r>
    </w:p>
    <w:p w14:paraId="4B77CB1C"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 xml:space="preserve">zdarzeń spowodowanych siłą wyższą, o której mowa w </w:t>
      </w:r>
      <w:r w:rsidRPr="00330BA7">
        <w:rPr>
          <w:rFonts w:ascii="Arial" w:eastAsia="Times New Roman" w:hAnsi="Arial" w:cs="Arial"/>
          <w:color w:val="000000" w:themeColor="text1"/>
          <w:sz w:val="24"/>
          <w:szCs w:val="24"/>
          <w:lang w:eastAsia="pl-PL"/>
        </w:rPr>
        <w:t>§ 14 ust. 9 umowy</w:t>
      </w:r>
      <w:r w:rsidRPr="00330BA7">
        <w:rPr>
          <w:rFonts w:ascii="Arial" w:hAnsi="Arial" w:cs="Arial"/>
          <w:color w:val="000000" w:themeColor="text1"/>
          <w:sz w:val="24"/>
          <w:szCs w:val="24"/>
        </w:rPr>
        <w:t>,</w:t>
      </w:r>
    </w:p>
    <w:p w14:paraId="4DB7BC53"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z powodu zaistnienia omyłki pisarskiej,</w:t>
      </w:r>
    </w:p>
    <w:p w14:paraId="1CC09D1D" w14:textId="77777777" w:rsidR="007061BA" w:rsidRPr="00330BA7"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color w:val="000000" w:themeColor="text1"/>
          <w:sz w:val="24"/>
          <w:szCs w:val="24"/>
        </w:rPr>
      </w:pPr>
      <w:r w:rsidRPr="00330BA7">
        <w:rPr>
          <w:rFonts w:ascii="Arial" w:hAnsi="Arial" w:cs="Arial"/>
          <w:color w:val="000000" w:themeColor="text1"/>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330BA7" w:rsidRDefault="007061BA" w:rsidP="007061BA">
      <w:pPr>
        <w:tabs>
          <w:tab w:val="left" w:pos="709"/>
          <w:tab w:val="num" w:pos="1080"/>
        </w:tabs>
        <w:spacing w:after="0"/>
        <w:ind w:left="284"/>
        <w:rPr>
          <w:rFonts w:ascii="Arial" w:hAnsi="Arial" w:cs="Arial"/>
          <w:color w:val="000000" w:themeColor="text1"/>
          <w:sz w:val="24"/>
          <w:szCs w:val="24"/>
        </w:rPr>
      </w:pPr>
      <w:r w:rsidRPr="00330BA7">
        <w:rPr>
          <w:rFonts w:ascii="Arial" w:hAnsi="Arial" w:cs="Arial"/>
          <w:color w:val="000000" w:themeColor="text1"/>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330BA7"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color w:val="000000" w:themeColor="text1"/>
          <w:sz w:val="24"/>
          <w:szCs w:val="24"/>
        </w:rPr>
      </w:pPr>
      <w:r w:rsidRPr="00330BA7">
        <w:rPr>
          <w:rFonts w:ascii="Arial" w:hAnsi="Arial" w:cs="Arial"/>
          <w:color w:val="000000" w:themeColor="text1"/>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Pr="00330BA7" w:rsidRDefault="007061BA" w:rsidP="00797648">
      <w:pPr>
        <w:pStyle w:val="Akapitzlist"/>
        <w:numPr>
          <w:ilvl w:val="0"/>
          <w:numId w:val="23"/>
        </w:numPr>
        <w:ind w:left="426" w:hanging="426"/>
        <w:jc w:val="both"/>
        <w:rPr>
          <w:rFonts w:ascii="Arial" w:hAnsi="Arial" w:cs="Arial"/>
          <w:color w:val="000000" w:themeColor="text1"/>
          <w:sz w:val="24"/>
          <w:szCs w:val="24"/>
        </w:rPr>
      </w:pPr>
      <w:r w:rsidRPr="00330BA7">
        <w:rPr>
          <w:rFonts w:ascii="Arial" w:hAnsi="Arial" w:cs="Arial"/>
          <w:color w:val="000000" w:themeColor="text1"/>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330BA7" w:rsidRDefault="007061BA" w:rsidP="00797648">
      <w:pPr>
        <w:pStyle w:val="Akapitzlist"/>
        <w:numPr>
          <w:ilvl w:val="0"/>
          <w:numId w:val="74"/>
        </w:numPr>
        <w:rPr>
          <w:rFonts w:ascii="Arial" w:hAnsi="Arial" w:cs="Arial"/>
          <w:color w:val="000000" w:themeColor="text1"/>
          <w:sz w:val="24"/>
          <w:szCs w:val="24"/>
        </w:rPr>
      </w:pPr>
      <w:r w:rsidRPr="00330BA7">
        <w:rPr>
          <w:rFonts w:ascii="Arial" w:hAnsi="Arial" w:cs="Arial"/>
          <w:color w:val="000000" w:themeColor="text1"/>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330BA7" w:rsidRDefault="007061BA" w:rsidP="00797648">
      <w:pPr>
        <w:pStyle w:val="Akapitzlist"/>
        <w:numPr>
          <w:ilvl w:val="0"/>
          <w:numId w:val="74"/>
        </w:numPr>
        <w:spacing w:after="0"/>
        <w:ind w:left="1145" w:hanging="357"/>
        <w:contextualSpacing w:val="0"/>
        <w:rPr>
          <w:rFonts w:ascii="Arial" w:hAnsi="Arial" w:cs="Arial"/>
          <w:color w:val="000000" w:themeColor="text1"/>
          <w:sz w:val="24"/>
          <w:szCs w:val="24"/>
        </w:rPr>
      </w:pPr>
      <w:r w:rsidRPr="00330BA7">
        <w:rPr>
          <w:rFonts w:ascii="Arial" w:hAnsi="Arial" w:cs="Arial"/>
          <w:color w:val="000000" w:themeColor="text1"/>
          <w:sz w:val="24"/>
          <w:szCs w:val="24"/>
        </w:rPr>
        <w:t>wysokości zryczałtowanej stawki miesięcznej za usługę pogotowia technicznego określonej w formularzu oferty</w:t>
      </w:r>
    </w:p>
    <w:p w14:paraId="76295CB8" w14:textId="77777777" w:rsidR="007061BA" w:rsidRPr="00330BA7" w:rsidRDefault="007061BA" w:rsidP="00797648">
      <w:pPr>
        <w:spacing w:after="0" w:line="276" w:lineRule="auto"/>
        <w:ind w:left="788"/>
        <w:rPr>
          <w:rFonts w:ascii="Arial" w:hAnsi="Arial" w:cs="Arial"/>
          <w:color w:val="000000" w:themeColor="text1"/>
          <w:sz w:val="24"/>
          <w:szCs w:val="24"/>
        </w:rPr>
      </w:pPr>
      <w:r w:rsidRPr="00330BA7">
        <w:rPr>
          <w:rFonts w:ascii="Arial" w:hAnsi="Arial" w:cs="Arial"/>
          <w:color w:val="000000" w:themeColor="text1"/>
          <w:sz w:val="24"/>
          <w:szCs w:val="24"/>
        </w:rPr>
        <w:t>w stopniu określonym przez wyżej wskazaną sumę wskaźników.</w:t>
      </w:r>
    </w:p>
    <w:p w14:paraId="2BD708F0" w14:textId="77777777" w:rsidR="007061BA" w:rsidRPr="00330BA7"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30BA7">
        <w:rPr>
          <w:rFonts w:ascii="Arial" w:hAnsi="Arial" w:cs="Arial"/>
          <w:color w:val="000000" w:themeColor="text1"/>
          <w:sz w:val="24"/>
          <w:szCs w:val="24"/>
        </w:rPr>
        <w:t>W przypadku</w:t>
      </w:r>
      <w:r w:rsidRPr="00330BA7">
        <w:rPr>
          <w:rFonts w:ascii="Arial" w:hAnsi="Arial" w:cs="Arial"/>
          <w:color w:val="000000" w:themeColor="text1"/>
        </w:rPr>
        <w:t xml:space="preserve"> zmiany, o której mowa w ust., 4 powyżej, jeżeli z wnioskiem występuje Wykonawca, jest on zobowiązany dołączyć do wniosku dokumenty, z których będzie wynikać, w jakim zakresie wzrost inflacji ma wpływ na koszty wykonania Umowy, w szczególności </w:t>
      </w:r>
      <w:r w:rsidRPr="00330BA7">
        <w:rPr>
          <w:rFonts w:ascii="Arial" w:hAnsi="Arial" w:cs="Arial"/>
          <w:color w:val="000000" w:themeColor="text1"/>
          <w:sz w:val="24"/>
          <w:szCs w:val="24"/>
        </w:rPr>
        <w:t>pisemne zestawienie materiałów lub kosztów (zarówno przed jak i po zmianie) związanych z realizacja umowy oraz części wynagrodzenia odpowiadającej temu zakresowi.</w:t>
      </w:r>
    </w:p>
    <w:p w14:paraId="737EB008" w14:textId="77777777" w:rsidR="007061BA" w:rsidRPr="00330BA7"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30BA7">
        <w:rPr>
          <w:rFonts w:ascii="Arial" w:hAnsi="Arial" w:cs="Arial"/>
          <w:color w:val="000000" w:themeColor="text1"/>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330BA7" w:rsidRDefault="007061BA" w:rsidP="00797648">
      <w:pPr>
        <w:pStyle w:val="Akapitzlist"/>
        <w:numPr>
          <w:ilvl w:val="0"/>
          <w:numId w:val="23"/>
        </w:numPr>
        <w:ind w:left="426" w:hanging="426"/>
        <w:jc w:val="both"/>
        <w:rPr>
          <w:rFonts w:ascii="Arial" w:hAnsi="Arial" w:cs="Arial"/>
          <w:color w:val="000000" w:themeColor="text1"/>
          <w:sz w:val="24"/>
          <w:szCs w:val="24"/>
        </w:rPr>
      </w:pPr>
      <w:r w:rsidRPr="00330BA7">
        <w:rPr>
          <w:rFonts w:ascii="Arial" w:hAnsi="Arial" w:cs="Arial"/>
          <w:color w:val="000000" w:themeColor="text1"/>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330BA7"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30BA7">
        <w:rPr>
          <w:rFonts w:ascii="Arial" w:hAnsi="Arial" w:cs="Arial"/>
          <w:color w:val="000000" w:themeColor="text1"/>
          <w:sz w:val="24"/>
          <w:szCs w:val="24"/>
        </w:rPr>
        <w:t xml:space="preserve">Maksymalna wysokość zmiany wynagrodzenia w przypadku wystąpienia okoliczności, o których mowa w ust. 4 powyżej nie może przekroczyć 15% wynagrodzenia brutto określonego w </w:t>
      </w:r>
      <w:bookmarkStart w:id="289" w:name="_Hlk119323385"/>
      <w:r w:rsidRPr="00330BA7">
        <w:rPr>
          <w:rFonts w:ascii="Arial" w:hAnsi="Arial" w:cs="Arial"/>
          <w:color w:val="000000" w:themeColor="text1"/>
          <w:sz w:val="24"/>
          <w:szCs w:val="24"/>
        </w:rPr>
        <w:t>§</w:t>
      </w:r>
      <w:bookmarkEnd w:id="289"/>
      <w:r w:rsidRPr="00330BA7">
        <w:rPr>
          <w:rFonts w:ascii="Arial" w:hAnsi="Arial" w:cs="Arial"/>
          <w:color w:val="000000" w:themeColor="text1"/>
          <w:sz w:val="24"/>
          <w:szCs w:val="24"/>
        </w:rPr>
        <w:t xml:space="preserve"> 4 ust </w:t>
      </w:r>
      <w:r w:rsidRPr="00330BA7">
        <w:rPr>
          <w:rFonts w:ascii="Arial" w:eastAsia="Times New Roman" w:hAnsi="Arial" w:cs="Arial"/>
          <w:color w:val="000000" w:themeColor="text1"/>
          <w:sz w:val="24"/>
          <w:szCs w:val="24"/>
          <w:lang w:eastAsia="pl-PL"/>
        </w:rPr>
        <w:t>8</w:t>
      </w:r>
      <w:r w:rsidRPr="00330BA7">
        <w:rPr>
          <w:rFonts w:ascii="Arial" w:hAnsi="Arial" w:cs="Arial"/>
          <w:color w:val="000000" w:themeColor="text1"/>
          <w:sz w:val="24"/>
          <w:szCs w:val="24"/>
        </w:rPr>
        <w:t xml:space="preserve"> umowy.</w:t>
      </w:r>
    </w:p>
    <w:p w14:paraId="61397825" w14:textId="77777777" w:rsidR="007061BA" w:rsidRPr="00330BA7"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30BA7">
        <w:rPr>
          <w:rFonts w:ascii="Arial" w:hAnsi="Arial" w:cs="Arial"/>
          <w:color w:val="000000" w:themeColor="text1"/>
          <w:sz w:val="24"/>
          <w:szCs w:val="24"/>
        </w:rPr>
        <w:t xml:space="preserve"> Zawarcie aneksu nastąpi nie później niż w terminie 10 dni roboczych od dnia </w:t>
      </w:r>
      <w:r w:rsidRPr="00330BA7">
        <w:rPr>
          <w:rFonts w:ascii="Arial" w:hAnsi="Arial" w:cs="Arial"/>
          <w:color w:val="000000" w:themeColor="text1"/>
          <w:sz w:val="24"/>
          <w:szCs w:val="24"/>
        </w:rPr>
        <w:lastRenderedPageBreak/>
        <w:t>zatwierdzenia wniosku o dokonanie zmiany wysokości wynagrodzenia należnego Wykonawcy.</w:t>
      </w:r>
    </w:p>
    <w:p w14:paraId="74C30DE9" w14:textId="77777777" w:rsidR="007061BA" w:rsidRPr="00330BA7"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30BA7">
        <w:rPr>
          <w:rFonts w:ascii="Arial" w:hAnsi="Arial" w:cs="Arial"/>
          <w:color w:val="000000" w:themeColor="text1"/>
          <w:sz w:val="24"/>
          <w:szCs w:val="24"/>
        </w:rPr>
        <w:t>Waloryzacja, o której mowa w ust. 4 powyżej nastąpi nie wcześniej niż po upływie 6 miesięcy obowiązywania umowy.</w:t>
      </w:r>
    </w:p>
    <w:p w14:paraId="79F9A81D"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 19</w:t>
      </w:r>
    </w:p>
    <w:p w14:paraId="79B36621"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Rozstrzyganie sporów</w:t>
      </w:r>
    </w:p>
    <w:p w14:paraId="7261FB18" w14:textId="635418D8" w:rsidR="007061BA" w:rsidRPr="00330BA7"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color w:val="000000" w:themeColor="text1"/>
          <w:sz w:val="24"/>
          <w:szCs w:val="24"/>
          <w:lang w:eastAsia="pl-PL"/>
        </w:rPr>
      </w:pPr>
      <w:r w:rsidRPr="00330BA7">
        <w:rPr>
          <w:rFonts w:ascii="Arial" w:eastAsia="TTE18700A0t00" w:hAnsi="Arial" w:cs="Arial"/>
          <w:color w:val="000000" w:themeColor="text1"/>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330BA7"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color w:val="000000" w:themeColor="text1"/>
          <w:sz w:val="24"/>
          <w:szCs w:val="24"/>
          <w:lang w:eastAsia="pl-PL"/>
        </w:rPr>
      </w:pPr>
      <w:r w:rsidRPr="00330BA7">
        <w:rPr>
          <w:rFonts w:ascii="Arial" w:eastAsia="TTE18700A0t00" w:hAnsi="Arial" w:cs="Arial"/>
          <w:color w:val="000000" w:themeColor="text1"/>
          <w:sz w:val="24"/>
          <w:szCs w:val="24"/>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DC89FBA"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 20</w:t>
      </w:r>
    </w:p>
    <w:p w14:paraId="24A48088" w14:textId="77777777" w:rsidR="007061BA" w:rsidRPr="00330BA7" w:rsidRDefault="007061BA" w:rsidP="007061BA">
      <w:pPr>
        <w:suppressAutoHyphens/>
        <w:autoSpaceDE w:val="0"/>
        <w:autoSpaceDN w:val="0"/>
        <w:adjustRightInd w:val="0"/>
        <w:spacing w:after="0"/>
        <w:jc w:val="center"/>
        <w:rPr>
          <w:rFonts w:ascii="Arial" w:eastAsia="TTE18700A0t00" w:hAnsi="Arial" w:cs="Arial"/>
          <w:b/>
          <w:bCs/>
          <w:color w:val="000000" w:themeColor="text1"/>
          <w:sz w:val="24"/>
          <w:szCs w:val="24"/>
          <w:lang w:eastAsia="pl-PL"/>
        </w:rPr>
      </w:pPr>
      <w:r w:rsidRPr="00330BA7">
        <w:rPr>
          <w:rFonts w:ascii="Arial" w:eastAsia="TTE18700A0t00" w:hAnsi="Arial" w:cs="Arial"/>
          <w:b/>
          <w:bCs/>
          <w:color w:val="000000" w:themeColor="text1"/>
          <w:sz w:val="24"/>
          <w:szCs w:val="24"/>
          <w:lang w:eastAsia="pl-PL"/>
        </w:rPr>
        <w:t xml:space="preserve"> Postanowienia końcowe</w:t>
      </w:r>
    </w:p>
    <w:p w14:paraId="55E3B2B4" w14:textId="77777777" w:rsidR="007061BA" w:rsidRPr="00330BA7" w:rsidRDefault="007061BA" w:rsidP="007061BA">
      <w:pPr>
        <w:pStyle w:val="Akapitzlist"/>
        <w:numPr>
          <w:ilvl w:val="0"/>
          <w:numId w:val="57"/>
        </w:numPr>
        <w:spacing w:after="0"/>
        <w:ind w:left="425" w:hanging="357"/>
        <w:contextualSpacing w:val="0"/>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Zamawiający nie wyraża zgody na cesję praw związanych z realizacją niniejszej umowy.</w:t>
      </w:r>
    </w:p>
    <w:p w14:paraId="1B4B804E" w14:textId="77777777" w:rsidR="007061BA" w:rsidRPr="00330BA7" w:rsidRDefault="007061BA" w:rsidP="007061BA">
      <w:pPr>
        <w:pStyle w:val="Akapitzlist"/>
        <w:numPr>
          <w:ilvl w:val="0"/>
          <w:numId w:val="57"/>
        </w:numPr>
        <w:suppressAutoHyphens/>
        <w:spacing w:after="0"/>
        <w:ind w:left="426"/>
        <w:jc w:val="both"/>
        <w:rPr>
          <w:rFonts w:ascii="Arial" w:eastAsia="Times New Roman" w:hAnsi="Arial" w:cs="Arial"/>
          <w:color w:val="000000" w:themeColor="text1"/>
          <w:sz w:val="24"/>
          <w:szCs w:val="24"/>
          <w:lang w:eastAsia="pl-PL"/>
        </w:rPr>
      </w:pPr>
      <w:r w:rsidRPr="00330BA7">
        <w:rPr>
          <w:rFonts w:ascii="Arial" w:eastAsia="Times New Roman" w:hAnsi="Arial" w:cs="Arial"/>
          <w:color w:val="000000" w:themeColor="text1"/>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330BA7">
        <w:rPr>
          <w:rFonts w:ascii="Arial" w:eastAsia="Times New Roman" w:hAnsi="Arial" w:cs="Arial"/>
          <w:b/>
          <w:bCs/>
          <w:color w:val="000000" w:themeColor="text1"/>
          <w:sz w:val="24"/>
          <w:szCs w:val="24"/>
          <w:lang w:eastAsia="pl-PL"/>
        </w:rPr>
        <w:t xml:space="preserve">       Zamawiający :</w:t>
      </w:r>
      <w:r w:rsidRPr="00330BA7">
        <w:rPr>
          <w:rFonts w:ascii="Arial" w:eastAsia="Times New Roman" w:hAnsi="Arial" w:cs="Arial"/>
          <w:b/>
          <w:bCs/>
          <w:color w:val="000000" w:themeColor="text1"/>
          <w:sz w:val="24"/>
          <w:szCs w:val="24"/>
          <w:lang w:eastAsia="pl-PL"/>
        </w:rPr>
        <w:tab/>
      </w:r>
      <w:r w:rsidRPr="00330BA7">
        <w:rPr>
          <w:rFonts w:ascii="Arial" w:eastAsia="Times New Roman" w:hAnsi="Arial" w:cs="Arial"/>
          <w:b/>
          <w:bCs/>
          <w:color w:val="000000" w:themeColor="text1"/>
          <w:sz w:val="24"/>
          <w:szCs w:val="24"/>
          <w:lang w:eastAsia="pl-PL"/>
        </w:rPr>
        <w:tab/>
      </w:r>
      <w:r w:rsidRPr="00330BA7">
        <w:rPr>
          <w:rFonts w:ascii="Arial" w:eastAsia="Times New Roman" w:hAnsi="Arial" w:cs="Arial"/>
          <w:b/>
          <w:bCs/>
          <w:color w:val="000000" w:themeColor="text1"/>
          <w:sz w:val="24"/>
          <w:szCs w:val="24"/>
          <w:lang w:eastAsia="pl-PL"/>
        </w:rPr>
        <w:tab/>
      </w:r>
      <w:r w:rsidRPr="00330BA7">
        <w:rPr>
          <w:rFonts w:ascii="Arial" w:eastAsia="Times New Roman" w:hAnsi="Arial" w:cs="Arial"/>
          <w:b/>
          <w:bCs/>
          <w:color w:val="000000" w:themeColor="text1"/>
          <w:sz w:val="24"/>
          <w:szCs w:val="24"/>
          <w:lang w:eastAsia="pl-PL"/>
        </w:rPr>
        <w:tab/>
      </w:r>
      <w:r w:rsidRPr="00330BA7">
        <w:rPr>
          <w:rFonts w:ascii="Arial" w:eastAsia="Times New Roman" w:hAnsi="Arial" w:cs="Arial"/>
          <w:b/>
          <w:bCs/>
          <w:color w:val="000000" w:themeColor="text1"/>
          <w:sz w:val="24"/>
          <w:szCs w:val="24"/>
          <w:lang w:eastAsia="pl-PL"/>
        </w:rPr>
        <w:tab/>
      </w:r>
      <w:r w:rsidRPr="00330BA7">
        <w:rPr>
          <w:rFonts w:ascii="Arial" w:eastAsia="Times New Roman" w:hAnsi="Arial" w:cs="Arial"/>
          <w:b/>
          <w:bCs/>
          <w:color w:val="000000" w:themeColor="text1"/>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bookmarkStart w:id="290" w:name="_GoBack"/>
      <w:bookmarkEnd w:id="290"/>
      <w:r w:rsidRPr="001A793B">
        <w:rPr>
          <w:rFonts w:ascii="Arial" w:eastAsia="Times New Roman" w:hAnsi="Arial" w:cs="Arial"/>
          <w:b/>
          <w:bCs/>
          <w:sz w:val="24"/>
          <w:szCs w:val="24"/>
          <w:lang w:eastAsia="pl-PL"/>
        </w:rPr>
        <w:t>Wykonawca:</w:t>
      </w:r>
    </w:p>
    <w:p w14:paraId="295996C7" w14:textId="3040E845" w:rsidR="00D83CA0" w:rsidRPr="00817EDC" w:rsidRDefault="00D83CA0" w:rsidP="00460E57">
      <w:pPr>
        <w:rPr>
          <w:rFonts w:ascii="Arial" w:hAnsi="Arial" w:cs="Arial"/>
        </w:rPr>
      </w:pPr>
    </w:p>
    <w:sectPr w:rsidR="00D83CA0" w:rsidRPr="00817EDC" w:rsidSect="00460E5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E9097B" w:rsidRDefault="00E9097B" w:rsidP="00D851A1">
      <w:pPr>
        <w:spacing w:after="0" w:line="240" w:lineRule="auto"/>
      </w:pPr>
      <w:r>
        <w:separator/>
      </w:r>
    </w:p>
  </w:endnote>
  <w:endnote w:type="continuationSeparator" w:id="0">
    <w:p w14:paraId="4914D3BE" w14:textId="77777777" w:rsidR="00E9097B" w:rsidRDefault="00E9097B"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E9097B" w:rsidRDefault="00E9097B">
    <w:pPr>
      <w:pStyle w:val="Stopka"/>
      <w:jc w:val="right"/>
    </w:pPr>
    <w:r>
      <w:fldChar w:fldCharType="begin"/>
    </w:r>
    <w:r>
      <w:instrText>PAGE   \* MERGEFORMAT</w:instrText>
    </w:r>
    <w:r>
      <w:fldChar w:fldCharType="separate"/>
    </w:r>
    <w:r w:rsidR="00330BA7">
      <w:rPr>
        <w:noProof/>
      </w:rPr>
      <w:t>30</w:t>
    </w:r>
    <w:r>
      <w:fldChar w:fldCharType="end"/>
    </w:r>
  </w:p>
  <w:p w14:paraId="6F8094F6" w14:textId="28D5EEC2" w:rsidR="00E9097B" w:rsidRDefault="00E909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E9097B" w:rsidRDefault="00E9097B">
        <w:pPr>
          <w:pStyle w:val="Stopka"/>
          <w:jc w:val="right"/>
        </w:pPr>
        <w:r>
          <w:fldChar w:fldCharType="begin"/>
        </w:r>
        <w:r>
          <w:instrText>PAGE   \* MERGEFORMAT</w:instrText>
        </w:r>
        <w:r>
          <w:fldChar w:fldCharType="separate"/>
        </w:r>
        <w:r w:rsidR="00330BA7">
          <w:rPr>
            <w:noProof/>
          </w:rPr>
          <w:t>34</w:t>
        </w:r>
        <w:r>
          <w:fldChar w:fldCharType="end"/>
        </w:r>
      </w:p>
    </w:sdtContent>
  </w:sdt>
  <w:p w14:paraId="7F41D16D" w14:textId="4FB9AAEC" w:rsidR="00E9097B" w:rsidRDefault="00E909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E9097B" w:rsidRDefault="00330BA7">
    <w:pPr>
      <w:pStyle w:val="Stopka"/>
      <w:jc w:val="right"/>
    </w:pPr>
    <w:sdt>
      <w:sdtPr>
        <w:id w:val="1592580486"/>
        <w:docPartObj>
          <w:docPartGallery w:val="Page Numbers (Bottom of Page)"/>
          <w:docPartUnique/>
        </w:docPartObj>
      </w:sdtPr>
      <w:sdtEndPr/>
      <w:sdtContent>
        <w:r w:rsidR="00E9097B">
          <w:fldChar w:fldCharType="begin"/>
        </w:r>
        <w:r w:rsidR="00E9097B">
          <w:instrText>PAGE   \* MERGEFORMAT</w:instrText>
        </w:r>
        <w:r w:rsidR="00E9097B">
          <w:fldChar w:fldCharType="separate"/>
        </w:r>
        <w:r>
          <w:rPr>
            <w:noProof/>
          </w:rPr>
          <w:t>49</w:t>
        </w:r>
        <w:r w:rsidR="00E9097B">
          <w:fldChar w:fldCharType="end"/>
        </w:r>
      </w:sdtContent>
    </w:sdt>
  </w:p>
  <w:p w14:paraId="575FD8C0" w14:textId="68CF7B56" w:rsidR="00E9097B" w:rsidRDefault="00E909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E9097B" w:rsidRDefault="00E9097B" w:rsidP="00D851A1">
      <w:pPr>
        <w:spacing w:after="0" w:line="240" w:lineRule="auto"/>
      </w:pPr>
      <w:r>
        <w:separator/>
      </w:r>
    </w:p>
  </w:footnote>
  <w:footnote w:type="continuationSeparator" w:id="0">
    <w:p w14:paraId="087046E8" w14:textId="77777777" w:rsidR="00E9097B" w:rsidRDefault="00E9097B" w:rsidP="00D851A1">
      <w:pPr>
        <w:spacing w:after="0" w:line="240" w:lineRule="auto"/>
      </w:pPr>
      <w:r>
        <w:continuationSeparator/>
      </w:r>
    </w:p>
  </w:footnote>
  <w:footnote w:id="1">
    <w:p w14:paraId="2BC7397D" w14:textId="77777777" w:rsidR="00E9097B" w:rsidRDefault="00E9097B">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E9097B" w:rsidRDefault="00E9097B"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E9097B" w:rsidRPr="004D77B9" w:rsidRDefault="00E9097B"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E9097B" w:rsidRPr="004D77B9" w:rsidRDefault="00E9097B"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E9097B" w:rsidRPr="004D77B9" w:rsidRDefault="00E9097B"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E9097B" w:rsidRPr="004D77B9" w:rsidRDefault="00E9097B"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E9097B" w:rsidRDefault="00E9097B" w:rsidP="00436A93">
      <w:pPr>
        <w:pStyle w:val="Tekstprzypisudolnego"/>
      </w:pPr>
    </w:p>
  </w:footnote>
  <w:footnote w:id="4">
    <w:p w14:paraId="3EDA64B7" w14:textId="77777777" w:rsidR="00E9097B" w:rsidRDefault="00E9097B"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77E46720" w:rsidR="00E9097B" w:rsidRDefault="00E9097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/66</w:t>
    </w:r>
    <w:r>
      <w:rPr>
        <w:rFonts w:ascii="Arial" w:hAnsi="Arial" w:cs="Arial"/>
        <w:sz w:val="18"/>
        <w:szCs w:val="18"/>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74B534D" w:rsidR="00E9097B" w:rsidRDefault="00E9097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/66</w:t>
    </w:r>
    <w:r>
      <w:rPr>
        <w:rFonts w:ascii="Arial" w:hAnsi="Arial" w:cs="Arial"/>
        <w:sz w:val="18"/>
        <w:szCs w:val="18"/>
      </w:rPr>
      <w:t>/2023</w:t>
    </w:r>
  </w:p>
  <w:p w14:paraId="69141D4B" w14:textId="77777777" w:rsidR="00E9097B" w:rsidRDefault="00E9097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42EB96FC" w:rsidR="00E9097B" w:rsidRDefault="00E9097B"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431E47">
      <w:rPr>
        <w:rFonts w:ascii="Arial" w:hAnsi="Arial" w:cs="Arial"/>
        <w:b/>
        <w:bCs/>
        <w:sz w:val="18"/>
        <w:szCs w:val="18"/>
      </w:rPr>
      <w:t>66</w:t>
    </w:r>
    <w:r>
      <w:rPr>
        <w:rFonts w:ascii="Arial" w:hAnsi="Arial" w:cs="Arial"/>
        <w:sz w:val="18"/>
        <w:szCs w:val="18"/>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ED38FA9E"/>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1"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2"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B62B5A"/>
    <w:multiLevelType w:val="hybridMultilevel"/>
    <w:tmpl w:val="9112FACA"/>
    <w:lvl w:ilvl="0" w:tplc="D108BD3C">
      <w:start w:val="5"/>
      <w:numFmt w:val="decimal"/>
      <w:lvlText w:val="6.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64"/>
  </w:num>
  <w:num w:numId="3">
    <w:abstractNumId w:val="5"/>
  </w:num>
  <w:num w:numId="4">
    <w:abstractNumId w:val="16"/>
  </w:num>
  <w:num w:numId="5">
    <w:abstractNumId w:val="50"/>
  </w:num>
  <w:num w:numId="6">
    <w:abstractNumId w:val="31"/>
  </w:num>
  <w:num w:numId="7">
    <w:abstractNumId w:val="42"/>
  </w:num>
  <w:num w:numId="8">
    <w:abstractNumId w:val="18"/>
  </w:num>
  <w:num w:numId="9">
    <w:abstractNumId w:val="30"/>
  </w:num>
  <w:num w:numId="10">
    <w:abstractNumId w:val="27"/>
  </w:num>
  <w:num w:numId="11">
    <w:abstractNumId w:val="56"/>
  </w:num>
  <w:num w:numId="12">
    <w:abstractNumId w:val="12"/>
  </w:num>
  <w:num w:numId="13">
    <w:abstractNumId w:val="39"/>
  </w:num>
  <w:num w:numId="14">
    <w:abstractNumId w:val="59"/>
  </w:num>
  <w:num w:numId="15">
    <w:abstractNumId w:val="13"/>
  </w:num>
  <w:num w:numId="16">
    <w:abstractNumId w:val="0"/>
  </w:num>
  <w:num w:numId="17">
    <w:abstractNumId w:val="8"/>
  </w:num>
  <w:num w:numId="18">
    <w:abstractNumId w:val="54"/>
  </w:num>
  <w:num w:numId="19">
    <w:abstractNumId w:val="2"/>
  </w:num>
  <w:num w:numId="20">
    <w:abstractNumId w:val="44"/>
  </w:num>
  <w:num w:numId="21">
    <w:abstractNumId w:val="14"/>
  </w:num>
  <w:num w:numId="22">
    <w:abstractNumId w:val="51"/>
    <w:lvlOverride w:ilvl="0">
      <w:startOverride w:val="1"/>
    </w:lvlOverride>
  </w:num>
  <w:num w:numId="23">
    <w:abstractNumId w:val="72"/>
  </w:num>
  <w:num w:numId="24">
    <w:abstractNumId w:val="61"/>
  </w:num>
  <w:num w:numId="25">
    <w:abstractNumId w:val="68"/>
  </w:num>
  <w:num w:numId="26">
    <w:abstractNumId w:val="66"/>
  </w:num>
  <w:num w:numId="27">
    <w:abstractNumId w:val="67"/>
  </w:num>
  <w:num w:numId="28">
    <w:abstractNumId w:val="55"/>
  </w:num>
  <w:num w:numId="29">
    <w:abstractNumId w:val="52"/>
  </w:num>
  <w:num w:numId="30">
    <w:abstractNumId w:val="36"/>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48"/>
  </w:num>
  <w:num w:numId="36">
    <w:abstractNumId w:val="33"/>
  </w:num>
  <w:num w:numId="37">
    <w:abstractNumId w:val="37"/>
  </w:num>
  <w:num w:numId="38">
    <w:abstractNumId w:val="7"/>
  </w:num>
  <w:num w:numId="39">
    <w:abstractNumId w:val="4"/>
  </w:num>
  <w:num w:numId="40">
    <w:abstractNumId w:val="47"/>
  </w:num>
  <w:num w:numId="41">
    <w:abstractNumId w:val="6"/>
  </w:num>
  <w:num w:numId="42">
    <w:abstractNumId w:val="46"/>
  </w:num>
  <w:num w:numId="43">
    <w:abstractNumId w:val="71"/>
  </w:num>
  <w:num w:numId="44">
    <w:abstractNumId w:val="41"/>
  </w:num>
  <w:num w:numId="45">
    <w:abstractNumId w:val="11"/>
  </w:num>
  <w:num w:numId="46">
    <w:abstractNumId w:val="10"/>
  </w:num>
  <w:num w:numId="47">
    <w:abstractNumId w:val="62"/>
  </w:num>
  <w:num w:numId="48">
    <w:abstractNumId w:val="22"/>
  </w:num>
  <w:num w:numId="49">
    <w:abstractNumId w:val="9"/>
  </w:num>
  <w:num w:numId="50">
    <w:abstractNumId w:val="70"/>
  </w:num>
  <w:num w:numId="51">
    <w:abstractNumId w:val="24"/>
  </w:num>
  <w:num w:numId="52">
    <w:abstractNumId w:val="57"/>
  </w:num>
  <w:num w:numId="53">
    <w:abstractNumId w:val="53"/>
  </w:num>
  <w:num w:numId="54">
    <w:abstractNumId w:val="23"/>
  </w:num>
  <w:num w:numId="55">
    <w:abstractNumId w:val="65"/>
  </w:num>
  <w:num w:numId="56">
    <w:abstractNumId w:val="34"/>
  </w:num>
  <w:num w:numId="57">
    <w:abstractNumId w:val="49"/>
  </w:num>
  <w:num w:numId="58">
    <w:abstractNumId w:val="63"/>
  </w:num>
  <w:num w:numId="59">
    <w:abstractNumId w:val="29"/>
  </w:num>
  <w:num w:numId="60">
    <w:abstractNumId w:val="21"/>
  </w:num>
  <w:num w:numId="61">
    <w:abstractNumId w:val="35"/>
  </w:num>
  <w:num w:numId="62">
    <w:abstractNumId w:val="28"/>
  </w:num>
  <w:num w:numId="63">
    <w:abstractNumId w:val="60"/>
  </w:num>
  <w:num w:numId="64">
    <w:abstractNumId w:val="45"/>
  </w:num>
  <w:num w:numId="65">
    <w:abstractNumId w:val="32"/>
  </w:num>
  <w:num w:numId="66">
    <w:abstractNumId w:val="25"/>
  </w:num>
  <w:num w:numId="67">
    <w:abstractNumId w:val="19"/>
  </w:num>
  <w:num w:numId="68">
    <w:abstractNumId w:val="43"/>
  </w:num>
  <w:num w:numId="69">
    <w:abstractNumId w:val="15"/>
  </w:num>
  <w:num w:numId="70">
    <w:abstractNumId w:val="20"/>
  </w:num>
  <w:num w:numId="71">
    <w:abstractNumId w:val="73"/>
  </w:num>
  <w:num w:numId="72">
    <w:abstractNumId w:val="26"/>
  </w:num>
  <w:num w:numId="73">
    <w:abstractNumId w:val="3"/>
  </w:num>
  <w:num w:numId="74">
    <w:abstractNumId w:val="58"/>
  </w:num>
  <w:num w:numId="75">
    <w:abstractNumId w:val="40"/>
  </w:num>
  <w:num w:numId="76">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2F1E"/>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459"/>
    <w:rsid w:val="00122956"/>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5596"/>
    <w:rsid w:val="001D7E40"/>
    <w:rsid w:val="001E1150"/>
    <w:rsid w:val="001E6B14"/>
    <w:rsid w:val="00207116"/>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607"/>
    <w:rsid w:val="0025786E"/>
    <w:rsid w:val="00265833"/>
    <w:rsid w:val="00266975"/>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30BA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7CDE"/>
    <w:rsid w:val="004564E2"/>
    <w:rsid w:val="00456AF7"/>
    <w:rsid w:val="00460E5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0787"/>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0844"/>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73740"/>
    <w:rsid w:val="00780F8F"/>
    <w:rsid w:val="00782950"/>
    <w:rsid w:val="007865A3"/>
    <w:rsid w:val="00786C41"/>
    <w:rsid w:val="007922BB"/>
    <w:rsid w:val="0079283A"/>
    <w:rsid w:val="007940CD"/>
    <w:rsid w:val="00797648"/>
    <w:rsid w:val="007A071A"/>
    <w:rsid w:val="007A1BC8"/>
    <w:rsid w:val="007A41EF"/>
    <w:rsid w:val="007A5E20"/>
    <w:rsid w:val="007A681B"/>
    <w:rsid w:val="007B2ED7"/>
    <w:rsid w:val="007B4579"/>
    <w:rsid w:val="007C0DAF"/>
    <w:rsid w:val="007C33B1"/>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0A48"/>
    <w:rsid w:val="00857167"/>
    <w:rsid w:val="008626A1"/>
    <w:rsid w:val="008845B5"/>
    <w:rsid w:val="00887CC2"/>
    <w:rsid w:val="00890E01"/>
    <w:rsid w:val="00891403"/>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76924"/>
    <w:rsid w:val="009872AA"/>
    <w:rsid w:val="0098742B"/>
    <w:rsid w:val="00991119"/>
    <w:rsid w:val="00991B76"/>
    <w:rsid w:val="00997C32"/>
    <w:rsid w:val="009A5398"/>
    <w:rsid w:val="009A5458"/>
    <w:rsid w:val="009A5B37"/>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2837"/>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3F50"/>
    <w:rsid w:val="00A441B9"/>
    <w:rsid w:val="00A44F74"/>
    <w:rsid w:val="00A458A8"/>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1A2F"/>
    <w:rsid w:val="00C322DA"/>
    <w:rsid w:val="00C32DE1"/>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A06C7"/>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C37C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097B"/>
    <w:rsid w:val="00E91713"/>
    <w:rsid w:val="00E92B3A"/>
    <w:rsid w:val="00E968E3"/>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E602D"/>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UnresolvedMention">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54867"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54867"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54867"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54867"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EEAAA-E9AC-4024-9B11-04CCBF1C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52</Pages>
  <Words>14808</Words>
  <Characters>99725</Characters>
  <Application>Microsoft Office Word</Application>
  <DocSecurity>0</DocSecurity>
  <Lines>831</Lines>
  <Paragraphs>228</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54</cp:revision>
  <cp:lastPrinted>2023-11-20T12:33:00Z</cp:lastPrinted>
  <dcterms:created xsi:type="dcterms:W3CDTF">2022-12-21T08:58:00Z</dcterms:created>
  <dcterms:modified xsi:type="dcterms:W3CDTF">2023-12-05T09:42:00Z</dcterms:modified>
</cp:coreProperties>
</file>