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6EDE23FE"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9C1C85">
        <w:rPr>
          <w:rFonts w:ascii="Arial" w:hAnsi="Arial"/>
          <w:sz w:val="24"/>
        </w:rPr>
        <w:t>3</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2F2D2BB5" w14:textId="29BF3C9C" w:rsidR="009C1C85" w:rsidRPr="00727053" w:rsidRDefault="009C1C85" w:rsidP="009C1C85">
      <w:pPr>
        <w:pStyle w:val="Lista2"/>
        <w:spacing w:before="120" w:after="360" w:line="360" w:lineRule="auto"/>
        <w:ind w:left="357" w:firstLine="0"/>
        <w:rPr>
          <w:rFonts w:ascii="Arial" w:hAnsi="Arial" w:cs="Arial"/>
          <w:b/>
        </w:rPr>
      </w:pPr>
      <w:bookmarkStart w:id="0" w:name="_Hlk159313963"/>
      <w:r w:rsidRPr="001C47A5">
        <w:rPr>
          <w:rFonts w:ascii="Arial" w:hAnsi="Arial" w:cs="Arial"/>
          <w:b/>
          <w:bCs/>
        </w:rPr>
        <w:t>”Zaprojektowanie, wykonanie, oznakowanie, opakowanie i dostawa materiałów promocyjnych z nadrukiem do siedziby Zamawiającego”</w:t>
      </w:r>
    </w:p>
    <w:p w14:paraId="61C682A4" w14:textId="29BF3C9C" w:rsidR="005123B4" w:rsidRPr="008D6353" w:rsidRDefault="005123B4" w:rsidP="009F116D">
      <w:pPr>
        <w:spacing w:after="7680" w:line="360" w:lineRule="auto"/>
        <w:jc w:val="both"/>
        <w:outlineLvl w:val="0"/>
        <w:rPr>
          <w:rFonts w:ascii="Arial" w:hAnsi="Arial" w:cs="Arial"/>
          <w:b/>
          <w:bCs/>
          <w:color w:val="000000"/>
          <w:sz w:val="24"/>
          <w:szCs w:val="24"/>
        </w:rPr>
      </w:pPr>
    </w:p>
    <w:bookmarkEnd w:id="0"/>
    <w:p w14:paraId="5C23B0B4" w14:textId="3412A812"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9C1C85">
        <w:rPr>
          <w:rFonts w:ascii="Arial" w:hAnsi="Arial"/>
          <w:sz w:val="24"/>
        </w:rPr>
        <w:t>3</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51538C2B" w14:textId="55251E9D" w:rsidR="00A72763" w:rsidRPr="00A72763" w:rsidRDefault="00A52E7B" w:rsidP="00A72763">
      <w:pPr>
        <w:spacing w:after="7680" w:line="360" w:lineRule="auto"/>
        <w:jc w:val="both"/>
        <w:outlineLvl w:val="0"/>
        <w:rPr>
          <w:rFonts w:ascii="Arial" w:hAnsi="Arial" w:cs="Arial"/>
          <w:color w:val="000000"/>
          <w:sz w:val="24"/>
          <w:szCs w:val="24"/>
        </w:rPr>
      </w:pPr>
      <w:r w:rsidRPr="002C4CE4">
        <w:rPr>
          <w:rFonts w:ascii="Arial" w:hAnsi="Arial"/>
          <w:sz w:val="24"/>
        </w:rPr>
        <w:t xml:space="preserve">Przedmiotem zamówienia </w:t>
      </w:r>
      <w:r w:rsidRPr="005A74D1">
        <w:rPr>
          <w:rFonts w:ascii="Arial" w:hAnsi="Arial"/>
          <w:sz w:val="24"/>
          <w:szCs w:val="24"/>
        </w:rPr>
        <w:t>jest „</w:t>
      </w:r>
      <w:bookmarkStart w:id="1" w:name="_Hlk159313982"/>
      <w:r w:rsidR="00A72763" w:rsidRPr="00A72763">
        <w:rPr>
          <w:rFonts w:ascii="Arial" w:hAnsi="Arial" w:cs="Arial"/>
        </w:rPr>
        <w:t>Zaprojektowanie, wykonanie</w:t>
      </w:r>
      <w:r w:rsidR="009C1C85">
        <w:rPr>
          <w:rFonts w:ascii="Arial" w:hAnsi="Arial" w:cs="Arial"/>
        </w:rPr>
        <w:t>, oznakowanie, opakowanie</w:t>
      </w:r>
      <w:r w:rsidR="00A72763" w:rsidRPr="00A72763">
        <w:rPr>
          <w:rFonts w:ascii="Arial" w:hAnsi="Arial" w:cs="Arial"/>
        </w:rPr>
        <w:t xml:space="preserve"> </w:t>
      </w:r>
      <w:r w:rsidR="009C1C85">
        <w:rPr>
          <w:rFonts w:ascii="Arial" w:hAnsi="Arial" w:cs="Arial"/>
        </w:rPr>
        <w:br/>
      </w:r>
      <w:r w:rsidR="00A72763" w:rsidRPr="00A72763">
        <w:rPr>
          <w:rFonts w:ascii="Arial" w:hAnsi="Arial" w:cs="Arial"/>
        </w:rPr>
        <w:t>i dostawa</w:t>
      </w:r>
      <w:r w:rsidR="009C1C85">
        <w:rPr>
          <w:rFonts w:ascii="Arial" w:hAnsi="Arial" w:cs="Arial"/>
        </w:rPr>
        <w:t xml:space="preserve"> materiałów promocyjnych z nadrukiem</w:t>
      </w:r>
      <w:r w:rsidR="00A72763" w:rsidRPr="00A72763">
        <w:rPr>
          <w:rFonts w:ascii="Arial" w:hAnsi="Arial" w:cs="Arial"/>
        </w:rPr>
        <w:t xml:space="preserve"> do siedziby Zamawiającego</w:t>
      </w:r>
      <w:r w:rsidR="009C1C85">
        <w:rPr>
          <w:rFonts w:ascii="Arial" w:hAnsi="Arial" w:cs="Arial"/>
        </w:rPr>
        <w:t>”.</w:t>
      </w:r>
      <w:bookmarkEnd w:id="1"/>
    </w:p>
    <w:p w14:paraId="0332A66E" w14:textId="0D353B18" w:rsidR="005A74D1" w:rsidRPr="005854E9" w:rsidRDefault="005A74D1" w:rsidP="005A74D1">
      <w:pPr>
        <w:spacing w:after="0" w:line="360" w:lineRule="auto"/>
        <w:jc w:val="both"/>
        <w:outlineLvl w:val="0"/>
        <w:rPr>
          <w:rFonts w:ascii="Arial" w:hAnsi="Arial" w:cs="Arial"/>
          <w:bCs/>
          <w:sz w:val="20"/>
          <w:szCs w:val="20"/>
        </w:rPr>
      </w:pPr>
    </w:p>
    <w:p w14:paraId="376EBA32" w14:textId="49278860" w:rsidR="00A52E7B" w:rsidRPr="00A52E7B" w:rsidRDefault="00A52E7B" w:rsidP="005A74D1">
      <w:pPr>
        <w:pStyle w:val="Akapitzlist"/>
        <w:spacing w:before="120" w:after="120" w:line="312" w:lineRule="auto"/>
        <w:rPr>
          <w:rFonts w:ascii="Arial" w:hAnsi="Arial"/>
          <w:sz w:val="24"/>
        </w:rPr>
      </w:pPr>
    </w:p>
    <w:p w14:paraId="7EA99DBA" w14:textId="65F0BB14"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 xml:space="preserve">Szczegółowo przedmiot zamówienia opisany jest w Załączniku nr 4 do </w:t>
      </w:r>
      <w:r w:rsidR="00A04E4F">
        <w:rPr>
          <w:rFonts w:ascii="Arial" w:hAnsi="Arial"/>
          <w:sz w:val="24"/>
        </w:rPr>
        <w:t>Wykonawca</w:t>
      </w:r>
      <w:r w:rsidRPr="002C4CE4">
        <w:rPr>
          <w:rFonts w:ascii="Arial" w:hAnsi="Arial"/>
          <w:sz w:val="24"/>
        </w:rPr>
        <w:t>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49AEB738"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6567E3CA" w14:textId="77777777" w:rsidR="005A74D1" w:rsidRPr="00A52E7B" w:rsidRDefault="005A74D1" w:rsidP="00777ED8">
      <w:pPr>
        <w:spacing w:before="120" w:after="120" w:line="312" w:lineRule="auto"/>
        <w:ind w:left="709"/>
        <w:contextualSpacing/>
        <w:rPr>
          <w:rFonts w:ascii="Arial" w:hAnsi="Arial"/>
          <w:sz w:val="24"/>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3C0ABBFD" w:rsidR="00A52E7B" w:rsidRPr="00697EBC" w:rsidRDefault="00C32EB1" w:rsidP="00697EBC">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6C0DDAA7" w:rsidR="008D6353" w:rsidRPr="008D6353" w:rsidRDefault="008D6353" w:rsidP="008D6353">
      <w:pPr>
        <w:spacing w:line="360" w:lineRule="auto"/>
        <w:rPr>
          <w:rFonts w:ascii="Arial" w:hAnsi="Arial" w:cs="Arial"/>
          <w:sz w:val="24"/>
          <w:szCs w:val="24"/>
        </w:rPr>
      </w:pPr>
      <w:r w:rsidRPr="008D6353">
        <w:rPr>
          <w:rFonts w:ascii="Arial" w:hAnsi="Arial" w:cs="Arial"/>
          <w:sz w:val="24"/>
          <w:szCs w:val="24"/>
        </w:rPr>
        <w:t>Wykonawca zobowiązany jest zrealizować przedmiot zamówienia w terminie zadeklarowanym przez Wykonawcę w ofercie, jednak nie dłuższym niż 20 dni robocze od daty zaakceptowania projektów wszystkich materiałów (składowych zamówienia)</w:t>
      </w:r>
      <w:r w:rsidR="000B5B2F">
        <w:rPr>
          <w:rFonts w:ascii="Arial" w:hAnsi="Arial" w:cs="Arial"/>
          <w:sz w:val="24"/>
          <w:szCs w:val="24"/>
        </w:rPr>
        <w:t xml:space="preserve"> przez Zamawiającego.</w:t>
      </w: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w zakresie art. 108 ust. 1 pkt 5 ustawy Pzp,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Pzp,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42503630" w:rsidR="00A52E7B" w:rsidRPr="00356633" w:rsidRDefault="00A52E7B" w:rsidP="00A52E7B">
      <w:pPr>
        <w:pStyle w:val="Akapitzlist"/>
        <w:numPr>
          <w:ilvl w:val="0"/>
          <w:numId w:val="16"/>
        </w:numPr>
        <w:spacing w:before="120" w:after="120" w:line="312" w:lineRule="auto"/>
        <w:rPr>
          <w:rFonts w:ascii="Arial" w:hAnsi="Arial"/>
          <w:sz w:val="24"/>
        </w:rPr>
      </w:pPr>
      <w:r w:rsidRPr="00356633">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356633">
        <w:rPr>
          <w:rFonts w:ascii="Arial" w:hAnsi="Arial"/>
          <w:sz w:val="24"/>
        </w:rPr>
        <w:t> </w:t>
      </w:r>
      <w:r w:rsidRPr="00356633">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w:t>
      </w:r>
      <w:r w:rsidRPr="00356633">
        <w:rPr>
          <w:rFonts w:ascii="Arial" w:hAnsi="Arial"/>
          <w:sz w:val="24"/>
        </w:rPr>
        <w:lastRenderedPageBreak/>
        <w:t>komunikacji elektronicznej 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4B06959" w:rsidR="00A52E7B" w:rsidRPr="00A52E7B" w:rsidRDefault="00A52E7B" w:rsidP="00583E74">
      <w:pPr>
        <w:pStyle w:val="Nagwek1"/>
        <w:spacing w:line="312" w:lineRule="auto"/>
        <w:ind w:left="142" w:hanging="142"/>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5B195222" w14:textId="6313A21E" w:rsidR="00A52E7B" w:rsidRDefault="00A52E7B" w:rsidP="00A04E4F">
      <w:pPr>
        <w:pStyle w:val="Nagwek1"/>
        <w:spacing w:before="100" w:beforeAutospacing="1" w:after="120" w:line="312" w:lineRule="auto"/>
        <w:ind w:left="142" w:hanging="142"/>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w:t>
      </w:r>
      <w:r w:rsidR="00A04E4F">
        <w:rPr>
          <w:bCs/>
        </w:rPr>
        <w:t xml:space="preserve">Zgodnie </w:t>
      </w:r>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lastRenderedPageBreak/>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56457638" w:rsidR="00A52E7B" w:rsidRPr="00A52E7B" w:rsidRDefault="00994953" w:rsidP="00A52E7B">
      <w:pPr>
        <w:spacing w:before="120" w:after="120" w:line="312" w:lineRule="auto"/>
        <w:rPr>
          <w:rFonts w:ascii="Arial" w:hAnsi="Arial"/>
          <w:sz w:val="24"/>
        </w:rPr>
      </w:pPr>
      <w:r>
        <w:rPr>
          <w:rFonts w:ascii="Arial" w:hAnsi="Arial"/>
          <w:sz w:val="24"/>
        </w:rPr>
        <w:t>Dominika Kielanowska</w:t>
      </w:r>
    </w:p>
    <w:p w14:paraId="2C788CFB" w14:textId="367A015F"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994953">
        <w:rPr>
          <w:rFonts w:ascii="Arial" w:hAnsi="Arial"/>
          <w:sz w:val="24"/>
        </w:rPr>
        <w:t>67</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12F5EF3D" w:rsidR="00A52E7B" w:rsidRPr="00A52E7B" w:rsidRDefault="00994953" w:rsidP="00A52E7B">
      <w:pPr>
        <w:spacing w:before="120" w:after="120" w:line="312" w:lineRule="auto"/>
        <w:rPr>
          <w:rFonts w:ascii="Arial" w:hAnsi="Arial"/>
          <w:sz w:val="24"/>
        </w:rPr>
      </w:pPr>
      <w:r>
        <w:rPr>
          <w:rFonts w:ascii="Arial" w:hAnsi="Arial"/>
          <w:sz w:val="24"/>
        </w:rPr>
        <w:t>Małgorzata Kwaśniak-Moqbil</w:t>
      </w:r>
      <w:r w:rsidR="00A52E7B" w:rsidRPr="00A52E7B">
        <w:rPr>
          <w:rFonts w:ascii="Arial" w:hAnsi="Arial"/>
          <w:sz w:val="24"/>
        </w:rPr>
        <w:t>,</w:t>
      </w:r>
    </w:p>
    <w:p w14:paraId="4FEB8313" w14:textId="4C8DC19D"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1A1DD8">
        <w:rPr>
          <w:rFonts w:ascii="Arial" w:hAnsi="Arial"/>
          <w:sz w:val="24"/>
        </w:rPr>
        <w:t>0</w:t>
      </w:r>
      <w:r w:rsidR="00994953">
        <w:rPr>
          <w:rFonts w:ascii="Arial" w:hAnsi="Arial"/>
          <w:sz w:val="24"/>
        </w:rPr>
        <w:t>2</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1795712A"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731A99" w:rsidRPr="00731A99">
        <w:rPr>
          <w:rFonts w:ascii="Arial" w:hAnsi="Arial"/>
          <w:b/>
          <w:bCs/>
          <w:sz w:val="24"/>
        </w:rPr>
        <w:t>0</w:t>
      </w:r>
      <w:r w:rsidR="0038645C">
        <w:rPr>
          <w:rFonts w:ascii="Arial" w:hAnsi="Arial"/>
          <w:b/>
          <w:bCs/>
          <w:sz w:val="24"/>
        </w:rPr>
        <w:t>6</w:t>
      </w:r>
      <w:r w:rsidR="00731A99" w:rsidRPr="00731A99">
        <w:rPr>
          <w:rFonts w:ascii="Arial" w:hAnsi="Arial"/>
          <w:b/>
          <w:bCs/>
          <w:sz w:val="24"/>
        </w:rPr>
        <w:t>.04.</w:t>
      </w:r>
      <w:r w:rsidRPr="00731A99">
        <w:rPr>
          <w:rFonts w:ascii="Arial" w:hAnsi="Arial"/>
          <w:b/>
          <w:bCs/>
          <w:sz w:val="24"/>
        </w:rPr>
        <w:t>2024</w:t>
      </w:r>
      <w:r w:rsidRPr="00584A77">
        <w:rPr>
          <w:rFonts w:ascii="Arial" w:hAnsi="Arial"/>
          <w:b/>
          <w:bCs/>
          <w:sz w:val="24"/>
        </w:rPr>
        <w:t xml:space="preserve"> r.,</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9F6C47">
        <w:rPr>
          <w:rFonts w:ascii="Arial" w:hAnsi="Arial"/>
          <w:sz w:val="24"/>
        </w:rPr>
        <w:lastRenderedPageBreak/>
        <w:t>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Zgodnie z art. 18 ust. 3 ustawy Pzp,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5AA861AF"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r w:rsidR="009F6C47" w:rsidRPr="0098136F">
        <w:rPr>
          <w:rFonts w:ascii="Arial" w:hAnsi="Arial"/>
          <w:sz w:val="24"/>
        </w:rPr>
        <w:t>https://platformazakupowa.pl/strona/45-instrukcje</w:t>
      </w:r>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Dokumenty i oświadczenia składane przez wykonawcę powinny być w języku polskim, chyba że w SWZ dopuszczono inaczej. W przypadku  załączenia </w:t>
      </w:r>
      <w:r w:rsidRPr="009F6C47">
        <w:rPr>
          <w:rFonts w:ascii="Arial" w:hAnsi="Arial"/>
          <w:sz w:val="24"/>
        </w:rPr>
        <w:lastRenderedPageBreak/>
        <w:t>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57DC3391" w14:textId="5604CE0E" w:rsidR="00A52E7B" w:rsidRPr="00D4505D" w:rsidRDefault="002F33E0" w:rsidP="004502FD">
      <w:pPr>
        <w:pStyle w:val="Akapitzlist"/>
        <w:numPr>
          <w:ilvl w:val="0"/>
          <w:numId w:val="32"/>
        </w:numPr>
        <w:spacing w:before="120" w:after="120" w:line="312" w:lineRule="auto"/>
        <w:rPr>
          <w:rFonts w:ascii="Arial" w:hAnsi="Arial"/>
          <w:sz w:val="24"/>
        </w:rPr>
      </w:pPr>
      <w:r>
        <w:rPr>
          <w:rFonts w:ascii="Arial" w:hAnsi="Arial"/>
          <w:sz w:val="24"/>
        </w:rPr>
        <w:t>Wykonawcy mogą</w:t>
      </w:r>
    </w:p>
    <w:p w14:paraId="331C69A9" w14:textId="63CC8AE7" w:rsidR="00A52E7B" w:rsidRPr="00D4505D" w:rsidRDefault="00A52E7B" w:rsidP="00D4505D">
      <w:pPr>
        <w:pStyle w:val="Nagwek1"/>
        <w:spacing w:line="312" w:lineRule="auto"/>
        <w:ind w:left="142" w:hanging="142"/>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6BF5EC6A" w:rsidR="00A52E7B" w:rsidRPr="00F7446C"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Ofertę należy złożyć w terminie do dnia</w:t>
      </w:r>
      <w:r w:rsidR="0027377E">
        <w:rPr>
          <w:rFonts w:ascii="Arial" w:hAnsi="Arial"/>
          <w:sz w:val="24"/>
        </w:rPr>
        <w:t xml:space="preserve"> </w:t>
      </w:r>
      <w:r w:rsidR="0027377E" w:rsidRPr="0027377E">
        <w:rPr>
          <w:rFonts w:ascii="Arial" w:hAnsi="Arial"/>
          <w:b/>
          <w:bCs/>
          <w:sz w:val="24"/>
        </w:rPr>
        <w:t>0</w:t>
      </w:r>
      <w:r w:rsidR="0038645C">
        <w:rPr>
          <w:rFonts w:ascii="Arial" w:hAnsi="Arial"/>
          <w:b/>
          <w:bCs/>
          <w:sz w:val="24"/>
        </w:rPr>
        <w:t>8</w:t>
      </w:r>
      <w:r w:rsidR="0027377E" w:rsidRPr="0027377E">
        <w:rPr>
          <w:rFonts w:ascii="Arial" w:hAnsi="Arial"/>
          <w:b/>
          <w:bCs/>
          <w:sz w:val="24"/>
        </w:rPr>
        <w:t>.03</w:t>
      </w:r>
      <w:r w:rsidR="00584A77" w:rsidRPr="0027377E">
        <w:rPr>
          <w:rFonts w:ascii="Arial" w:hAnsi="Arial"/>
          <w:b/>
          <w:bCs/>
          <w:sz w:val="24"/>
        </w:rPr>
        <w:t>.</w:t>
      </w:r>
      <w:r w:rsidRPr="0027377E">
        <w:rPr>
          <w:rFonts w:ascii="Arial" w:hAnsi="Arial"/>
          <w:b/>
          <w:bCs/>
          <w:sz w:val="24"/>
        </w:rPr>
        <w:t>2024</w:t>
      </w:r>
      <w:r w:rsidRPr="00F7446C">
        <w:rPr>
          <w:rFonts w:ascii="Arial" w:hAnsi="Arial"/>
          <w:b/>
          <w:bCs/>
          <w:sz w:val="24"/>
        </w:rPr>
        <w:t xml:space="preserve"> r. do godziny 0</w:t>
      </w:r>
      <w:r w:rsidR="0027377E">
        <w:rPr>
          <w:rFonts w:ascii="Arial" w:hAnsi="Arial"/>
          <w:b/>
          <w:bCs/>
          <w:sz w:val="24"/>
        </w:rPr>
        <w:t>9</w:t>
      </w:r>
      <w:r w:rsidRPr="00F7446C">
        <w:rPr>
          <w:rFonts w:ascii="Arial" w:hAnsi="Arial"/>
          <w:b/>
          <w:bCs/>
          <w:sz w:val="24"/>
        </w:rPr>
        <w:t>:00.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1524362"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w:t>
      </w:r>
      <w:r w:rsidR="001D0E0E">
        <w:rPr>
          <w:rFonts w:ascii="Arial" w:hAnsi="Arial"/>
          <w:sz w:val="24"/>
        </w:rPr>
        <w:t xml:space="preserve"> </w:t>
      </w:r>
      <w:r w:rsidRPr="002F5DDF">
        <w:rPr>
          <w:rFonts w:ascii="Arial" w:hAnsi="Arial"/>
          <w:sz w:val="24"/>
        </w:rPr>
        <w:t>się na stronie internetowej pod adresem:  https://platformazakupowa.pl/strona/45-instrukcje</w:t>
      </w:r>
    </w:p>
    <w:p w14:paraId="2E8BCEE4" w14:textId="59030465" w:rsidR="00A52E7B" w:rsidRPr="00A52E7B" w:rsidRDefault="00A52E7B" w:rsidP="00583E74">
      <w:pPr>
        <w:pStyle w:val="Nagwek1"/>
        <w:spacing w:line="312" w:lineRule="auto"/>
        <w:ind w:left="142" w:hanging="142"/>
      </w:pPr>
      <w:r w:rsidRPr="00A52E7B">
        <w:lastRenderedPageBreak/>
        <w:t xml:space="preserve">Termin otwarcia ofert </w:t>
      </w:r>
    </w:p>
    <w:p w14:paraId="448CDAF8" w14:textId="2123704E"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584A77" w:rsidRPr="00584A77">
        <w:rPr>
          <w:rFonts w:ascii="Arial" w:hAnsi="Arial"/>
          <w:b/>
          <w:bCs/>
          <w:sz w:val="24"/>
        </w:rPr>
        <w:t>.</w:t>
      </w:r>
      <w:r w:rsidR="001D0E0E">
        <w:rPr>
          <w:rFonts w:ascii="Arial" w:hAnsi="Arial"/>
          <w:b/>
          <w:bCs/>
          <w:sz w:val="24"/>
        </w:rPr>
        <w:t xml:space="preserve"> 0</w:t>
      </w:r>
      <w:r w:rsidR="0038645C">
        <w:rPr>
          <w:rFonts w:ascii="Arial" w:hAnsi="Arial"/>
          <w:b/>
          <w:bCs/>
          <w:sz w:val="24"/>
        </w:rPr>
        <w:t>8</w:t>
      </w:r>
      <w:r w:rsidR="001D0E0E">
        <w:rPr>
          <w:rFonts w:ascii="Arial" w:hAnsi="Arial"/>
          <w:b/>
          <w:bCs/>
          <w:sz w:val="24"/>
        </w:rPr>
        <w:t>.03.</w:t>
      </w:r>
      <w:r w:rsidRPr="00584A77">
        <w:rPr>
          <w:rFonts w:ascii="Arial" w:hAnsi="Arial"/>
          <w:b/>
          <w:bCs/>
          <w:sz w:val="24"/>
        </w:rPr>
        <w:t>2024</w:t>
      </w:r>
      <w:r w:rsidRPr="002F5DDF">
        <w:rPr>
          <w:rFonts w:ascii="Arial" w:hAnsi="Arial"/>
          <w:sz w:val="24"/>
        </w:rPr>
        <w:t xml:space="preserve"> r. o godz. </w:t>
      </w:r>
      <w:r w:rsidR="00584A77" w:rsidRPr="00584A77">
        <w:rPr>
          <w:rFonts w:ascii="Arial" w:hAnsi="Arial"/>
          <w:b/>
          <w:bCs/>
          <w:sz w:val="24"/>
        </w:rPr>
        <w:t>09</w:t>
      </w:r>
      <w:r w:rsidRPr="00584A77">
        <w:rPr>
          <w:rFonts w:ascii="Arial" w:hAnsi="Arial"/>
          <w:b/>
          <w:bCs/>
          <w:sz w:val="24"/>
        </w:rPr>
        <w:t>:</w:t>
      </w:r>
      <w:r w:rsidR="001D0E0E">
        <w:rPr>
          <w:rFonts w:ascii="Arial" w:hAnsi="Arial"/>
          <w:b/>
          <w:bCs/>
          <w:sz w:val="24"/>
        </w:rPr>
        <w:t>3</w:t>
      </w:r>
      <w:r w:rsidRPr="00584A77">
        <w:rPr>
          <w:rFonts w:ascii="Arial" w:hAnsi="Arial"/>
          <w:b/>
          <w:bCs/>
          <w:sz w:val="24"/>
        </w:rPr>
        <w:t>0</w:t>
      </w:r>
      <w:r w:rsidR="001D0E0E">
        <w:rPr>
          <w:rFonts w:ascii="Arial" w:hAnsi="Arial"/>
          <w:b/>
          <w:bCs/>
          <w:sz w:val="24"/>
        </w:rPr>
        <w:t>.</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E2576C6" w:rsidR="00A52E7B" w:rsidRPr="00300BD9" w:rsidRDefault="00A52E7B" w:rsidP="00300BD9">
      <w:pPr>
        <w:pStyle w:val="Akapitzlist"/>
        <w:numPr>
          <w:ilvl w:val="0"/>
          <w:numId w:val="35"/>
        </w:numPr>
        <w:spacing w:before="120" w:after="120" w:line="312" w:lineRule="auto"/>
        <w:rPr>
          <w:rFonts w:ascii="Arial" w:hAnsi="Arial"/>
          <w:sz w:val="24"/>
        </w:rPr>
      </w:pPr>
      <w:r w:rsidRPr="00300BD9">
        <w:rPr>
          <w:rFonts w:ascii="Arial" w:hAnsi="Arial"/>
          <w:sz w:val="24"/>
        </w:rPr>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7044E031"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 xml:space="preserve">W ofercie należy wskazać cenę netto i brutto dla całego zamówienia, wskazane w pkt. </w:t>
      </w:r>
      <w:r w:rsidR="00300BD9">
        <w:rPr>
          <w:rFonts w:ascii="Arial" w:hAnsi="Arial" w:cs="Arial"/>
          <w:sz w:val="24"/>
          <w:szCs w:val="24"/>
        </w:rPr>
        <w:t>4</w:t>
      </w:r>
      <w:r w:rsidRPr="00440BA0">
        <w:rPr>
          <w:rFonts w:ascii="Arial" w:hAnsi="Arial" w:cs="Arial"/>
          <w:sz w:val="24"/>
          <w:szCs w:val="24"/>
        </w:rPr>
        <w:t xml:space="preserve"> Formularza Ofertowego, stanowiącego Załącznik nr 1 do SWZ</w:t>
      </w:r>
      <w:r w:rsidR="00A44284" w:rsidRPr="00440BA0">
        <w:rPr>
          <w:rFonts w:ascii="Arial" w:hAnsi="Arial" w:cs="Arial"/>
          <w:sz w:val="24"/>
          <w:szCs w:val="24"/>
        </w:rPr>
        <w:t>.</w:t>
      </w:r>
      <w:r w:rsidR="00300BD9">
        <w:rPr>
          <w:rFonts w:ascii="Arial" w:hAnsi="Arial" w:cs="Arial"/>
          <w:sz w:val="24"/>
          <w:szCs w:val="24"/>
        </w:rPr>
        <w:t xml:space="preserve"> Aby obliczyć cenę ogólną brutto należy kwotę ogólną netto powiększyć o należny podatek VAT.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w:t>
      </w:r>
      <w:r w:rsidRPr="004518AA">
        <w:rPr>
          <w:rFonts w:ascii="Arial" w:hAnsi="Arial"/>
          <w:sz w:val="24"/>
        </w:rPr>
        <w:lastRenderedPageBreak/>
        <w:t>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(t.j.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13D82962" w14:textId="77777777" w:rsidR="00B4625F" w:rsidRDefault="00A52E7B" w:rsidP="00B4625F">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421C609F" w14:textId="77777777" w:rsidR="00B4625F" w:rsidRDefault="00B4625F" w:rsidP="00B4625F">
      <w:pPr>
        <w:pStyle w:val="Akapitzlist"/>
        <w:spacing w:before="120" w:after="120" w:line="312" w:lineRule="auto"/>
        <w:rPr>
          <w:rFonts w:ascii="Arial" w:hAnsi="Arial"/>
          <w:sz w:val="24"/>
        </w:rPr>
      </w:pPr>
    </w:p>
    <w:p w14:paraId="6938D2F4" w14:textId="1B6524AF" w:rsidR="00A52E7B" w:rsidRPr="00B4625F" w:rsidRDefault="00A52E7B" w:rsidP="00B4625F">
      <w:pPr>
        <w:pStyle w:val="Nagwek1"/>
      </w:pPr>
      <w:r w:rsidRPr="00B4625F">
        <w:t xml:space="preserve">Opis kryteriów oceny ofert wraz z podaniem wag tych kryteriów </w:t>
      </w:r>
    </w:p>
    <w:p w14:paraId="4401D1B4" w14:textId="1968BBE6" w:rsidR="00A52E7B" w:rsidRPr="00B4625F" w:rsidRDefault="009E6E1C" w:rsidP="00545221">
      <w:pPr>
        <w:spacing w:before="120" w:after="120" w:line="312" w:lineRule="auto"/>
        <w:contextualSpacing/>
        <w:rPr>
          <w:rFonts w:ascii="Arial" w:hAnsi="Arial" w:cs="Arial"/>
          <w:b/>
          <w:bCs/>
          <w:sz w:val="24"/>
          <w:szCs w:val="24"/>
        </w:rPr>
      </w:pPr>
      <w:r w:rsidRPr="00B4625F">
        <w:rPr>
          <w:rFonts w:ascii="Arial" w:hAnsi="Arial" w:cs="Arial"/>
          <w:b/>
          <w:bCs/>
          <w:sz w:val="24"/>
          <w:szCs w:val="24"/>
        </w:rPr>
        <w:t>i</w:t>
      </w:r>
      <w:r w:rsidR="00A52E7B" w:rsidRPr="00B4625F">
        <w:rPr>
          <w:rFonts w:ascii="Arial" w:hAnsi="Arial" w:cs="Arial"/>
          <w:b/>
          <w:bCs/>
          <w:sz w:val="24"/>
          <w:szCs w:val="24"/>
        </w:rPr>
        <w:t xml:space="preserve"> sposobu oceny ofert </w:t>
      </w:r>
    </w:p>
    <w:p w14:paraId="0B7461CF" w14:textId="1A6ADAF4" w:rsidR="00A52E7B" w:rsidRPr="00B4625F" w:rsidRDefault="00A52E7B" w:rsidP="00A52E7B">
      <w:pPr>
        <w:spacing w:before="120" w:after="120" w:line="312" w:lineRule="auto"/>
        <w:rPr>
          <w:rFonts w:ascii="Arial" w:hAnsi="Arial" w:cs="Arial"/>
          <w:sz w:val="24"/>
          <w:szCs w:val="24"/>
        </w:rPr>
      </w:pPr>
      <w:r w:rsidRPr="00B4625F">
        <w:rPr>
          <w:rFonts w:ascii="Arial" w:hAnsi="Arial" w:cs="Arial"/>
          <w:sz w:val="24"/>
          <w:szCs w:val="24"/>
        </w:rPr>
        <w:t>Przy dokonywaniu wyboru najkorzystniejszej oferty Zamawiający stosować będzie następujące kryteria oceny ofert:</w:t>
      </w:r>
    </w:p>
    <w:p w14:paraId="365504E4" w14:textId="2C76F69A" w:rsidR="00CB7F09" w:rsidRDefault="00CB7F09" w:rsidP="00CB7F09">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76A981BB"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5FE2DA25"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1CD796FC" w14:textId="77777777" w:rsidR="00CB7F09" w:rsidRPr="00CB7F09" w:rsidRDefault="00CB7F09" w:rsidP="00CB7F09">
      <w:pPr>
        <w:spacing w:after="0" w:line="360" w:lineRule="auto"/>
        <w:jc w:val="both"/>
        <w:outlineLvl w:val="0"/>
        <w:rPr>
          <w:rFonts w:ascii="Arial" w:hAnsi="Arial" w:cs="Arial"/>
          <w:b/>
          <w:sz w:val="24"/>
          <w:szCs w:val="24"/>
          <w:u w:val="single"/>
        </w:rPr>
      </w:pPr>
    </w:p>
    <w:p w14:paraId="15C7F75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3368D4D8"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57BA2F32" w14:textId="77777777" w:rsidR="00CB7F09" w:rsidRPr="00CB7F09" w:rsidRDefault="00CB7F09" w:rsidP="00CB7F09">
      <w:pPr>
        <w:spacing w:after="0" w:line="360" w:lineRule="auto"/>
        <w:jc w:val="both"/>
        <w:outlineLvl w:val="0"/>
        <w:rPr>
          <w:rFonts w:ascii="Arial" w:hAnsi="Arial" w:cs="Arial"/>
          <w:sz w:val="24"/>
          <w:szCs w:val="24"/>
        </w:rPr>
      </w:pPr>
    </w:p>
    <w:p w14:paraId="1CB16B01"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5D62D70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33E04DA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3F101A9F" w14:textId="77777777" w:rsidR="00CB7F09" w:rsidRPr="00CB7F09" w:rsidRDefault="00CB7F09" w:rsidP="00CB7F09">
      <w:pPr>
        <w:spacing w:after="0" w:line="360" w:lineRule="auto"/>
        <w:jc w:val="both"/>
        <w:outlineLvl w:val="0"/>
        <w:rPr>
          <w:rFonts w:ascii="Arial" w:hAnsi="Arial" w:cs="Arial"/>
          <w:sz w:val="24"/>
          <w:szCs w:val="24"/>
        </w:rPr>
      </w:pPr>
    </w:p>
    <w:p w14:paraId="67DA1183"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33DEC0EE" w14:textId="4F9FED9F"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ml:space="preserve">Ocena ofert kryterium „termin realizacji przedmiotu zamówienia” odbywać się będzie w skali punktowej: 0 pkt. 20 pkt., 40 pkt. na podstawie informacji podanej przez Wykonawcę w Załączniku nr 1 do SWZ pkt </w:t>
      </w:r>
      <w:r w:rsidR="009F5218">
        <w:rPr>
          <w:rFonts w:ascii="Arial" w:hAnsi="Arial" w:cs="Arial"/>
          <w:sz w:val="24"/>
          <w:szCs w:val="24"/>
        </w:rPr>
        <w:t>6</w:t>
      </w:r>
      <w:r w:rsidRPr="00CB7F09">
        <w:rPr>
          <w:rFonts w:ascii="Arial" w:hAnsi="Arial" w:cs="Arial"/>
          <w:sz w:val="24"/>
          <w:szCs w:val="24"/>
        </w:rPr>
        <w:t xml:space="preserve"> (Formularz ofertowy) dotyczącej terminu wykonania zamówienia według następujących zasad:</w:t>
      </w:r>
    </w:p>
    <w:p w14:paraId="039C4B59" w14:textId="77777777" w:rsidR="00CB7F09" w:rsidRPr="00CB7F09" w:rsidRDefault="00CB7F09" w:rsidP="00CB7F09">
      <w:pPr>
        <w:spacing w:after="0" w:line="360" w:lineRule="auto"/>
        <w:jc w:val="both"/>
        <w:outlineLvl w:val="0"/>
        <w:rPr>
          <w:rFonts w:ascii="Arial" w:hAnsi="Arial" w:cs="Arial"/>
          <w:sz w:val="24"/>
          <w:szCs w:val="24"/>
        </w:rPr>
      </w:pPr>
    </w:p>
    <w:p w14:paraId="1E03437E" w14:textId="324E6225" w:rsidR="00CB7F09" w:rsidRPr="00CB7F09" w:rsidRDefault="00CB7F09" w:rsidP="00CB7F09">
      <w:pPr>
        <w:numPr>
          <w:ilvl w:val="0"/>
          <w:numId w:val="51"/>
        </w:numPr>
        <w:spacing w:after="0" w:line="360" w:lineRule="auto"/>
        <w:jc w:val="both"/>
        <w:rPr>
          <w:rFonts w:ascii="Arial" w:hAnsi="Arial" w:cs="Arial"/>
          <w:sz w:val="24"/>
          <w:szCs w:val="24"/>
          <w:lang w:val="x-none"/>
        </w:rPr>
      </w:pPr>
      <w:r w:rsidRPr="00CB7F09">
        <w:rPr>
          <w:rFonts w:ascii="Arial" w:hAnsi="Arial" w:cs="Arial"/>
          <w:sz w:val="24"/>
          <w:szCs w:val="24"/>
          <w:lang w:val="x-none"/>
        </w:rPr>
        <w:t xml:space="preserve">0 pkt za termin </w:t>
      </w:r>
      <w:r w:rsidRPr="00CB7F09">
        <w:rPr>
          <w:rFonts w:ascii="Arial" w:hAnsi="Arial" w:cs="Arial"/>
          <w:sz w:val="24"/>
          <w:szCs w:val="24"/>
        </w:rPr>
        <w:t xml:space="preserve">realizacji </w:t>
      </w:r>
      <w:r w:rsidRPr="00CB7F09">
        <w:rPr>
          <w:rFonts w:ascii="Arial" w:hAnsi="Arial" w:cs="Arial"/>
          <w:b/>
          <w:sz w:val="24"/>
          <w:szCs w:val="24"/>
        </w:rPr>
        <w:t>od 1</w:t>
      </w:r>
      <w:r w:rsidR="00266BD9">
        <w:rPr>
          <w:rFonts w:ascii="Arial" w:hAnsi="Arial" w:cs="Arial"/>
          <w:b/>
          <w:sz w:val="24"/>
          <w:szCs w:val="24"/>
        </w:rPr>
        <w:t>6</w:t>
      </w:r>
      <w:r w:rsidRPr="00CB7F09">
        <w:rPr>
          <w:rFonts w:ascii="Arial" w:hAnsi="Arial" w:cs="Arial"/>
          <w:b/>
          <w:sz w:val="24"/>
          <w:szCs w:val="24"/>
        </w:rPr>
        <w:t xml:space="preserve"> do </w:t>
      </w:r>
      <w:r w:rsidR="00266BD9">
        <w:rPr>
          <w:rFonts w:ascii="Arial" w:hAnsi="Arial" w:cs="Arial"/>
          <w:b/>
          <w:sz w:val="24"/>
          <w:szCs w:val="24"/>
        </w:rPr>
        <w:t>20</w:t>
      </w:r>
      <w:r w:rsidRPr="00CB7F09">
        <w:rPr>
          <w:rFonts w:ascii="Arial" w:hAnsi="Arial" w:cs="Arial"/>
          <w:b/>
          <w:sz w:val="24"/>
          <w:szCs w:val="24"/>
        </w:rPr>
        <w:t xml:space="preserve"> dni</w:t>
      </w:r>
      <w:r w:rsidRPr="00CB7F09">
        <w:rPr>
          <w:rFonts w:ascii="Arial" w:hAnsi="Arial" w:cs="Arial"/>
          <w:sz w:val="24"/>
          <w:szCs w:val="24"/>
        </w:rPr>
        <w:t xml:space="preserve"> </w:t>
      </w:r>
      <w:r w:rsidRPr="00CB7F09">
        <w:rPr>
          <w:rFonts w:ascii="Arial" w:hAnsi="Arial" w:cs="Arial"/>
          <w:b/>
          <w:sz w:val="24"/>
          <w:szCs w:val="24"/>
        </w:rPr>
        <w:t>roboczych</w:t>
      </w:r>
      <w:r w:rsidRPr="00CB7F09">
        <w:rPr>
          <w:rFonts w:ascii="Arial" w:hAnsi="Arial" w:cs="Arial"/>
          <w:sz w:val="24"/>
          <w:szCs w:val="24"/>
        </w:rPr>
        <w:t xml:space="preserve"> od daty zaakceptowania projektów </w:t>
      </w:r>
      <w:r w:rsidR="00266BD9">
        <w:rPr>
          <w:rFonts w:ascii="Arial" w:hAnsi="Arial" w:cs="Arial"/>
          <w:sz w:val="24"/>
          <w:szCs w:val="24"/>
        </w:rPr>
        <w:t xml:space="preserve">wszystkich </w:t>
      </w:r>
      <w:r w:rsidRPr="00CB7F09">
        <w:rPr>
          <w:rFonts w:ascii="Arial" w:hAnsi="Arial" w:cs="Arial"/>
          <w:sz w:val="24"/>
          <w:szCs w:val="24"/>
        </w:rPr>
        <w:t xml:space="preserve">materiałów </w:t>
      </w:r>
      <w:r w:rsidR="00266BD9">
        <w:rPr>
          <w:rFonts w:ascii="Arial" w:hAnsi="Arial" w:cs="Arial"/>
          <w:sz w:val="24"/>
          <w:szCs w:val="24"/>
        </w:rPr>
        <w:t xml:space="preserve">(składowych zamówienia) </w:t>
      </w:r>
      <w:r w:rsidRPr="00CB7F09">
        <w:rPr>
          <w:rFonts w:ascii="Arial" w:hAnsi="Arial" w:cs="Arial"/>
          <w:sz w:val="24"/>
          <w:szCs w:val="24"/>
        </w:rPr>
        <w:t>przez Zamawiającego,</w:t>
      </w:r>
    </w:p>
    <w:p w14:paraId="7E40E80D" w14:textId="0AE63762" w:rsidR="00CB7F09" w:rsidRPr="00CB7F09" w:rsidRDefault="00CB7F09" w:rsidP="00CB7F09">
      <w:pPr>
        <w:numPr>
          <w:ilvl w:val="0"/>
          <w:numId w:val="51"/>
        </w:numPr>
        <w:spacing w:after="0" w:line="360" w:lineRule="auto"/>
        <w:jc w:val="both"/>
        <w:rPr>
          <w:rFonts w:ascii="Arial" w:hAnsi="Arial" w:cs="Arial"/>
          <w:sz w:val="24"/>
          <w:szCs w:val="24"/>
          <w:lang w:val="x-none"/>
        </w:rPr>
      </w:pPr>
      <w:r w:rsidRPr="00CB7F09">
        <w:rPr>
          <w:rFonts w:ascii="Arial" w:hAnsi="Arial" w:cs="Arial"/>
          <w:sz w:val="24"/>
          <w:szCs w:val="24"/>
        </w:rPr>
        <w:t>20</w:t>
      </w:r>
      <w:r w:rsidRPr="00CB7F09">
        <w:rPr>
          <w:rFonts w:ascii="Arial" w:hAnsi="Arial" w:cs="Arial"/>
          <w:sz w:val="24"/>
          <w:szCs w:val="24"/>
          <w:lang w:val="x-none"/>
        </w:rPr>
        <w:t xml:space="preserve"> pkt za termin </w:t>
      </w:r>
      <w:r w:rsidRPr="00CB7F09">
        <w:rPr>
          <w:rFonts w:ascii="Arial" w:hAnsi="Arial" w:cs="Arial"/>
          <w:sz w:val="24"/>
          <w:szCs w:val="24"/>
        </w:rPr>
        <w:t xml:space="preserve">realizacji </w:t>
      </w:r>
      <w:r w:rsidRPr="00CB7F09">
        <w:rPr>
          <w:rFonts w:ascii="Arial" w:hAnsi="Arial" w:cs="Arial"/>
          <w:b/>
          <w:sz w:val="24"/>
          <w:szCs w:val="24"/>
        </w:rPr>
        <w:t xml:space="preserve">od </w:t>
      </w:r>
      <w:r w:rsidR="00266BD9">
        <w:rPr>
          <w:rFonts w:ascii="Arial" w:hAnsi="Arial" w:cs="Arial"/>
          <w:b/>
          <w:sz w:val="24"/>
          <w:szCs w:val="24"/>
        </w:rPr>
        <w:t>11</w:t>
      </w:r>
      <w:r w:rsidRPr="00CB7F09">
        <w:rPr>
          <w:rFonts w:ascii="Arial" w:hAnsi="Arial" w:cs="Arial"/>
          <w:b/>
          <w:sz w:val="24"/>
          <w:szCs w:val="24"/>
        </w:rPr>
        <w:t xml:space="preserve"> do 1</w:t>
      </w:r>
      <w:r w:rsidR="00266BD9">
        <w:rPr>
          <w:rFonts w:ascii="Arial" w:hAnsi="Arial" w:cs="Arial"/>
          <w:b/>
          <w:sz w:val="24"/>
          <w:szCs w:val="24"/>
        </w:rPr>
        <w:t>5</w:t>
      </w:r>
      <w:r w:rsidRPr="00CB7F09">
        <w:rPr>
          <w:rFonts w:ascii="Arial" w:hAnsi="Arial" w:cs="Arial"/>
          <w:b/>
          <w:sz w:val="24"/>
          <w:szCs w:val="24"/>
        </w:rPr>
        <w:t xml:space="preserve"> dni</w:t>
      </w:r>
      <w:r w:rsidRPr="00CB7F09">
        <w:rPr>
          <w:rFonts w:ascii="Arial" w:hAnsi="Arial" w:cs="Arial"/>
          <w:sz w:val="24"/>
          <w:szCs w:val="24"/>
        </w:rPr>
        <w:t xml:space="preserve"> </w:t>
      </w:r>
      <w:r w:rsidRPr="00CB7F09">
        <w:rPr>
          <w:rFonts w:ascii="Arial" w:hAnsi="Arial" w:cs="Arial"/>
          <w:b/>
          <w:sz w:val="24"/>
          <w:szCs w:val="24"/>
        </w:rPr>
        <w:t>roboczych</w:t>
      </w:r>
      <w:r w:rsidRPr="00CB7F09">
        <w:rPr>
          <w:rFonts w:ascii="Arial" w:hAnsi="Arial" w:cs="Arial"/>
          <w:sz w:val="24"/>
          <w:szCs w:val="24"/>
        </w:rPr>
        <w:t xml:space="preserve"> od daty zaakceptowania projektów</w:t>
      </w:r>
      <w:r w:rsidR="00266BD9">
        <w:rPr>
          <w:rFonts w:ascii="Arial" w:hAnsi="Arial" w:cs="Arial"/>
          <w:sz w:val="24"/>
          <w:szCs w:val="24"/>
        </w:rPr>
        <w:t xml:space="preserve"> wszystkich </w:t>
      </w:r>
      <w:r w:rsidRPr="00CB7F09">
        <w:rPr>
          <w:rFonts w:ascii="Arial" w:hAnsi="Arial" w:cs="Arial"/>
          <w:sz w:val="24"/>
          <w:szCs w:val="24"/>
        </w:rPr>
        <w:t xml:space="preserve"> materiałów</w:t>
      </w:r>
      <w:r w:rsidR="00266BD9">
        <w:rPr>
          <w:rFonts w:ascii="Arial" w:hAnsi="Arial" w:cs="Arial"/>
          <w:sz w:val="24"/>
          <w:szCs w:val="24"/>
        </w:rPr>
        <w:t xml:space="preserve"> (składowych zamówienia)</w:t>
      </w:r>
      <w:r w:rsidRPr="00CB7F09">
        <w:rPr>
          <w:rFonts w:ascii="Arial" w:hAnsi="Arial" w:cs="Arial"/>
          <w:sz w:val="24"/>
          <w:szCs w:val="24"/>
        </w:rPr>
        <w:t xml:space="preserve"> przez Zamawiającego,</w:t>
      </w:r>
    </w:p>
    <w:p w14:paraId="1B132C2B" w14:textId="18128253" w:rsidR="00CB7F09" w:rsidRDefault="00CB7F09" w:rsidP="00CB7F09">
      <w:pPr>
        <w:numPr>
          <w:ilvl w:val="0"/>
          <w:numId w:val="51"/>
        </w:numPr>
        <w:spacing w:after="0" w:line="360" w:lineRule="auto"/>
        <w:jc w:val="both"/>
        <w:outlineLvl w:val="0"/>
        <w:rPr>
          <w:rFonts w:ascii="Arial" w:hAnsi="Arial" w:cs="Arial"/>
          <w:sz w:val="24"/>
          <w:szCs w:val="24"/>
        </w:rPr>
      </w:pPr>
      <w:r w:rsidRPr="00CB7F09">
        <w:rPr>
          <w:rFonts w:ascii="Arial" w:hAnsi="Arial" w:cs="Arial"/>
          <w:sz w:val="24"/>
          <w:szCs w:val="24"/>
        </w:rPr>
        <w:t>4</w:t>
      </w:r>
      <w:r w:rsidRPr="00CB7F09">
        <w:rPr>
          <w:rFonts w:ascii="Arial" w:hAnsi="Arial" w:cs="Arial"/>
          <w:sz w:val="24"/>
          <w:szCs w:val="24"/>
          <w:lang w:val="x-none"/>
        </w:rPr>
        <w:t xml:space="preserve">0 pkt za termin </w:t>
      </w:r>
      <w:r w:rsidRPr="00CB7F09">
        <w:rPr>
          <w:rFonts w:ascii="Arial" w:hAnsi="Arial" w:cs="Arial"/>
          <w:sz w:val="24"/>
          <w:szCs w:val="24"/>
        </w:rPr>
        <w:t xml:space="preserve">realizacji </w:t>
      </w:r>
      <w:r w:rsidRPr="00CB7F09">
        <w:rPr>
          <w:rFonts w:ascii="Arial" w:hAnsi="Arial" w:cs="Arial"/>
          <w:b/>
          <w:sz w:val="24"/>
          <w:szCs w:val="24"/>
        </w:rPr>
        <w:t xml:space="preserve">do </w:t>
      </w:r>
      <w:r w:rsidR="00266BD9">
        <w:rPr>
          <w:rFonts w:ascii="Arial" w:hAnsi="Arial" w:cs="Arial"/>
          <w:b/>
          <w:sz w:val="24"/>
          <w:szCs w:val="24"/>
        </w:rPr>
        <w:t>10</w:t>
      </w:r>
      <w:r w:rsidRPr="00CB7F09">
        <w:rPr>
          <w:rFonts w:ascii="Arial" w:hAnsi="Arial" w:cs="Arial"/>
          <w:b/>
          <w:sz w:val="24"/>
          <w:szCs w:val="24"/>
        </w:rPr>
        <w:t xml:space="preserve"> dni roboczych</w:t>
      </w:r>
      <w:r w:rsidRPr="00CB7F09">
        <w:rPr>
          <w:rFonts w:ascii="Arial" w:hAnsi="Arial" w:cs="Arial"/>
          <w:sz w:val="24"/>
          <w:szCs w:val="24"/>
        </w:rPr>
        <w:t xml:space="preserve"> od daty zaakceptowania projektów </w:t>
      </w:r>
      <w:r w:rsidR="00266BD9">
        <w:rPr>
          <w:rFonts w:ascii="Arial" w:hAnsi="Arial" w:cs="Arial"/>
          <w:sz w:val="24"/>
          <w:szCs w:val="24"/>
        </w:rPr>
        <w:t xml:space="preserve">wszystkich </w:t>
      </w:r>
      <w:r w:rsidRPr="00CB7F09">
        <w:rPr>
          <w:rFonts w:ascii="Arial" w:hAnsi="Arial" w:cs="Arial"/>
          <w:sz w:val="24"/>
          <w:szCs w:val="24"/>
        </w:rPr>
        <w:t>materiałów</w:t>
      </w:r>
      <w:r w:rsidR="00266BD9">
        <w:rPr>
          <w:rFonts w:ascii="Arial" w:hAnsi="Arial" w:cs="Arial"/>
          <w:sz w:val="24"/>
          <w:szCs w:val="24"/>
        </w:rPr>
        <w:t xml:space="preserve"> (składowych zamówienia)</w:t>
      </w:r>
      <w:r w:rsidRPr="00CB7F09">
        <w:rPr>
          <w:rFonts w:ascii="Arial" w:hAnsi="Arial" w:cs="Arial"/>
          <w:sz w:val="24"/>
          <w:szCs w:val="24"/>
        </w:rPr>
        <w:t xml:space="preserve"> przez Zamawiającego</w:t>
      </w:r>
      <w:r w:rsidR="0004458E">
        <w:rPr>
          <w:rFonts w:ascii="Arial" w:hAnsi="Arial" w:cs="Arial"/>
          <w:sz w:val="24"/>
          <w:szCs w:val="24"/>
        </w:rPr>
        <w:t>.</w:t>
      </w:r>
    </w:p>
    <w:p w14:paraId="3D5F56A2" w14:textId="6B78963D" w:rsidR="0004458E" w:rsidRDefault="0004458E" w:rsidP="0004458E">
      <w:pPr>
        <w:spacing w:after="0" w:line="360" w:lineRule="auto"/>
        <w:jc w:val="both"/>
        <w:outlineLvl w:val="0"/>
        <w:rPr>
          <w:rFonts w:ascii="Arial" w:hAnsi="Arial" w:cs="Arial"/>
          <w:sz w:val="24"/>
          <w:szCs w:val="24"/>
        </w:rPr>
      </w:pPr>
      <w:r>
        <w:rPr>
          <w:rFonts w:ascii="Arial" w:hAnsi="Arial" w:cs="Arial"/>
          <w:sz w:val="24"/>
          <w:szCs w:val="24"/>
        </w:rPr>
        <w:t>W tym kryterium oferta może uzyskać maksymalnie 40 pkt.</w:t>
      </w:r>
    </w:p>
    <w:p w14:paraId="2864E870" w14:textId="77777777" w:rsidR="007E1763" w:rsidRDefault="0004458E" w:rsidP="007E1763">
      <w:pPr>
        <w:spacing w:after="0" w:line="360" w:lineRule="auto"/>
        <w:jc w:val="both"/>
        <w:outlineLvl w:val="0"/>
        <w:rPr>
          <w:rFonts w:ascii="Arial" w:hAnsi="Arial" w:cs="Arial"/>
          <w:sz w:val="24"/>
          <w:szCs w:val="24"/>
        </w:rPr>
      </w:pPr>
      <w:r>
        <w:rPr>
          <w:rFonts w:ascii="Arial" w:hAnsi="Arial" w:cs="Arial"/>
          <w:sz w:val="24"/>
          <w:szCs w:val="24"/>
        </w:rPr>
        <w:t>Wykonawca może uzyskać podczas oceny ofert maksymalnie 100 pkt.</w:t>
      </w:r>
    </w:p>
    <w:p w14:paraId="288FF8EF" w14:textId="77777777" w:rsidR="007E1763" w:rsidRDefault="007E1763" w:rsidP="007E1763">
      <w:pPr>
        <w:spacing w:after="0" w:line="360" w:lineRule="auto"/>
        <w:jc w:val="both"/>
        <w:outlineLvl w:val="0"/>
        <w:rPr>
          <w:rFonts w:ascii="Arial" w:hAnsi="Arial" w:cs="Arial"/>
          <w:sz w:val="24"/>
          <w:szCs w:val="24"/>
        </w:rPr>
      </w:pPr>
    </w:p>
    <w:p w14:paraId="50093BC9" w14:textId="4235E49B" w:rsidR="00CB7F09" w:rsidRPr="007E1763" w:rsidRDefault="00CB7F09" w:rsidP="007E1763">
      <w:pPr>
        <w:spacing w:after="0" w:line="360" w:lineRule="auto"/>
        <w:jc w:val="both"/>
        <w:outlineLvl w:val="0"/>
        <w:rPr>
          <w:rFonts w:ascii="Arial" w:hAnsi="Arial" w:cs="Arial"/>
          <w:sz w:val="24"/>
          <w:szCs w:val="24"/>
        </w:rPr>
      </w:pPr>
      <w:r w:rsidRPr="00CB7F09">
        <w:rPr>
          <w:rFonts w:ascii="Arial" w:hAnsi="Arial"/>
          <w:b/>
          <w:bCs/>
          <w:sz w:val="24"/>
        </w:rPr>
        <w:t>UWAGA:</w:t>
      </w:r>
    </w:p>
    <w:p w14:paraId="0D477D4B" w14:textId="77777777" w:rsidR="00CB7F09" w:rsidRPr="00CB7F09" w:rsidRDefault="00CB7F09" w:rsidP="00CB7F09">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Pzp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2E7B544C" w14:textId="0A9E4F9C" w:rsidR="00CB7F09" w:rsidRPr="00A52E7B" w:rsidRDefault="00CB7F09" w:rsidP="00CB7F09">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61FD2591" w:rsidR="00A52E7B" w:rsidRPr="00A52E7B" w:rsidRDefault="00A52E7B" w:rsidP="00583E74">
      <w:pPr>
        <w:pStyle w:val="Nagwek1"/>
        <w:spacing w:line="312" w:lineRule="auto"/>
        <w:ind w:left="142" w:hanging="142"/>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6A7983F5" w:rsidR="00A52E7B" w:rsidRPr="00A52E7B" w:rsidRDefault="00A52E7B" w:rsidP="00583E74">
      <w:pPr>
        <w:pStyle w:val="Nagwek1"/>
        <w:spacing w:line="312" w:lineRule="auto"/>
        <w:ind w:left="142" w:hanging="142"/>
      </w:pPr>
      <w:r w:rsidRPr="00A52E7B">
        <w:lastRenderedPageBreak/>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52C83627" w:rsidR="00A52E7B" w:rsidRPr="00A52E7B" w:rsidRDefault="00A52E7B" w:rsidP="00583E74">
      <w:pPr>
        <w:pStyle w:val="Nagwek1"/>
        <w:spacing w:line="312" w:lineRule="auto"/>
        <w:ind w:left="142" w:hanging="142"/>
      </w:pPr>
      <w:r w:rsidRPr="00A52E7B">
        <w:t xml:space="preserve">Informacja o przewidywanych zamówieniach, o których mowa w art. 214 ust. 1 pkt 7 ustawy pzp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0A62DC34" w14:textId="44787659" w:rsidR="0037026F" w:rsidRDefault="00A52E7B" w:rsidP="0037026F">
      <w:pPr>
        <w:pStyle w:val="Nagwek1"/>
      </w:pPr>
      <w:r w:rsidRPr="00A52E7B">
        <w:t>Informacje o formalnościach, jakie muszą zostać dopełnione po wyborze oferty w celu zawarcia umowy w sprawie zamówienia publicznego</w:t>
      </w:r>
    </w:p>
    <w:p w14:paraId="179791BB" w14:textId="31A0F758" w:rsidR="00A52E7B" w:rsidRPr="0037026F" w:rsidRDefault="00A52E7B" w:rsidP="0037026F">
      <w:pPr>
        <w:pStyle w:val="Nagwek1"/>
        <w:numPr>
          <w:ilvl w:val="0"/>
          <w:numId w:val="39"/>
        </w:numPr>
        <w:spacing w:before="120" w:after="120" w:line="312" w:lineRule="auto"/>
        <w:rPr>
          <w:b w:val="0"/>
          <w:bCs/>
        </w:rPr>
      </w:pPr>
      <w:r w:rsidRPr="0037026F">
        <w:rPr>
          <w:b w:val="0"/>
          <w:bCs/>
        </w:rPr>
        <w:t>Zamawiający zawiera umowę w sprawie zamówienia publicznego, z</w:t>
      </w:r>
      <w:r w:rsidR="004D49A7" w:rsidRPr="0037026F">
        <w:rPr>
          <w:b w:val="0"/>
          <w:bCs/>
        </w:rPr>
        <w:t> </w:t>
      </w:r>
      <w:r w:rsidRPr="0037026F">
        <w:rPr>
          <w:b w:val="0"/>
          <w:bCs/>
        </w:rPr>
        <w:t xml:space="preserve">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185A7C27" w:rsidR="00A52E7B" w:rsidRPr="009E6E1C" w:rsidRDefault="00A52E7B" w:rsidP="009E6E1C">
      <w:pPr>
        <w:pStyle w:val="Nagwek1"/>
        <w:spacing w:line="312" w:lineRule="auto"/>
        <w:ind w:left="142" w:hanging="142"/>
      </w:pPr>
      <w:r w:rsidRPr="00A52E7B">
        <w:t xml:space="preserve">Pouczenie o środkach ochrony prawnej przysługujących wykonawcy </w:t>
      </w:r>
    </w:p>
    <w:p w14:paraId="276C3167" w14:textId="5D7B5D5D"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pzp.</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lastRenderedPageBreak/>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6AE55AB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5A69B633" w14:textId="7A5460DB"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pzp.</w:t>
      </w:r>
    </w:p>
    <w:p w14:paraId="4DA19F33" w14:textId="7321E21E" w:rsidR="00A52E7B" w:rsidRPr="009E6E1C" w:rsidRDefault="00B019ED" w:rsidP="009E6E1C">
      <w:pPr>
        <w:pStyle w:val="Nagwek1"/>
        <w:spacing w:line="312" w:lineRule="auto"/>
        <w:ind w:left="142" w:hanging="142"/>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24262D3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266BD9" w:rsidRPr="00266BD9">
        <w:rPr>
          <w:rFonts w:ascii="Arial" w:hAnsi="Arial" w:cs="Arial"/>
          <w:sz w:val="24"/>
          <w:szCs w:val="24"/>
        </w:rPr>
        <w:t>Zaprojektowanie, wykonanie</w:t>
      </w:r>
      <w:r w:rsidR="00620CBA">
        <w:rPr>
          <w:rFonts w:ascii="Arial" w:hAnsi="Arial" w:cs="Arial"/>
          <w:sz w:val="24"/>
          <w:szCs w:val="24"/>
        </w:rPr>
        <w:t>, oznakowanie, opakowanie,</w:t>
      </w:r>
      <w:r w:rsidR="00266BD9" w:rsidRPr="00266BD9">
        <w:rPr>
          <w:rFonts w:ascii="Arial" w:hAnsi="Arial" w:cs="Arial"/>
          <w:sz w:val="24"/>
          <w:szCs w:val="24"/>
        </w:rPr>
        <w:t xml:space="preserve"> i dostawa</w:t>
      </w:r>
      <w:r w:rsidR="00620CBA">
        <w:rPr>
          <w:rFonts w:ascii="Arial" w:hAnsi="Arial" w:cs="Arial"/>
          <w:sz w:val="24"/>
          <w:szCs w:val="24"/>
        </w:rPr>
        <w:t xml:space="preserve"> materiałów promocyjnych z nadrukiem</w:t>
      </w:r>
      <w:r w:rsidR="00266BD9" w:rsidRPr="00266BD9">
        <w:rPr>
          <w:rFonts w:ascii="Arial" w:hAnsi="Arial" w:cs="Arial"/>
          <w:sz w:val="24"/>
          <w:szCs w:val="24"/>
        </w:rPr>
        <w:t xml:space="preserve"> do siedziby Zamawiającego</w:t>
      </w:r>
      <w:r w:rsidR="00545221" w:rsidRPr="00266BD9">
        <w:rPr>
          <w:rFonts w:ascii="Arial" w:hAnsi="Arial"/>
          <w:sz w:val="24"/>
          <w:szCs w:val="24"/>
        </w:rPr>
        <w:t>”</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Pzp”. Kategoriami odbiorców Pani/Pana danych osobowych będą pracownicy RCPS w Łodzi oraz osoby lub podmioty, którym udostępniona </w:t>
      </w:r>
      <w:r w:rsidRPr="009E6E1C">
        <w:rPr>
          <w:rFonts w:ascii="Arial" w:hAnsi="Arial"/>
          <w:sz w:val="24"/>
        </w:rPr>
        <w:lastRenderedPageBreak/>
        <w:t>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Pzp”.</w:t>
      </w:r>
    </w:p>
    <w:p w14:paraId="48E8BB8F" w14:textId="645BA0D3"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sidR="00994A4C">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lastRenderedPageBreak/>
        <w:t>prawo do przenoszenia danych osobowych, o których mowa w art. 20 RODO,</w:t>
      </w:r>
    </w:p>
    <w:p w14:paraId="06785B6F" w14:textId="6B53517F" w:rsidR="00A52E7B" w:rsidRPr="004502FD"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Załączniki:</w:t>
      </w:r>
    </w:p>
    <w:p w14:paraId="25171306" w14:textId="77029418"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3DBE6311" w14:textId="77777777" w:rsidR="006F50DE" w:rsidRPr="006F50DE" w:rsidRDefault="00A52E7B" w:rsidP="007E1763">
      <w:pPr>
        <w:pStyle w:val="Akapitzlist"/>
        <w:numPr>
          <w:ilvl w:val="0"/>
          <w:numId w:val="47"/>
        </w:numPr>
        <w:spacing w:before="120" w:after="1920" w:line="312" w:lineRule="auto"/>
        <w:ind w:left="714" w:hanging="357"/>
        <w:rPr>
          <w:rFonts w:ascii="Arial" w:hAnsi="Arial"/>
          <w:sz w:val="24"/>
          <w:szCs w:val="24"/>
        </w:rPr>
      </w:pPr>
      <w:r w:rsidRPr="004502FD">
        <w:rPr>
          <w:rFonts w:ascii="Arial" w:hAnsi="Arial"/>
          <w:sz w:val="24"/>
        </w:rPr>
        <w:t>Załącznik nr 6 – Wzór oświadczenia wykonawcy o aktualności informacji zawartych w oświadczeniu, o którym mowa w art. 125 ust. 1 ustawy Pzp</w:t>
      </w:r>
      <w:r w:rsidR="006F50DE">
        <w:rPr>
          <w:rFonts w:ascii="Arial" w:hAnsi="Arial"/>
          <w:sz w:val="24"/>
        </w:rPr>
        <w:t>.</w:t>
      </w:r>
    </w:p>
    <w:p w14:paraId="1D372CD4" w14:textId="77777777" w:rsidR="006F50DE" w:rsidRDefault="006F50DE" w:rsidP="006F50DE">
      <w:pPr>
        <w:pStyle w:val="Akapitzlist"/>
        <w:spacing w:before="120" w:after="1920" w:line="312" w:lineRule="auto"/>
        <w:ind w:left="714"/>
        <w:rPr>
          <w:rFonts w:ascii="Arial" w:hAnsi="Arial"/>
          <w:sz w:val="24"/>
        </w:rPr>
      </w:pPr>
    </w:p>
    <w:p w14:paraId="16CD55F4" w14:textId="77777777" w:rsidR="006F50DE" w:rsidRDefault="006F50DE" w:rsidP="006F50DE">
      <w:pPr>
        <w:pStyle w:val="Akapitzlist"/>
        <w:spacing w:before="120" w:after="1920" w:line="312" w:lineRule="auto"/>
        <w:ind w:left="714"/>
        <w:rPr>
          <w:rFonts w:ascii="Arial" w:hAnsi="Arial"/>
          <w:sz w:val="24"/>
        </w:rPr>
      </w:pPr>
    </w:p>
    <w:p w14:paraId="3E41A9B5" w14:textId="40C270C6" w:rsidR="00A52E7B" w:rsidRDefault="006F50DE" w:rsidP="006F50DE">
      <w:pPr>
        <w:pStyle w:val="Akapitzlist"/>
        <w:spacing w:after="0" w:line="312" w:lineRule="auto"/>
        <w:ind w:left="0"/>
        <w:rPr>
          <w:rFonts w:ascii="Arial" w:hAnsi="Arial"/>
          <w:b/>
          <w:bCs/>
          <w:sz w:val="24"/>
          <w:szCs w:val="24"/>
        </w:rPr>
      </w:pPr>
      <w:r>
        <w:rPr>
          <w:rFonts w:ascii="Arial" w:hAnsi="Arial"/>
          <w:sz w:val="24"/>
        </w:rPr>
        <w:t xml:space="preserve">                                                                           </w:t>
      </w:r>
      <w:r w:rsidR="007E1763">
        <w:rPr>
          <w:rFonts w:ascii="Arial" w:hAnsi="Arial"/>
          <w:sz w:val="24"/>
        </w:rPr>
        <w:t xml:space="preserve"> </w:t>
      </w:r>
      <w:r w:rsidR="00A52E7B" w:rsidRPr="006F50DE">
        <w:rPr>
          <w:rFonts w:ascii="Arial" w:hAnsi="Arial"/>
          <w:b/>
          <w:bCs/>
          <w:sz w:val="24"/>
          <w:szCs w:val="24"/>
        </w:rPr>
        <w:t>Zatwierdzam</w:t>
      </w:r>
    </w:p>
    <w:p w14:paraId="179A1CB4" w14:textId="77777777" w:rsidR="006F50DE" w:rsidRPr="006F50DE" w:rsidRDefault="006F50DE" w:rsidP="006F50DE">
      <w:pPr>
        <w:pStyle w:val="Akapitzlist"/>
        <w:spacing w:after="0" w:line="312" w:lineRule="auto"/>
        <w:ind w:left="0"/>
        <w:rPr>
          <w:rFonts w:ascii="Arial" w:hAnsi="Arial"/>
          <w:sz w:val="24"/>
          <w:szCs w:val="24"/>
        </w:rPr>
      </w:pPr>
    </w:p>
    <w:p w14:paraId="781861A9" w14:textId="281DD419" w:rsidR="00A52E7B" w:rsidRPr="006F50DE" w:rsidRDefault="006F50DE" w:rsidP="006F50DE">
      <w:pPr>
        <w:spacing w:after="0" w:line="312" w:lineRule="auto"/>
        <w:rPr>
          <w:rFonts w:ascii="Arial" w:hAnsi="Arial"/>
          <w:b/>
          <w:bCs/>
          <w:sz w:val="24"/>
          <w:szCs w:val="24"/>
        </w:rPr>
      </w:pPr>
      <w:r>
        <w:rPr>
          <w:rFonts w:ascii="Arial" w:hAnsi="Arial"/>
          <w:b/>
          <w:bCs/>
          <w:sz w:val="20"/>
          <w:szCs w:val="20"/>
        </w:rPr>
        <w:t xml:space="preserve">                                                                                                   </w:t>
      </w:r>
      <w:r w:rsidR="00A52E7B" w:rsidRPr="006F50DE">
        <w:rPr>
          <w:rFonts w:ascii="Arial" w:hAnsi="Arial"/>
          <w:b/>
          <w:bCs/>
          <w:sz w:val="24"/>
          <w:szCs w:val="24"/>
        </w:rPr>
        <w:t>Katarzyna Maciołek</w:t>
      </w:r>
    </w:p>
    <w:p w14:paraId="2F16AB48" w14:textId="77777777" w:rsidR="006F50DE" w:rsidRDefault="00A52E7B" w:rsidP="004A0B3B">
      <w:pPr>
        <w:spacing w:before="120" w:after="120" w:line="312" w:lineRule="auto"/>
        <w:ind w:left="5812" w:hanging="283"/>
        <w:rPr>
          <w:rFonts w:ascii="Arial" w:hAnsi="Arial"/>
          <w:b/>
          <w:bCs/>
          <w:sz w:val="24"/>
          <w:szCs w:val="24"/>
        </w:rPr>
      </w:pPr>
      <w:r w:rsidRPr="006F50DE">
        <w:rPr>
          <w:rFonts w:ascii="Arial" w:hAnsi="Arial"/>
          <w:b/>
          <w:bCs/>
          <w:sz w:val="24"/>
          <w:szCs w:val="24"/>
        </w:rPr>
        <w:t xml:space="preserve">Dyrektor </w:t>
      </w:r>
    </w:p>
    <w:p w14:paraId="5A679996" w14:textId="0605FF10" w:rsidR="00A52E7B" w:rsidRPr="006F50DE" w:rsidRDefault="00A52E7B" w:rsidP="004A0B3B">
      <w:pPr>
        <w:spacing w:before="120" w:after="120" w:line="312" w:lineRule="auto"/>
        <w:ind w:left="5812" w:hanging="283"/>
        <w:rPr>
          <w:rFonts w:ascii="Arial" w:hAnsi="Arial"/>
          <w:b/>
          <w:bCs/>
          <w:sz w:val="24"/>
          <w:szCs w:val="24"/>
        </w:rPr>
      </w:pPr>
      <w:r w:rsidRPr="006F50DE">
        <w:rPr>
          <w:rFonts w:ascii="Arial" w:hAnsi="Arial"/>
          <w:b/>
          <w:bCs/>
          <w:sz w:val="24"/>
          <w:szCs w:val="24"/>
        </w:rPr>
        <w:t>Regionalnego Centrum</w:t>
      </w:r>
    </w:p>
    <w:p w14:paraId="537BFFCF" w14:textId="77777777" w:rsidR="00A52E7B" w:rsidRPr="006F50DE" w:rsidRDefault="00A52E7B" w:rsidP="004A0B3B">
      <w:pPr>
        <w:spacing w:before="120" w:after="120" w:line="312" w:lineRule="auto"/>
        <w:ind w:left="5812" w:hanging="283"/>
        <w:rPr>
          <w:rFonts w:ascii="Arial" w:hAnsi="Arial"/>
          <w:b/>
          <w:bCs/>
          <w:sz w:val="24"/>
          <w:szCs w:val="24"/>
        </w:rPr>
      </w:pPr>
      <w:r w:rsidRPr="006F50DE">
        <w:rPr>
          <w:rFonts w:ascii="Arial" w:hAnsi="Arial"/>
          <w:b/>
          <w:bCs/>
          <w:sz w:val="24"/>
          <w:szCs w:val="24"/>
        </w:rPr>
        <w:t>Polityki Społecznej w Łodzi</w:t>
      </w:r>
    </w:p>
    <w:p w14:paraId="1D2BEBD2" w14:textId="0376F49D" w:rsidR="008A7B5D" w:rsidRPr="006F50DE" w:rsidRDefault="00A52E7B" w:rsidP="004A0B3B">
      <w:pPr>
        <w:spacing w:before="120" w:after="120" w:line="312" w:lineRule="auto"/>
        <w:ind w:left="5812" w:hanging="283"/>
        <w:rPr>
          <w:rFonts w:ascii="Arial" w:hAnsi="Arial"/>
          <w:sz w:val="24"/>
          <w:szCs w:val="24"/>
        </w:rPr>
      </w:pPr>
      <w:r w:rsidRPr="006F50DE">
        <w:rPr>
          <w:rFonts w:ascii="Arial" w:hAnsi="Arial"/>
          <w:sz w:val="24"/>
          <w:szCs w:val="24"/>
        </w:rPr>
        <w:t>Łódź, dnia</w:t>
      </w:r>
      <w:r w:rsidR="00584A77" w:rsidRPr="006F50DE">
        <w:rPr>
          <w:rFonts w:ascii="Arial" w:hAnsi="Arial"/>
          <w:sz w:val="24"/>
          <w:szCs w:val="24"/>
        </w:rPr>
        <w:t>.</w:t>
      </w:r>
      <w:r w:rsidR="0030575E" w:rsidRPr="006F50DE">
        <w:rPr>
          <w:rFonts w:ascii="Arial" w:hAnsi="Arial"/>
          <w:sz w:val="24"/>
          <w:szCs w:val="24"/>
        </w:rPr>
        <w:t>29.02.</w:t>
      </w:r>
      <w:r w:rsidRPr="006F50DE">
        <w:rPr>
          <w:rFonts w:ascii="Arial" w:hAnsi="Arial"/>
          <w:sz w:val="24"/>
          <w:szCs w:val="24"/>
        </w:rPr>
        <w:t>202</w:t>
      </w:r>
      <w:r w:rsidR="004A0B3B" w:rsidRPr="006F50DE">
        <w:rPr>
          <w:rFonts w:ascii="Arial" w:hAnsi="Arial"/>
          <w:sz w:val="24"/>
          <w:szCs w:val="24"/>
        </w:rPr>
        <w:t>4</w:t>
      </w:r>
      <w:r w:rsidRPr="006F50DE">
        <w:rPr>
          <w:rFonts w:ascii="Arial" w:hAnsi="Arial"/>
          <w:sz w:val="24"/>
          <w:szCs w:val="24"/>
        </w:rPr>
        <w:t xml:space="preserve"> roku</w:t>
      </w:r>
    </w:p>
    <w:sectPr w:rsidR="008A7B5D" w:rsidRPr="006F50DE" w:rsidSect="00C636FA">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5AD8" w14:textId="77777777" w:rsidR="00C636FA" w:rsidRDefault="00C636FA" w:rsidP="00D57AF4">
      <w:pPr>
        <w:spacing w:after="0" w:line="240" w:lineRule="auto"/>
      </w:pPr>
      <w:r>
        <w:separator/>
      </w:r>
    </w:p>
  </w:endnote>
  <w:endnote w:type="continuationSeparator" w:id="0">
    <w:p w14:paraId="72B7CC91" w14:textId="77777777" w:rsidR="00C636FA" w:rsidRDefault="00C636FA"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DCF4" w14:textId="77777777" w:rsidR="00C636FA" w:rsidRDefault="00C636FA" w:rsidP="00D57AF4">
      <w:pPr>
        <w:spacing w:after="0" w:line="240" w:lineRule="auto"/>
      </w:pPr>
      <w:r>
        <w:separator/>
      </w:r>
    </w:p>
  </w:footnote>
  <w:footnote w:type="continuationSeparator" w:id="0">
    <w:p w14:paraId="77555A16" w14:textId="77777777" w:rsidR="00C636FA" w:rsidRDefault="00C636FA"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 w:numId="52" w16cid:durableId="2129276674">
    <w:abstractNumId w:val="31"/>
    <w:lvlOverride w:ilvl="0">
      <w:startOverride w:val="14"/>
    </w:lvlOverride>
  </w:num>
  <w:num w:numId="53" w16cid:durableId="101950083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458E"/>
    <w:rsid w:val="00052DD4"/>
    <w:rsid w:val="000947DA"/>
    <w:rsid w:val="000B5B2F"/>
    <w:rsid w:val="000F5C1E"/>
    <w:rsid w:val="0015560C"/>
    <w:rsid w:val="001A1DD8"/>
    <w:rsid w:val="001C6658"/>
    <w:rsid w:val="001D0E0E"/>
    <w:rsid w:val="00223CAD"/>
    <w:rsid w:val="00223EDB"/>
    <w:rsid w:val="00266BD9"/>
    <w:rsid w:val="0027377E"/>
    <w:rsid w:val="002A730D"/>
    <w:rsid w:val="002B6963"/>
    <w:rsid w:val="002C4CE4"/>
    <w:rsid w:val="002D0788"/>
    <w:rsid w:val="002D3BD0"/>
    <w:rsid w:val="002F33E0"/>
    <w:rsid w:val="002F5DDF"/>
    <w:rsid w:val="00300BD9"/>
    <w:rsid w:val="0030575E"/>
    <w:rsid w:val="00324F80"/>
    <w:rsid w:val="003279BF"/>
    <w:rsid w:val="00353C0B"/>
    <w:rsid w:val="00356633"/>
    <w:rsid w:val="0037026F"/>
    <w:rsid w:val="0038645C"/>
    <w:rsid w:val="00396F18"/>
    <w:rsid w:val="003A048F"/>
    <w:rsid w:val="003D5740"/>
    <w:rsid w:val="003D628C"/>
    <w:rsid w:val="00440BA0"/>
    <w:rsid w:val="004502FD"/>
    <w:rsid w:val="004518AA"/>
    <w:rsid w:val="00461641"/>
    <w:rsid w:val="00470210"/>
    <w:rsid w:val="004A0B3B"/>
    <w:rsid w:val="004B3270"/>
    <w:rsid w:val="004D49A7"/>
    <w:rsid w:val="004E3F59"/>
    <w:rsid w:val="004E68D0"/>
    <w:rsid w:val="004F2BFB"/>
    <w:rsid w:val="005123B4"/>
    <w:rsid w:val="005368D0"/>
    <w:rsid w:val="00545221"/>
    <w:rsid w:val="005649F7"/>
    <w:rsid w:val="00583E74"/>
    <w:rsid w:val="00584A77"/>
    <w:rsid w:val="005A3D7A"/>
    <w:rsid w:val="005A74D1"/>
    <w:rsid w:val="005E168C"/>
    <w:rsid w:val="005E511D"/>
    <w:rsid w:val="00620CBA"/>
    <w:rsid w:val="00653CA3"/>
    <w:rsid w:val="00672C56"/>
    <w:rsid w:val="00694A34"/>
    <w:rsid w:val="00697EBC"/>
    <w:rsid w:val="006A6A55"/>
    <w:rsid w:val="006D537A"/>
    <w:rsid w:val="006E607B"/>
    <w:rsid w:val="006F50DE"/>
    <w:rsid w:val="00731A99"/>
    <w:rsid w:val="00777ED8"/>
    <w:rsid w:val="007E1763"/>
    <w:rsid w:val="007E6D26"/>
    <w:rsid w:val="007F47BE"/>
    <w:rsid w:val="00806CE2"/>
    <w:rsid w:val="00864B8E"/>
    <w:rsid w:val="008824E4"/>
    <w:rsid w:val="008827B0"/>
    <w:rsid w:val="008A7B5D"/>
    <w:rsid w:val="008D6353"/>
    <w:rsid w:val="0094030B"/>
    <w:rsid w:val="0098136F"/>
    <w:rsid w:val="00994953"/>
    <w:rsid w:val="00994A4C"/>
    <w:rsid w:val="009C1C85"/>
    <w:rsid w:val="009E37D2"/>
    <w:rsid w:val="009E6E1C"/>
    <w:rsid w:val="009F116D"/>
    <w:rsid w:val="009F5218"/>
    <w:rsid w:val="009F6C47"/>
    <w:rsid w:val="00A04E4F"/>
    <w:rsid w:val="00A25A04"/>
    <w:rsid w:val="00A366CF"/>
    <w:rsid w:val="00A44284"/>
    <w:rsid w:val="00A52E7B"/>
    <w:rsid w:val="00A72763"/>
    <w:rsid w:val="00AA1100"/>
    <w:rsid w:val="00B019ED"/>
    <w:rsid w:val="00B4625F"/>
    <w:rsid w:val="00B86FC2"/>
    <w:rsid w:val="00BE7D88"/>
    <w:rsid w:val="00BF6119"/>
    <w:rsid w:val="00C30BE6"/>
    <w:rsid w:val="00C32EB1"/>
    <w:rsid w:val="00C636FA"/>
    <w:rsid w:val="00CB7F09"/>
    <w:rsid w:val="00D26815"/>
    <w:rsid w:val="00D4505D"/>
    <w:rsid w:val="00D57AF4"/>
    <w:rsid w:val="00DF3D2B"/>
    <w:rsid w:val="00EA724A"/>
    <w:rsid w:val="00EC35A1"/>
    <w:rsid w:val="00F61068"/>
    <w:rsid w:val="00F7446C"/>
    <w:rsid w:val="00FA2273"/>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paragraph" w:styleId="Lista2">
    <w:name w:val="List 2"/>
    <w:basedOn w:val="Normalny"/>
    <w:uiPriority w:val="99"/>
    <w:rsid w:val="009C1C85"/>
    <w:pPr>
      <w:spacing w:after="0" w:line="240" w:lineRule="auto"/>
      <w:ind w:left="566" w:hanging="283"/>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5227</Words>
  <Characters>31367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23</cp:revision>
  <cp:lastPrinted>2024-02-26T08:08:00Z</cp:lastPrinted>
  <dcterms:created xsi:type="dcterms:W3CDTF">2024-02-21T12:46:00Z</dcterms:created>
  <dcterms:modified xsi:type="dcterms:W3CDTF">2024-02-29T14:03:00Z</dcterms:modified>
</cp:coreProperties>
</file>