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8655A8">
        <w:rPr>
          <w:rFonts w:ascii="Arial" w:hAnsi="Arial" w:cs="Arial"/>
          <w:sz w:val="18"/>
          <w:szCs w:val="18"/>
        </w:rPr>
        <w:t xml:space="preserve">       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</w:t>
      </w:r>
      <w:r w:rsidR="00427724">
        <w:rPr>
          <w:rFonts w:ascii="Arial" w:hAnsi="Arial" w:cs="Arial"/>
          <w:sz w:val="24"/>
          <w:szCs w:val="24"/>
        </w:rPr>
        <w:t>O-CENOWY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83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1"/>
        <w:gridCol w:w="704"/>
        <w:gridCol w:w="708"/>
        <w:gridCol w:w="1419"/>
        <w:gridCol w:w="990"/>
        <w:gridCol w:w="1416"/>
        <w:gridCol w:w="1353"/>
      </w:tblGrid>
      <w:tr w:rsidR="00633388" w:rsidRPr="00C246EF" w:rsidTr="003362ED">
        <w:trPr>
          <w:trHeight w:val="10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C246EF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B71865" w:rsidRPr="00C246EF" w:rsidTr="00D17C4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bookmarkStart w:id="0" w:name="_Hlk139961879"/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1865" w:rsidRPr="00ED55E8" w:rsidRDefault="00B71865" w:rsidP="00B71865">
            <w:r w:rsidRPr="00ED55E8">
              <w:t xml:space="preserve">Opatrunek indywidualny </w:t>
            </w:r>
            <w:proofErr w:type="spellStart"/>
            <w:r w:rsidRPr="00ED55E8">
              <w:t>Olaes</w:t>
            </w:r>
            <w:proofErr w:type="spellEnd"/>
            <w:r w:rsidRPr="00ED55E8">
              <w:t xml:space="preserve"> Modular 4""</w:t>
            </w:r>
            <w:bookmarkStart w:id="1" w:name="_GoBack"/>
            <w:bookmarkEnd w:id="1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C246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71865" w:rsidRPr="00C246EF" w:rsidTr="009258E0">
        <w:trPr>
          <w:trHeight w:val="39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1865" w:rsidRPr="00ED55E8" w:rsidRDefault="00B71865" w:rsidP="00B71865">
            <w:r w:rsidRPr="00ED55E8">
              <w:t>Opatrunek indywidualny typu izraelskiego w rozmiarze 10cm x 450cm. Opatrunek powinien składać się</w:t>
            </w:r>
            <w:r>
              <w:t xml:space="preserve"> </w:t>
            </w:r>
            <w:r w:rsidRPr="00ED55E8">
              <w:t>z bandaża elastycznego, jednego białego i nieruchomego kompresu o wymiarze 10cm x 18cm, klamry z tworzywa sztucznego służącej do zmiany kierunku bandażowania i pełniącej funkcję</w:t>
            </w:r>
            <w:r>
              <w:t xml:space="preserve"> </w:t>
            </w:r>
            <w:r w:rsidRPr="00ED55E8">
              <w:t>tworzenia bezpośredniego ucisku na ranę, system zabezpieczenia bandaża przed rozwinięciem, wykonany z tworzywa sztucznego.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C246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71865" w:rsidRPr="00C246EF" w:rsidTr="00D17C4B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1865" w:rsidRDefault="00B71865" w:rsidP="00B71865">
            <w:r w:rsidRPr="00ED55E8">
              <w:t xml:space="preserve">Sterylna bawełniana gaza wypełniająca służąca do wypełniania ran głębokich o wymiarach 12cm x 3,75cm. Gaza powinna być zapakowana próżniowo w </w:t>
            </w:r>
            <w:r w:rsidRPr="00ED55E8">
              <w:t>prostokątne</w:t>
            </w:r>
            <w:r w:rsidRPr="00ED55E8">
              <w:t xml:space="preserve">, wodoodporne i </w:t>
            </w:r>
            <w:r w:rsidRPr="00ED55E8">
              <w:lastRenderedPageBreak/>
              <w:t>podciśnieniowe</w:t>
            </w:r>
            <w:r w:rsidRPr="00ED55E8">
              <w:t xml:space="preserve"> opakowanie </w:t>
            </w:r>
            <w:proofErr w:type="spellStart"/>
            <w:r w:rsidRPr="00ED55E8">
              <w:t>posiadajace</w:t>
            </w:r>
            <w:proofErr w:type="spellEnd"/>
            <w:r w:rsidRPr="00ED55E8">
              <w:t xml:space="preserve"> nacięcia ułatwiające otwieranie-</w:t>
            </w:r>
            <w:proofErr w:type="spellStart"/>
            <w:r w:rsidRPr="00ED55E8">
              <w:t>Tactical</w:t>
            </w:r>
            <w:proofErr w:type="spellEnd"/>
            <w:r w:rsidRPr="00ED55E8">
              <w:t xml:space="preserve"> </w:t>
            </w:r>
            <w:proofErr w:type="spellStart"/>
            <w:r w:rsidRPr="00ED55E8">
              <w:t>Compressed</w:t>
            </w:r>
            <w:proofErr w:type="spellEnd"/>
            <w:r w:rsidRPr="00ED55E8">
              <w:t xml:space="preserve"> </w:t>
            </w:r>
            <w:proofErr w:type="spellStart"/>
            <w:r w:rsidRPr="00ED55E8">
              <w:t>Gauze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C246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71865" w:rsidRPr="00C246EF" w:rsidTr="0000702C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1865" w:rsidRPr="00743284" w:rsidRDefault="00B71865" w:rsidP="00B71865">
            <w:r w:rsidRPr="00743284">
              <w:t xml:space="preserve">Przezroczysty opatrunek wentylowany na rany penetracyjne klatki piersiowej, posiadający min. 3 kanały wentylacyjne umożliwiające odprowadzenie powietrza, wydzieliny i krwi poza obszar rany, a jednocześnie </w:t>
            </w:r>
            <w:r w:rsidRPr="00743284">
              <w:t>uniemożliwiające</w:t>
            </w:r>
            <w:r w:rsidRPr="00743284">
              <w:t xml:space="preserve"> zasysanie </w:t>
            </w:r>
            <w:r w:rsidRPr="00743284">
              <w:t>powietrza</w:t>
            </w:r>
            <w:r w:rsidRPr="00743284">
              <w:t xml:space="preserve"> do </w:t>
            </w:r>
            <w:r w:rsidRPr="00743284">
              <w:t>środka</w:t>
            </w:r>
            <w:r w:rsidRPr="00743284">
              <w:t xml:space="preserve"> rany. Opatrunek powinien </w:t>
            </w:r>
            <w:r w:rsidRPr="00743284">
              <w:t>być</w:t>
            </w:r>
            <w:r w:rsidRPr="00743284">
              <w:t xml:space="preserve"> okrągły a jego średnica nie powinna </w:t>
            </w:r>
            <w:r w:rsidRPr="00743284">
              <w:t>przekraczać</w:t>
            </w:r>
            <w:r w:rsidRPr="00743284">
              <w:t xml:space="preserve"> 17cm. </w:t>
            </w:r>
            <w:r w:rsidRPr="00743284">
              <w:t>Powinien</w:t>
            </w:r>
            <w:r w:rsidRPr="00743284">
              <w:t xml:space="preserve"> być pokryty silnym klejem </w:t>
            </w:r>
            <w:proofErr w:type="spellStart"/>
            <w:r w:rsidRPr="00743284">
              <w:t>klejem</w:t>
            </w:r>
            <w:proofErr w:type="spellEnd"/>
            <w:r w:rsidRPr="00743284">
              <w:t xml:space="preserve"> na bazie hydrożelu i posiadać łatwy sposób odklejania opatrunku od folii osłaniającej. opakowanie powinno </w:t>
            </w:r>
            <w:r w:rsidRPr="00743284">
              <w:t>być</w:t>
            </w:r>
            <w:r w:rsidRPr="00743284">
              <w:t xml:space="preserve"> prostokątne, nie </w:t>
            </w:r>
            <w:r w:rsidRPr="00743284">
              <w:t>większe</w:t>
            </w:r>
            <w:r w:rsidRPr="00743284">
              <w:t xml:space="preserve"> niż 12cm x 22cm, </w:t>
            </w:r>
            <w:r w:rsidRPr="00743284">
              <w:t>wodoodporne</w:t>
            </w:r>
            <w:r w:rsidRPr="00743284">
              <w:t xml:space="preserve"> i posiadać nacięcia ułatwiające otwieranie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C246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71865" w:rsidRPr="00C246EF" w:rsidTr="0000702C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1865" w:rsidRPr="00743284" w:rsidRDefault="00B71865" w:rsidP="00B71865">
            <w:r w:rsidRPr="00743284">
              <w:t xml:space="preserve">Rurka nosowo-gardłowa w rozmiarze 6mm. Rurka powinna być </w:t>
            </w:r>
            <w:r w:rsidRPr="00743284">
              <w:t>prze</w:t>
            </w:r>
            <w:r>
              <w:t>ź</w:t>
            </w:r>
            <w:r w:rsidRPr="00743284">
              <w:t>roczysta</w:t>
            </w:r>
            <w:r w:rsidRPr="00743284">
              <w:t xml:space="preserve">, silikonowa z </w:t>
            </w:r>
            <w:r w:rsidRPr="00743284">
              <w:t>miękkiego</w:t>
            </w:r>
            <w:r w:rsidRPr="00743284">
              <w:t xml:space="preserve"> i delikatnego PVC medycznego i nie zawierać lateksu oraz </w:t>
            </w:r>
            <w:proofErr w:type="spellStart"/>
            <w:r w:rsidRPr="00743284">
              <w:t>ftalanów</w:t>
            </w:r>
            <w:proofErr w:type="spellEnd"/>
            <w:r w:rsidRPr="00743284"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C246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71865" w:rsidRPr="00C246EF" w:rsidTr="0000702C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1865" w:rsidRPr="00743284" w:rsidRDefault="00B71865" w:rsidP="00B71865">
            <w:r w:rsidRPr="00743284">
              <w:t xml:space="preserve">Rurka nosowo-gardłowa w rozmiarze 7mm. Rurka powinna być </w:t>
            </w:r>
            <w:r w:rsidRPr="00743284">
              <w:t>prze</w:t>
            </w:r>
            <w:r>
              <w:t>ź</w:t>
            </w:r>
            <w:r w:rsidRPr="00743284">
              <w:t>roczysta</w:t>
            </w:r>
            <w:r w:rsidRPr="00743284">
              <w:t xml:space="preserve">, silikonowa z </w:t>
            </w:r>
            <w:r w:rsidRPr="00743284">
              <w:t>miękkiego</w:t>
            </w:r>
            <w:r w:rsidRPr="00743284">
              <w:t xml:space="preserve"> i delikatnego PVC medycznego i nie zawierać lateksu oraz </w:t>
            </w:r>
            <w:proofErr w:type="spellStart"/>
            <w:r w:rsidRPr="00743284">
              <w:t>ftalanów</w:t>
            </w:r>
            <w:proofErr w:type="spellEnd"/>
            <w:r w:rsidRPr="00743284"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C246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71865" w:rsidRPr="00C246EF" w:rsidTr="0000702C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1865" w:rsidRDefault="00B71865" w:rsidP="00B71865">
            <w:r w:rsidRPr="00743284">
              <w:t xml:space="preserve">Rurka nosowo-gardłowa w rozmiarze 7,5mm. Rurka powinna być </w:t>
            </w:r>
            <w:r w:rsidRPr="00743284">
              <w:t>prze</w:t>
            </w:r>
            <w:r>
              <w:t>ź</w:t>
            </w:r>
            <w:r w:rsidRPr="00743284">
              <w:t>roczysta</w:t>
            </w:r>
            <w:r w:rsidRPr="00743284">
              <w:t xml:space="preserve">, silikonowa z </w:t>
            </w:r>
            <w:r w:rsidRPr="00743284">
              <w:t>miękkiego</w:t>
            </w:r>
            <w:r w:rsidRPr="00743284">
              <w:t xml:space="preserve"> i delikatnego PVC medycznego i nie zawierać lateksu oraz </w:t>
            </w:r>
            <w:proofErr w:type="spellStart"/>
            <w:r w:rsidRPr="00743284">
              <w:t>ftalanów</w:t>
            </w:r>
            <w:proofErr w:type="spellEnd"/>
            <w:r w:rsidRPr="00743284"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65" w:rsidRPr="00C246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A9530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B71865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B71865" w:rsidP="00B71865">
            <w:pPr>
              <w:jc w:val="center"/>
              <w:rPr>
                <w:rFonts w:ascii="Calibri" w:hAnsi="Calibri" w:cs="Calibri"/>
                <w:color w:val="000000"/>
              </w:rPr>
            </w:pPr>
            <w:r w:rsidRPr="00B71865">
              <w:rPr>
                <w:rFonts w:ascii="Calibri" w:hAnsi="Calibri" w:cs="Calibri"/>
                <w:color w:val="000000"/>
              </w:rPr>
              <w:t>Rurka nosowo-gardłowa w rozmiarze 8mm. Rurka powinna być prze</w:t>
            </w:r>
            <w:r>
              <w:rPr>
                <w:rFonts w:ascii="Calibri" w:hAnsi="Calibri" w:cs="Calibri"/>
                <w:color w:val="000000"/>
              </w:rPr>
              <w:t>ź</w:t>
            </w:r>
            <w:r w:rsidRPr="00B71865">
              <w:rPr>
                <w:rFonts w:ascii="Calibri" w:hAnsi="Calibri" w:cs="Calibri"/>
                <w:color w:val="000000"/>
              </w:rPr>
              <w:t xml:space="preserve">roczysta, silikonowa z miękkiego i delikatnego PVC medycznego i nie zawierać lateksu oraz </w:t>
            </w:r>
            <w:proofErr w:type="spellStart"/>
            <w:r w:rsidRPr="00B71865">
              <w:rPr>
                <w:rFonts w:ascii="Calibri" w:hAnsi="Calibri" w:cs="Calibri"/>
                <w:color w:val="000000"/>
              </w:rPr>
              <w:t>ftalanów</w:t>
            </w:r>
            <w:proofErr w:type="spellEnd"/>
            <w:r w:rsidRPr="00B7186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B71865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bookmarkEnd w:id="0"/>
      <w:tr w:rsidR="00D119F1" w:rsidRPr="00C246EF" w:rsidTr="000A0380">
        <w:trPr>
          <w:trHeight w:val="260"/>
        </w:trPr>
        <w:tc>
          <w:tcPr>
            <w:tcW w:w="4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D119F1" w:rsidRPr="00C246EF" w:rsidRDefault="00D119F1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B718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A17AC2" w:rsidP="00D00019">
      <w:pPr>
        <w:spacing w:after="0" w:line="240" w:lineRule="auto"/>
        <w:jc w:val="both"/>
        <w:rPr>
          <w:rFonts w:ascii="Arial" w:hAnsi="Arial" w:cs="Arial"/>
          <w:b/>
        </w:rPr>
      </w:pP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D57436">
        <w:rPr>
          <w:rFonts w:ascii="Arial" w:hAnsi="Arial" w:cs="Arial"/>
          <w:sz w:val="20"/>
          <w:szCs w:val="20"/>
        </w:rPr>
        <w:t xml:space="preserve"> </w:t>
      </w:r>
      <w:r w:rsidR="00CC2399">
        <w:rPr>
          <w:rFonts w:ascii="Arial" w:hAnsi="Arial" w:cs="Arial"/>
          <w:sz w:val="20"/>
          <w:szCs w:val="20"/>
        </w:rPr>
        <w:t>5</w:t>
      </w:r>
      <w:r w:rsidR="00D57436" w:rsidRPr="00D57436">
        <w:rPr>
          <w:rFonts w:ascii="Arial" w:hAnsi="Arial" w:cs="Arial"/>
          <w:b/>
          <w:sz w:val="20"/>
          <w:szCs w:val="20"/>
        </w:rPr>
        <w:t xml:space="preserve">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10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Pr="006B0E6C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 w:rsidRPr="006B0E6C">
        <w:rPr>
          <w:rFonts w:ascii="Arial" w:hAnsi="Arial" w:cs="Arial"/>
          <w:b/>
          <w:bCs/>
          <w:sz w:val="20"/>
          <w:szCs w:val="20"/>
        </w:rPr>
        <w:t xml:space="preserve">Towar kupowany jest dla instytucji </w:t>
      </w:r>
      <w:r w:rsidRPr="006B0E6C">
        <w:rPr>
          <w:rFonts w:ascii="Arial" w:hAnsi="Arial" w:cs="Arial"/>
          <w:sz w:val="20"/>
          <w:szCs w:val="20"/>
        </w:rP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fertę należy złożyć za pośrednictwem platformy zakupowej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b/>
          <w:sz w:val="20"/>
          <w:szCs w:val="20"/>
        </w:rPr>
        <w:t xml:space="preserve">8.     </w:t>
      </w:r>
      <w:r w:rsidRPr="009C54B9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Nie podlegam wykluczeniu z postępowania na podstawie art. 7 ust. 1 ustawy </w:t>
      </w:r>
      <w:proofErr w:type="spellStart"/>
      <w:r w:rsidRPr="009C54B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C54B9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Wszystkie informacje podane w powyższych oświadczeniach są aktualne i zgodne z prawdą oraz zostały przedstawione z pełną świadomością konsekwencji wprowadzenia Zamawiającego w błąd przy przedstawieniu informacji. </w:t>
      </w:r>
    </w:p>
    <w:p w:rsidR="009C54B9" w:rsidRPr="00D114E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9C54B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6333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2F" w:rsidRDefault="002F132F" w:rsidP="006612BE">
      <w:pPr>
        <w:spacing w:after="0" w:line="240" w:lineRule="auto"/>
      </w:pPr>
      <w:r>
        <w:separator/>
      </w:r>
    </w:p>
  </w:endnote>
  <w:endnote w:type="continuationSeparator" w:id="0">
    <w:p w:rsidR="002F132F" w:rsidRDefault="002F132F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54280" w:rsidRPr="0095428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2F" w:rsidRDefault="002F132F" w:rsidP="006612BE">
      <w:pPr>
        <w:spacing w:after="0" w:line="240" w:lineRule="auto"/>
      </w:pPr>
      <w:r>
        <w:separator/>
      </w:r>
    </w:p>
  </w:footnote>
  <w:footnote w:type="continuationSeparator" w:id="0">
    <w:p w:rsidR="002F132F" w:rsidRDefault="002F132F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19"/>
    <w:rsid w:val="00012190"/>
    <w:rsid w:val="00017294"/>
    <w:rsid w:val="00020684"/>
    <w:rsid w:val="00060CF6"/>
    <w:rsid w:val="000731EF"/>
    <w:rsid w:val="000A0380"/>
    <w:rsid w:val="00143137"/>
    <w:rsid w:val="00161972"/>
    <w:rsid w:val="001D2EBF"/>
    <w:rsid w:val="001E0507"/>
    <w:rsid w:val="001E374A"/>
    <w:rsid w:val="00203C6B"/>
    <w:rsid w:val="00224366"/>
    <w:rsid w:val="0023146E"/>
    <w:rsid w:val="002E4168"/>
    <w:rsid w:val="002F132F"/>
    <w:rsid w:val="003362ED"/>
    <w:rsid w:val="00350EEC"/>
    <w:rsid w:val="00351D10"/>
    <w:rsid w:val="0035484A"/>
    <w:rsid w:val="003833A8"/>
    <w:rsid w:val="003A00F3"/>
    <w:rsid w:val="003B19A0"/>
    <w:rsid w:val="003B3C35"/>
    <w:rsid w:val="003D503B"/>
    <w:rsid w:val="003D5969"/>
    <w:rsid w:val="003E0032"/>
    <w:rsid w:val="003E5241"/>
    <w:rsid w:val="00404EEB"/>
    <w:rsid w:val="00411197"/>
    <w:rsid w:val="00416CEE"/>
    <w:rsid w:val="00427724"/>
    <w:rsid w:val="00427901"/>
    <w:rsid w:val="00440A69"/>
    <w:rsid w:val="004A5A3C"/>
    <w:rsid w:val="004B3C59"/>
    <w:rsid w:val="004B6BFF"/>
    <w:rsid w:val="004C1C5E"/>
    <w:rsid w:val="004F7231"/>
    <w:rsid w:val="00517614"/>
    <w:rsid w:val="005929C2"/>
    <w:rsid w:val="00593CA8"/>
    <w:rsid w:val="005A44D0"/>
    <w:rsid w:val="005B772D"/>
    <w:rsid w:val="005C0342"/>
    <w:rsid w:val="005E18F1"/>
    <w:rsid w:val="005E3680"/>
    <w:rsid w:val="00611A5E"/>
    <w:rsid w:val="00633388"/>
    <w:rsid w:val="00645C97"/>
    <w:rsid w:val="006612BE"/>
    <w:rsid w:val="006672D2"/>
    <w:rsid w:val="00681C47"/>
    <w:rsid w:val="00684E48"/>
    <w:rsid w:val="00690924"/>
    <w:rsid w:val="00690BBE"/>
    <w:rsid w:val="006A2903"/>
    <w:rsid w:val="006A341B"/>
    <w:rsid w:val="006A4531"/>
    <w:rsid w:val="006B0E6C"/>
    <w:rsid w:val="006C3F01"/>
    <w:rsid w:val="006D6471"/>
    <w:rsid w:val="006F26E0"/>
    <w:rsid w:val="0070729A"/>
    <w:rsid w:val="00741208"/>
    <w:rsid w:val="00743FE2"/>
    <w:rsid w:val="00785EB3"/>
    <w:rsid w:val="007935B4"/>
    <w:rsid w:val="007C4E05"/>
    <w:rsid w:val="007D4A63"/>
    <w:rsid w:val="007F30D5"/>
    <w:rsid w:val="0080693A"/>
    <w:rsid w:val="00833E1B"/>
    <w:rsid w:val="008655A8"/>
    <w:rsid w:val="00897CCF"/>
    <w:rsid w:val="008D64B7"/>
    <w:rsid w:val="00917132"/>
    <w:rsid w:val="009258E0"/>
    <w:rsid w:val="00954280"/>
    <w:rsid w:val="00967A56"/>
    <w:rsid w:val="00970B33"/>
    <w:rsid w:val="00980958"/>
    <w:rsid w:val="00996270"/>
    <w:rsid w:val="009B1F3B"/>
    <w:rsid w:val="009C54B9"/>
    <w:rsid w:val="009C66A4"/>
    <w:rsid w:val="009E268C"/>
    <w:rsid w:val="00A0282C"/>
    <w:rsid w:val="00A17AC2"/>
    <w:rsid w:val="00A4154C"/>
    <w:rsid w:val="00AA287D"/>
    <w:rsid w:val="00B71865"/>
    <w:rsid w:val="00B83B34"/>
    <w:rsid w:val="00BB3A64"/>
    <w:rsid w:val="00BC3B37"/>
    <w:rsid w:val="00BF63BF"/>
    <w:rsid w:val="00C22827"/>
    <w:rsid w:val="00C246EF"/>
    <w:rsid w:val="00CC2399"/>
    <w:rsid w:val="00CC4713"/>
    <w:rsid w:val="00CF113A"/>
    <w:rsid w:val="00D00019"/>
    <w:rsid w:val="00D00B71"/>
    <w:rsid w:val="00D119F1"/>
    <w:rsid w:val="00D51257"/>
    <w:rsid w:val="00D57436"/>
    <w:rsid w:val="00DF0052"/>
    <w:rsid w:val="00DF2319"/>
    <w:rsid w:val="00DF444D"/>
    <w:rsid w:val="00E62507"/>
    <w:rsid w:val="00E846BB"/>
    <w:rsid w:val="00ED16FD"/>
    <w:rsid w:val="00EE25B0"/>
    <w:rsid w:val="00F054B3"/>
    <w:rsid w:val="00F37E42"/>
    <w:rsid w:val="00F622FB"/>
    <w:rsid w:val="00F73936"/>
    <w:rsid w:val="00F96CBC"/>
    <w:rsid w:val="00FA591E"/>
    <w:rsid w:val="00FD021A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899F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styleId="Wyrnienieintensywne">
    <w:name w:val="Intense Emphasis"/>
    <w:basedOn w:val="Domylnaczcionkaakapitu"/>
    <w:uiPriority w:val="21"/>
    <w:qFormat/>
    <w:rsid w:val="00970B3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D8B7-0B4D-4751-922A-96CA93B3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A51469</cp:lastModifiedBy>
  <cp:revision>48</cp:revision>
  <cp:lastPrinted>2024-04-22T13:37:00Z</cp:lastPrinted>
  <dcterms:created xsi:type="dcterms:W3CDTF">2020-01-21T10:10:00Z</dcterms:created>
  <dcterms:modified xsi:type="dcterms:W3CDTF">2024-08-16T08:56:00Z</dcterms:modified>
</cp:coreProperties>
</file>