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D778B" w14:textId="19C16A1A" w:rsidR="00804F44" w:rsidRDefault="00804F44" w:rsidP="008C16D5">
      <w:pPr>
        <w:ind w:left="426" w:right="-108"/>
        <w:rPr>
          <w:rFonts w:ascii="Arial" w:hAnsi="Arial" w:cs="Arial"/>
          <w:b/>
          <w:lang w:eastAsia="pl-PL"/>
        </w:rPr>
      </w:pPr>
      <w:r w:rsidRPr="00DE602A">
        <w:rPr>
          <w:rFonts w:ascii="Arial" w:hAnsi="Arial" w:cs="Arial"/>
        </w:rPr>
        <w:t xml:space="preserve">                                       </w:t>
      </w:r>
      <w:r w:rsidR="009A4D54" w:rsidRPr="00DE602A">
        <w:rPr>
          <w:rFonts w:ascii="Arial" w:hAnsi="Arial" w:cs="Arial"/>
        </w:rPr>
        <w:t xml:space="preserve">                   </w:t>
      </w:r>
      <w:r w:rsidRPr="00DE602A">
        <w:rPr>
          <w:rFonts w:ascii="Arial" w:hAnsi="Arial" w:cs="Arial"/>
        </w:rPr>
        <w:t xml:space="preserve">        </w:t>
      </w:r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9861C7" w:rsidRPr="009861C7">
        <w:rPr>
          <w:rFonts w:ascii="Arial" w:hAnsi="Arial" w:cs="Arial"/>
          <w:b/>
          <w:lang w:eastAsia="pl-PL"/>
        </w:rPr>
        <w:t>ZP/2/24/D8/D10/16/002/01</w:t>
      </w:r>
    </w:p>
    <w:p w14:paraId="762EBA03" w14:textId="77777777" w:rsidR="008C16D5" w:rsidRPr="00DE602A" w:rsidRDefault="008C16D5" w:rsidP="008C16D5">
      <w:pPr>
        <w:ind w:left="426" w:right="-108"/>
        <w:rPr>
          <w:rFonts w:ascii="Arial" w:hAnsi="Arial" w:cs="Arial"/>
          <w:b/>
        </w:rPr>
      </w:pPr>
    </w:p>
    <w:p w14:paraId="5374A8C8" w14:textId="77777777" w:rsidR="0090632E" w:rsidRPr="00DE602A" w:rsidRDefault="0090632E" w:rsidP="00A74ABC">
      <w:pPr>
        <w:pStyle w:val="Nagwek"/>
        <w:jc w:val="right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DE60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418CFB9B" w14:textId="1D4534A1" w:rsidR="00EC7D4D" w:rsidRPr="00DE602A" w:rsidRDefault="00EC7D4D" w:rsidP="00DE602A">
      <w:pPr>
        <w:pStyle w:val="Styl1"/>
      </w:pPr>
      <w:r w:rsidRPr="00DE602A">
        <w:t>Przystępując do udziału w postę</w:t>
      </w:r>
      <w:r w:rsidR="003E03CF" w:rsidRPr="00DE602A">
        <w:t xml:space="preserve">powaniu o zamówienie publiczne </w:t>
      </w:r>
      <w:r w:rsidRPr="00DE602A">
        <w:t>na</w:t>
      </w:r>
      <w:r w:rsidR="008C16D5">
        <w:t xml:space="preserve">: </w:t>
      </w:r>
      <w:r w:rsidR="008C16D5" w:rsidRPr="00F910A0">
        <w:t>„</w:t>
      </w:r>
      <w:r w:rsidR="009861C7" w:rsidRPr="009861C7">
        <w:t xml:space="preserve">Dostawę urządzeń </w:t>
      </w:r>
      <w:proofErr w:type="spellStart"/>
      <w:r w:rsidR="009861C7" w:rsidRPr="009861C7">
        <w:t>FortiGate</w:t>
      </w:r>
      <w:proofErr w:type="spellEnd"/>
      <w:r w:rsidR="009861C7" w:rsidRPr="009861C7">
        <w:t xml:space="preserve"> – modernizacja serwerowni WITU</w:t>
      </w:r>
      <w:r w:rsidR="008C16D5" w:rsidRPr="00F910A0">
        <w:t>”</w:t>
      </w:r>
      <w:r w:rsidRPr="00DE602A">
        <w:rPr>
          <w:rFonts w:cs="Arial"/>
          <w:iCs/>
        </w:rPr>
        <w:t>, niniejszym oświadczam co następuje:</w:t>
      </w:r>
    </w:p>
    <w:p w14:paraId="15DFD0B6" w14:textId="77777777" w:rsidR="00496BA6" w:rsidRPr="00DE602A" w:rsidRDefault="00496BA6" w:rsidP="005444EF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56DF30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DE602A">
        <w:rPr>
          <w:rFonts w:ascii="Arial" w:hAnsi="Arial" w:cs="Arial"/>
          <w:sz w:val="20"/>
        </w:rPr>
        <w:t>Pzp</w:t>
      </w:r>
      <w:proofErr w:type="spellEnd"/>
      <w:r w:rsidRPr="00DE602A">
        <w:rPr>
          <w:rFonts w:ascii="Arial" w:hAnsi="Arial" w:cs="Arial"/>
          <w:sz w:val="20"/>
        </w:rPr>
        <w:t>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6B9C3" w14:textId="77777777" w:rsidR="00163AD8" w:rsidRDefault="00163AD8" w:rsidP="00ED1F90">
      <w:r>
        <w:separator/>
      </w:r>
    </w:p>
  </w:endnote>
  <w:endnote w:type="continuationSeparator" w:id="0">
    <w:p w14:paraId="56340717" w14:textId="77777777" w:rsidR="00163AD8" w:rsidRDefault="00163AD8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349B2" w14:textId="77777777" w:rsidR="00163AD8" w:rsidRDefault="00163AD8" w:rsidP="00ED1F90">
      <w:r>
        <w:separator/>
      </w:r>
    </w:p>
  </w:footnote>
  <w:footnote w:type="continuationSeparator" w:id="0">
    <w:p w14:paraId="1E38A4E8" w14:textId="77777777" w:rsidR="00163AD8" w:rsidRDefault="00163AD8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606C"/>
    <w:rsid w:val="000F24B0"/>
    <w:rsid w:val="00111F69"/>
    <w:rsid w:val="00125ED2"/>
    <w:rsid w:val="00142B88"/>
    <w:rsid w:val="001539C7"/>
    <w:rsid w:val="001620D3"/>
    <w:rsid w:val="00163AD8"/>
    <w:rsid w:val="00186A68"/>
    <w:rsid w:val="001E2C3F"/>
    <w:rsid w:val="00202ADE"/>
    <w:rsid w:val="002308E7"/>
    <w:rsid w:val="0027003C"/>
    <w:rsid w:val="002B02ED"/>
    <w:rsid w:val="002B42AA"/>
    <w:rsid w:val="002C695F"/>
    <w:rsid w:val="002F0BF0"/>
    <w:rsid w:val="003212A6"/>
    <w:rsid w:val="00336BB0"/>
    <w:rsid w:val="00350864"/>
    <w:rsid w:val="00363B16"/>
    <w:rsid w:val="0036549D"/>
    <w:rsid w:val="00365A5F"/>
    <w:rsid w:val="003A3E87"/>
    <w:rsid w:val="003B46AD"/>
    <w:rsid w:val="003E03CF"/>
    <w:rsid w:val="003E52C7"/>
    <w:rsid w:val="003F29C5"/>
    <w:rsid w:val="0042549E"/>
    <w:rsid w:val="00480AD1"/>
    <w:rsid w:val="00496BA6"/>
    <w:rsid w:val="004C0C77"/>
    <w:rsid w:val="004D4C41"/>
    <w:rsid w:val="0053033C"/>
    <w:rsid w:val="005444EF"/>
    <w:rsid w:val="00546856"/>
    <w:rsid w:val="005845AC"/>
    <w:rsid w:val="005B5F91"/>
    <w:rsid w:val="005F4809"/>
    <w:rsid w:val="006000DD"/>
    <w:rsid w:val="00617F49"/>
    <w:rsid w:val="00642D09"/>
    <w:rsid w:val="00694E23"/>
    <w:rsid w:val="006B117E"/>
    <w:rsid w:val="006D5DC6"/>
    <w:rsid w:val="00804F44"/>
    <w:rsid w:val="00826D7D"/>
    <w:rsid w:val="008474FA"/>
    <w:rsid w:val="00850190"/>
    <w:rsid w:val="008B34A0"/>
    <w:rsid w:val="008B427F"/>
    <w:rsid w:val="008C16D5"/>
    <w:rsid w:val="00900212"/>
    <w:rsid w:val="0090632E"/>
    <w:rsid w:val="009141D5"/>
    <w:rsid w:val="00923BEF"/>
    <w:rsid w:val="009570D4"/>
    <w:rsid w:val="009861C7"/>
    <w:rsid w:val="00994300"/>
    <w:rsid w:val="009A2D61"/>
    <w:rsid w:val="009A4D54"/>
    <w:rsid w:val="009B29A5"/>
    <w:rsid w:val="00A74ABC"/>
    <w:rsid w:val="00A868AC"/>
    <w:rsid w:val="00AA4C87"/>
    <w:rsid w:val="00AC6B69"/>
    <w:rsid w:val="00B23581"/>
    <w:rsid w:val="00C03A84"/>
    <w:rsid w:val="00C83556"/>
    <w:rsid w:val="00C959B8"/>
    <w:rsid w:val="00CA138B"/>
    <w:rsid w:val="00CC004B"/>
    <w:rsid w:val="00CE4302"/>
    <w:rsid w:val="00D10595"/>
    <w:rsid w:val="00D93E18"/>
    <w:rsid w:val="00DE602A"/>
    <w:rsid w:val="00EA5914"/>
    <w:rsid w:val="00EC7D4D"/>
    <w:rsid w:val="00ED1F90"/>
    <w:rsid w:val="00ED28C3"/>
    <w:rsid w:val="00ED42A4"/>
    <w:rsid w:val="00F1651B"/>
    <w:rsid w:val="00F23888"/>
    <w:rsid w:val="00F3502B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BB1FD8"/>
  <w15:docId w15:val="{E9772FA4-1327-49FA-A119-BFC72EF2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03BA6-A360-4EA6-BE5B-0CC9B584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318</Words>
  <Characters>1909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2020-07-02T06:18:00Z</cp:lastPrinted>
  <dcterms:created xsi:type="dcterms:W3CDTF">2020-06-23T09:06:00Z</dcterms:created>
  <dcterms:modified xsi:type="dcterms:W3CDTF">2024-02-26T08:33:00Z</dcterms:modified>
</cp:coreProperties>
</file>