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1F6DE" w14:textId="4947A5A3" w:rsidR="00546314" w:rsidRDefault="00546314" w:rsidP="004748E7">
      <w:pPr>
        <w:tabs>
          <w:tab w:val="left" w:pos="3705"/>
        </w:tabs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4C5F5B66" w14:textId="6380EFDD" w:rsidR="004748E7" w:rsidRPr="004748E7" w:rsidRDefault="004748E7" w:rsidP="004748E7">
      <w:pPr>
        <w:shd w:val="clear" w:color="auto" w:fill="A3CEED" w:themeFill="accent6" w:themeFillTint="66"/>
        <w:tabs>
          <w:tab w:val="left" w:pos="3705"/>
        </w:tabs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</w:p>
    <w:p w14:paraId="221ED4B2" w14:textId="748D20D3" w:rsidR="006D3437" w:rsidRPr="00B73A18" w:rsidRDefault="006D3437" w:rsidP="00B73A18">
      <w:pPr>
        <w:tabs>
          <w:tab w:val="left" w:pos="37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D1F7DE" w14:textId="77777777" w:rsidR="006D3437" w:rsidRPr="00B73A18" w:rsidRDefault="006D3437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242F6E" w14:textId="0EE30AFA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Mikrofon pojemnościowy super</w:t>
      </w:r>
      <w:r w:rsidR="006D3437" w:rsidRPr="00B73A1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73A1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kardioidalny typu shotgun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, w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yposażony w uniwersalny interfejs 3,5</w:t>
      </w:r>
      <w:r w:rsidR="0077521F"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mm sprawdzi się w profesjonalnych nagraniach kamerą, aparatem cyfrowym i smartfonem.</w:t>
      </w:r>
    </w:p>
    <w:p w14:paraId="37502BA0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Dwupoziomowa funkcja Low Cut mikrofonu może odfiltrować szum o niskiej częstotliwości i rejestrować dźwięk w najwyższej jakości spełniając wysokie wymaganie vlogerów czy filmowców.</w:t>
      </w:r>
    </w:p>
    <w:p w14:paraId="7C63E39A" w14:textId="21F85E7B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Ekran</w:t>
      </w:r>
      <w:r w:rsidR="006E3907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na którym zobrazowany jest aktualny stan baterii litowo-jonowej. Konstrukcja mikrofonu w całości wykonana z metalu skutecznie ograniczając dopływ zewnętrznych zakłóceń.</w:t>
      </w:r>
    </w:p>
    <w:p w14:paraId="1ED5624E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3EB37B" w14:textId="504D5F2A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Wyposażenie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składające się co najmniej z:</w:t>
      </w:r>
    </w:p>
    <w:p w14:paraId="399863C4" w14:textId="405AC3EA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- uchwyt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z mocowaniem pod zimną stopkę</w:t>
      </w:r>
      <w:r w:rsidR="001A7905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6382794" w14:textId="374CED04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- osłon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piankow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="001A7905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3531648" w14:textId="7C470452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- osłon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przeciwwietrzn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="001A7905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58AA6DE" w14:textId="30593D55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- kabl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TRS-TRS</w:t>
      </w:r>
      <w:r w:rsidR="001A7905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305CE8" w14:textId="17EF08C1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- kabl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TRS-TRRS</w:t>
      </w:r>
      <w:r w:rsidR="001A7905" w:rsidRPr="00B73A1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83E664" w14:textId="18CDA616" w:rsidR="001A7905" w:rsidRPr="00B73A18" w:rsidRDefault="001A7905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- etui/futerał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dla mikrofonu i akcesoriów wyłożone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>go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pianką.</w:t>
      </w:r>
    </w:p>
    <w:p w14:paraId="79F42EFF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AF045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957B55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Specyfikacja:</w:t>
      </w:r>
    </w:p>
    <w:p w14:paraId="74530E40" w14:textId="781A3EE6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- pasmo przenoszenia – 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20Hz-20KHz</w:t>
      </w:r>
    </w:p>
    <w:p w14:paraId="39BD49A2" w14:textId="60D8FB0A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- zakres czułości: 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-43dB ~ -23dB</w:t>
      </w:r>
    </w:p>
    <w:p w14:paraId="0299FCAF" w14:textId="22196D0E" w:rsidR="006D3437" w:rsidRPr="00B73A18" w:rsidRDefault="006D3437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B73A18">
        <w:rPr>
          <w:rFonts w:ascii="Arial" w:eastAsia="Times New Roman" w:hAnsi="Arial" w:cs="Arial"/>
          <w:sz w:val="20"/>
          <w:szCs w:val="20"/>
          <w:lang w:val="en-US" w:eastAsia="pl-PL"/>
        </w:rPr>
        <w:t>- Low-cut: 75Hz / 150Hz</w:t>
      </w:r>
    </w:p>
    <w:p w14:paraId="4784A028" w14:textId="77777777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B73A18">
        <w:rPr>
          <w:rFonts w:ascii="Arial" w:eastAsia="Times New Roman" w:hAnsi="Arial" w:cs="Arial"/>
          <w:sz w:val="20"/>
          <w:szCs w:val="20"/>
          <w:lang w:val="en-US" w:eastAsia="pl-PL"/>
        </w:rPr>
        <w:t>- port TRRS</w:t>
      </w:r>
    </w:p>
    <w:p w14:paraId="063D8519" w14:textId="74935D5E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- zasilanie: bateria litowo-jonowa o minimalnej pojemości 300mAh</w:t>
      </w:r>
    </w:p>
    <w:p w14:paraId="2DEF39AA" w14:textId="5D5367AB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- średnica mikrofonu: minimum 21 mm maksimum 23 mm</w:t>
      </w:r>
    </w:p>
    <w:p w14:paraId="0127BA92" w14:textId="1F14AADF" w:rsidR="008A6030" w:rsidRPr="00B73A18" w:rsidRDefault="008A6030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>- długość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minimum 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17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3A4E95"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mm</w:t>
      </w:r>
      <w:r w:rsidR="006D3437" w:rsidRPr="00B73A18">
        <w:rPr>
          <w:rFonts w:ascii="Arial" w:eastAsia="Times New Roman" w:hAnsi="Arial" w:cs="Arial"/>
          <w:sz w:val="20"/>
          <w:szCs w:val="20"/>
          <w:lang w:eastAsia="pl-PL"/>
        </w:rPr>
        <w:t>, maksimum 178 mm,</w:t>
      </w:r>
    </w:p>
    <w:p w14:paraId="3F129A68" w14:textId="1993DE76" w:rsidR="008A6030" w:rsidRPr="00B73A18" w:rsidRDefault="006D3437" w:rsidP="00B73A18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8A6030" w:rsidRPr="00B73A18">
        <w:rPr>
          <w:rFonts w:ascii="Arial" w:eastAsia="Times New Roman" w:hAnsi="Arial" w:cs="Arial"/>
          <w:sz w:val="20"/>
          <w:szCs w:val="20"/>
          <w:lang w:eastAsia="pl-PL"/>
        </w:rPr>
        <w:t>wag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8A6030"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8A6030" w:rsidRPr="00B73A1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8A6030" w:rsidRPr="00B73A18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B73A18">
        <w:rPr>
          <w:rFonts w:ascii="Arial" w:eastAsia="Times New Roman" w:hAnsi="Arial" w:cs="Arial"/>
          <w:sz w:val="20"/>
          <w:szCs w:val="20"/>
          <w:lang w:eastAsia="pl-PL"/>
        </w:rPr>
        <w:t xml:space="preserve"> do 90 g.</w:t>
      </w:r>
    </w:p>
    <w:p w14:paraId="25EC4E1A" w14:textId="77777777" w:rsidR="006D3437" w:rsidRPr="00B73A18" w:rsidRDefault="006D343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5023B8" w14:textId="77777777" w:rsidR="004D6B87" w:rsidRPr="00B73A18" w:rsidRDefault="004D6B8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013F41" w14:textId="531D7A0D" w:rsidR="004D6B87" w:rsidRPr="00B73A18" w:rsidRDefault="004D6B8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>Trójnogi statyw do oferowanego mikrofonu, pozwalający na stabilny montaż mikrofonu w celu postawienia go na płaskiej powierzchni (np. biurko).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Statyw musi zapewnić wysoką stabilność mikrofonu.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Nogi statywu składane ku sobie tworzą monopod.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Maksymalna wysokość po złożeniu 2</w:t>
      </w:r>
      <w:r w:rsidR="003A4E95" w:rsidRPr="00B73A18">
        <w:rPr>
          <w:rFonts w:ascii="Arial" w:hAnsi="Arial" w:cs="Arial"/>
          <w:sz w:val="20"/>
          <w:szCs w:val="20"/>
        </w:rPr>
        <w:t>0</w:t>
      </w:r>
      <w:r w:rsidRPr="00B73A18">
        <w:rPr>
          <w:rFonts w:ascii="Arial" w:hAnsi="Arial" w:cs="Arial"/>
          <w:sz w:val="20"/>
          <w:szCs w:val="20"/>
        </w:rPr>
        <w:t xml:space="preserve"> cm.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="003A4E95" w:rsidRPr="00B73A18">
        <w:rPr>
          <w:rFonts w:ascii="Arial" w:hAnsi="Arial" w:cs="Arial"/>
          <w:sz w:val="20"/>
          <w:szCs w:val="20"/>
        </w:rPr>
        <w:t>Minimalna wysokość po rozłożeniu 20 cm.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 xml:space="preserve">Kolor: czarny, szary i odcienie tych kolorów, dopuszczalne </w:t>
      </w:r>
      <w:r w:rsidR="000E7560" w:rsidRPr="00B73A18">
        <w:rPr>
          <w:rFonts w:ascii="Arial" w:hAnsi="Arial" w:cs="Arial"/>
          <w:sz w:val="20"/>
          <w:szCs w:val="20"/>
        </w:rPr>
        <w:t>niewielkie elementy konstrukcji w innym kolorze.</w:t>
      </w:r>
    </w:p>
    <w:p w14:paraId="7E109972" w14:textId="77777777" w:rsidR="004D6B87" w:rsidRPr="00B73A18" w:rsidRDefault="004D6B8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01ACF2" w14:textId="77777777" w:rsidR="004D6B87" w:rsidRPr="00B73A18" w:rsidRDefault="004D6B8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2F8BAD" w14:textId="4434B6C8" w:rsidR="005536A7" w:rsidRPr="00B73A18" w:rsidRDefault="005536A7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lastRenderedPageBreak/>
        <w:t>Karta przechwytywania video z kamery do komputera PC</w:t>
      </w:r>
    </w:p>
    <w:p w14:paraId="5A7BE1E0" w14:textId="392440CD" w:rsidR="000E7560" w:rsidRPr="00B73A18" w:rsidRDefault="000E7560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>Wysokiej jakości rozbudowany grabber działający jako karta przechwytywania wideo HDMI -  daj</w:t>
      </w:r>
      <w:r w:rsidR="003A4E95" w:rsidRPr="00B73A18">
        <w:rPr>
          <w:rFonts w:ascii="Arial" w:hAnsi="Arial" w:cs="Arial"/>
          <w:sz w:val="20"/>
          <w:szCs w:val="20"/>
        </w:rPr>
        <w:t>ący</w:t>
      </w:r>
      <w:r w:rsidRPr="00B73A18">
        <w:rPr>
          <w:rFonts w:ascii="Arial" w:hAnsi="Arial" w:cs="Arial"/>
          <w:sz w:val="20"/>
          <w:szCs w:val="20"/>
        </w:rPr>
        <w:t xml:space="preserve"> możliwoś</w:t>
      </w:r>
      <w:r w:rsidR="003A4E95" w:rsidRPr="00B73A18">
        <w:rPr>
          <w:rFonts w:ascii="Arial" w:hAnsi="Arial" w:cs="Arial"/>
          <w:sz w:val="20"/>
          <w:szCs w:val="20"/>
        </w:rPr>
        <w:t>ć</w:t>
      </w:r>
      <w:r w:rsidRPr="00B73A18">
        <w:rPr>
          <w:rFonts w:ascii="Arial" w:hAnsi="Arial" w:cs="Arial"/>
          <w:sz w:val="20"/>
          <w:szCs w:val="20"/>
        </w:rPr>
        <w:t xml:space="preserve"> przesłania dowolnego sygnału ze źródła HDMI (odtwarzacze, konsole, TV itp) na dysk w komputerze PC w wysokiej rozdzielczości nagrań</w:t>
      </w:r>
      <w:r w:rsidR="003A4E95" w:rsidRPr="00B73A18">
        <w:rPr>
          <w:rFonts w:ascii="Arial" w:hAnsi="Arial" w:cs="Arial"/>
          <w:sz w:val="20"/>
          <w:szCs w:val="20"/>
        </w:rPr>
        <w:t>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Nagrywarka współpracuje z każdym źródłem (które nie ma zabezpieczeń DHCP przed nagrywaniem) – komputery, dekodery, tunery telewizyjne, odtwarzacze multimedialne filmów, konsole do gier itp.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Współpracuje z systemami Windows (7/8/10</w:t>
      </w:r>
      <w:r w:rsidR="00890A1F" w:rsidRPr="00B73A18">
        <w:rPr>
          <w:rFonts w:ascii="Arial" w:hAnsi="Arial" w:cs="Arial"/>
          <w:sz w:val="20"/>
          <w:szCs w:val="20"/>
        </w:rPr>
        <w:t>/11</w:t>
      </w:r>
      <w:r w:rsidRPr="00B73A18">
        <w:rPr>
          <w:rFonts w:ascii="Arial" w:hAnsi="Arial" w:cs="Arial"/>
          <w:sz w:val="20"/>
          <w:szCs w:val="20"/>
        </w:rPr>
        <w:t>), Android i MacOS.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Urządzenie może służyć jako konwerter HDMI na USB</w:t>
      </w:r>
      <w:r w:rsidR="005536A7" w:rsidRPr="00B73A18">
        <w:rPr>
          <w:rFonts w:ascii="Arial" w:hAnsi="Arial" w:cs="Arial"/>
          <w:sz w:val="20"/>
          <w:szCs w:val="20"/>
        </w:rPr>
        <w:t>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="005536A7" w:rsidRPr="00B73A18">
        <w:rPr>
          <w:rFonts w:ascii="Arial" w:hAnsi="Arial" w:cs="Arial"/>
          <w:sz w:val="20"/>
          <w:szCs w:val="20"/>
        </w:rPr>
        <w:t>Pozwala na t</w:t>
      </w:r>
      <w:r w:rsidRPr="00B73A18">
        <w:rPr>
          <w:rFonts w:ascii="Arial" w:hAnsi="Arial" w:cs="Arial"/>
          <w:sz w:val="20"/>
          <w:szCs w:val="20"/>
        </w:rPr>
        <w:t>ransmisj</w:t>
      </w:r>
      <w:r w:rsidR="005536A7" w:rsidRPr="00B73A18">
        <w:rPr>
          <w:rFonts w:ascii="Arial" w:hAnsi="Arial" w:cs="Arial"/>
          <w:sz w:val="20"/>
          <w:szCs w:val="20"/>
        </w:rPr>
        <w:t>ę</w:t>
      </w:r>
      <w:r w:rsidRPr="00B73A18">
        <w:rPr>
          <w:rFonts w:ascii="Arial" w:hAnsi="Arial" w:cs="Arial"/>
          <w:sz w:val="20"/>
          <w:szCs w:val="20"/>
        </w:rPr>
        <w:t xml:space="preserve"> na żywo</w:t>
      </w:r>
      <w:r w:rsidR="005536A7" w:rsidRPr="00B73A18">
        <w:rPr>
          <w:rFonts w:ascii="Arial" w:hAnsi="Arial" w:cs="Arial"/>
          <w:sz w:val="20"/>
          <w:szCs w:val="20"/>
        </w:rPr>
        <w:t xml:space="preserve"> (możliwość </w:t>
      </w:r>
      <w:r w:rsidRPr="00B73A18">
        <w:rPr>
          <w:rFonts w:ascii="Arial" w:hAnsi="Arial" w:cs="Arial"/>
          <w:sz w:val="20"/>
          <w:szCs w:val="20"/>
        </w:rPr>
        <w:t>skorzysta</w:t>
      </w:r>
      <w:r w:rsidR="005536A7" w:rsidRPr="00B73A18">
        <w:rPr>
          <w:rFonts w:ascii="Arial" w:hAnsi="Arial" w:cs="Arial"/>
          <w:sz w:val="20"/>
          <w:szCs w:val="20"/>
        </w:rPr>
        <w:t>nia</w:t>
      </w:r>
      <w:r w:rsidRPr="00B73A18">
        <w:rPr>
          <w:rFonts w:ascii="Arial" w:hAnsi="Arial" w:cs="Arial"/>
          <w:sz w:val="20"/>
          <w:szCs w:val="20"/>
        </w:rPr>
        <w:t xml:space="preserve"> z platform streamingowych takich jak Twitch, Youtube czy FacebookLive</w:t>
      </w:r>
      <w:r w:rsidR="005536A7" w:rsidRPr="00B73A18">
        <w:rPr>
          <w:rFonts w:ascii="Arial" w:hAnsi="Arial" w:cs="Arial"/>
          <w:sz w:val="20"/>
          <w:szCs w:val="20"/>
        </w:rPr>
        <w:t>)</w:t>
      </w:r>
      <w:r w:rsidRPr="00B73A18">
        <w:rPr>
          <w:rFonts w:ascii="Arial" w:hAnsi="Arial" w:cs="Arial"/>
          <w:sz w:val="20"/>
          <w:szCs w:val="20"/>
        </w:rPr>
        <w:t>.</w:t>
      </w:r>
    </w:p>
    <w:p w14:paraId="6ADAA2F1" w14:textId="37D4D477" w:rsidR="001F2A97" w:rsidRPr="00B73A18" w:rsidRDefault="000E7560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 xml:space="preserve">Obsługa maksymalnej rozdzielczości wejściowej </w:t>
      </w:r>
      <w:r w:rsidR="001F2A97" w:rsidRPr="00B73A18">
        <w:rPr>
          <w:rFonts w:ascii="Arial" w:hAnsi="Arial" w:cs="Arial"/>
          <w:sz w:val="20"/>
          <w:szCs w:val="20"/>
        </w:rPr>
        <w:t xml:space="preserve">minimum </w:t>
      </w:r>
      <w:r w:rsidRPr="00B73A18">
        <w:rPr>
          <w:rFonts w:ascii="Arial" w:hAnsi="Arial" w:cs="Arial"/>
          <w:sz w:val="20"/>
          <w:szCs w:val="20"/>
        </w:rPr>
        <w:t xml:space="preserve">3840×2160 30Hz </w:t>
      </w:r>
      <w:r w:rsidR="001F2A97" w:rsidRPr="00B73A18">
        <w:rPr>
          <w:rFonts w:ascii="Arial" w:hAnsi="Arial" w:cs="Arial"/>
          <w:sz w:val="20"/>
          <w:szCs w:val="20"/>
        </w:rPr>
        <w:t xml:space="preserve">(4K) </w:t>
      </w:r>
      <w:r w:rsidRPr="00B73A18">
        <w:rPr>
          <w:rFonts w:ascii="Arial" w:hAnsi="Arial" w:cs="Arial"/>
          <w:sz w:val="20"/>
          <w:szCs w:val="20"/>
        </w:rPr>
        <w:t>oraz FullHD (1080p) 60Hz.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Grabber pozw</w:t>
      </w:r>
      <w:r w:rsidR="003A4E95" w:rsidRPr="00B73A18">
        <w:rPr>
          <w:rFonts w:ascii="Arial" w:hAnsi="Arial" w:cs="Arial"/>
          <w:sz w:val="20"/>
          <w:szCs w:val="20"/>
        </w:rPr>
        <w:t xml:space="preserve">alający </w:t>
      </w:r>
      <w:r w:rsidRPr="00B73A18">
        <w:rPr>
          <w:rFonts w:ascii="Arial" w:hAnsi="Arial" w:cs="Arial"/>
          <w:sz w:val="20"/>
          <w:szCs w:val="20"/>
        </w:rPr>
        <w:t>na wykonywanie transmisji na żywo po podłączeniu np.</w:t>
      </w:r>
      <w:r w:rsidR="003A4E95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do aparatu czy kamery cyfrowej. Nagrywan</w:t>
      </w:r>
      <w:r w:rsidR="001F2A97" w:rsidRPr="00B73A18">
        <w:rPr>
          <w:rFonts w:ascii="Arial" w:hAnsi="Arial" w:cs="Arial"/>
          <w:sz w:val="20"/>
          <w:szCs w:val="20"/>
        </w:rPr>
        <w:t>ie</w:t>
      </w:r>
      <w:r w:rsidRPr="00B73A18">
        <w:rPr>
          <w:rFonts w:ascii="Arial" w:hAnsi="Arial" w:cs="Arial"/>
          <w:sz w:val="20"/>
          <w:szCs w:val="20"/>
        </w:rPr>
        <w:t xml:space="preserve"> materiał</w:t>
      </w:r>
      <w:r w:rsidR="001F2A97" w:rsidRPr="00B73A18">
        <w:rPr>
          <w:rFonts w:ascii="Arial" w:hAnsi="Arial" w:cs="Arial"/>
          <w:sz w:val="20"/>
          <w:szCs w:val="20"/>
        </w:rPr>
        <w:t>u audio-video</w:t>
      </w:r>
      <w:r w:rsidRPr="00B73A18">
        <w:rPr>
          <w:rFonts w:ascii="Arial" w:hAnsi="Arial" w:cs="Arial"/>
          <w:sz w:val="20"/>
          <w:szCs w:val="20"/>
        </w:rPr>
        <w:t xml:space="preserve"> na dysku twardym komputera PC </w:t>
      </w:r>
      <w:r w:rsidR="001F2A97" w:rsidRPr="00B73A18">
        <w:rPr>
          <w:rFonts w:ascii="Arial" w:hAnsi="Arial" w:cs="Arial"/>
          <w:sz w:val="20"/>
          <w:szCs w:val="20"/>
        </w:rPr>
        <w:t>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="001F2A97" w:rsidRPr="00B73A18">
        <w:rPr>
          <w:rFonts w:ascii="Arial" w:hAnsi="Arial" w:cs="Arial"/>
          <w:sz w:val="20"/>
          <w:szCs w:val="20"/>
        </w:rPr>
        <w:t>Obsługa w</w:t>
      </w:r>
      <w:r w:rsidRPr="00B73A18">
        <w:rPr>
          <w:rFonts w:ascii="Arial" w:hAnsi="Arial" w:cs="Arial"/>
          <w:sz w:val="20"/>
          <w:szCs w:val="20"/>
        </w:rPr>
        <w:t>ejści</w:t>
      </w:r>
      <w:r w:rsidR="001F2A97" w:rsidRPr="00B73A18">
        <w:rPr>
          <w:rFonts w:ascii="Arial" w:hAnsi="Arial" w:cs="Arial"/>
          <w:sz w:val="20"/>
          <w:szCs w:val="20"/>
        </w:rPr>
        <w:t>a</w:t>
      </w:r>
      <w:r w:rsidRPr="00B73A18">
        <w:rPr>
          <w:rFonts w:ascii="Arial" w:hAnsi="Arial" w:cs="Arial"/>
          <w:sz w:val="20"/>
          <w:szCs w:val="20"/>
        </w:rPr>
        <w:t xml:space="preserve"> USB 3.</w:t>
      </w:r>
      <w:r w:rsidR="001F2A97" w:rsidRPr="00B73A18">
        <w:rPr>
          <w:rFonts w:ascii="Arial" w:hAnsi="Arial" w:cs="Arial"/>
          <w:sz w:val="20"/>
          <w:szCs w:val="20"/>
        </w:rPr>
        <w:t xml:space="preserve">x </w:t>
      </w:r>
      <w:r w:rsidRPr="00B73A18">
        <w:rPr>
          <w:rFonts w:ascii="Arial" w:hAnsi="Arial" w:cs="Arial"/>
          <w:sz w:val="20"/>
          <w:szCs w:val="20"/>
        </w:rPr>
        <w:t>oraz USB-C</w:t>
      </w:r>
      <w:r w:rsidR="001F2A97" w:rsidRPr="00B73A18">
        <w:rPr>
          <w:rFonts w:ascii="Arial" w:hAnsi="Arial" w:cs="Arial"/>
          <w:sz w:val="20"/>
          <w:szCs w:val="20"/>
        </w:rPr>
        <w:t>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="001F2A97" w:rsidRPr="00B73A18">
        <w:rPr>
          <w:rFonts w:ascii="Arial" w:hAnsi="Arial" w:cs="Arial"/>
          <w:sz w:val="20"/>
          <w:szCs w:val="20"/>
        </w:rPr>
        <w:t>Obsługa wyjścia HDMI.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Pr="00B73A18">
        <w:rPr>
          <w:rFonts w:ascii="Arial" w:hAnsi="Arial" w:cs="Arial"/>
          <w:sz w:val="20"/>
          <w:szCs w:val="20"/>
        </w:rPr>
        <w:t>Urządzenie nie</w:t>
      </w:r>
      <w:r w:rsidR="001F2A97" w:rsidRPr="00B73A18">
        <w:rPr>
          <w:rFonts w:ascii="Arial" w:hAnsi="Arial" w:cs="Arial"/>
          <w:sz w:val="20"/>
          <w:szCs w:val="20"/>
        </w:rPr>
        <w:t>wymagające</w:t>
      </w:r>
      <w:r w:rsidRPr="00B73A18">
        <w:rPr>
          <w:rFonts w:ascii="Arial" w:hAnsi="Arial" w:cs="Arial"/>
          <w:sz w:val="20"/>
          <w:szCs w:val="20"/>
        </w:rPr>
        <w:t xml:space="preserve"> dodatkowego zewnętrznego zasilacza</w:t>
      </w:r>
      <w:r w:rsidR="001F2A97" w:rsidRPr="00B73A18">
        <w:rPr>
          <w:rFonts w:ascii="Arial" w:hAnsi="Arial" w:cs="Arial"/>
          <w:sz w:val="20"/>
          <w:szCs w:val="20"/>
        </w:rPr>
        <w:t>.</w:t>
      </w:r>
      <w:r w:rsidR="00981D5C" w:rsidRPr="00B73A18">
        <w:rPr>
          <w:rFonts w:ascii="Arial" w:hAnsi="Arial" w:cs="Arial"/>
          <w:sz w:val="20"/>
          <w:szCs w:val="20"/>
        </w:rPr>
        <w:t xml:space="preserve"> </w:t>
      </w:r>
      <w:r w:rsidR="001F2A97" w:rsidRPr="00B73A18">
        <w:rPr>
          <w:rFonts w:ascii="Arial" w:hAnsi="Arial" w:cs="Arial"/>
          <w:sz w:val="20"/>
          <w:szCs w:val="20"/>
        </w:rPr>
        <w:t>W komplecie niezbędne okablowanie i akcesoria.</w:t>
      </w:r>
    </w:p>
    <w:p w14:paraId="0CEF29E3" w14:textId="77777777" w:rsidR="000E7560" w:rsidRPr="00B73A18" w:rsidRDefault="000E7560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306729" w14:textId="08661161" w:rsidR="00F54338" w:rsidRPr="00B73A18" w:rsidRDefault="00F54338" w:rsidP="00B73A1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73A18">
        <w:rPr>
          <w:rFonts w:ascii="Arial" w:hAnsi="Arial" w:cs="Arial"/>
          <w:b/>
          <w:bCs/>
          <w:sz w:val="20"/>
          <w:szCs w:val="20"/>
        </w:rPr>
        <w:t>Planowana ilość zamówienia: 1 komplet</w:t>
      </w:r>
      <w:r w:rsidR="003A4E95" w:rsidRPr="00B73A18">
        <w:rPr>
          <w:rFonts w:ascii="Arial" w:hAnsi="Arial" w:cs="Arial"/>
          <w:b/>
          <w:bCs/>
          <w:sz w:val="20"/>
          <w:szCs w:val="20"/>
        </w:rPr>
        <w:t xml:space="preserve"> (</w:t>
      </w:r>
      <w:r w:rsidR="006258B1" w:rsidRPr="00B73A18">
        <w:rPr>
          <w:rFonts w:ascii="Arial" w:hAnsi="Arial" w:cs="Arial"/>
          <w:b/>
          <w:bCs/>
          <w:sz w:val="20"/>
          <w:szCs w:val="20"/>
        </w:rPr>
        <w:t>mikrofon</w:t>
      </w:r>
      <w:r w:rsidR="00981D5C" w:rsidRPr="00B73A18">
        <w:rPr>
          <w:rFonts w:ascii="Arial" w:hAnsi="Arial" w:cs="Arial"/>
          <w:b/>
          <w:bCs/>
          <w:sz w:val="20"/>
          <w:szCs w:val="20"/>
        </w:rPr>
        <w:t xml:space="preserve"> </w:t>
      </w:r>
      <w:r w:rsidR="006258B1" w:rsidRPr="00B73A18">
        <w:rPr>
          <w:rFonts w:ascii="Arial" w:hAnsi="Arial" w:cs="Arial"/>
          <w:b/>
          <w:bCs/>
          <w:sz w:val="20"/>
          <w:szCs w:val="20"/>
        </w:rPr>
        <w:t>+</w:t>
      </w:r>
      <w:r w:rsidR="00981D5C" w:rsidRPr="00B73A18">
        <w:rPr>
          <w:rFonts w:ascii="Arial" w:hAnsi="Arial" w:cs="Arial"/>
          <w:b/>
          <w:bCs/>
          <w:sz w:val="20"/>
          <w:szCs w:val="20"/>
        </w:rPr>
        <w:t xml:space="preserve"> </w:t>
      </w:r>
      <w:r w:rsidR="006258B1" w:rsidRPr="00B73A18">
        <w:rPr>
          <w:rFonts w:ascii="Arial" w:hAnsi="Arial" w:cs="Arial"/>
          <w:b/>
          <w:bCs/>
          <w:sz w:val="20"/>
          <w:szCs w:val="20"/>
        </w:rPr>
        <w:t>statyw</w:t>
      </w:r>
      <w:r w:rsidR="00981D5C" w:rsidRPr="00B73A18">
        <w:rPr>
          <w:rFonts w:ascii="Arial" w:hAnsi="Arial" w:cs="Arial"/>
          <w:b/>
          <w:bCs/>
          <w:sz w:val="20"/>
          <w:szCs w:val="20"/>
        </w:rPr>
        <w:t xml:space="preserve"> </w:t>
      </w:r>
      <w:r w:rsidR="006258B1" w:rsidRPr="00B73A18">
        <w:rPr>
          <w:rFonts w:ascii="Arial" w:hAnsi="Arial" w:cs="Arial"/>
          <w:b/>
          <w:bCs/>
          <w:sz w:val="20"/>
          <w:szCs w:val="20"/>
        </w:rPr>
        <w:t>+</w:t>
      </w:r>
      <w:r w:rsidR="00981D5C" w:rsidRPr="00B73A18">
        <w:rPr>
          <w:rFonts w:ascii="Arial" w:hAnsi="Arial" w:cs="Arial"/>
          <w:b/>
          <w:bCs/>
          <w:sz w:val="20"/>
          <w:szCs w:val="20"/>
        </w:rPr>
        <w:t xml:space="preserve"> </w:t>
      </w:r>
      <w:r w:rsidR="006258B1" w:rsidRPr="00B73A18">
        <w:rPr>
          <w:rFonts w:ascii="Arial" w:hAnsi="Arial" w:cs="Arial"/>
          <w:b/>
          <w:bCs/>
          <w:sz w:val="20"/>
          <w:szCs w:val="20"/>
        </w:rPr>
        <w:t>karta do transmisji video)</w:t>
      </w:r>
      <w:r w:rsidRPr="00B73A18">
        <w:rPr>
          <w:rFonts w:ascii="Arial" w:hAnsi="Arial" w:cs="Arial"/>
          <w:b/>
          <w:bCs/>
          <w:sz w:val="20"/>
          <w:szCs w:val="20"/>
        </w:rPr>
        <w:t>.</w:t>
      </w:r>
    </w:p>
    <w:p w14:paraId="7CF24FCE" w14:textId="77777777" w:rsidR="00F54338" w:rsidRPr="00B73A18" w:rsidRDefault="00F54338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43FC3C" w14:textId="65313F61" w:rsidR="00F54338" w:rsidRPr="00B73A18" w:rsidRDefault="003A4E95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>Gwarancja i rękojmia minimum: 2 lata</w:t>
      </w:r>
    </w:p>
    <w:p w14:paraId="17EF9C95" w14:textId="77777777" w:rsidR="00A56B76" w:rsidRPr="00B73A18" w:rsidRDefault="00A56B76" w:rsidP="00B73A18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E56D146" w14:textId="77777777" w:rsidR="00A56B76" w:rsidRPr="00B73A18" w:rsidRDefault="00A56B76" w:rsidP="00B73A18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73A18">
        <w:rPr>
          <w:rFonts w:ascii="Arial" w:hAnsi="Arial" w:cs="Arial"/>
          <w:b/>
          <w:bCs/>
          <w:sz w:val="20"/>
          <w:szCs w:val="20"/>
        </w:rPr>
        <w:t>Oznaczenie sprzętu.</w:t>
      </w:r>
    </w:p>
    <w:p w14:paraId="43A75FC4" w14:textId="77777777" w:rsidR="00A56B76" w:rsidRPr="00B73A18" w:rsidRDefault="00A56B76" w:rsidP="00B73A18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 xml:space="preserve">W porozumieniu z Zamawiającym wykonawca oznaczy zakupiony sprzęt zgodnie z wytycznymi w zakresie informacji i promocji Projektu, zasady określono w „Podręczniku wnioskodawcy i beneficjenta programów polityki spójności 2014-2020 w zakresie informacji i promocji” opublikowanym na stronie internetowej www.funduszeeuropejskie.gov.pl. W szczególności oznaczy poszczególne komplety lub sztuki sprzętu znakiem Unii Europejskiej, barwy Rzeczypospolitej Polskiej i znakiem Funduszy Europejskich oraz Herbem Gminy Nowe Miasto nad Wartą w formie kolorowej naklejki. </w:t>
      </w:r>
    </w:p>
    <w:p w14:paraId="0711CD48" w14:textId="110D735E" w:rsidR="00A56B76" w:rsidRPr="00B73A18" w:rsidRDefault="00A56B76" w:rsidP="00B73A18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3A18">
        <w:rPr>
          <w:rFonts w:ascii="Arial" w:hAnsi="Arial" w:cs="Arial"/>
          <w:sz w:val="20"/>
          <w:szCs w:val="20"/>
        </w:rPr>
        <w:t>Nadruk w kolorze winien być wykonany na naklejce papierowej lub foliowej, odpornej na rozmazanie w skutek kontaktu z wilgotnymi rękoma użytkownika. Naklejki należy umieścić w miejscu uzgodnionym z zamawiającym.</w:t>
      </w:r>
    </w:p>
    <w:p w14:paraId="5C73C552" w14:textId="77777777" w:rsidR="00A56B76" w:rsidRPr="00B73A18" w:rsidRDefault="00A56B76" w:rsidP="00B73A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56B76" w:rsidRPr="00B73A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A83E" w14:textId="77777777" w:rsidR="00763ED8" w:rsidRDefault="00763ED8" w:rsidP="00B66446">
      <w:r>
        <w:separator/>
      </w:r>
    </w:p>
  </w:endnote>
  <w:endnote w:type="continuationSeparator" w:id="0">
    <w:p w14:paraId="1465B724" w14:textId="77777777" w:rsidR="00763ED8" w:rsidRDefault="00763ED8" w:rsidP="00B6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7089" w14:textId="77777777" w:rsidR="00763ED8" w:rsidRDefault="00763ED8" w:rsidP="00B66446">
      <w:r>
        <w:separator/>
      </w:r>
    </w:p>
  </w:footnote>
  <w:footnote w:type="continuationSeparator" w:id="0">
    <w:p w14:paraId="0211253E" w14:textId="77777777" w:rsidR="00763ED8" w:rsidRDefault="00763ED8" w:rsidP="00B66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72D7" w14:textId="7EB1EE2E" w:rsidR="00B66446" w:rsidRDefault="00B66446">
    <w:pPr>
      <w:pStyle w:val="Nagwek"/>
    </w:pPr>
    <w:r w:rsidRPr="00B66446">
      <w:rPr>
        <w:noProof/>
      </w:rPr>
      <w:drawing>
        <wp:inline distT="0" distB="0" distL="0" distR="0" wp14:anchorId="30415041" wp14:editId="4A1C1905">
          <wp:extent cx="5760720" cy="878205"/>
          <wp:effectExtent l="0" t="0" r="0" b="0"/>
          <wp:docPr id="15214229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85C79"/>
    <w:multiLevelType w:val="hybridMultilevel"/>
    <w:tmpl w:val="8B8E4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49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030"/>
    <w:rsid w:val="000E7560"/>
    <w:rsid w:val="001A7905"/>
    <w:rsid w:val="001F2A97"/>
    <w:rsid w:val="003A4E95"/>
    <w:rsid w:val="004748E7"/>
    <w:rsid w:val="004D6B87"/>
    <w:rsid w:val="00546314"/>
    <w:rsid w:val="005536A7"/>
    <w:rsid w:val="005D20CE"/>
    <w:rsid w:val="005D2CFD"/>
    <w:rsid w:val="006258B1"/>
    <w:rsid w:val="006D3437"/>
    <w:rsid w:val="006E3907"/>
    <w:rsid w:val="00763ED8"/>
    <w:rsid w:val="0077521F"/>
    <w:rsid w:val="00890A1F"/>
    <w:rsid w:val="008A6030"/>
    <w:rsid w:val="00981D5C"/>
    <w:rsid w:val="00A56B76"/>
    <w:rsid w:val="00B37C82"/>
    <w:rsid w:val="00B66446"/>
    <w:rsid w:val="00B73A18"/>
    <w:rsid w:val="00C63960"/>
    <w:rsid w:val="00D24975"/>
    <w:rsid w:val="00F45B08"/>
    <w:rsid w:val="00F5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84DC"/>
  <w15:chartTrackingRefBased/>
  <w15:docId w15:val="{5538A66A-E032-4930-8D76-CE775C8D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975"/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49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97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97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9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9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97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975"/>
    <w:p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975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97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9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9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9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97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97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975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975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97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975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D2497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249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97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D24975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24975"/>
    <w:rPr>
      <w:b/>
      <w:bCs/>
    </w:rPr>
  </w:style>
  <w:style w:type="character" w:styleId="Uwydatnienie">
    <w:name w:val="Emphasis"/>
    <w:basedOn w:val="Domylnaczcionkaakapitu"/>
    <w:uiPriority w:val="20"/>
    <w:qFormat/>
    <w:rsid w:val="00D24975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D24975"/>
    <w:rPr>
      <w:szCs w:val="32"/>
    </w:rPr>
  </w:style>
  <w:style w:type="paragraph" w:styleId="Akapitzlist">
    <w:name w:val="List Paragraph"/>
    <w:basedOn w:val="Normalny"/>
    <w:uiPriority w:val="34"/>
    <w:qFormat/>
    <w:rsid w:val="00D2497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24975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D24975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975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975"/>
    <w:rPr>
      <w:b/>
      <w:i/>
      <w:sz w:val="24"/>
    </w:rPr>
  </w:style>
  <w:style w:type="character" w:styleId="Wyrnieniedelikatne">
    <w:name w:val="Subtle Emphasis"/>
    <w:uiPriority w:val="19"/>
    <w:qFormat/>
    <w:rsid w:val="00D24975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D24975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D24975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D24975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D24975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4975"/>
    <w:pPr>
      <w:outlineLvl w:val="9"/>
    </w:pPr>
  </w:style>
  <w:style w:type="character" w:customStyle="1" w:styleId="icon-num">
    <w:name w:val="icon-num"/>
    <w:basedOn w:val="Domylnaczcionkaakapitu"/>
    <w:rsid w:val="008A6030"/>
  </w:style>
  <w:style w:type="paragraph" w:styleId="NormalnyWeb">
    <w:name w:val="Normal (Web)"/>
    <w:basedOn w:val="Normalny"/>
    <w:uiPriority w:val="99"/>
    <w:semiHidden/>
    <w:unhideWhenUsed/>
    <w:rsid w:val="008A603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6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6446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6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446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4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97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51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45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92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6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98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6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73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86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7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71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27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...www</dc:creator>
  <cp:keywords/>
  <dc:description/>
  <cp:lastModifiedBy>Małgorzata Konarkowska</cp:lastModifiedBy>
  <cp:revision>20</cp:revision>
  <dcterms:created xsi:type="dcterms:W3CDTF">2023-05-26T11:46:00Z</dcterms:created>
  <dcterms:modified xsi:type="dcterms:W3CDTF">2023-06-28T17:02:00Z</dcterms:modified>
</cp:coreProperties>
</file>