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0775" w14:textId="77777777" w:rsidR="00CD6071" w:rsidRPr="000F576E" w:rsidRDefault="00CD6071" w:rsidP="00836024">
      <w:pPr>
        <w:pStyle w:val="Tekstpodstawowy"/>
        <w:spacing w:line="360" w:lineRule="auto"/>
        <w:jc w:val="center"/>
        <w:rPr>
          <w:rFonts w:asciiTheme="minorHAnsi" w:hAnsiTheme="minorHAnsi" w:cstheme="minorHAnsi"/>
          <w:bCs/>
          <w:lang w:val="pl-PL" w:eastAsia="ar-SA"/>
        </w:rPr>
      </w:pPr>
    </w:p>
    <w:p w14:paraId="04FAB07E" w14:textId="79AA0C02" w:rsidR="00CD6071" w:rsidRPr="00EC65DE" w:rsidRDefault="00CD6071" w:rsidP="00451871">
      <w:pPr>
        <w:pStyle w:val="Tekstpodstawowy"/>
        <w:spacing w:line="360" w:lineRule="auto"/>
        <w:jc w:val="right"/>
        <w:rPr>
          <w:rFonts w:asciiTheme="minorHAnsi" w:hAnsiTheme="minorHAnsi" w:cstheme="minorHAnsi"/>
          <w:bCs/>
          <w:lang w:val="pl-PL" w:eastAsia="ar-SA"/>
        </w:rPr>
      </w:pPr>
      <w:r w:rsidRPr="00EC65DE">
        <w:rPr>
          <w:rFonts w:asciiTheme="minorHAnsi" w:hAnsiTheme="minorHAnsi" w:cstheme="minorHAnsi"/>
          <w:bCs/>
          <w:lang w:val="pl-PL" w:eastAsia="ar-SA"/>
        </w:rPr>
        <w:t>Załącznik nr 1 do SWZ</w:t>
      </w:r>
    </w:p>
    <w:p w14:paraId="0E783457" w14:textId="77777777" w:rsidR="00CD6071" w:rsidRPr="00EC65DE" w:rsidRDefault="00CD6071" w:rsidP="00B82F3C">
      <w:pPr>
        <w:pStyle w:val="Tekstpodstawowy"/>
        <w:spacing w:line="360" w:lineRule="auto"/>
        <w:rPr>
          <w:rFonts w:asciiTheme="minorHAnsi" w:hAnsiTheme="minorHAnsi" w:cstheme="minorHAnsi"/>
          <w:bCs/>
          <w:lang w:val="pl-PL" w:eastAsia="ar-SA"/>
        </w:rPr>
      </w:pPr>
    </w:p>
    <w:p w14:paraId="1AC42A38" w14:textId="63DD6707" w:rsidR="00752A25" w:rsidRPr="00EC65DE" w:rsidRDefault="00752A25" w:rsidP="00451871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lang w:val="pl-PL" w:eastAsia="ar-SA"/>
        </w:rPr>
      </w:pPr>
      <w:r w:rsidRPr="00EC65DE">
        <w:rPr>
          <w:rFonts w:asciiTheme="minorHAnsi" w:hAnsiTheme="minorHAnsi" w:cstheme="minorHAnsi"/>
          <w:b/>
          <w:lang w:val="pl-PL" w:eastAsia="ar-SA"/>
        </w:rPr>
        <w:t>Opis Przedmiotu Zamówienia</w:t>
      </w:r>
      <w:r w:rsidR="002E14FA" w:rsidRPr="00EC65DE">
        <w:rPr>
          <w:rFonts w:asciiTheme="minorHAnsi" w:hAnsiTheme="minorHAnsi" w:cstheme="minorHAnsi"/>
          <w:b/>
          <w:lang w:val="pl-PL" w:eastAsia="ar-SA"/>
        </w:rPr>
        <w:t xml:space="preserve"> (dalej: „OPZ”)</w:t>
      </w:r>
    </w:p>
    <w:p w14:paraId="729461FC" w14:textId="77777777" w:rsidR="00752A25" w:rsidRPr="00EC65DE" w:rsidRDefault="00752A25" w:rsidP="00B82F3C">
      <w:pPr>
        <w:pStyle w:val="Tekstpodstawowy"/>
        <w:spacing w:line="360" w:lineRule="auto"/>
        <w:rPr>
          <w:rFonts w:asciiTheme="minorHAnsi" w:hAnsiTheme="minorHAnsi" w:cstheme="minorHAnsi"/>
          <w:bCs/>
          <w:lang w:val="pl-PL" w:eastAsia="ar-SA"/>
        </w:rPr>
      </w:pPr>
    </w:p>
    <w:p w14:paraId="417FF0DD" w14:textId="013FC106" w:rsidR="00752A25" w:rsidRPr="00EC65DE" w:rsidRDefault="00752A25" w:rsidP="00B82F3C">
      <w:pPr>
        <w:numPr>
          <w:ilvl w:val="0"/>
          <w:numId w:val="18"/>
        </w:numPr>
        <w:spacing w:before="0" w:after="0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 xml:space="preserve">Przedmiotem zamówienia </w:t>
      </w:r>
      <w:r w:rsidR="00B13538" w:rsidRPr="00EC65DE">
        <w:rPr>
          <w:rFonts w:asciiTheme="minorHAnsi" w:hAnsiTheme="minorHAnsi" w:cstheme="minorHAnsi"/>
          <w:bCs/>
        </w:rPr>
        <w:t>są</w:t>
      </w:r>
      <w:r w:rsidRPr="00EC65DE">
        <w:rPr>
          <w:rFonts w:asciiTheme="minorHAnsi" w:hAnsiTheme="minorHAnsi" w:cstheme="minorHAnsi"/>
          <w:bCs/>
        </w:rPr>
        <w:t xml:space="preserve"> </w:t>
      </w:r>
      <w:r w:rsidR="00A66E0E" w:rsidRPr="00EC65DE">
        <w:rPr>
          <w:rFonts w:asciiTheme="minorHAnsi" w:hAnsiTheme="minorHAnsi" w:cstheme="minorHAnsi"/>
          <w:bCs/>
        </w:rPr>
        <w:t>usługi</w:t>
      </w:r>
      <w:r w:rsidRPr="00EC65DE">
        <w:rPr>
          <w:rFonts w:asciiTheme="minorHAnsi" w:hAnsiTheme="minorHAnsi" w:cstheme="minorHAnsi"/>
          <w:bCs/>
        </w:rPr>
        <w:t xml:space="preserve"> zabezpieczenia organizowanych przez Centrum Projektów Polska Cyfrowa poza siedzibą: konferencji, szkoleń, spotkań i narad</w:t>
      </w:r>
      <w:r w:rsidR="00A66E0E" w:rsidRPr="00EC65DE">
        <w:rPr>
          <w:rFonts w:asciiTheme="minorHAnsi" w:hAnsiTheme="minorHAnsi" w:cstheme="minorHAnsi"/>
          <w:bCs/>
        </w:rPr>
        <w:t>, obejmujące</w:t>
      </w:r>
      <w:r w:rsidRPr="00EC65DE">
        <w:rPr>
          <w:rFonts w:asciiTheme="minorHAnsi" w:hAnsiTheme="minorHAnsi" w:cstheme="minorHAnsi"/>
          <w:bCs/>
        </w:rPr>
        <w:t xml:space="preserve"> usługi wynajmu </w:t>
      </w:r>
      <w:proofErr w:type="spellStart"/>
      <w:r w:rsidRPr="00EC65DE">
        <w:rPr>
          <w:rFonts w:asciiTheme="minorHAnsi" w:hAnsiTheme="minorHAnsi" w:cstheme="minorHAnsi"/>
          <w:bCs/>
        </w:rPr>
        <w:t>sal</w:t>
      </w:r>
      <w:proofErr w:type="spellEnd"/>
      <w:r w:rsidRPr="00EC65DE">
        <w:rPr>
          <w:rFonts w:asciiTheme="minorHAnsi" w:hAnsiTheme="minorHAnsi" w:cstheme="minorHAnsi"/>
          <w:bCs/>
        </w:rPr>
        <w:t xml:space="preserve"> konferencyjnych z obsługą techniczną </w:t>
      </w:r>
      <w:r w:rsidR="00B13538" w:rsidRPr="00EC65DE">
        <w:rPr>
          <w:rFonts w:asciiTheme="minorHAnsi" w:hAnsiTheme="minorHAnsi" w:cstheme="minorHAnsi"/>
          <w:bCs/>
        </w:rPr>
        <w:t>i/lub</w:t>
      </w:r>
      <w:r w:rsidRPr="00EC65DE">
        <w:rPr>
          <w:rFonts w:asciiTheme="minorHAnsi" w:hAnsiTheme="minorHAnsi" w:cstheme="minorHAnsi"/>
          <w:bCs/>
        </w:rPr>
        <w:t xml:space="preserve"> zintegrowane usługi hotelarskie i/lub gastronomiczne</w:t>
      </w:r>
      <w:r w:rsidR="00D5639D" w:rsidRPr="00EC65DE">
        <w:rPr>
          <w:rFonts w:asciiTheme="minorHAnsi" w:hAnsiTheme="minorHAnsi" w:cstheme="minorHAnsi"/>
          <w:bCs/>
        </w:rPr>
        <w:t xml:space="preserve"> i/lub usługi transportu uczestników z i na miejsce</w:t>
      </w:r>
      <w:r w:rsidR="0029530C" w:rsidRPr="00EC65DE">
        <w:rPr>
          <w:rFonts w:asciiTheme="minorHAnsi" w:hAnsiTheme="minorHAnsi" w:cstheme="minorHAnsi"/>
          <w:bCs/>
        </w:rPr>
        <w:t xml:space="preserve"> wydarzenia</w:t>
      </w:r>
      <w:r w:rsidR="0094160A" w:rsidRPr="00EC65DE">
        <w:rPr>
          <w:rFonts w:asciiTheme="minorHAnsi" w:hAnsiTheme="minorHAnsi" w:cstheme="minorHAnsi"/>
          <w:bCs/>
        </w:rPr>
        <w:t>.</w:t>
      </w:r>
      <w:r w:rsidR="007D24C7">
        <w:rPr>
          <w:rFonts w:asciiTheme="minorHAnsi" w:hAnsiTheme="minorHAnsi" w:cstheme="minorHAnsi"/>
          <w:bCs/>
        </w:rPr>
        <w:t xml:space="preserve"> Miejsce organizacji wydarzeń: na terenie Polski.</w:t>
      </w:r>
    </w:p>
    <w:p w14:paraId="440CBB0C" w14:textId="6E9ECF19" w:rsidR="00CD6071" w:rsidRPr="00AC3AEE" w:rsidRDefault="00A84646" w:rsidP="00AC3AEE">
      <w:pPr>
        <w:numPr>
          <w:ilvl w:val="0"/>
          <w:numId w:val="18"/>
        </w:numPr>
        <w:spacing w:before="0" w:after="0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>Liczba uczestników jedn</w:t>
      </w:r>
      <w:r w:rsidR="0029530C" w:rsidRPr="00EC65DE">
        <w:rPr>
          <w:rFonts w:asciiTheme="minorHAnsi" w:hAnsiTheme="minorHAnsi" w:cstheme="minorHAnsi"/>
          <w:bCs/>
        </w:rPr>
        <w:t>ego wydarzenia</w:t>
      </w:r>
      <w:r w:rsidRPr="00EC65DE">
        <w:rPr>
          <w:rFonts w:asciiTheme="minorHAnsi" w:hAnsiTheme="minorHAnsi" w:cstheme="minorHAnsi"/>
          <w:bCs/>
        </w:rPr>
        <w:t xml:space="preserve"> może wynieść maksymalnie 250 osób. </w:t>
      </w:r>
      <w:r w:rsidR="003B4E8A" w:rsidRPr="00121C85">
        <w:rPr>
          <w:rFonts w:asciiTheme="minorHAnsi" w:hAnsiTheme="minorHAnsi" w:cstheme="minorHAnsi"/>
          <w:bCs/>
        </w:rPr>
        <w:t>Jednocześnie</w:t>
      </w:r>
      <w:r w:rsidR="003B4E8A" w:rsidRPr="00EC65DE">
        <w:rPr>
          <w:rFonts w:asciiTheme="minorHAnsi" w:hAnsiTheme="minorHAnsi" w:cstheme="minorHAnsi"/>
          <w:bCs/>
        </w:rPr>
        <w:t xml:space="preserve"> </w:t>
      </w:r>
      <w:r w:rsidRPr="00EC65DE">
        <w:rPr>
          <w:rFonts w:asciiTheme="minorHAnsi" w:hAnsiTheme="minorHAnsi" w:cstheme="minorHAnsi"/>
          <w:bCs/>
        </w:rPr>
        <w:t xml:space="preserve">Zamawiający zastrzega, że faktyczna liczba uczestników może być mniejsza – zostanie ona podana w </w:t>
      </w:r>
      <w:r w:rsidR="00333A1C" w:rsidRPr="00EC65DE">
        <w:rPr>
          <w:rFonts w:asciiTheme="minorHAnsi" w:hAnsiTheme="minorHAnsi" w:cstheme="minorHAnsi"/>
          <w:bCs/>
        </w:rPr>
        <w:t>zaproszeniu do składania ofert</w:t>
      </w:r>
      <w:r w:rsidR="00F7706B" w:rsidRPr="00EC65DE">
        <w:rPr>
          <w:rFonts w:asciiTheme="minorHAnsi" w:hAnsiTheme="minorHAnsi" w:cstheme="minorHAnsi"/>
          <w:bCs/>
        </w:rPr>
        <w:t xml:space="preserve">, z zastrzeżeniem możliwości zmiany, o której mowa w </w:t>
      </w:r>
      <w:r w:rsidR="00586A5B" w:rsidRPr="00EC65DE">
        <w:rPr>
          <w:rFonts w:asciiTheme="minorHAnsi" w:hAnsiTheme="minorHAnsi" w:cstheme="minorHAnsi"/>
          <w:bCs/>
        </w:rPr>
        <w:t xml:space="preserve">pkt </w:t>
      </w:r>
      <w:r w:rsidR="00410AAA">
        <w:rPr>
          <w:rFonts w:asciiTheme="minorHAnsi" w:hAnsiTheme="minorHAnsi" w:cstheme="minorHAnsi"/>
          <w:bCs/>
        </w:rPr>
        <w:t>7</w:t>
      </w:r>
      <w:r w:rsidR="00586A5B" w:rsidRPr="00EC65DE">
        <w:rPr>
          <w:rFonts w:asciiTheme="minorHAnsi" w:hAnsiTheme="minorHAnsi" w:cstheme="minorHAnsi"/>
          <w:bCs/>
        </w:rPr>
        <w:t xml:space="preserve"> </w:t>
      </w:r>
      <w:proofErr w:type="spellStart"/>
      <w:r w:rsidR="00586A5B" w:rsidRPr="00EC65DE">
        <w:rPr>
          <w:rFonts w:asciiTheme="minorHAnsi" w:hAnsiTheme="minorHAnsi" w:cstheme="minorHAnsi"/>
          <w:bCs/>
        </w:rPr>
        <w:t>ppkt</w:t>
      </w:r>
      <w:proofErr w:type="spellEnd"/>
      <w:r w:rsidR="00586A5B" w:rsidRPr="00EC65DE">
        <w:rPr>
          <w:rFonts w:asciiTheme="minorHAnsi" w:hAnsiTheme="minorHAnsi" w:cstheme="minorHAnsi"/>
          <w:bCs/>
        </w:rPr>
        <w:t xml:space="preserve"> </w:t>
      </w:r>
      <w:r w:rsidR="00085A0E">
        <w:rPr>
          <w:rFonts w:asciiTheme="minorHAnsi" w:hAnsiTheme="minorHAnsi" w:cstheme="minorHAnsi"/>
          <w:bCs/>
        </w:rPr>
        <w:t>10</w:t>
      </w:r>
      <w:r w:rsidR="00586A5B" w:rsidRPr="00EC65DE">
        <w:rPr>
          <w:rFonts w:asciiTheme="minorHAnsi" w:hAnsiTheme="minorHAnsi" w:cstheme="minorHAnsi"/>
          <w:bCs/>
        </w:rPr>
        <w:t xml:space="preserve"> niniejszego OPZ.</w:t>
      </w:r>
    </w:p>
    <w:p w14:paraId="644832E9" w14:textId="11922D15" w:rsidR="00752A25" w:rsidRPr="00EC65DE" w:rsidRDefault="00752A25" w:rsidP="00B82F3C">
      <w:pPr>
        <w:numPr>
          <w:ilvl w:val="0"/>
          <w:numId w:val="18"/>
        </w:numPr>
        <w:spacing w:before="0" w:after="0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>Termin realizacji</w:t>
      </w:r>
      <w:r w:rsidR="00586A5B" w:rsidRPr="00EC65DE">
        <w:rPr>
          <w:rFonts w:asciiTheme="minorHAnsi" w:hAnsiTheme="minorHAnsi" w:cstheme="minorHAnsi"/>
          <w:bCs/>
        </w:rPr>
        <w:t xml:space="preserve"> umowy ramowej</w:t>
      </w:r>
      <w:r w:rsidR="002632F4" w:rsidRPr="00EC65DE">
        <w:rPr>
          <w:rFonts w:asciiTheme="minorHAnsi" w:hAnsiTheme="minorHAnsi" w:cstheme="minorHAnsi"/>
          <w:bCs/>
        </w:rPr>
        <w:t>:</w:t>
      </w:r>
      <w:r w:rsidR="00880F49" w:rsidRPr="00EC65DE">
        <w:rPr>
          <w:rFonts w:asciiTheme="minorHAnsi" w:hAnsiTheme="minorHAnsi" w:cstheme="minorHAnsi"/>
          <w:bCs/>
        </w:rPr>
        <w:t xml:space="preserve"> Umowa </w:t>
      </w:r>
      <w:r w:rsidR="00586A5B" w:rsidRPr="00EC65DE">
        <w:rPr>
          <w:rFonts w:asciiTheme="minorHAnsi" w:hAnsiTheme="minorHAnsi" w:cstheme="minorHAnsi"/>
          <w:bCs/>
        </w:rPr>
        <w:t xml:space="preserve">ramowa będzie </w:t>
      </w:r>
      <w:r w:rsidR="00880F49" w:rsidRPr="00EC65DE">
        <w:rPr>
          <w:rFonts w:asciiTheme="minorHAnsi" w:hAnsiTheme="minorHAnsi" w:cstheme="minorHAnsi"/>
          <w:bCs/>
        </w:rPr>
        <w:t>obowiąz</w:t>
      </w:r>
      <w:r w:rsidR="00586A5B" w:rsidRPr="00EC65DE">
        <w:rPr>
          <w:rFonts w:asciiTheme="minorHAnsi" w:hAnsiTheme="minorHAnsi" w:cstheme="minorHAnsi"/>
          <w:bCs/>
        </w:rPr>
        <w:t xml:space="preserve">ywała </w:t>
      </w:r>
      <w:r w:rsidR="00880F49" w:rsidRPr="00EC65DE">
        <w:rPr>
          <w:rFonts w:asciiTheme="minorHAnsi" w:hAnsiTheme="minorHAnsi" w:cstheme="minorHAnsi"/>
          <w:bCs/>
        </w:rPr>
        <w:t>przez okres 18 miesięcy od dnia jej zawarcia lub do dnia wyczerpania środków przeznaczonych na jej realizację, w zależności od tego, które z tych zdarzeń nastąpi wcześniej.</w:t>
      </w:r>
      <w:r w:rsidR="00586A5B" w:rsidRPr="000F576E">
        <w:rPr>
          <w:rFonts w:asciiTheme="minorHAnsi" w:hAnsiTheme="minorHAnsi" w:cstheme="minorHAnsi"/>
        </w:rPr>
        <w:t xml:space="preserve"> </w:t>
      </w:r>
      <w:r w:rsidR="00586A5B" w:rsidRPr="00EC65DE">
        <w:rPr>
          <w:rFonts w:asciiTheme="minorHAnsi" w:hAnsiTheme="minorHAnsi" w:cstheme="minorHAnsi"/>
          <w:bCs/>
        </w:rPr>
        <w:t>Termin realizacji umowy wykonawczej – zgodnie z informacjami, wskazanymi w zaproszeniu do składania ofert.</w:t>
      </w:r>
    </w:p>
    <w:p w14:paraId="40D612AD" w14:textId="77777777" w:rsidR="00752A25" w:rsidRPr="00EC65DE" w:rsidRDefault="00752A25" w:rsidP="00B82F3C">
      <w:pPr>
        <w:pStyle w:val="Akapitzlist"/>
        <w:numPr>
          <w:ilvl w:val="0"/>
          <w:numId w:val="18"/>
        </w:numPr>
        <w:spacing w:before="0" w:after="0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>Użyte w niniejszym opisie określenia oznaczają:</w:t>
      </w:r>
    </w:p>
    <w:p w14:paraId="6F973E40" w14:textId="2A633A83" w:rsidR="00752A25" w:rsidRPr="00EC65DE" w:rsidRDefault="00752A25" w:rsidP="004726CC">
      <w:pPr>
        <w:pStyle w:val="Akapitzlist"/>
        <w:numPr>
          <w:ilvl w:val="0"/>
          <w:numId w:val="51"/>
        </w:numPr>
        <w:spacing w:before="0" w:after="0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 xml:space="preserve">Zamawiający lub CPPC </w:t>
      </w:r>
      <w:r w:rsidR="003B4E8A" w:rsidRPr="00EC65DE">
        <w:rPr>
          <w:rFonts w:asciiTheme="minorHAnsi" w:eastAsia="Symbol" w:hAnsiTheme="minorHAnsi" w:cstheme="minorHAnsi"/>
          <w:bCs/>
        </w:rPr>
        <w:t>–</w:t>
      </w:r>
      <w:r w:rsidRPr="00EC65DE">
        <w:rPr>
          <w:rFonts w:asciiTheme="minorHAnsi" w:hAnsiTheme="minorHAnsi" w:cstheme="minorHAnsi"/>
          <w:bCs/>
        </w:rPr>
        <w:t xml:space="preserve"> Centrum Projektów Polska Cyfrowa;</w:t>
      </w:r>
    </w:p>
    <w:p w14:paraId="55DB15F5" w14:textId="3BC874B4" w:rsidR="00752A25" w:rsidRPr="00EC65DE" w:rsidRDefault="0029530C" w:rsidP="00586A5B">
      <w:pPr>
        <w:pStyle w:val="Akapitzlist"/>
        <w:numPr>
          <w:ilvl w:val="0"/>
          <w:numId w:val="51"/>
        </w:numPr>
        <w:spacing w:before="0" w:after="0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>wydarzenie</w:t>
      </w:r>
      <w:r w:rsidR="00752A25" w:rsidRPr="00EC65DE">
        <w:rPr>
          <w:rFonts w:asciiTheme="minorHAnsi" w:hAnsiTheme="minorHAnsi" w:cstheme="minorHAnsi"/>
          <w:bCs/>
        </w:rPr>
        <w:t xml:space="preserve"> </w:t>
      </w:r>
      <w:r w:rsidR="003B4E8A" w:rsidRPr="00EC65DE">
        <w:rPr>
          <w:rFonts w:asciiTheme="minorHAnsi" w:eastAsia="Symbol" w:hAnsiTheme="minorHAnsi" w:cstheme="minorHAnsi"/>
          <w:bCs/>
        </w:rPr>
        <w:t>–</w:t>
      </w:r>
      <w:r w:rsidR="00752A25" w:rsidRPr="00EC65DE">
        <w:rPr>
          <w:rFonts w:asciiTheme="minorHAnsi" w:hAnsiTheme="minorHAnsi" w:cstheme="minorHAnsi"/>
          <w:bCs/>
        </w:rPr>
        <w:t xml:space="preserve"> konferencja, szkolenie, spotkanie, narada organizowane przez CPPC</w:t>
      </w:r>
      <w:r w:rsidR="003B4E8A" w:rsidRPr="00EC65DE">
        <w:rPr>
          <w:rFonts w:asciiTheme="minorHAnsi" w:hAnsiTheme="minorHAnsi" w:cstheme="minorHAnsi"/>
          <w:bCs/>
        </w:rPr>
        <w:t xml:space="preserve"> poza siedzibą</w:t>
      </w:r>
      <w:r w:rsidR="00752A25" w:rsidRPr="00EC65DE">
        <w:rPr>
          <w:rFonts w:asciiTheme="minorHAnsi" w:hAnsiTheme="minorHAnsi" w:cstheme="minorHAnsi"/>
          <w:bCs/>
        </w:rPr>
        <w:t>;</w:t>
      </w:r>
    </w:p>
    <w:p w14:paraId="3C0CB2ED" w14:textId="1431F150" w:rsidR="00052EB3" w:rsidRPr="00EC65DE" w:rsidRDefault="00052EB3" w:rsidP="004726CC">
      <w:pPr>
        <w:pStyle w:val="Akapitzlist"/>
        <w:numPr>
          <w:ilvl w:val="0"/>
          <w:numId w:val="51"/>
        </w:numPr>
        <w:spacing w:before="0" w:after="0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 xml:space="preserve">zaproszenie do składania ofert - zamówienie na zabezpieczenie wydarzenia, w tym na usługi wynajmu </w:t>
      </w:r>
      <w:proofErr w:type="spellStart"/>
      <w:r w:rsidRPr="00EC65DE">
        <w:rPr>
          <w:rFonts w:asciiTheme="minorHAnsi" w:hAnsiTheme="minorHAnsi" w:cstheme="minorHAnsi"/>
          <w:bCs/>
        </w:rPr>
        <w:t>sal</w:t>
      </w:r>
      <w:proofErr w:type="spellEnd"/>
      <w:r w:rsidRPr="00EC65DE">
        <w:rPr>
          <w:rFonts w:asciiTheme="minorHAnsi" w:hAnsiTheme="minorHAnsi" w:cstheme="minorHAnsi"/>
          <w:bCs/>
        </w:rPr>
        <w:t xml:space="preserve"> konferencyjnych z obsługą techniczną i/lub na usługi hotelarskie i/lub na usługi gastronomiczne, i/lub na usługi transportowe, każdorazowo przekazywane e-mailem Wykonawcy najpóźniej na 14 dni kalendarzowych przed dniem realizacji wydarzenia</w:t>
      </w:r>
      <w:r w:rsidR="005975D7" w:rsidRPr="00EC65DE">
        <w:rPr>
          <w:rFonts w:asciiTheme="minorHAnsi" w:hAnsiTheme="minorHAnsi" w:cstheme="minorHAnsi"/>
          <w:bCs/>
        </w:rPr>
        <w:t xml:space="preserve"> (</w:t>
      </w:r>
      <w:r w:rsidR="003B4E8A" w:rsidRPr="00EC65DE">
        <w:rPr>
          <w:rFonts w:asciiTheme="minorHAnsi" w:hAnsiTheme="minorHAnsi" w:cstheme="minorHAnsi"/>
          <w:bCs/>
        </w:rPr>
        <w:t>o</w:t>
      </w:r>
      <w:r w:rsidR="005975D7" w:rsidRPr="00EC65DE">
        <w:rPr>
          <w:rFonts w:asciiTheme="minorHAnsi" w:hAnsiTheme="minorHAnsi" w:cstheme="minorHAnsi"/>
          <w:bCs/>
        </w:rPr>
        <w:t xml:space="preserve"> którym mowa w </w:t>
      </w:r>
      <w:r w:rsidR="005975D7" w:rsidRPr="00EA3DB0">
        <w:rPr>
          <w:rFonts w:asciiTheme="minorHAnsi" w:hAnsiTheme="minorHAnsi" w:cstheme="minorHAnsi"/>
          <w:bCs/>
        </w:rPr>
        <w:t xml:space="preserve">§ 4 </w:t>
      </w:r>
      <w:r w:rsidR="005975D7" w:rsidRPr="00EC65DE">
        <w:rPr>
          <w:rFonts w:asciiTheme="minorHAnsi" w:hAnsiTheme="minorHAnsi" w:cstheme="minorHAnsi"/>
          <w:bCs/>
        </w:rPr>
        <w:t>umowy ramowej)</w:t>
      </w:r>
      <w:r w:rsidRPr="00EC65DE">
        <w:rPr>
          <w:rFonts w:asciiTheme="minorHAnsi" w:hAnsiTheme="minorHAnsi" w:cstheme="minorHAnsi"/>
          <w:bCs/>
        </w:rPr>
        <w:t>;</w:t>
      </w:r>
    </w:p>
    <w:p w14:paraId="1303C19B" w14:textId="053B8A22" w:rsidR="008D0645" w:rsidRPr="00EC65DE" w:rsidRDefault="00752A25" w:rsidP="00586A5B">
      <w:pPr>
        <w:pStyle w:val="Akapitzlist"/>
        <w:numPr>
          <w:ilvl w:val="0"/>
          <w:numId w:val="51"/>
        </w:numPr>
        <w:spacing w:before="0" w:after="0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 xml:space="preserve">obiekt </w:t>
      </w:r>
      <w:r w:rsidRPr="00EC65DE">
        <w:rPr>
          <w:rFonts w:asciiTheme="minorHAnsi" w:eastAsia="Symbol" w:hAnsiTheme="minorHAnsi" w:cstheme="minorHAnsi"/>
          <w:bCs/>
        </w:rPr>
        <w:t>-</w:t>
      </w:r>
      <w:r w:rsidRPr="00EC65DE">
        <w:rPr>
          <w:rFonts w:asciiTheme="minorHAnsi" w:hAnsiTheme="minorHAnsi" w:cstheme="minorHAnsi"/>
          <w:bCs/>
        </w:rPr>
        <w:t xml:space="preserve"> hotel lub ośrodek </w:t>
      </w:r>
      <w:proofErr w:type="spellStart"/>
      <w:r w:rsidRPr="00EC65DE">
        <w:rPr>
          <w:rFonts w:asciiTheme="minorHAnsi" w:hAnsiTheme="minorHAnsi" w:cstheme="minorHAnsi"/>
          <w:bCs/>
        </w:rPr>
        <w:t>konferencyjno</w:t>
      </w:r>
      <w:proofErr w:type="spellEnd"/>
      <w:r w:rsidRPr="00EC65DE">
        <w:rPr>
          <w:rFonts w:asciiTheme="minorHAnsi" w:hAnsiTheme="minorHAnsi" w:cstheme="minorHAnsi"/>
          <w:bCs/>
        </w:rPr>
        <w:t xml:space="preserve"> </w:t>
      </w:r>
      <w:r w:rsidRPr="00EC65DE">
        <w:rPr>
          <w:rFonts w:asciiTheme="minorHAnsi" w:eastAsia="Symbol" w:hAnsiTheme="minorHAnsi" w:cstheme="minorHAnsi"/>
          <w:bCs/>
        </w:rPr>
        <w:t>-</w:t>
      </w:r>
      <w:r w:rsidRPr="00EC65DE">
        <w:rPr>
          <w:rFonts w:asciiTheme="minorHAnsi" w:hAnsiTheme="minorHAnsi" w:cstheme="minorHAnsi"/>
          <w:bCs/>
        </w:rPr>
        <w:t xml:space="preserve"> szkoleniowy o standardzie hotelu minimum trzygwiazdkowego zgodnie z </w:t>
      </w:r>
      <w:r w:rsidR="00F7706B" w:rsidRPr="00EC65DE">
        <w:rPr>
          <w:rFonts w:asciiTheme="minorHAnsi" w:hAnsiTheme="minorHAnsi" w:cstheme="minorHAnsi"/>
          <w:bCs/>
        </w:rPr>
        <w:t>załącznikiem nr 1 do rozporządzenia Ministra Gospodarki i Pracy z dnia 19 sierpnia 2004 r. w sprawie obiektów hotelarskich i innych obiektów, w których są świadczone usługi hotelarskie (Dz. U. z 2017 r. poz. 2166)</w:t>
      </w:r>
      <w:r w:rsidR="00D81183" w:rsidRPr="00EC65DE">
        <w:rPr>
          <w:rFonts w:asciiTheme="minorHAnsi" w:hAnsiTheme="minorHAnsi" w:cstheme="minorHAnsi"/>
          <w:bCs/>
        </w:rPr>
        <w:t>,</w:t>
      </w:r>
      <w:r w:rsidR="00A20164" w:rsidRPr="00EC65DE">
        <w:rPr>
          <w:rFonts w:asciiTheme="minorHAnsi" w:hAnsiTheme="minorHAnsi" w:cstheme="minorHAnsi"/>
          <w:bCs/>
        </w:rPr>
        <w:t xml:space="preserve"> przy czym </w:t>
      </w:r>
      <w:r w:rsidR="00A20164" w:rsidRPr="00EC65DE">
        <w:rPr>
          <w:rFonts w:asciiTheme="minorHAnsi" w:hAnsiTheme="minorHAnsi" w:cstheme="minorHAnsi"/>
          <w:bCs/>
        </w:rPr>
        <w:lastRenderedPageBreak/>
        <w:t xml:space="preserve">Wykonawca może </w:t>
      </w:r>
      <w:r w:rsidR="00586A5B" w:rsidRPr="00EC65DE">
        <w:rPr>
          <w:rFonts w:asciiTheme="minorHAnsi" w:hAnsiTheme="minorHAnsi" w:cstheme="minorHAnsi"/>
          <w:bCs/>
        </w:rPr>
        <w:t>zadeklarować w ofercie</w:t>
      </w:r>
      <w:r w:rsidR="00A20164" w:rsidRPr="00EC65DE">
        <w:rPr>
          <w:rFonts w:asciiTheme="minorHAnsi" w:hAnsiTheme="minorHAnsi" w:cstheme="minorHAnsi"/>
          <w:bCs/>
        </w:rPr>
        <w:t xml:space="preserve"> </w:t>
      </w:r>
      <w:r w:rsidR="00BA3D32" w:rsidRPr="00EC65DE">
        <w:rPr>
          <w:rFonts w:asciiTheme="minorHAnsi" w:hAnsiTheme="minorHAnsi" w:cstheme="minorHAnsi"/>
          <w:bCs/>
        </w:rPr>
        <w:t xml:space="preserve">składanej na potrzeby zawarcia umowy ramowej </w:t>
      </w:r>
      <w:r w:rsidR="00A20164" w:rsidRPr="00EC65DE">
        <w:rPr>
          <w:rFonts w:asciiTheme="minorHAnsi" w:hAnsiTheme="minorHAnsi" w:cstheme="minorHAnsi"/>
          <w:bCs/>
        </w:rPr>
        <w:t xml:space="preserve">wyższy standard </w:t>
      </w:r>
      <w:r w:rsidR="00753392" w:rsidRPr="00EC65DE">
        <w:rPr>
          <w:rFonts w:asciiTheme="minorHAnsi" w:hAnsiTheme="minorHAnsi" w:cstheme="minorHAnsi"/>
          <w:bCs/>
        </w:rPr>
        <w:t xml:space="preserve">obiektu </w:t>
      </w:r>
      <w:r w:rsidR="00A20164" w:rsidRPr="00EC65DE">
        <w:rPr>
          <w:rFonts w:asciiTheme="minorHAnsi" w:hAnsiTheme="minorHAnsi" w:cstheme="minorHAnsi"/>
          <w:bCs/>
        </w:rPr>
        <w:t xml:space="preserve">(tj. </w:t>
      </w:r>
      <w:r w:rsidR="00753392" w:rsidRPr="00EC65DE">
        <w:rPr>
          <w:rFonts w:asciiTheme="minorHAnsi" w:hAnsiTheme="minorHAnsi" w:cstheme="minorHAnsi"/>
          <w:bCs/>
        </w:rPr>
        <w:t xml:space="preserve">standard hotelu </w:t>
      </w:r>
      <w:r w:rsidR="00A20164" w:rsidRPr="00EC65DE">
        <w:rPr>
          <w:rFonts w:asciiTheme="minorHAnsi" w:hAnsiTheme="minorHAnsi" w:cstheme="minorHAnsi"/>
          <w:bCs/>
        </w:rPr>
        <w:t>czterogwiazdkowego)</w:t>
      </w:r>
      <w:r w:rsidR="003A713C" w:rsidRPr="00EC65DE">
        <w:rPr>
          <w:rFonts w:asciiTheme="minorHAnsi" w:hAnsiTheme="minorHAnsi" w:cstheme="minorHAnsi"/>
          <w:bCs/>
        </w:rPr>
        <w:t>.</w:t>
      </w:r>
    </w:p>
    <w:p w14:paraId="410E9CF5" w14:textId="77777777" w:rsidR="00752A25" w:rsidRPr="00EC65DE" w:rsidRDefault="00752A25" w:rsidP="00B82F3C">
      <w:pPr>
        <w:numPr>
          <w:ilvl w:val="0"/>
          <w:numId w:val="18"/>
        </w:numPr>
        <w:spacing w:before="0" w:after="0"/>
        <w:rPr>
          <w:rFonts w:asciiTheme="minorHAnsi" w:hAnsiTheme="minorHAnsi" w:cstheme="minorHAnsi"/>
          <w:bCs/>
          <w:lang w:eastAsia="ar-SA"/>
        </w:rPr>
      </w:pPr>
      <w:r w:rsidRPr="00EC65DE">
        <w:rPr>
          <w:rFonts w:asciiTheme="minorHAnsi" w:hAnsiTheme="minorHAnsi" w:cstheme="minorHAnsi"/>
          <w:bCs/>
          <w:lang w:eastAsia="ar-SA"/>
        </w:rPr>
        <w:t>Szczegółowe wymagania dotyczące przedmiotu zamówienia:</w:t>
      </w:r>
    </w:p>
    <w:p w14:paraId="68A8436F" w14:textId="77777777" w:rsidR="00752A25" w:rsidRPr="00EC65DE" w:rsidRDefault="00752A25" w:rsidP="00451871">
      <w:pPr>
        <w:numPr>
          <w:ilvl w:val="0"/>
          <w:numId w:val="20"/>
        </w:numPr>
        <w:tabs>
          <w:tab w:val="left" w:pos="709"/>
        </w:tabs>
        <w:spacing w:before="0" w:after="0"/>
        <w:ind w:left="714" w:hanging="357"/>
        <w:rPr>
          <w:rFonts w:asciiTheme="minorHAnsi" w:hAnsiTheme="minorHAnsi" w:cstheme="minorHAnsi"/>
          <w:bCs/>
          <w:lang w:eastAsia="ar-SA"/>
        </w:rPr>
      </w:pPr>
      <w:r w:rsidRPr="00EC65DE">
        <w:rPr>
          <w:rFonts w:asciiTheme="minorHAnsi" w:hAnsiTheme="minorHAnsi" w:cstheme="minorHAnsi"/>
          <w:bCs/>
          <w:lang w:eastAsia="ar-SA"/>
        </w:rPr>
        <w:t>Sale konferencyjne</w:t>
      </w:r>
      <w:r w:rsidRPr="00EC65DE">
        <w:rPr>
          <w:rFonts w:asciiTheme="minorHAnsi" w:hAnsiTheme="minorHAnsi" w:cstheme="minorHAnsi"/>
          <w:bCs/>
        </w:rPr>
        <w:t xml:space="preserve"> z obsługą techniczną</w:t>
      </w:r>
      <w:r w:rsidRPr="00EC65DE">
        <w:rPr>
          <w:rFonts w:asciiTheme="minorHAnsi" w:hAnsiTheme="minorHAnsi" w:cstheme="minorHAnsi"/>
          <w:bCs/>
          <w:lang w:eastAsia="ar-SA"/>
        </w:rPr>
        <w:t>:</w:t>
      </w:r>
    </w:p>
    <w:p w14:paraId="0864920F" w14:textId="5B034E52" w:rsidR="00245456" w:rsidRPr="00EC65DE" w:rsidRDefault="00752A25" w:rsidP="00B82F3C">
      <w:pPr>
        <w:pStyle w:val="Akapitzlist"/>
        <w:numPr>
          <w:ilvl w:val="0"/>
          <w:numId w:val="42"/>
        </w:numPr>
        <w:spacing w:before="0" w:after="0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 xml:space="preserve">wielkość dostosowana do liczby uczestników </w:t>
      </w:r>
      <w:r w:rsidR="004E2EDD" w:rsidRPr="00EC65DE">
        <w:rPr>
          <w:rFonts w:asciiTheme="minorHAnsi" w:hAnsiTheme="minorHAnsi" w:cstheme="minorHAnsi"/>
          <w:bCs/>
        </w:rPr>
        <w:t>wydarzenia</w:t>
      </w:r>
      <w:r w:rsidRPr="00EC65DE">
        <w:rPr>
          <w:rFonts w:asciiTheme="minorHAnsi" w:hAnsiTheme="minorHAnsi" w:cstheme="minorHAnsi"/>
          <w:bCs/>
        </w:rPr>
        <w:t xml:space="preserve"> z możliwością komfortowego usadzenia wskazanej liczby osób, bez elementów utrudniających kontakt wizualny, np.: filary, kolumny</w:t>
      </w:r>
      <w:r w:rsidR="001A378B" w:rsidRPr="00EC65DE">
        <w:rPr>
          <w:rFonts w:asciiTheme="minorHAnsi" w:hAnsiTheme="minorHAnsi" w:cstheme="minorHAnsi"/>
          <w:bCs/>
        </w:rPr>
        <w:t>;</w:t>
      </w:r>
    </w:p>
    <w:p w14:paraId="3C3430D9" w14:textId="28E08BD6" w:rsidR="00752A25" w:rsidRPr="00EC65DE" w:rsidRDefault="00752A25" w:rsidP="00B82F3C">
      <w:pPr>
        <w:pStyle w:val="Akapitzlist"/>
        <w:numPr>
          <w:ilvl w:val="0"/>
          <w:numId w:val="42"/>
        </w:numPr>
        <w:spacing w:before="0" w:after="0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>wyposażenie</w:t>
      </w:r>
      <w:r w:rsidR="001A378B" w:rsidRPr="00EC65DE">
        <w:rPr>
          <w:rFonts w:asciiTheme="minorHAnsi" w:hAnsiTheme="minorHAnsi" w:cstheme="minorHAnsi"/>
          <w:bCs/>
        </w:rPr>
        <w:t>,</w:t>
      </w:r>
      <w:r w:rsidRPr="00EC65DE">
        <w:rPr>
          <w:rFonts w:asciiTheme="minorHAnsi" w:hAnsiTheme="minorHAnsi" w:cstheme="minorHAnsi"/>
          <w:bCs/>
        </w:rPr>
        <w:t xml:space="preserve"> w szczególności: odpowiednie meble (stoły i krzesła)</w:t>
      </w:r>
      <w:r w:rsidR="000D5429" w:rsidRPr="00EC65DE">
        <w:rPr>
          <w:rFonts w:asciiTheme="minorHAnsi" w:hAnsiTheme="minorHAnsi" w:cstheme="minorHAnsi"/>
          <w:bCs/>
        </w:rPr>
        <w:t xml:space="preserve"> w ilości odpowiadającej liczbie uczestników wydarzenia</w:t>
      </w:r>
      <w:r w:rsidR="001A378B" w:rsidRPr="00EC65DE">
        <w:rPr>
          <w:rFonts w:asciiTheme="minorHAnsi" w:hAnsiTheme="minorHAnsi" w:cstheme="minorHAnsi"/>
          <w:bCs/>
        </w:rPr>
        <w:t>,</w:t>
      </w:r>
      <w:r w:rsidRPr="00EC65DE">
        <w:rPr>
          <w:rFonts w:asciiTheme="minorHAnsi" w:hAnsiTheme="minorHAnsi" w:cstheme="minorHAnsi"/>
          <w:bCs/>
        </w:rPr>
        <w:t xml:space="preserve"> z możliwością ich swobodnego ustawienia w zależności od wymagań charakteru </w:t>
      </w:r>
      <w:r w:rsidR="004E2EDD" w:rsidRPr="00EC65DE">
        <w:rPr>
          <w:rFonts w:asciiTheme="minorHAnsi" w:hAnsiTheme="minorHAnsi" w:cstheme="minorHAnsi"/>
          <w:bCs/>
        </w:rPr>
        <w:t>wydarzenia</w:t>
      </w:r>
      <w:r w:rsidRPr="00EC65DE">
        <w:rPr>
          <w:rFonts w:asciiTheme="minorHAnsi" w:hAnsiTheme="minorHAnsi" w:cstheme="minorHAnsi"/>
          <w:bCs/>
        </w:rPr>
        <w:t>; flipchart</w:t>
      </w:r>
      <w:r w:rsidR="00FF6892" w:rsidRPr="00EC65DE">
        <w:rPr>
          <w:rFonts w:asciiTheme="minorHAnsi" w:hAnsiTheme="minorHAnsi" w:cstheme="minorHAnsi"/>
          <w:bCs/>
        </w:rPr>
        <w:t xml:space="preserve"> (wraz z min. 30 kartkami, które w razie potrzeby niezwłocznie należy uzupełnić oraz mazaki</w:t>
      </w:r>
      <w:r w:rsidR="00EA56C7" w:rsidRPr="00EC65DE">
        <w:rPr>
          <w:rFonts w:asciiTheme="minorHAnsi" w:hAnsiTheme="minorHAnsi" w:cstheme="minorHAnsi"/>
          <w:bCs/>
        </w:rPr>
        <w:t xml:space="preserve"> – m</w:t>
      </w:r>
      <w:r w:rsidR="00FF6892" w:rsidRPr="00EC65DE">
        <w:rPr>
          <w:rFonts w:asciiTheme="minorHAnsi" w:hAnsiTheme="minorHAnsi" w:cstheme="minorHAnsi"/>
          <w:bCs/>
        </w:rPr>
        <w:t>in. 3 sztuki w różnych kolorach)</w:t>
      </w:r>
      <w:r w:rsidRPr="00EC65DE">
        <w:rPr>
          <w:rFonts w:asciiTheme="minorHAnsi" w:hAnsiTheme="minorHAnsi" w:cstheme="minorHAnsi"/>
          <w:bCs/>
        </w:rPr>
        <w:t xml:space="preserve">; sprzęt multimedialny odpowiedni dla prawidłowego przeprowadzenia </w:t>
      </w:r>
      <w:r w:rsidR="007C439F" w:rsidRPr="00EC65DE">
        <w:rPr>
          <w:rFonts w:asciiTheme="minorHAnsi" w:hAnsiTheme="minorHAnsi" w:cstheme="minorHAnsi"/>
          <w:bCs/>
        </w:rPr>
        <w:t>wydarzenia</w:t>
      </w:r>
      <w:r w:rsidRPr="00EC65DE">
        <w:rPr>
          <w:rFonts w:asciiTheme="minorHAnsi" w:hAnsiTheme="minorHAnsi" w:cstheme="minorHAnsi"/>
          <w:bCs/>
        </w:rPr>
        <w:t xml:space="preserve"> (ekran, </w:t>
      </w:r>
      <w:r w:rsidR="00245456" w:rsidRPr="00EC65DE">
        <w:rPr>
          <w:rFonts w:asciiTheme="minorHAnsi" w:hAnsiTheme="minorHAnsi" w:cstheme="minorHAnsi"/>
          <w:bCs/>
        </w:rPr>
        <w:t>projektor</w:t>
      </w:r>
      <w:r w:rsidR="005F79D9" w:rsidRPr="00EC65DE">
        <w:rPr>
          <w:rFonts w:asciiTheme="minorHAnsi" w:hAnsiTheme="minorHAnsi" w:cstheme="minorHAnsi"/>
          <w:bCs/>
        </w:rPr>
        <w:t xml:space="preserve"> </w:t>
      </w:r>
      <w:r w:rsidR="00FF6892" w:rsidRPr="00EC65DE">
        <w:rPr>
          <w:rFonts w:asciiTheme="minorHAnsi" w:hAnsiTheme="minorHAnsi" w:cstheme="minorHAnsi"/>
          <w:bCs/>
        </w:rPr>
        <w:t xml:space="preserve">o rozdzielczości min. Full HD (1920x1080) z możliwością podłączenia komputera zarówno przez złącze VGA jak i HDMI; </w:t>
      </w:r>
      <w:r w:rsidRPr="00EC65DE">
        <w:rPr>
          <w:rFonts w:asciiTheme="minorHAnsi" w:hAnsiTheme="minorHAnsi" w:cstheme="minorHAnsi"/>
          <w:bCs/>
        </w:rPr>
        <w:t>nagłośnienie, przewodowy lub bezprzewodowy mikrofon</w:t>
      </w:r>
      <w:r w:rsidR="00816FE4" w:rsidRPr="00EC65DE">
        <w:rPr>
          <w:rFonts w:asciiTheme="minorHAnsi" w:hAnsiTheme="minorHAnsi" w:cstheme="minorHAnsi"/>
          <w:bCs/>
        </w:rPr>
        <w:t xml:space="preserve"> </w:t>
      </w:r>
      <w:r w:rsidR="00021FB9" w:rsidRPr="00EC65DE">
        <w:rPr>
          <w:rFonts w:asciiTheme="minorHAnsi" w:hAnsiTheme="minorHAnsi" w:cstheme="minorHAnsi"/>
          <w:bCs/>
          <w:lang w:val="x-none"/>
        </w:rPr>
        <w:t>(minimum 2 szt.)</w:t>
      </w:r>
      <w:r w:rsidRPr="00EC65DE">
        <w:rPr>
          <w:rFonts w:asciiTheme="minorHAnsi" w:hAnsiTheme="minorHAnsi" w:cstheme="minorHAnsi"/>
          <w:bCs/>
        </w:rPr>
        <w:t xml:space="preserve">, dostęp do </w:t>
      </w:r>
      <w:r w:rsidR="00FF6892" w:rsidRPr="00EC65DE">
        <w:rPr>
          <w:rFonts w:asciiTheme="minorHAnsi" w:hAnsiTheme="minorHAnsi" w:cstheme="minorHAnsi"/>
          <w:bCs/>
          <w:lang w:val="x-none"/>
        </w:rPr>
        <w:t xml:space="preserve">bezprzewodowego </w:t>
      </w:r>
      <w:r w:rsidRPr="00EC65DE">
        <w:rPr>
          <w:rFonts w:asciiTheme="minorHAnsi" w:hAnsiTheme="minorHAnsi" w:cstheme="minorHAnsi"/>
          <w:bCs/>
        </w:rPr>
        <w:t>Internetu</w:t>
      </w:r>
      <w:r w:rsidR="00FF6892" w:rsidRPr="00EC65DE">
        <w:rPr>
          <w:rFonts w:asciiTheme="minorHAnsi" w:hAnsiTheme="minorHAnsi" w:cstheme="minorHAnsi"/>
          <w:bCs/>
          <w:lang w:val="x-none"/>
        </w:rPr>
        <w:t xml:space="preserve"> </w:t>
      </w:r>
      <w:r w:rsidR="00C2404E" w:rsidRPr="00EC65DE">
        <w:rPr>
          <w:rFonts w:asciiTheme="minorHAnsi" w:hAnsiTheme="minorHAnsi" w:cstheme="minorHAnsi"/>
          <w:bCs/>
          <w:lang w:val="x-none"/>
        </w:rPr>
        <w:t xml:space="preserve"> zapewniającego swobodne korzystanie</w:t>
      </w:r>
      <w:r w:rsidRPr="00EC65DE">
        <w:rPr>
          <w:rFonts w:asciiTheme="minorHAnsi" w:hAnsiTheme="minorHAnsi" w:cstheme="minorHAnsi"/>
          <w:bCs/>
        </w:rPr>
        <w:t>, możliwość podłączenia laptopa</w:t>
      </w:r>
      <w:r w:rsidR="00816FE4" w:rsidRPr="00EC65DE">
        <w:rPr>
          <w:rFonts w:asciiTheme="minorHAnsi" w:hAnsiTheme="minorHAnsi" w:cstheme="minorHAnsi"/>
          <w:bCs/>
        </w:rPr>
        <w:t xml:space="preserve"> – z</w:t>
      </w:r>
      <w:r w:rsidR="00154662" w:rsidRPr="00EC65DE">
        <w:rPr>
          <w:rFonts w:asciiTheme="minorHAnsi" w:hAnsiTheme="minorHAnsi" w:cstheme="minorHAnsi"/>
          <w:bCs/>
        </w:rPr>
        <w:t>apewnienie</w:t>
      </w:r>
      <w:r w:rsidR="005F79D9" w:rsidRPr="00EC65DE">
        <w:rPr>
          <w:rFonts w:asciiTheme="minorHAnsi" w:hAnsiTheme="minorHAnsi" w:cstheme="minorHAnsi"/>
          <w:bCs/>
        </w:rPr>
        <w:t xml:space="preserve"> swobodnego dostępu do gniazd elektrycznych dla uczestników </w:t>
      </w:r>
      <w:r w:rsidR="00EA56C7" w:rsidRPr="00EC65DE">
        <w:rPr>
          <w:rFonts w:asciiTheme="minorHAnsi" w:hAnsiTheme="minorHAnsi" w:cstheme="minorHAnsi"/>
          <w:bCs/>
        </w:rPr>
        <w:t>wydarzenia</w:t>
      </w:r>
      <w:r w:rsidR="00943FF8" w:rsidRPr="00EC65DE">
        <w:rPr>
          <w:rFonts w:asciiTheme="minorHAnsi" w:hAnsiTheme="minorHAnsi" w:cstheme="minorHAnsi"/>
          <w:bCs/>
        </w:rPr>
        <w:t>)</w:t>
      </w:r>
      <w:r w:rsidR="001A378B" w:rsidRPr="00EC65DE">
        <w:rPr>
          <w:rFonts w:asciiTheme="minorHAnsi" w:hAnsiTheme="minorHAnsi" w:cstheme="minorHAnsi"/>
          <w:bCs/>
        </w:rPr>
        <w:t>;</w:t>
      </w:r>
      <w:r w:rsidR="00943FF8" w:rsidRPr="00EC65DE">
        <w:rPr>
          <w:rFonts w:asciiTheme="minorHAnsi" w:hAnsiTheme="minorHAnsi" w:cstheme="minorHAnsi"/>
          <w:bCs/>
        </w:rPr>
        <w:t xml:space="preserve"> </w:t>
      </w:r>
    </w:p>
    <w:p w14:paraId="3942BDAA" w14:textId="496167BC" w:rsidR="00752A25" w:rsidRPr="00EC65DE" w:rsidRDefault="00752A25" w:rsidP="00B82F3C">
      <w:pPr>
        <w:pStyle w:val="Zwykytekst"/>
        <w:numPr>
          <w:ilvl w:val="0"/>
          <w:numId w:val="42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instalacje: sprawna klimatyzacja, oświetlenie naturalne lub sztuczne, ogrzewanie (temperatura w salach powinna wynosić 18 – 25</w:t>
      </w:r>
      <w:r w:rsidRPr="00EC65DE">
        <w:rPr>
          <w:rFonts w:asciiTheme="minorHAnsi" w:hAnsiTheme="minorHAnsi" w:cstheme="minorHAnsi"/>
          <w:bCs/>
          <w:sz w:val="24"/>
          <w:szCs w:val="24"/>
          <w:vertAlign w:val="superscript"/>
          <w:lang w:val="pl-PL"/>
        </w:rPr>
        <w:t>0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C, z możliwością regulacji), zaplecze sanitarne, w tym toalety w bezpośrednim sąsiedztwie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proofErr w:type="spellStart"/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sal</w:t>
      </w:r>
      <w:proofErr w:type="spellEnd"/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3BE186AD" w14:textId="38D56CB7" w:rsidR="00976246" w:rsidRPr="00EC65DE" w:rsidRDefault="00892320" w:rsidP="00451871">
      <w:pPr>
        <w:pStyle w:val="Zwykytekst"/>
        <w:numPr>
          <w:ilvl w:val="0"/>
          <w:numId w:val="42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Wykonawca będzie dysponował obsługą pomocniczą i personelem technicznym umożliwiającym realizację całego zadania oraz interwencję w przypadku uszkodzeń przedmiotów lub awarii. Wykonawca zapewni pomoc techniczną w obiekcie konferencyjnym i zobowiąże się do usunięcia wszelkich uszkodzeń przedmiotów, awarii oraz usterek, maksymalnie w ciągu 15 minut od zgłoszenia, zaś w przypadku niemożności ich usunięcia, zapewni przedmioty zastępcze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13F06528" w14:textId="1793B50B" w:rsidR="00341A77" w:rsidRPr="00EC65DE" w:rsidRDefault="00C64E6E" w:rsidP="00B82F3C">
      <w:pPr>
        <w:pStyle w:val="Zwykytekst"/>
        <w:numPr>
          <w:ilvl w:val="0"/>
          <w:numId w:val="42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 </w:t>
      </w:r>
      <w:r w:rsidR="00341A77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ramach usługi wynajmu Sali konferencyjnej Wykonawca każdorazowo zapewni przerwę kawową</w:t>
      </w:r>
      <w:r w:rsidR="00DC10DD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, szczegółowo opisaną w pkt </w:t>
      </w:r>
      <w:r w:rsidR="00410AAA">
        <w:rPr>
          <w:rFonts w:asciiTheme="minorHAnsi" w:hAnsiTheme="minorHAnsi" w:cstheme="minorHAnsi"/>
          <w:bCs/>
          <w:sz w:val="24"/>
          <w:szCs w:val="24"/>
          <w:lang w:val="pl-PL"/>
        </w:rPr>
        <w:t>5</w:t>
      </w:r>
      <w:r w:rsidR="00586A5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proofErr w:type="spellStart"/>
      <w:r w:rsidR="00586A5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ppkt</w:t>
      </w:r>
      <w:proofErr w:type="spellEnd"/>
      <w:r w:rsidR="00586A5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3</w:t>
      </w:r>
      <w:r w:rsidR="00520F5D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lit. d</w:t>
      </w:r>
      <w:r w:rsidR="008D331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)</w:t>
      </w:r>
      <w:r w:rsidR="00D06369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proofErr w:type="spellStart"/>
      <w:r w:rsidR="00D06369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tiret</w:t>
      </w:r>
      <w:proofErr w:type="spellEnd"/>
      <w:r w:rsidR="00D06369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czwart</w:t>
      </w:r>
      <w:r w:rsidR="00713700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y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0F23B9D1" w14:textId="37D3D0CE" w:rsidR="00245456" w:rsidRPr="00EC65DE" w:rsidRDefault="00892320" w:rsidP="00B82F3C">
      <w:pPr>
        <w:pStyle w:val="Zwykytekst"/>
        <w:numPr>
          <w:ilvl w:val="0"/>
          <w:numId w:val="42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udostępnienie bezpłatnego parkingu dla samochodów osobowych </w:t>
      </w:r>
      <w:r w:rsidR="004E2EDD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należących do uczestników wydarzenia 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 ilości zgłoszonej </w:t>
      </w:r>
      <w:r w:rsidR="00FC6E97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e-mailem 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przez Z</w:t>
      </w:r>
      <w:r w:rsidR="004E2EDD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amawiającego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na 2 dni kalendarzo</w:t>
      </w:r>
      <w:r w:rsidR="00976246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w</w:t>
      </w:r>
      <w:r w:rsidR="004E2EDD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e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przed </w:t>
      </w:r>
      <w:r w:rsidR="00463739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wydarzeniem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6E81B225" w14:textId="7896DBF4" w:rsidR="00B94B0C" w:rsidRPr="00EC65DE" w:rsidRDefault="00C64E6E" w:rsidP="00B82F3C">
      <w:pPr>
        <w:pStyle w:val="Zwykytekst"/>
        <w:numPr>
          <w:ilvl w:val="0"/>
          <w:numId w:val="42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 xml:space="preserve">sala </w:t>
      </w:r>
      <w:r w:rsidR="00B94B0C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konferencyjna 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powinna</w:t>
      </w:r>
      <w:r w:rsidR="00B94B0C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być odpowiednio oznaczona. Jednocześnie w holu obiektu, w którym odbędzie się wydarzenie 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powinna</w:t>
      </w:r>
      <w:r w:rsidR="00B94B0C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być 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u</w:t>
      </w:r>
      <w:r w:rsidR="00B94B0C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mieszczona widoczna informacja o sposobie dotarcia do sali konferencyjnej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5072EB83" w14:textId="73039B9F" w:rsidR="00752A25" w:rsidRPr="00EC65DE" w:rsidRDefault="00976246" w:rsidP="00B82F3C">
      <w:pPr>
        <w:pStyle w:val="Zwykytekst"/>
        <w:numPr>
          <w:ilvl w:val="0"/>
          <w:numId w:val="42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inne wymagania</w:t>
      </w:r>
      <w:r w:rsidR="00FC6E97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: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="00752A25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dostosowanie do potrzeb osób z niepełnosprawnościami</w:t>
      </w:r>
      <w:r w:rsidR="00D5639D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="00463739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m</w:t>
      </w:r>
      <w:r w:rsidR="00D5639D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.in.</w:t>
      </w:r>
      <w:r w:rsidR="00245456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:</w:t>
      </w:r>
    </w:p>
    <w:p w14:paraId="7698BA2B" w14:textId="4E81168D" w:rsidR="00D0515D" w:rsidRPr="00EC65DE" w:rsidRDefault="00B47B24" w:rsidP="004726CC">
      <w:pPr>
        <w:pStyle w:val="Zwykytekst"/>
        <w:numPr>
          <w:ilvl w:val="0"/>
          <w:numId w:val="52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sala</w:t>
      </w:r>
      <w:r w:rsidR="00D5639D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, w której odbywać się będzie wydarzenie nie</w:t>
      </w:r>
      <w:r w:rsidR="00D0515D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może</w:t>
      </w:r>
      <w:r w:rsidR="00D5639D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posiada</w:t>
      </w:r>
      <w:r w:rsidR="00463739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ć</w:t>
      </w:r>
      <w:r w:rsidR="00D5639D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barier architektonicznych (progów, kolumn, filarów, podestów itp.), które utrudniałyby poruszanie się w niej osobom niepełnosprawnym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13A64A86" w14:textId="494B0340" w:rsidR="00C2404E" w:rsidRPr="00EC65DE" w:rsidRDefault="00B47B24" w:rsidP="004726CC">
      <w:pPr>
        <w:pStyle w:val="Zwykytekst"/>
        <w:numPr>
          <w:ilvl w:val="0"/>
          <w:numId w:val="52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 </w:t>
      </w:r>
      <w:r w:rsidR="007A19C4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bezpośrednim otoczeniu budynku, w którym odbywa się wydarzenie (możliwie blisko wejścia do budynku) zlokalizowane są miejsca parkingowe dla osób z niepełnosprawnościami – odpowiednio oznakowane i o odpowiednich wymiarach (zgodnie z Rozporządzeniem Ministra Infrastruktury z dnia 12 kwietnia 2002 r. w sprawie warunków technicznych, jakim powinny odpowiadać budynki i ich usytuowanie (Dz. U. z 2019 r. poz. 1065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)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5F6E4152" w14:textId="5DC89AE5" w:rsidR="008D0645" w:rsidRPr="00EC65DE" w:rsidRDefault="00B47B24" w:rsidP="004726CC">
      <w:pPr>
        <w:pStyle w:val="Zwykytekst"/>
        <w:numPr>
          <w:ilvl w:val="0"/>
          <w:numId w:val="52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wejście </w:t>
      </w:r>
      <w:r w:rsidR="00926084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do budynku dostosowane jest dla osób </w:t>
      </w:r>
      <w:r w:rsidR="00FC6E97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niepełnosprawnych</w:t>
      </w:r>
      <w:r w:rsidR="00926084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– znajduje się na poziomie ulicy (brak schodów, progów itp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.)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234647D6" w14:textId="73EB2B90" w:rsidR="00341A77" w:rsidRPr="00EC65DE" w:rsidRDefault="00B47B24" w:rsidP="004726CC">
      <w:pPr>
        <w:pStyle w:val="Zwykytekst"/>
        <w:numPr>
          <w:ilvl w:val="0"/>
          <w:numId w:val="52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 </w:t>
      </w:r>
      <w:r w:rsidR="00926084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przypadku występowania schodów wykonawca zapewni wejście alternatywne w postaci pochylni (minimalne wymiary pochylni zgodne z Rozporządzeniem Ministra Infrastruktury z dnia 12 kwietnia 2002 r. w sprawie warunków technicznych, jakim powinny odpowiadać budynki i ich usytuowanie (</w:t>
      </w:r>
      <w:proofErr w:type="spellStart"/>
      <w:r w:rsidR="007344F0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t.j</w:t>
      </w:r>
      <w:proofErr w:type="spellEnd"/>
      <w:r w:rsidR="007344F0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. </w:t>
      </w:r>
      <w:r w:rsidR="00926084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Dz. U. z </w:t>
      </w:r>
      <w:r w:rsidR="007344F0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2022 </w:t>
      </w:r>
      <w:r w:rsidR="00926084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r. poz. </w:t>
      </w:r>
      <w:r w:rsidR="007344F0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1225 </w:t>
      </w:r>
      <w:r w:rsidR="00926084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– </w:t>
      </w:r>
      <w:r w:rsidR="007344F0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dział III Budynki i pomieszczenia, </w:t>
      </w:r>
      <w:r w:rsidR="00926084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rozdział 4. Schody i pochylnie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);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756AED87" w14:textId="1FF3347E" w:rsidR="00341A77" w:rsidRPr="00EC65DE" w:rsidRDefault="00B47B24" w:rsidP="004726CC">
      <w:pPr>
        <w:pStyle w:val="Zwykytekst"/>
        <w:numPr>
          <w:ilvl w:val="0"/>
          <w:numId w:val="52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wejście </w:t>
      </w:r>
      <w:r w:rsidR="00341A77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do budynku powinno umożliwiać swobodny przejazd osobom niepełnosprawnym, tj. powinno mieć odpowiednią szerokość oraz zapewniać odpowiednie pole manewru, powinno być również właściwie oznakowane (np. w przypadku szklanych drzwi wejściowych – z kontrastowymi oznaczeniami na odpowiedniej wysokości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)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053F3387" w14:textId="50317EF1" w:rsidR="00341A77" w:rsidRPr="00EC65DE" w:rsidRDefault="00B47B24" w:rsidP="004726CC">
      <w:pPr>
        <w:pStyle w:val="Zwykytekst"/>
        <w:numPr>
          <w:ilvl w:val="0"/>
          <w:numId w:val="52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 </w:t>
      </w:r>
      <w:r w:rsidR="00341A77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budynku drzwi wejściowe są automatycznie rozwierane lub rozsuwane, wzbudzane na detektor ruchu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484FADE4" w14:textId="15DFD419" w:rsidR="00A648EC" w:rsidRPr="00EC65DE" w:rsidRDefault="00B47B24" w:rsidP="004726CC">
      <w:pPr>
        <w:pStyle w:val="Zwykytekst"/>
        <w:numPr>
          <w:ilvl w:val="0"/>
          <w:numId w:val="52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windy </w:t>
      </w:r>
      <w:r w:rsidR="00D37CAE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w budynku, w którym odbywa się wydarzenie powinny być przystosowane do przewozu osób niepełnosprawnych, zgodnie z Rozporządzeniem Ministra Infrastruktury z dnia 12 kwietnia 2002 r. w sprawie warunków technicznych, jakim powinny odpowiadać budynki i ich usytuowanie (</w:t>
      </w:r>
      <w:proofErr w:type="spellStart"/>
      <w:r w:rsidR="00400906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t.j</w:t>
      </w:r>
      <w:proofErr w:type="spellEnd"/>
      <w:r w:rsidR="00400906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. </w:t>
      </w:r>
      <w:r w:rsidR="00D37CAE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Dz. U. z </w:t>
      </w:r>
      <w:r w:rsidR="00400906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2022 </w:t>
      </w:r>
      <w:r w:rsidR="00D37CAE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r. poz. </w:t>
      </w:r>
      <w:r w:rsidR="00400906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1225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)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7878CF49" w14:textId="46D86FD0" w:rsidR="00530DDF" w:rsidRPr="00EC65DE" w:rsidRDefault="00B47B24" w:rsidP="004726CC">
      <w:pPr>
        <w:pStyle w:val="Zwykytekst"/>
        <w:numPr>
          <w:ilvl w:val="0"/>
          <w:numId w:val="52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 xml:space="preserve">pomieszczenia </w:t>
      </w:r>
      <w:r w:rsidR="00D37CAE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w budynku, jak również dojścia do nich (sale konferencyjne czy szkoleniowe, toalety, windy itp.) są odpowiednio oznaczone, w tym w sposób kontrastowy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44B169AB" w14:textId="78466942" w:rsidR="007A19C4" w:rsidRPr="00EC65DE" w:rsidRDefault="00B47B24" w:rsidP="004726CC">
      <w:pPr>
        <w:pStyle w:val="Zwykytekst"/>
        <w:numPr>
          <w:ilvl w:val="0"/>
          <w:numId w:val="52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sala</w:t>
      </w:r>
      <w:r w:rsidR="00530DDF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, w której będzie odbywać się wydarzenie wyposażona jest w system wspomagania słuchu np. pętlę indukcyjną, system FM lub inny umożliwiający wzmocnienie dźwięku dla osób z aparatami słuchowymi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25C22466" w14:textId="77777777" w:rsidR="007A19C4" w:rsidRPr="00EC65DE" w:rsidRDefault="007A19C4" w:rsidP="00B82F3C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63C1E8BD" w14:textId="77777777" w:rsidR="00752A25" w:rsidRPr="00EC65DE" w:rsidRDefault="00752A25" w:rsidP="00451871">
      <w:pPr>
        <w:pStyle w:val="Zwykytek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</w:rPr>
        <w:t>Usługi hotelarskie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:</w:t>
      </w:r>
    </w:p>
    <w:p w14:paraId="210A86EF" w14:textId="3FEC9DD4" w:rsidR="00752A25" w:rsidRPr="00EC65DE" w:rsidRDefault="00052EB3" w:rsidP="00B82F3C">
      <w:pPr>
        <w:pStyle w:val="Zwykytek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Usługi </w:t>
      </w:r>
      <w:r w:rsidR="004A017C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będą świadczone w obiekcie </w:t>
      </w:r>
      <w:r w:rsidR="000C62A3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zaoferowanym przez wykonawcę w ofercie szczegółowej w postępowaniu wykonawczym, z zastrzeżeniem możliwości zmiany obiektu, zgodnie z postanowieniami pkt </w:t>
      </w:r>
      <w:r w:rsidR="00410AAA">
        <w:rPr>
          <w:rFonts w:asciiTheme="minorHAnsi" w:hAnsiTheme="minorHAnsi" w:cstheme="minorHAnsi"/>
          <w:bCs/>
          <w:sz w:val="24"/>
          <w:szCs w:val="24"/>
          <w:lang w:val="pl-PL"/>
        </w:rPr>
        <w:t>7</w:t>
      </w:r>
      <w:r w:rsidR="000C62A3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proofErr w:type="spellStart"/>
      <w:r w:rsidR="000C62A3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ppkt</w:t>
      </w:r>
      <w:proofErr w:type="spellEnd"/>
      <w:r w:rsidR="000C62A3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="00085A0E">
        <w:rPr>
          <w:rFonts w:asciiTheme="minorHAnsi" w:hAnsiTheme="minorHAnsi" w:cstheme="minorHAnsi"/>
          <w:bCs/>
          <w:sz w:val="24"/>
          <w:szCs w:val="24"/>
          <w:lang w:val="pl-PL"/>
        </w:rPr>
        <w:t>6</w:t>
      </w:r>
      <w:r w:rsidR="000C62A3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niniejszego OPZ. Przy czym standard obiektu nie może być niższy niż zadeklarowany przez wykonawcę w ofercie złożonej w postępowaniu prowadzonym na potrzeby zawarcia umowy ramowej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2BE7445C" w14:textId="41968E83" w:rsidR="00752A25" w:rsidRPr="00EC65DE" w:rsidRDefault="00752A25" w:rsidP="00B82F3C">
      <w:pPr>
        <w:pStyle w:val="Zwykytek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zakwaterowanie uczestników </w:t>
      </w:r>
      <w:r w:rsidR="00563E53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wydarzenia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w pok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ojach jedno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i 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dwu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osobowych, klimatyzowanych, z łazienką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6236467A" w14:textId="47E6146D" w:rsidR="00752A25" w:rsidRPr="00EC65DE" w:rsidRDefault="00752A25" w:rsidP="00B82F3C">
      <w:pPr>
        <w:pStyle w:val="Zwykytek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na terenie obiektu wymagane jest miejsce umożliwiające przeprowadzenie szkoleń outdoor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owych;</w:t>
      </w:r>
    </w:p>
    <w:p w14:paraId="573A93FB" w14:textId="7468B315" w:rsidR="00752A25" w:rsidRPr="00EC65DE" w:rsidRDefault="00752A25" w:rsidP="00B82F3C">
      <w:pPr>
        <w:pStyle w:val="Zwykytek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udostępnienie </w:t>
      </w:r>
      <w:r w:rsidR="00C67493">
        <w:rPr>
          <w:rFonts w:asciiTheme="minorHAnsi" w:hAnsiTheme="minorHAnsi" w:cstheme="minorHAnsi"/>
          <w:bCs/>
          <w:sz w:val="24"/>
          <w:szCs w:val="24"/>
          <w:lang w:val="pl-PL"/>
        </w:rPr>
        <w:t>w ramach wynagrodzenia</w:t>
      </w:r>
      <w:r w:rsidR="006E0B91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Wykonawcy, o którym mowa w §4 ust. 1 umowy wykonawczej,</w:t>
      </w:r>
      <w:r w:rsidR="00C6749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innych niezbędnych do zorganizowania </w:t>
      </w:r>
      <w:r w:rsidR="007C439F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wydarzenia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, usług oferowanych przez obiekt z wyłączeniem usług turystycznych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15ED9857" w14:textId="0668FDDF" w:rsidR="007A19C4" w:rsidRPr="00EC65DE" w:rsidRDefault="00752A25" w:rsidP="00B82F3C">
      <w:pPr>
        <w:pStyle w:val="Zwykytek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udostępnienie </w:t>
      </w:r>
      <w:r w:rsidR="00D0515D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bezpłatnego 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parkingu dla samochodów osobowych</w:t>
      </w:r>
      <w:r w:rsidR="00D0515D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="00563E53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należących do uczestników wydarzenia </w:t>
      </w:r>
      <w:r w:rsidR="00D0515D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 ilości zgłoszonej </w:t>
      </w:r>
      <w:r w:rsidR="00FC6E97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e-mailem </w:t>
      </w:r>
      <w:r w:rsidR="00D0515D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przez</w:t>
      </w:r>
      <w:r w:rsidR="00563E53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Zamawiającego na 2 dni kalendarzowe przed wydarzeniem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66B76F7B" w14:textId="04E00ADD" w:rsidR="00926084" w:rsidRPr="00EC65DE" w:rsidRDefault="00400906" w:rsidP="00B82F3C">
      <w:pPr>
        <w:pStyle w:val="Zwykytek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 </w:t>
      </w:r>
      <w:r w:rsidR="007A19C4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bezpośrednim otoczeniu budynku, w którym odbywa się wydarzenie (możliwie blisko wejścia do budynku) zlokalizowane są miejsca parkingowe dla osób z niepełnosprawnościami – odpowiednio oznakowane i o odpowiednich wymiarach (zgodnie z Rozporządzeniem Ministra Infrastruktury z dnia 12 kwietnia 2002 r. w sprawie warunków technicznych, jakim powinny odpowiadać budynki i ich usytuowanie (</w:t>
      </w:r>
      <w:proofErr w:type="spellStart"/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t.j</w:t>
      </w:r>
      <w:proofErr w:type="spellEnd"/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. </w:t>
      </w:r>
      <w:r w:rsidR="007A19C4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Dz. U. z 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2022 </w:t>
      </w:r>
      <w:r w:rsidR="007A19C4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r. poz. 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1225</w:t>
      </w:r>
      <w:r w:rsidR="007A19C4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)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263CB766" w14:textId="220D7244" w:rsidR="00926084" w:rsidRPr="00EC65DE" w:rsidRDefault="00096BDF" w:rsidP="00B82F3C">
      <w:pPr>
        <w:pStyle w:val="Zwykytek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wejście </w:t>
      </w:r>
      <w:r w:rsidR="00926084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do budynku dostosowane jest dla osób </w:t>
      </w:r>
      <w:r w:rsidR="00F144E6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niepełnosprawnych</w:t>
      </w:r>
      <w:r w:rsidR="00926084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– znajduje się na poziomie ulicy (brak schodów, progów itp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.)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7781266C" w14:textId="78E55418" w:rsidR="00926084" w:rsidRPr="00EC65DE" w:rsidRDefault="00096BDF" w:rsidP="00B82F3C">
      <w:pPr>
        <w:pStyle w:val="Zwykytek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 xml:space="preserve">w </w:t>
      </w:r>
      <w:r w:rsidR="00926084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przypadku występowania schodów wykonawca zapewni wejście alternatywne w postaci pochylni (minimalne wymiary pochylni zgodne z Rozporządzeniem Ministra Infrastruktury z dnia 12 kwietnia 2002 r. w sprawie warunków technicznych, jakim powinny odpowiadać budynki i ich usytuowanie (Dz. U. z 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2022 </w:t>
      </w:r>
      <w:r w:rsidR="00926084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r. poz. 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1225 </w:t>
      </w:r>
      <w:r w:rsidR="00926084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– 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dział III Budynki i pomieszczenia, </w:t>
      </w:r>
      <w:r w:rsidR="00926084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rozdział 4. Schody i pochylnie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)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30ABEC34" w14:textId="10D8222B" w:rsidR="00926084" w:rsidRPr="00EC65DE" w:rsidRDefault="00096BDF" w:rsidP="00B82F3C">
      <w:pPr>
        <w:pStyle w:val="Zwykytek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wejście </w:t>
      </w:r>
      <w:r w:rsidR="00926084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do budynku powinno umożliwiać swobodny przejazd osobom </w:t>
      </w:r>
      <w:r w:rsidR="42BE2CE7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niepełnosprawnym</w:t>
      </w:r>
      <w:r w:rsidR="00926084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, tj. powinno mieć odpowiednią szerokość oraz zapewniać odpowiednie pole manewru, powinno być również właściwie oznakowane (np. w przypadku szklanych drzwi wejściowych – z kontrastowymi oznaczeniami na odpowiedniej wysokości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)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4E91612E" w14:textId="74355263" w:rsidR="00926084" w:rsidRPr="00EC65DE" w:rsidRDefault="00926084" w:rsidP="00B82F3C">
      <w:pPr>
        <w:pStyle w:val="Zwykytek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="00096BDF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 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budynku drzwi wejściowe są automatycznie rozwierane lub rozsuwane, wzbudzane na detektor ruchu</w:t>
      </w:r>
      <w:r w:rsidR="001A378B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14C1E55D" w14:textId="3CA6844B" w:rsidR="003064D9" w:rsidRPr="00EC65DE" w:rsidRDefault="00096BDF" w:rsidP="00B82F3C">
      <w:pPr>
        <w:pStyle w:val="Zwykytek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windy </w:t>
      </w:r>
      <w:r w:rsidR="003064D9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w budynku, w którym odbywa się wydarzenie powinny być przystosowane do przewozu osób niepełnosprawnych, zgodnie z Rozporządzeniem Ministra Infrastruktury z dnia 12 kwietnia 2002 r. w sprawie warunków technicznych, jakim powinny odpowiadać budynki i ich usytuowanie (Dz. U. z 2019 r. poz. 1065)</w:t>
      </w:r>
      <w:r w:rsidR="00EC65DE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65FBC9D0" w14:textId="5B2E137A" w:rsidR="003064D9" w:rsidRPr="00EC65DE" w:rsidRDefault="00096BDF" w:rsidP="00B82F3C">
      <w:pPr>
        <w:pStyle w:val="Zwykytekst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pomieszczenia </w:t>
      </w:r>
      <w:r w:rsidR="003064D9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w budynku, jak również dojścia do nich (sale konferencyjne czy szkoleniowe, toalety, windy itp.) są odpowiednio oznaczone, w tym w sposób kontrastowy</w:t>
      </w:r>
      <w:r w:rsidR="00EC65DE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03571B08" w14:textId="77777777" w:rsidR="007A19C4" w:rsidRPr="00EC65DE" w:rsidRDefault="007A19C4" w:rsidP="00B82F3C">
      <w:pPr>
        <w:pStyle w:val="Zwykytekst"/>
        <w:spacing w:line="360" w:lineRule="auto"/>
        <w:ind w:left="720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62DC1A7D" w14:textId="77777777" w:rsidR="00752A25" w:rsidRPr="00EC65DE" w:rsidRDefault="00752A25" w:rsidP="00451871">
      <w:pPr>
        <w:pStyle w:val="Zwykytek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Usługi gastronomiczne:</w:t>
      </w:r>
    </w:p>
    <w:p w14:paraId="30F10EBE" w14:textId="11AE0E2F" w:rsidR="00752A25" w:rsidRPr="00EC65DE" w:rsidRDefault="00752A25" w:rsidP="00B82F3C">
      <w:pPr>
        <w:pStyle w:val="Zwykytek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zapewnienie wyżywienia uczestnik</w:t>
      </w:r>
      <w:r w:rsidR="005655BE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om</w:t>
      </w:r>
      <w:r w:rsidR="001217A1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wydarzenia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(śniadania, obiady, kolacje i przerwy kawowe) zgodnie z przepisami ustawy z dnia 25 sierpnia 2006 r. o bezpieczeństwie żywności i żywienia (</w:t>
      </w:r>
      <w:proofErr w:type="spellStart"/>
      <w:r w:rsidR="00096BDF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t.j</w:t>
      </w:r>
      <w:proofErr w:type="spellEnd"/>
      <w:r w:rsidR="00096BDF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. 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Dz. U.</w:t>
      </w:r>
      <w:r w:rsidR="002632F4" w:rsidRPr="00EC65D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632F4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Dz.U. z 2023 poz. 1448</w:t>
      </w:r>
      <w:r w:rsidR="00096BDF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)</w:t>
      </w:r>
      <w:r w:rsidR="00EC65DE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2ACF66FE" w14:textId="5D62D2E6" w:rsidR="00752A25" w:rsidRPr="00EC65DE" w:rsidRDefault="00752A25" w:rsidP="00B82F3C">
      <w:pPr>
        <w:pStyle w:val="Zwykytek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liczba posiłków w wydzielonej, osobnej sali, przystosowanej do spożywania posiłków, w formie serwowanej lub bufetu szwedzkiego</w:t>
      </w:r>
      <w:r w:rsidR="00EC65DE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71AEDB30" w14:textId="77777777" w:rsidR="00752A25" w:rsidRPr="00EC65DE" w:rsidRDefault="00752A25" w:rsidP="00B82F3C">
      <w:pPr>
        <w:pStyle w:val="Zwykytek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nie dopuszcza się:</w:t>
      </w:r>
    </w:p>
    <w:p w14:paraId="5C1BB420" w14:textId="77777777" w:rsidR="00752A25" w:rsidRPr="00EC65DE" w:rsidRDefault="00752A25" w:rsidP="004726CC">
      <w:pPr>
        <w:pStyle w:val="Default"/>
        <w:numPr>
          <w:ilvl w:val="0"/>
          <w:numId w:val="53"/>
        </w:numPr>
        <w:spacing w:after="58" w:line="360" w:lineRule="auto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 xml:space="preserve">organizowania posiłków i przerw kawowych w sali konferencyjnej, </w:t>
      </w:r>
    </w:p>
    <w:p w14:paraId="2DDA1AD9" w14:textId="77777777" w:rsidR="00752A25" w:rsidRPr="00EC65DE" w:rsidRDefault="00752A25" w:rsidP="004726CC">
      <w:pPr>
        <w:pStyle w:val="Default"/>
        <w:numPr>
          <w:ilvl w:val="0"/>
          <w:numId w:val="53"/>
        </w:numPr>
        <w:spacing w:after="58" w:line="360" w:lineRule="auto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 xml:space="preserve">korzystania z zastawy stołowej jednokrotnego użytku (np. papierowej czy plastikowej), </w:t>
      </w:r>
    </w:p>
    <w:p w14:paraId="2344CDE7" w14:textId="3341B9BE" w:rsidR="00752A25" w:rsidRPr="00EC65DE" w:rsidRDefault="00752A25" w:rsidP="004726CC">
      <w:pPr>
        <w:pStyle w:val="Default"/>
        <w:numPr>
          <w:ilvl w:val="0"/>
          <w:numId w:val="53"/>
        </w:numPr>
        <w:spacing w:line="360" w:lineRule="auto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>podawania produktów spożywczych w pierwotnych opakowaniach producenta (np. ciastka w pudełkach, soki w kartonach</w:t>
      </w:r>
      <w:r w:rsidR="00D06369" w:rsidRPr="00EC65DE">
        <w:rPr>
          <w:rFonts w:asciiTheme="minorHAnsi" w:hAnsiTheme="minorHAnsi" w:cstheme="minorHAnsi"/>
          <w:bCs/>
        </w:rPr>
        <w:t>)</w:t>
      </w:r>
      <w:r w:rsidR="00EC65DE" w:rsidRPr="00EC65DE">
        <w:rPr>
          <w:rFonts w:asciiTheme="minorHAnsi" w:hAnsiTheme="minorHAnsi" w:cstheme="minorHAnsi"/>
          <w:bCs/>
        </w:rPr>
        <w:t>;</w:t>
      </w:r>
    </w:p>
    <w:p w14:paraId="219BCCF2" w14:textId="77777777" w:rsidR="00752A25" w:rsidRPr="00EC65DE" w:rsidRDefault="00752A25" w:rsidP="00B82F3C">
      <w:pPr>
        <w:pStyle w:val="Zwykytek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zapewnienie posiłków w opisanym poniżej standardzie:</w:t>
      </w:r>
    </w:p>
    <w:p w14:paraId="711211F7" w14:textId="7B7F6EFC" w:rsidR="00752A25" w:rsidRPr="00EC65DE" w:rsidRDefault="00752A25" w:rsidP="004726CC">
      <w:pPr>
        <w:pStyle w:val="Default"/>
        <w:numPr>
          <w:ilvl w:val="0"/>
          <w:numId w:val="54"/>
        </w:numPr>
        <w:spacing w:line="360" w:lineRule="auto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lastRenderedPageBreak/>
        <w:t>Śniadanie: w formie stołu szwedzkiego (tzw. bufet) wraz z obsługą kelnerską lub serwowanego do stolików, potrawy mięsne i bezmięsne, co najmniej dwa dania ciepłe, dodatki do dań ciepłych, pieczywo śniadaniowe, minimum dwa rodzaje warzyw, napoje gorące i zimne: kawa, herbata (wraz z dodatkami, tj. cukier, mleko/śmietanka, cytryna), woda mineralna gazowana i niegazowana, minimum dwa rodzaje soków owocowych: w tym przynajmniej jeden wyciskany ze świeżych owoców, minimum dwa rodzaje owoców: w całości i filetowane</w:t>
      </w:r>
      <w:r w:rsidR="00EC65DE" w:rsidRPr="00EC65DE">
        <w:rPr>
          <w:rFonts w:asciiTheme="minorHAnsi" w:hAnsiTheme="minorHAnsi" w:cstheme="minorHAnsi"/>
          <w:bCs/>
        </w:rPr>
        <w:t>;</w:t>
      </w:r>
    </w:p>
    <w:p w14:paraId="5D481775" w14:textId="62D1A5E4" w:rsidR="00752A25" w:rsidRPr="00EC65DE" w:rsidRDefault="00752A25" w:rsidP="004726CC">
      <w:pPr>
        <w:pStyle w:val="Default"/>
        <w:numPr>
          <w:ilvl w:val="0"/>
          <w:numId w:val="54"/>
        </w:numPr>
        <w:spacing w:line="360" w:lineRule="auto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>Obiad: w formie stołu szwedzkiego (tzw. bufet) wraz z obsługą kelnerską lub serwowanego do stolików, przekąski, co najmniej dwa rodzaje zup, dania obiadowe gorące (co najmniej dwa, w tym jedno wegetariańskie), napoje gorące i zimne: kawa, herbata (wraz z dodatkami, tj. cukier, mleko /śmietanka, cytryna), woda mineralna gazowana i niegazowana, minimum dwa rodzaje soków owocowych, napoje gazowane</w:t>
      </w:r>
      <w:r w:rsidR="00EC65DE" w:rsidRPr="00EC65DE">
        <w:rPr>
          <w:rFonts w:asciiTheme="minorHAnsi" w:hAnsiTheme="minorHAnsi" w:cstheme="minorHAnsi"/>
          <w:bCs/>
        </w:rPr>
        <w:t>;</w:t>
      </w:r>
    </w:p>
    <w:p w14:paraId="31B8BE8B" w14:textId="1FD60ED8" w:rsidR="00752A25" w:rsidRPr="00EC65DE" w:rsidRDefault="00AC6410" w:rsidP="004726CC">
      <w:pPr>
        <w:pStyle w:val="Default"/>
        <w:numPr>
          <w:ilvl w:val="0"/>
          <w:numId w:val="54"/>
        </w:numPr>
        <w:spacing w:line="360" w:lineRule="auto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>Kolacja: w wyodrębnionej pomieszczeniu tylko dla uczestników spotkania w formie stołu szwedzkiego (tzw. bufet) wraz z obsługą kelnerską lub serwowanego do stolików, przekąski, dodatki do przekąsek, potrawy mięsne i bezmięsne, dania gorące (co najmniej dwa, w tym jedno wegetariańskie), napoje gorące i zimne: kaw</w:t>
      </w:r>
      <w:r w:rsidR="008D331B" w:rsidRPr="00EC65DE">
        <w:rPr>
          <w:rFonts w:asciiTheme="minorHAnsi" w:hAnsiTheme="minorHAnsi" w:cstheme="minorHAnsi"/>
          <w:bCs/>
        </w:rPr>
        <w:t>a</w:t>
      </w:r>
      <w:r w:rsidRPr="00EC65DE">
        <w:rPr>
          <w:rFonts w:asciiTheme="minorHAnsi" w:hAnsiTheme="minorHAnsi" w:cstheme="minorHAnsi"/>
          <w:bCs/>
        </w:rPr>
        <w:t xml:space="preserve"> czarna oraz biała z przynajmniej 2 wysokowydajnych, automatycznych ekspresów (z ekspresu przelewowego lub ciśnieniowego), herbat</w:t>
      </w:r>
      <w:r w:rsidR="008D331B" w:rsidRPr="00EC65DE">
        <w:rPr>
          <w:rFonts w:asciiTheme="minorHAnsi" w:hAnsiTheme="minorHAnsi" w:cstheme="minorHAnsi"/>
          <w:bCs/>
        </w:rPr>
        <w:t>a</w:t>
      </w:r>
      <w:r w:rsidRPr="00EC65DE">
        <w:rPr>
          <w:rFonts w:asciiTheme="minorHAnsi" w:hAnsiTheme="minorHAnsi" w:cstheme="minorHAnsi"/>
          <w:bCs/>
        </w:rPr>
        <w:t xml:space="preserve"> konfekcyjn</w:t>
      </w:r>
      <w:r w:rsidR="008D331B" w:rsidRPr="00EC65DE">
        <w:rPr>
          <w:rFonts w:asciiTheme="minorHAnsi" w:hAnsiTheme="minorHAnsi" w:cstheme="minorHAnsi"/>
          <w:bCs/>
        </w:rPr>
        <w:t>a</w:t>
      </w:r>
      <w:r w:rsidRPr="00EC65DE">
        <w:rPr>
          <w:rFonts w:asciiTheme="minorHAnsi" w:hAnsiTheme="minorHAnsi" w:cstheme="minorHAnsi"/>
          <w:bCs/>
        </w:rPr>
        <w:t xml:space="preserve"> mix smaków - bez limitu</w:t>
      </w:r>
      <w:r w:rsidR="008D331B" w:rsidRPr="00EC65DE">
        <w:rPr>
          <w:rFonts w:asciiTheme="minorHAnsi" w:hAnsiTheme="minorHAnsi" w:cstheme="minorHAnsi"/>
          <w:bCs/>
        </w:rPr>
        <w:t xml:space="preserve"> (</w:t>
      </w:r>
      <w:r w:rsidRPr="00EC65DE">
        <w:rPr>
          <w:rFonts w:asciiTheme="minorHAnsi" w:hAnsiTheme="minorHAnsi" w:cstheme="minorHAnsi"/>
          <w:bCs/>
        </w:rPr>
        <w:t xml:space="preserve">z przynajmniej 4 dozowników gorącej/wrzącej </w:t>
      </w:r>
      <w:r w:rsidR="008D331B" w:rsidRPr="00EC65DE">
        <w:rPr>
          <w:rFonts w:asciiTheme="minorHAnsi" w:hAnsiTheme="minorHAnsi" w:cstheme="minorHAnsi"/>
          <w:bCs/>
        </w:rPr>
        <w:t xml:space="preserve">wody) </w:t>
      </w:r>
      <w:r w:rsidRPr="00EC65DE">
        <w:rPr>
          <w:rFonts w:asciiTheme="minorHAnsi" w:hAnsiTheme="minorHAnsi" w:cstheme="minorHAnsi"/>
          <w:bCs/>
        </w:rPr>
        <w:t>wraz z dodatkami</w:t>
      </w:r>
      <w:r w:rsidR="008D331B" w:rsidRPr="00EC65DE">
        <w:rPr>
          <w:rFonts w:asciiTheme="minorHAnsi" w:hAnsiTheme="minorHAnsi" w:cstheme="minorHAnsi"/>
          <w:bCs/>
        </w:rPr>
        <w:t xml:space="preserve"> (</w:t>
      </w:r>
      <w:r w:rsidRPr="00EC65DE">
        <w:rPr>
          <w:rFonts w:asciiTheme="minorHAnsi" w:hAnsiTheme="minorHAnsi" w:cstheme="minorHAnsi"/>
          <w:bCs/>
        </w:rPr>
        <w:t>tj. cukier, mleko/śmietanka w tym mleko bez laktozy, cytryna), woda mineralna gazowana i niegazowana (min</w:t>
      </w:r>
      <w:r w:rsidR="008D331B" w:rsidRPr="00EC65DE">
        <w:rPr>
          <w:rFonts w:asciiTheme="minorHAnsi" w:hAnsiTheme="minorHAnsi" w:cstheme="minorHAnsi"/>
          <w:bCs/>
        </w:rPr>
        <w:t>.</w:t>
      </w:r>
      <w:r w:rsidRPr="00EC65DE">
        <w:rPr>
          <w:rFonts w:asciiTheme="minorHAnsi" w:hAnsiTheme="minorHAnsi" w:cstheme="minorHAnsi"/>
          <w:bCs/>
        </w:rPr>
        <w:t xml:space="preserve"> po 2 butelki każde</w:t>
      </w:r>
      <w:r w:rsidR="008D331B" w:rsidRPr="00EC65DE">
        <w:rPr>
          <w:rFonts w:asciiTheme="minorHAnsi" w:hAnsiTheme="minorHAnsi" w:cstheme="minorHAnsi"/>
          <w:bCs/>
        </w:rPr>
        <w:t>go</w:t>
      </w:r>
      <w:r w:rsidRPr="00EC65DE">
        <w:rPr>
          <w:rFonts w:asciiTheme="minorHAnsi" w:hAnsiTheme="minorHAnsi" w:cstheme="minorHAnsi"/>
          <w:bCs/>
        </w:rPr>
        <w:t xml:space="preserve"> rodzaju na osobę), napoje zimne: 100% soki owocowe (min. 3 rodzaje), podawane w butelkach szklanych lub serwowane w dzbankach</w:t>
      </w:r>
      <w:r w:rsidR="008D331B" w:rsidRPr="00EC65DE">
        <w:rPr>
          <w:rFonts w:asciiTheme="minorHAnsi" w:hAnsiTheme="minorHAnsi" w:cstheme="minorHAnsi"/>
          <w:bCs/>
        </w:rPr>
        <w:t>,</w:t>
      </w:r>
      <w:r w:rsidRPr="00EC65DE">
        <w:rPr>
          <w:rFonts w:asciiTheme="minorHAnsi" w:hAnsiTheme="minorHAnsi" w:cstheme="minorHAnsi"/>
          <w:bCs/>
        </w:rPr>
        <w:t xml:space="preserve"> min. 2 rodzaje napojów gazowany</w:t>
      </w:r>
      <w:r w:rsidR="008D331B" w:rsidRPr="00EC65DE">
        <w:rPr>
          <w:rFonts w:asciiTheme="minorHAnsi" w:hAnsiTheme="minorHAnsi" w:cstheme="minorHAnsi"/>
          <w:bCs/>
        </w:rPr>
        <w:t>ch (</w:t>
      </w:r>
      <w:r w:rsidRPr="00EC65DE">
        <w:rPr>
          <w:rFonts w:asciiTheme="minorHAnsi" w:hAnsiTheme="minorHAnsi" w:cstheme="minorHAnsi"/>
          <w:bCs/>
        </w:rPr>
        <w:t>łącznie co najmniej 800 ml na osobę</w:t>
      </w:r>
      <w:r w:rsidR="008D331B" w:rsidRPr="00EC65DE">
        <w:rPr>
          <w:rFonts w:asciiTheme="minorHAnsi" w:hAnsiTheme="minorHAnsi" w:cstheme="minorHAnsi"/>
          <w:bCs/>
        </w:rPr>
        <w:t>)</w:t>
      </w:r>
      <w:r w:rsidR="00EC65DE" w:rsidRPr="00EC65DE">
        <w:rPr>
          <w:rFonts w:asciiTheme="minorHAnsi" w:hAnsiTheme="minorHAnsi" w:cstheme="minorHAnsi"/>
          <w:bCs/>
        </w:rPr>
        <w:t>;</w:t>
      </w:r>
    </w:p>
    <w:p w14:paraId="1772A893" w14:textId="72044756" w:rsidR="00752A25" w:rsidRPr="00EC65DE" w:rsidRDefault="00752A25" w:rsidP="004726CC">
      <w:pPr>
        <w:pStyle w:val="Default"/>
        <w:numPr>
          <w:ilvl w:val="0"/>
          <w:numId w:val="54"/>
        </w:numPr>
        <w:spacing w:line="360" w:lineRule="auto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>Przerwa kawowa: gorąca kawa i herbata, cukier, mleko/śmietanka, cytryna, woda (gazowana i niegazowana), soki owocowe – minimum dwa rodzaje, świeże ciasto (minimum dwa rodzaje), owoce (minimum dwa rodzaje, w całości i filetowane) oraz drobne słone lub słodkie przekąski typu kruche ciastka. Wykonawca zapewni obsługę kelnerską oraz bieżące uzupełnianie serwisu kawowego</w:t>
      </w:r>
      <w:r w:rsidR="00EC65DE" w:rsidRPr="00EC65DE">
        <w:rPr>
          <w:rFonts w:asciiTheme="minorHAnsi" w:hAnsiTheme="minorHAnsi" w:cstheme="minorHAnsi"/>
          <w:bCs/>
        </w:rPr>
        <w:t>;</w:t>
      </w:r>
    </w:p>
    <w:p w14:paraId="43789ED3" w14:textId="2931AA66" w:rsidR="00D0515D" w:rsidRPr="00EC65DE" w:rsidRDefault="00D06369" w:rsidP="00B82F3C">
      <w:pPr>
        <w:pStyle w:val="Zwykytek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 xml:space="preserve">jednocześnie Wykonawca </w:t>
      </w:r>
      <w:r w:rsidR="00D0515D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zapewni podczas </w:t>
      </w:r>
      <w:r w:rsidR="00563E53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realizacji </w:t>
      </w:r>
      <w:r w:rsidR="00D0515D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usługi takie ustawienie stołów/stolików koktajlowych, aby możliwe było swobodne poruszanie się między nimi</w:t>
      </w:r>
      <w:r w:rsidR="1CB15DF3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, również dla osób </w:t>
      </w:r>
      <w:r w:rsidR="00F144E6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niepełnosprawnych </w:t>
      </w:r>
      <w:r w:rsidR="00D0515D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(zachowane zostaną odpowiednie odległości między stolikami</w:t>
      </w:r>
      <w:r w:rsidR="00EC65DE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).</w:t>
      </w:r>
    </w:p>
    <w:p w14:paraId="7485F5FA" w14:textId="77777777" w:rsidR="008335C5" w:rsidRPr="00EC65DE" w:rsidRDefault="008335C5" w:rsidP="00B82F3C">
      <w:pPr>
        <w:pStyle w:val="Zwykytekst"/>
        <w:spacing w:line="360" w:lineRule="auto"/>
        <w:ind w:left="720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24B9CD38" w14:textId="44861B79" w:rsidR="00752A25" w:rsidRPr="00EC65DE" w:rsidRDefault="00752A25" w:rsidP="00451871">
      <w:pPr>
        <w:pStyle w:val="Zwykytek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Transport uczestników</w:t>
      </w:r>
    </w:p>
    <w:p w14:paraId="01A337BB" w14:textId="3454461B" w:rsidR="001A1560" w:rsidRPr="00EC65DE" w:rsidRDefault="001A1560" w:rsidP="00B82F3C">
      <w:pPr>
        <w:pStyle w:val="Default"/>
        <w:spacing w:line="360" w:lineRule="auto"/>
        <w:ind w:left="426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>Wykonawca w ramach usługi transportowej zapewni</w:t>
      </w:r>
      <w:r w:rsidR="00CA7B22" w:rsidRPr="00EC65DE">
        <w:rPr>
          <w:rFonts w:asciiTheme="minorHAnsi" w:hAnsiTheme="minorHAnsi" w:cstheme="minorHAnsi"/>
          <w:bCs/>
        </w:rPr>
        <w:t xml:space="preserve"> pojazdy/autokary</w:t>
      </w:r>
      <w:r w:rsidR="000F0EBD" w:rsidRPr="00EC65DE">
        <w:rPr>
          <w:rFonts w:asciiTheme="minorHAnsi" w:hAnsiTheme="minorHAnsi" w:cstheme="minorHAnsi"/>
          <w:bCs/>
        </w:rPr>
        <w:t xml:space="preserve"> wraz z kierowcami</w:t>
      </w:r>
      <w:r w:rsidRPr="00EC65DE">
        <w:rPr>
          <w:rFonts w:asciiTheme="minorHAnsi" w:hAnsiTheme="minorHAnsi" w:cstheme="minorHAnsi"/>
          <w:bCs/>
        </w:rPr>
        <w:t xml:space="preserve">: </w:t>
      </w:r>
    </w:p>
    <w:p w14:paraId="572765EB" w14:textId="0BB6E015" w:rsidR="001A1560" w:rsidRDefault="00F45FD6" w:rsidP="004726CC">
      <w:pPr>
        <w:pStyle w:val="Default"/>
        <w:numPr>
          <w:ilvl w:val="0"/>
          <w:numId w:val="56"/>
        </w:numPr>
        <w:spacing w:line="360" w:lineRule="auto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 xml:space="preserve">rocznik </w:t>
      </w:r>
      <w:r w:rsidR="001A1560" w:rsidRPr="00EC65DE">
        <w:rPr>
          <w:rFonts w:asciiTheme="minorHAnsi" w:hAnsiTheme="minorHAnsi" w:cstheme="minorHAnsi"/>
          <w:bCs/>
        </w:rPr>
        <w:t>pojazdów nie starszy niż 201</w:t>
      </w:r>
      <w:r w:rsidR="004E6F3C">
        <w:rPr>
          <w:rFonts w:asciiTheme="minorHAnsi" w:hAnsiTheme="minorHAnsi" w:cstheme="minorHAnsi"/>
          <w:bCs/>
        </w:rPr>
        <w:t>5</w:t>
      </w:r>
      <w:r w:rsidR="001A1560" w:rsidRPr="00EC65DE">
        <w:rPr>
          <w:rFonts w:asciiTheme="minorHAnsi" w:hAnsiTheme="minorHAnsi" w:cstheme="minorHAnsi"/>
          <w:bCs/>
        </w:rPr>
        <w:t xml:space="preserve"> rok,</w:t>
      </w:r>
    </w:p>
    <w:p w14:paraId="01BF4E50" w14:textId="06801464" w:rsidR="007D24C7" w:rsidRPr="00EC65DE" w:rsidRDefault="007D24C7" w:rsidP="004726CC">
      <w:pPr>
        <w:pStyle w:val="Default"/>
        <w:numPr>
          <w:ilvl w:val="0"/>
          <w:numId w:val="56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pojazdy / autokary</w:t>
      </w:r>
      <w:r w:rsidR="00D11A61">
        <w:rPr>
          <w:rFonts w:asciiTheme="minorHAnsi" w:hAnsiTheme="minorHAnsi" w:cstheme="minorHAnsi"/>
          <w:bCs/>
        </w:rPr>
        <w:t xml:space="preserve">: 50+1 osobowe – </w:t>
      </w:r>
      <w:r>
        <w:rPr>
          <w:rFonts w:asciiTheme="minorHAnsi" w:hAnsiTheme="minorHAnsi" w:cstheme="minorHAnsi"/>
          <w:bCs/>
        </w:rPr>
        <w:t>57+1 osobowe,</w:t>
      </w:r>
    </w:p>
    <w:p w14:paraId="1D7DD1CC" w14:textId="45337066" w:rsidR="001A1560" w:rsidRPr="00EC65DE" w:rsidRDefault="00F45FD6" w:rsidP="004726CC">
      <w:pPr>
        <w:pStyle w:val="Default"/>
        <w:numPr>
          <w:ilvl w:val="0"/>
          <w:numId w:val="56"/>
        </w:numPr>
        <w:spacing w:line="360" w:lineRule="auto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 xml:space="preserve">minimalne </w:t>
      </w:r>
      <w:r w:rsidR="001A1560" w:rsidRPr="00EC65DE">
        <w:rPr>
          <w:rFonts w:asciiTheme="minorHAnsi" w:hAnsiTheme="minorHAnsi" w:cstheme="minorHAnsi"/>
          <w:bCs/>
        </w:rPr>
        <w:t xml:space="preserve">wyposażenie: klimatyzacja, fotele z wygodną przestrzenią dla każdego  </w:t>
      </w:r>
      <w:r w:rsidR="001A1560" w:rsidRPr="00EC65DE">
        <w:rPr>
          <w:rFonts w:asciiTheme="minorHAnsi" w:hAnsiTheme="minorHAnsi" w:cstheme="minorHAnsi"/>
          <w:bCs/>
        </w:rPr>
        <w:br/>
        <w:t>z pasażerów, podłokietniki,</w:t>
      </w:r>
      <w:r w:rsidR="1D8DDFDA" w:rsidRPr="00EC65DE">
        <w:rPr>
          <w:rFonts w:asciiTheme="minorHAnsi" w:hAnsiTheme="minorHAnsi" w:cstheme="minorHAnsi"/>
          <w:bCs/>
        </w:rPr>
        <w:t xml:space="preserve"> kabina WC</w:t>
      </w:r>
      <w:r w:rsidRPr="00EC65DE">
        <w:rPr>
          <w:rFonts w:asciiTheme="minorHAnsi" w:hAnsiTheme="minorHAnsi" w:cstheme="minorHAnsi"/>
          <w:bCs/>
        </w:rPr>
        <w:t>,</w:t>
      </w:r>
    </w:p>
    <w:p w14:paraId="7EE64863" w14:textId="52468D50" w:rsidR="001A1560" w:rsidRPr="00EC65DE" w:rsidRDefault="001A1560" w:rsidP="004726CC">
      <w:pPr>
        <w:pStyle w:val="Default"/>
        <w:numPr>
          <w:ilvl w:val="0"/>
          <w:numId w:val="56"/>
        </w:numPr>
        <w:spacing w:line="360" w:lineRule="auto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>dostęp do Wi-Fi</w:t>
      </w:r>
      <w:r w:rsidR="00EC65DE" w:rsidRPr="00EC65DE">
        <w:rPr>
          <w:rFonts w:asciiTheme="minorHAnsi" w:hAnsiTheme="minorHAnsi" w:cstheme="minorHAnsi"/>
          <w:bCs/>
        </w:rPr>
        <w:t>,</w:t>
      </w:r>
    </w:p>
    <w:p w14:paraId="71DF60E7" w14:textId="1C4D0B82" w:rsidR="001A1560" w:rsidRPr="00EC65DE" w:rsidRDefault="00F45FD6" w:rsidP="004726CC">
      <w:pPr>
        <w:pStyle w:val="Default"/>
        <w:numPr>
          <w:ilvl w:val="0"/>
          <w:numId w:val="56"/>
        </w:numPr>
        <w:spacing w:line="360" w:lineRule="auto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 xml:space="preserve">aktualne </w:t>
      </w:r>
      <w:r w:rsidR="001A1560" w:rsidRPr="00EC65DE">
        <w:rPr>
          <w:rFonts w:asciiTheme="minorHAnsi" w:hAnsiTheme="minorHAnsi" w:cstheme="minorHAnsi"/>
          <w:bCs/>
        </w:rPr>
        <w:t>ubezpieczanie OC autokarów</w:t>
      </w:r>
      <w:r w:rsidRPr="00EC65DE">
        <w:rPr>
          <w:rFonts w:asciiTheme="minorHAnsi" w:hAnsiTheme="minorHAnsi" w:cstheme="minorHAnsi"/>
          <w:bCs/>
        </w:rPr>
        <w:t>,</w:t>
      </w:r>
    </w:p>
    <w:p w14:paraId="21957368" w14:textId="52BF2D54" w:rsidR="001A1560" w:rsidRPr="00EC65DE" w:rsidRDefault="00F45FD6" w:rsidP="004726CC">
      <w:pPr>
        <w:pStyle w:val="Default"/>
        <w:numPr>
          <w:ilvl w:val="0"/>
          <w:numId w:val="56"/>
        </w:numPr>
        <w:spacing w:line="360" w:lineRule="auto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 xml:space="preserve">ubezpieczenie </w:t>
      </w:r>
      <w:r w:rsidR="001A1560" w:rsidRPr="00EC65DE">
        <w:rPr>
          <w:rFonts w:asciiTheme="minorHAnsi" w:hAnsiTheme="minorHAnsi" w:cstheme="minorHAnsi"/>
          <w:bCs/>
        </w:rPr>
        <w:t>NNW podróżnych na czas podróży,</w:t>
      </w:r>
    </w:p>
    <w:p w14:paraId="7D792F6C" w14:textId="0B3AC4B6" w:rsidR="001A1560" w:rsidRPr="00EC65DE" w:rsidRDefault="00F45FD6" w:rsidP="004726CC">
      <w:pPr>
        <w:pStyle w:val="Default"/>
        <w:numPr>
          <w:ilvl w:val="0"/>
          <w:numId w:val="56"/>
        </w:numPr>
        <w:spacing w:line="360" w:lineRule="auto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>diety</w:t>
      </w:r>
      <w:r w:rsidR="001A1560" w:rsidRPr="00EC65DE">
        <w:rPr>
          <w:rFonts w:asciiTheme="minorHAnsi" w:hAnsiTheme="minorHAnsi" w:cstheme="minorHAnsi"/>
          <w:bCs/>
        </w:rPr>
        <w:t>/wyżywienie kierowców,</w:t>
      </w:r>
    </w:p>
    <w:p w14:paraId="2D1D4FDA" w14:textId="689941BF" w:rsidR="001A1560" w:rsidRPr="00EC65DE" w:rsidRDefault="00F45FD6" w:rsidP="004726CC">
      <w:pPr>
        <w:pStyle w:val="Default"/>
        <w:numPr>
          <w:ilvl w:val="0"/>
          <w:numId w:val="56"/>
        </w:numPr>
        <w:spacing w:line="360" w:lineRule="auto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 xml:space="preserve">środki </w:t>
      </w:r>
      <w:r w:rsidR="001A1560" w:rsidRPr="00EC65DE">
        <w:rPr>
          <w:rFonts w:asciiTheme="minorHAnsi" w:hAnsiTheme="minorHAnsi" w:cstheme="minorHAnsi"/>
          <w:bCs/>
        </w:rPr>
        <w:t>finansowe na pokrycie opłat drogowych i parkingowych,</w:t>
      </w:r>
    </w:p>
    <w:p w14:paraId="588D1D5C" w14:textId="6927D5CE" w:rsidR="001A1560" w:rsidRPr="00EC65DE" w:rsidRDefault="00F45FD6" w:rsidP="004726CC">
      <w:pPr>
        <w:pStyle w:val="Default"/>
        <w:numPr>
          <w:ilvl w:val="0"/>
          <w:numId w:val="56"/>
        </w:numPr>
        <w:spacing w:line="360" w:lineRule="auto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 xml:space="preserve">autokary </w:t>
      </w:r>
      <w:r w:rsidR="001A1560" w:rsidRPr="00EC65DE">
        <w:rPr>
          <w:rFonts w:asciiTheme="minorHAnsi" w:hAnsiTheme="minorHAnsi" w:cstheme="minorHAnsi"/>
          <w:bCs/>
        </w:rPr>
        <w:t>zostaną podstawione w stanie czystym, zarówno wewnątrz, jak i na zewnątrz</w:t>
      </w:r>
      <w:r w:rsidRPr="00EC65DE">
        <w:rPr>
          <w:rFonts w:asciiTheme="minorHAnsi" w:hAnsiTheme="minorHAnsi" w:cstheme="minorHAnsi"/>
          <w:bCs/>
        </w:rPr>
        <w:t>,</w:t>
      </w:r>
    </w:p>
    <w:p w14:paraId="38AC30FB" w14:textId="77777777" w:rsidR="001A1560" w:rsidRPr="00EC65DE" w:rsidRDefault="001A1560" w:rsidP="004726CC">
      <w:pPr>
        <w:pStyle w:val="Default"/>
        <w:numPr>
          <w:ilvl w:val="0"/>
          <w:numId w:val="56"/>
        </w:numPr>
        <w:spacing w:line="360" w:lineRule="auto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>Wykonawca zobowiązany jest do dbania o czystość pojazdu/autokaru w trakcie podróży,</w:t>
      </w:r>
    </w:p>
    <w:p w14:paraId="40DFEFDD" w14:textId="3842261D" w:rsidR="001A1560" w:rsidRPr="00EC65DE" w:rsidRDefault="00F45FD6" w:rsidP="004726CC">
      <w:pPr>
        <w:pStyle w:val="Default"/>
        <w:numPr>
          <w:ilvl w:val="0"/>
          <w:numId w:val="56"/>
        </w:numPr>
        <w:spacing w:line="360" w:lineRule="auto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 xml:space="preserve">w </w:t>
      </w:r>
      <w:r w:rsidR="001A1560" w:rsidRPr="00EC65DE">
        <w:rPr>
          <w:rFonts w:asciiTheme="minorHAnsi" w:hAnsiTheme="minorHAnsi" w:cstheme="minorHAnsi"/>
          <w:bCs/>
        </w:rPr>
        <w:t>przypadku awarii pojazdu/autokaru w trakcie realizacji zamówienia, Wykonawca zobowiązany jest do zapewnienia zastępczego środka transportu o takich samych lub lepszych parametrach (wymaganych w niniejszym ogłoszeniu), który pozwoli na planowaną kontynuację programu podróży,</w:t>
      </w:r>
    </w:p>
    <w:p w14:paraId="6A01D397" w14:textId="596B188E" w:rsidR="001A1560" w:rsidRPr="00EC65DE" w:rsidRDefault="00F45FD6" w:rsidP="004726CC">
      <w:pPr>
        <w:pStyle w:val="Default"/>
        <w:numPr>
          <w:ilvl w:val="0"/>
          <w:numId w:val="56"/>
        </w:numPr>
        <w:spacing w:line="360" w:lineRule="auto"/>
        <w:rPr>
          <w:rFonts w:asciiTheme="minorHAnsi" w:hAnsiTheme="minorHAnsi" w:cstheme="minorHAnsi"/>
          <w:bCs/>
        </w:rPr>
      </w:pPr>
      <w:r w:rsidRPr="00EC65DE">
        <w:rPr>
          <w:rFonts w:asciiTheme="minorHAnsi" w:hAnsiTheme="minorHAnsi" w:cstheme="minorHAnsi"/>
          <w:bCs/>
        </w:rPr>
        <w:t xml:space="preserve">zmiana </w:t>
      </w:r>
      <w:r w:rsidR="001A1560" w:rsidRPr="00EC65DE">
        <w:rPr>
          <w:rFonts w:asciiTheme="minorHAnsi" w:hAnsiTheme="minorHAnsi" w:cstheme="minorHAnsi"/>
          <w:bCs/>
        </w:rPr>
        <w:t>pojazdu/autokaru w trakcie realizacji zamówienia wymaga zgody Zamawiającego.</w:t>
      </w:r>
    </w:p>
    <w:p w14:paraId="67D8D0A3" w14:textId="5FC974EC" w:rsidR="001A1560" w:rsidRPr="00EC65DE" w:rsidRDefault="00AC6410" w:rsidP="00F7706B">
      <w:pPr>
        <w:pStyle w:val="Zwykytek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Wykonawca zapewni osobę na wyłączność</w:t>
      </w:r>
      <w:r w:rsidR="007D24C7">
        <w:rPr>
          <w:rFonts w:asciiTheme="minorHAnsi" w:hAnsiTheme="minorHAnsi" w:cstheme="minorHAnsi"/>
          <w:bCs/>
          <w:sz w:val="24"/>
          <w:szCs w:val="24"/>
          <w:lang w:val="pl-PL"/>
        </w:rPr>
        <w:t>,</w:t>
      </w:r>
      <w:r w:rsidR="000F0EBD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do której obowiązków będzie należało:</w:t>
      </w:r>
    </w:p>
    <w:p w14:paraId="6760E292" w14:textId="7BA81C6F" w:rsidR="000F0EBD" w:rsidRPr="00EC65DE" w:rsidRDefault="000F0EBD" w:rsidP="000F0EBD">
      <w:pPr>
        <w:pStyle w:val="Zwykytekst"/>
        <w:numPr>
          <w:ilvl w:val="1"/>
          <w:numId w:val="20"/>
        </w:numPr>
        <w:spacing w:line="360" w:lineRule="auto"/>
        <w:ind w:left="1134" w:hanging="283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Kompleksowy nadzór na realizacją całej umowy</w:t>
      </w:r>
      <w:r w:rsidR="007D24C7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wykonawczej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zgodnie z </w:t>
      </w:r>
      <w:r w:rsidR="00414F38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dokumentami zamówienia, w tym złożoną ofertą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;</w:t>
      </w:r>
    </w:p>
    <w:p w14:paraId="7A2CE123" w14:textId="523EB628" w:rsidR="000F0EBD" w:rsidRPr="00EC65DE" w:rsidRDefault="000F0EBD" w:rsidP="000F0EBD">
      <w:pPr>
        <w:pStyle w:val="Zwykytekst"/>
        <w:numPr>
          <w:ilvl w:val="1"/>
          <w:numId w:val="20"/>
        </w:numPr>
        <w:spacing w:line="360" w:lineRule="auto"/>
        <w:ind w:left="1134" w:hanging="283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Odpowiedzialność za kontakty z Zamawiającym;</w:t>
      </w:r>
    </w:p>
    <w:p w14:paraId="4ADEF279" w14:textId="34F08F51" w:rsidR="000F0EBD" w:rsidRPr="00EC65DE" w:rsidRDefault="000F0EBD" w:rsidP="000F0EBD">
      <w:pPr>
        <w:pStyle w:val="Zwykytekst"/>
        <w:numPr>
          <w:ilvl w:val="1"/>
          <w:numId w:val="20"/>
        </w:numPr>
        <w:spacing w:line="360" w:lineRule="auto"/>
        <w:ind w:left="1134" w:hanging="283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Odpowiedzialność za sprawozdawczość i rozliczenia realizacji umowy</w:t>
      </w:r>
      <w:r w:rsidR="007D24C7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wykonawczej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(w tym m.in. nadzór nad przygotowaniem protokołów);</w:t>
      </w:r>
    </w:p>
    <w:p w14:paraId="5A8D36F3" w14:textId="27F2F665" w:rsidR="000F0EBD" w:rsidRPr="00EC65DE" w:rsidRDefault="000F0EBD" w:rsidP="000F0EBD">
      <w:pPr>
        <w:pStyle w:val="Zwykytekst"/>
        <w:numPr>
          <w:ilvl w:val="1"/>
          <w:numId w:val="20"/>
        </w:numPr>
        <w:spacing w:line="360" w:lineRule="auto"/>
        <w:ind w:left="1134" w:hanging="283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Odpowiedzialność za współpracę z podwykonawcami;</w:t>
      </w:r>
    </w:p>
    <w:p w14:paraId="2EE35A3B" w14:textId="014E3DB6" w:rsidR="000F0EBD" w:rsidRPr="00EC65DE" w:rsidRDefault="00414F38" w:rsidP="000F0EBD">
      <w:pPr>
        <w:pStyle w:val="Zwykytekst"/>
        <w:numPr>
          <w:ilvl w:val="1"/>
          <w:numId w:val="20"/>
        </w:numPr>
        <w:spacing w:line="360" w:lineRule="auto"/>
        <w:ind w:left="1134" w:hanging="283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Nadzór nad obsługą zapewnioną przez Wykonawcę, niezbędną do  organizacji wydarzenia, m.in. nadzór nad obsługą: sprzątającą i porządkową, techniczną, kelnerską i kucharską, obsługą szatni, obsługą parkingów etc</w:t>
      </w:r>
      <w:r w:rsidR="000F0EBD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0D62C173" w14:textId="67A5A53D" w:rsidR="00752A25" w:rsidRPr="00EC65DE" w:rsidRDefault="00752A25" w:rsidP="00451871">
      <w:pPr>
        <w:pStyle w:val="Zwykytek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Organizacja </w:t>
      </w:r>
      <w:r w:rsidR="001217A1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wydarze</w:t>
      </w:r>
      <w:r w:rsidR="000A054C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ń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, któr</w:t>
      </w:r>
      <w:r w:rsidR="000A054C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e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wymagają równocześnie zapewnienia kilku </w:t>
      </w:r>
      <w:r w:rsidRPr="00EC65DE">
        <w:rPr>
          <w:rFonts w:asciiTheme="minorHAnsi" w:hAnsiTheme="minorHAnsi" w:cstheme="minorHAnsi"/>
          <w:bCs/>
          <w:sz w:val="24"/>
          <w:szCs w:val="24"/>
        </w:rPr>
        <w:t xml:space="preserve">usług 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objętych przedmiotem </w:t>
      </w:r>
      <w:r w:rsidR="0018130F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umowy wykonawczej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, musi być zrealizowana na terenie jednego obiektu, chyba że </w:t>
      </w:r>
      <w:r w:rsidR="005975D7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 </w:t>
      </w:r>
      <w:r w:rsidR="0018130F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zaproszeniu do składania ofert</w:t>
      </w:r>
      <w:r w:rsidR="00081405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wskaz</w:t>
      </w:r>
      <w:r w:rsidR="001217A1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ano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="00453B34"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na </w:t>
      </w:r>
      <w:r w:rsidR="000A054C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organizację tych wydarzeń</w:t>
      </w: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w kilku obiektach. </w:t>
      </w:r>
    </w:p>
    <w:p w14:paraId="25C56AD4" w14:textId="77777777" w:rsidR="008335C5" w:rsidRPr="00EC65DE" w:rsidRDefault="008335C5" w:rsidP="00451871">
      <w:pPr>
        <w:pStyle w:val="Zwykytekst"/>
        <w:spacing w:line="360" w:lineRule="auto"/>
        <w:ind w:left="446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20A40DFB" w14:textId="208620DC" w:rsidR="00752A25" w:rsidRPr="00EC65DE" w:rsidRDefault="00333A1C" w:rsidP="004726CC">
      <w:pPr>
        <w:pStyle w:val="Zwykytek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val="pl-PL"/>
        </w:rPr>
        <w:t>Pozostałe wymagania dotyczące sposobu realizacji zamówienia</w:t>
      </w:r>
      <w:r w:rsidR="00752A25" w:rsidRPr="00EC65DE">
        <w:rPr>
          <w:rFonts w:asciiTheme="minorHAnsi" w:hAnsiTheme="minorHAnsi" w:cstheme="minorHAnsi"/>
          <w:bCs/>
          <w:sz w:val="24"/>
          <w:szCs w:val="24"/>
          <w:lang w:val="pl-PL"/>
        </w:rPr>
        <w:t>:</w:t>
      </w:r>
    </w:p>
    <w:p w14:paraId="72D7274A" w14:textId="3629CBF8" w:rsidR="00466373" w:rsidRPr="00EC65DE" w:rsidRDefault="00466373" w:rsidP="004726CC">
      <w:pPr>
        <w:pStyle w:val="Akapitzlist"/>
        <w:numPr>
          <w:ilvl w:val="0"/>
          <w:numId w:val="57"/>
        </w:numPr>
        <w:tabs>
          <w:tab w:val="left" w:pos="709"/>
        </w:tabs>
        <w:spacing w:before="0" w:after="0"/>
        <w:contextualSpacing w:val="0"/>
        <w:rPr>
          <w:rFonts w:asciiTheme="minorHAnsi" w:hAnsiTheme="minorHAnsi" w:cstheme="minorHAnsi"/>
          <w:bCs/>
          <w:lang w:eastAsia="ar-SA"/>
        </w:rPr>
      </w:pPr>
      <w:r w:rsidRPr="00EC65DE">
        <w:rPr>
          <w:rFonts w:asciiTheme="minorHAnsi" w:hAnsiTheme="minorHAnsi" w:cstheme="minorHAnsi"/>
          <w:bCs/>
          <w:lang w:eastAsia="ar-SA"/>
        </w:rPr>
        <w:t>Zaproszenie do składania ofert</w:t>
      </w:r>
      <w:r w:rsidR="000A054C" w:rsidRPr="00EC65DE">
        <w:rPr>
          <w:rFonts w:asciiTheme="minorHAnsi" w:hAnsiTheme="minorHAnsi" w:cstheme="minorHAnsi"/>
          <w:bCs/>
          <w:lang w:eastAsia="ar-SA"/>
        </w:rPr>
        <w:t xml:space="preserve"> </w:t>
      </w:r>
      <w:r w:rsidRPr="00EC65DE">
        <w:rPr>
          <w:rFonts w:asciiTheme="minorHAnsi" w:hAnsiTheme="minorHAnsi" w:cstheme="minorHAnsi"/>
          <w:bCs/>
          <w:lang w:eastAsia="ar-SA"/>
        </w:rPr>
        <w:t>będzie każdorazowo przekazywane wykonawcy e-mailem najpóźniej na 14 dni kalendarzowych przed dniem realizacji wydarzenia.</w:t>
      </w:r>
    </w:p>
    <w:p w14:paraId="6FC513F2" w14:textId="1F70CAF5" w:rsidR="0018650F" w:rsidRPr="00EC65DE" w:rsidRDefault="0018650F" w:rsidP="004726CC">
      <w:pPr>
        <w:pStyle w:val="Akapitzlist"/>
        <w:numPr>
          <w:ilvl w:val="0"/>
          <w:numId w:val="57"/>
        </w:numPr>
        <w:tabs>
          <w:tab w:val="left" w:pos="709"/>
        </w:tabs>
        <w:spacing w:before="0" w:after="0"/>
        <w:contextualSpacing w:val="0"/>
        <w:rPr>
          <w:rFonts w:asciiTheme="minorHAnsi" w:hAnsiTheme="minorHAnsi" w:cstheme="minorHAnsi"/>
          <w:bCs/>
          <w:lang w:eastAsia="ar-SA"/>
        </w:rPr>
      </w:pPr>
      <w:r w:rsidRPr="00EC65DE">
        <w:rPr>
          <w:rFonts w:asciiTheme="minorHAnsi" w:hAnsiTheme="minorHAnsi" w:cstheme="minorHAnsi"/>
          <w:bCs/>
          <w:lang w:eastAsia="ar-SA"/>
        </w:rPr>
        <w:t xml:space="preserve">W zaproszeniu do składania ofert Zamawiający przedstawi szczegółowy zakres </w:t>
      </w:r>
      <w:r w:rsidR="00E03DB3" w:rsidRPr="00EC65DE">
        <w:rPr>
          <w:rFonts w:asciiTheme="minorHAnsi" w:hAnsiTheme="minorHAnsi" w:cstheme="minorHAnsi"/>
          <w:bCs/>
          <w:lang w:eastAsia="ar-SA"/>
        </w:rPr>
        <w:t>usługi stanowiącej przedmiot zamówienia wykonawczego, w tym m.in.:</w:t>
      </w:r>
    </w:p>
    <w:p w14:paraId="77C067C7" w14:textId="73336F3D" w:rsidR="00E03DB3" w:rsidRPr="00EC65DE" w:rsidRDefault="00E03DB3" w:rsidP="00BA3D32">
      <w:pPr>
        <w:pStyle w:val="Akapitzlist"/>
        <w:numPr>
          <w:ilvl w:val="1"/>
          <w:numId w:val="25"/>
        </w:numPr>
        <w:tabs>
          <w:tab w:val="left" w:pos="709"/>
        </w:tabs>
        <w:spacing w:before="0" w:after="0"/>
        <w:contextualSpacing w:val="0"/>
        <w:rPr>
          <w:rFonts w:asciiTheme="minorHAnsi" w:hAnsiTheme="minorHAnsi" w:cstheme="minorHAnsi"/>
          <w:bCs/>
          <w:lang w:eastAsia="ar-SA"/>
        </w:rPr>
      </w:pPr>
      <w:r w:rsidRPr="00EC65DE">
        <w:rPr>
          <w:rFonts w:asciiTheme="minorHAnsi" w:hAnsiTheme="minorHAnsi" w:cstheme="minorHAnsi"/>
          <w:bCs/>
          <w:lang w:eastAsia="ar-SA"/>
        </w:rPr>
        <w:t>Termin wydarzenia;</w:t>
      </w:r>
    </w:p>
    <w:p w14:paraId="60CA9249" w14:textId="02318C13" w:rsidR="000A054C" w:rsidRPr="00EC65DE" w:rsidRDefault="000A054C" w:rsidP="00BA3D32">
      <w:pPr>
        <w:pStyle w:val="Akapitzlist"/>
        <w:numPr>
          <w:ilvl w:val="1"/>
          <w:numId w:val="25"/>
        </w:numPr>
        <w:tabs>
          <w:tab w:val="left" w:pos="709"/>
        </w:tabs>
        <w:spacing w:before="0" w:after="0"/>
        <w:contextualSpacing w:val="0"/>
        <w:rPr>
          <w:rFonts w:asciiTheme="minorHAnsi" w:hAnsiTheme="minorHAnsi" w:cstheme="minorHAnsi"/>
          <w:bCs/>
          <w:lang w:eastAsia="ar-SA"/>
        </w:rPr>
      </w:pPr>
      <w:r w:rsidRPr="00EC65DE">
        <w:rPr>
          <w:rFonts w:asciiTheme="minorHAnsi" w:hAnsiTheme="minorHAnsi" w:cstheme="minorHAnsi"/>
          <w:bCs/>
          <w:lang w:eastAsia="ar-SA"/>
        </w:rPr>
        <w:t>Informacje dotyczące miejsca organizacji wydarzenia;</w:t>
      </w:r>
    </w:p>
    <w:p w14:paraId="19B5F310" w14:textId="01B20924" w:rsidR="00E03DB3" w:rsidRPr="00EC65DE" w:rsidRDefault="00E03DB3" w:rsidP="00BA3D32">
      <w:pPr>
        <w:pStyle w:val="Akapitzlist"/>
        <w:numPr>
          <w:ilvl w:val="1"/>
          <w:numId w:val="25"/>
        </w:numPr>
        <w:tabs>
          <w:tab w:val="left" w:pos="709"/>
        </w:tabs>
        <w:spacing w:before="0" w:after="0"/>
        <w:contextualSpacing w:val="0"/>
        <w:rPr>
          <w:rFonts w:asciiTheme="minorHAnsi" w:hAnsiTheme="minorHAnsi" w:cstheme="minorHAnsi"/>
          <w:bCs/>
          <w:lang w:eastAsia="ar-SA"/>
        </w:rPr>
      </w:pPr>
      <w:r w:rsidRPr="00EC65DE">
        <w:rPr>
          <w:rFonts w:asciiTheme="minorHAnsi" w:hAnsiTheme="minorHAnsi" w:cstheme="minorHAnsi"/>
          <w:bCs/>
          <w:lang w:eastAsia="ar-SA"/>
        </w:rPr>
        <w:t>Plan wydarzenia (w tym wstępny harmonogram);</w:t>
      </w:r>
    </w:p>
    <w:p w14:paraId="261564D3" w14:textId="09E1885D" w:rsidR="00E03DB3" w:rsidRPr="00EC65DE" w:rsidRDefault="00E03DB3" w:rsidP="00BA3D32">
      <w:pPr>
        <w:pStyle w:val="Akapitzlist"/>
        <w:numPr>
          <w:ilvl w:val="1"/>
          <w:numId w:val="25"/>
        </w:numPr>
        <w:tabs>
          <w:tab w:val="left" w:pos="709"/>
        </w:tabs>
        <w:spacing w:before="0" w:after="0"/>
        <w:contextualSpacing w:val="0"/>
        <w:rPr>
          <w:rFonts w:asciiTheme="minorHAnsi" w:hAnsiTheme="minorHAnsi" w:cstheme="minorHAnsi"/>
          <w:bCs/>
          <w:lang w:eastAsia="ar-SA"/>
        </w:rPr>
      </w:pPr>
      <w:r w:rsidRPr="00EC65DE">
        <w:rPr>
          <w:rFonts w:asciiTheme="minorHAnsi" w:hAnsiTheme="minorHAnsi" w:cstheme="minorHAnsi"/>
          <w:bCs/>
          <w:lang w:eastAsia="ar-SA"/>
        </w:rPr>
        <w:t>Zamawiane usługi opcjonalne spośród wskazanych w pkt 1 niniejszego OPZ;</w:t>
      </w:r>
    </w:p>
    <w:p w14:paraId="1C4ED332" w14:textId="503A6029" w:rsidR="00E03DB3" w:rsidRPr="00EC65DE" w:rsidRDefault="000A054C" w:rsidP="00BA3D32">
      <w:pPr>
        <w:pStyle w:val="Akapitzlist"/>
        <w:numPr>
          <w:ilvl w:val="1"/>
          <w:numId w:val="25"/>
        </w:numPr>
        <w:tabs>
          <w:tab w:val="left" w:pos="709"/>
        </w:tabs>
        <w:spacing w:before="0" w:after="0"/>
        <w:contextualSpacing w:val="0"/>
        <w:rPr>
          <w:rFonts w:asciiTheme="minorHAnsi" w:hAnsiTheme="minorHAnsi" w:cstheme="minorHAnsi"/>
          <w:bCs/>
          <w:lang w:eastAsia="ar-SA"/>
        </w:rPr>
      </w:pPr>
      <w:r w:rsidRPr="00EC65DE">
        <w:rPr>
          <w:rFonts w:asciiTheme="minorHAnsi" w:hAnsiTheme="minorHAnsi" w:cstheme="minorHAnsi"/>
          <w:bCs/>
          <w:lang w:eastAsia="ar-SA"/>
        </w:rPr>
        <w:t>L</w:t>
      </w:r>
      <w:r w:rsidR="00E03DB3" w:rsidRPr="00EC65DE">
        <w:rPr>
          <w:rFonts w:asciiTheme="minorHAnsi" w:hAnsiTheme="minorHAnsi" w:cstheme="minorHAnsi"/>
          <w:bCs/>
          <w:lang w:eastAsia="ar-SA"/>
        </w:rPr>
        <w:t>iczba osób, którzy będą uczestniczyć w wydarzeniu</w:t>
      </w:r>
      <w:r w:rsidR="0067441C" w:rsidRPr="00EC65DE">
        <w:rPr>
          <w:rFonts w:asciiTheme="minorHAnsi" w:hAnsiTheme="minorHAnsi" w:cstheme="minorHAnsi"/>
          <w:bCs/>
          <w:lang w:eastAsia="ar-SA"/>
        </w:rPr>
        <w:t xml:space="preserve">, z zastrzeżeniem pkt </w:t>
      </w:r>
      <w:r w:rsidR="00410AAA">
        <w:rPr>
          <w:rFonts w:asciiTheme="minorHAnsi" w:hAnsiTheme="minorHAnsi" w:cstheme="minorHAnsi"/>
          <w:bCs/>
          <w:lang w:eastAsia="ar-SA"/>
        </w:rPr>
        <w:t>7</w:t>
      </w:r>
      <w:r w:rsidR="0067441C" w:rsidRPr="00EC65DE">
        <w:rPr>
          <w:rFonts w:asciiTheme="minorHAnsi" w:hAnsiTheme="minorHAnsi" w:cstheme="minorHAnsi"/>
          <w:bCs/>
          <w:lang w:eastAsia="ar-SA"/>
        </w:rPr>
        <w:t xml:space="preserve"> </w:t>
      </w:r>
      <w:proofErr w:type="spellStart"/>
      <w:r w:rsidR="0067441C" w:rsidRPr="00EC65DE">
        <w:rPr>
          <w:rFonts w:asciiTheme="minorHAnsi" w:hAnsiTheme="minorHAnsi" w:cstheme="minorHAnsi"/>
          <w:bCs/>
          <w:lang w:eastAsia="ar-SA"/>
        </w:rPr>
        <w:t>ppkt</w:t>
      </w:r>
      <w:proofErr w:type="spellEnd"/>
      <w:r w:rsidR="0067441C" w:rsidRPr="00EC65DE">
        <w:rPr>
          <w:rFonts w:asciiTheme="minorHAnsi" w:hAnsiTheme="minorHAnsi" w:cstheme="minorHAnsi"/>
          <w:bCs/>
          <w:lang w:eastAsia="ar-SA"/>
        </w:rPr>
        <w:t xml:space="preserve"> </w:t>
      </w:r>
      <w:r w:rsidR="00085A0E">
        <w:rPr>
          <w:rFonts w:asciiTheme="minorHAnsi" w:hAnsiTheme="minorHAnsi" w:cstheme="minorHAnsi"/>
          <w:bCs/>
          <w:lang w:eastAsia="ar-SA"/>
        </w:rPr>
        <w:t>10</w:t>
      </w:r>
      <w:r w:rsidR="0067441C" w:rsidRPr="00EC65DE">
        <w:rPr>
          <w:rFonts w:asciiTheme="minorHAnsi" w:hAnsiTheme="minorHAnsi" w:cstheme="minorHAnsi"/>
          <w:bCs/>
          <w:lang w:eastAsia="ar-SA"/>
        </w:rPr>
        <w:t xml:space="preserve"> niniejszego OPZ</w:t>
      </w:r>
      <w:r w:rsidR="00E03DB3" w:rsidRPr="00EC65DE">
        <w:rPr>
          <w:rFonts w:asciiTheme="minorHAnsi" w:hAnsiTheme="minorHAnsi" w:cstheme="minorHAnsi"/>
          <w:bCs/>
          <w:lang w:eastAsia="ar-SA"/>
        </w:rPr>
        <w:t>;</w:t>
      </w:r>
    </w:p>
    <w:p w14:paraId="29629B27" w14:textId="4B8CBF1E" w:rsidR="00E03DB3" w:rsidRPr="00EC65DE" w:rsidRDefault="00E03DB3" w:rsidP="00BA3D32">
      <w:pPr>
        <w:pStyle w:val="Akapitzlist"/>
        <w:numPr>
          <w:ilvl w:val="1"/>
          <w:numId w:val="25"/>
        </w:numPr>
        <w:tabs>
          <w:tab w:val="left" w:pos="709"/>
        </w:tabs>
        <w:spacing w:before="0" w:after="0"/>
        <w:contextualSpacing w:val="0"/>
        <w:rPr>
          <w:rFonts w:asciiTheme="minorHAnsi" w:hAnsiTheme="minorHAnsi" w:cstheme="minorHAnsi"/>
          <w:bCs/>
          <w:lang w:eastAsia="ar-SA"/>
        </w:rPr>
      </w:pPr>
      <w:r w:rsidRPr="00EC65DE">
        <w:rPr>
          <w:rFonts w:asciiTheme="minorHAnsi" w:hAnsiTheme="minorHAnsi" w:cstheme="minorHAnsi"/>
          <w:bCs/>
          <w:lang w:eastAsia="ar-SA"/>
        </w:rPr>
        <w:t>Długość trwania wydarzenia;</w:t>
      </w:r>
    </w:p>
    <w:p w14:paraId="718CCC4B" w14:textId="5FC2E517" w:rsidR="00E03DB3" w:rsidRPr="00EC65DE" w:rsidRDefault="00E03DB3" w:rsidP="00BA3D32">
      <w:pPr>
        <w:pStyle w:val="Akapitzlist"/>
        <w:numPr>
          <w:ilvl w:val="1"/>
          <w:numId w:val="25"/>
        </w:numPr>
        <w:tabs>
          <w:tab w:val="left" w:pos="709"/>
        </w:tabs>
        <w:spacing w:before="0" w:after="0"/>
        <w:contextualSpacing w:val="0"/>
        <w:rPr>
          <w:rFonts w:asciiTheme="minorHAnsi" w:hAnsiTheme="minorHAnsi" w:cstheme="minorHAnsi"/>
          <w:bCs/>
          <w:lang w:eastAsia="ar-SA"/>
        </w:rPr>
      </w:pPr>
      <w:r w:rsidRPr="00EC65DE">
        <w:rPr>
          <w:rFonts w:asciiTheme="minorHAnsi" w:hAnsiTheme="minorHAnsi" w:cstheme="minorHAnsi"/>
          <w:bCs/>
          <w:lang w:eastAsia="ar-SA"/>
        </w:rPr>
        <w:t>Dodatkowe wymagania względem Sali konferencyjnej.</w:t>
      </w:r>
    </w:p>
    <w:p w14:paraId="510ECCD0" w14:textId="48D6AAD9" w:rsidR="00466373" w:rsidRDefault="0018650F" w:rsidP="004726CC">
      <w:pPr>
        <w:pStyle w:val="Akapitzlist"/>
        <w:numPr>
          <w:ilvl w:val="0"/>
          <w:numId w:val="57"/>
        </w:numPr>
        <w:tabs>
          <w:tab w:val="left" w:pos="709"/>
        </w:tabs>
        <w:spacing w:before="0" w:after="0"/>
        <w:contextualSpacing w:val="0"/>
        <w:rPr>
          <w:rFonts w:asciiTheme="minorHAnsi" w:hAnsiTheme="minorHAnsi" w:cstheme="minorHAnsi"/>
          <w:bCs/>
          <w:lang w:eastAsia="ar-SA"/>
        </w:rPr>
      </w:pPr>
      <w:r w:rsidRPr="00EC65DE">
        <w:rPr>
          <w:rFonts w:asciiTheme="minorHAnsi" w:hAnsiTheme="minorHAnsi" w:cstheme="minorHAnsi"/>
          <w:bCs/>
          <w:lang w:eastAsia="ar-SA"/>
        </w:rPr>
        <w:t xml:space="preserve">Wykonawca </w:t>
      </w:r>
      <w:r w:rsidR="00023D6D" w:rsidRPr="00EC65DE">
        <w:rPr>
          <w:rFonts w:asciiTheme="minorHAnsi" w:hAnsiTheme="minorHAnsi" w:cstheme="minorHAnsi"/>
          <w:bCs/>
          <w:lang w:eastAsia="ar-SA"/>
        </w:rPr>
        <w:t>wskaże</w:t>
      </w:r>
      <w:r w:rsidRPr="00EC65DE">
        <w:rPr>
          <w:rFonts w:asciiTheme="minorHAnsi" w:hAnsiTheme="minorHAnsi" w:cstheme="minorHAnsi"/>
          <w:bCs/>
          <w:lang w:eastAsia="ar-SA"/>
        </w:rPr>
        <w:t xml:space="preserve"> jaki obiekt oferuje na potrzeby organizacji wydarzenia w ofercie szczegółowej w postępowaniu wykonawczym.</w:t>
      </w:r>
    </w:p>
    <w:p w14:paraId="6E652AEF" w14:textId="5B9B788C" w:rsidR="00782EA2" w:rsidRPr="00EC65DE" w:rsidRDefault="00782EA2" w:rsidP="004726CC">
      <w:pPr>
        <w:pStyle w:val="Akapitzlist"/>
        <w:numPr>
          <w:ilvl w:val="0"/>
          <w:numId w:val="57"/>
        </w:numPr>
        <w:tabs>
          <w:tab w:val="left" w:pos="709"/>
        </w:tabs>
        <w:spacing w:before="0" w:after="0"/>
        <w:contextualSpacing w:val="0"/>
        <w:rPr>
          <w:rFonts w:asciiTheme="minorHAnsi" w:hAnsiTheme="minorHAnsi" w:cstheme="minorHAnsi"/>
          <w:bCs/>
          <w:lang w:eastAsia="ar-SA"/>
        </w:rPr>
      </w:pPr>
      <w:r>
        <w:rPr>
          <w:rFonts w:asciiTheme="minorHAnsi" w:hAnsiTheme="minorHAnsi" w:cstheme="minorHAnsi"/>
          <w:bCs/>
          <w:lang w:eastAsia="ar-SA"/>
        </w:rPr>
        <w:t>Oferta szczegółowa w postępowaniu wykonawczym będzie składana na wzorze formularza cenowego, stanowiącego załącznik nr 1 do OPZ.</w:t>
      </w:r>
    </w:p>
    <w:p w14:paraId="53688EBB" w14:textId="1FD75401" w:rsidR="0018650F" w:rsidRPr="00EC65DE" w:rsidRDefault="0018650F" w:rsidP="004726CC">
      <w:pPr>
        <w:pStyle w:val="Akapitzlist"/>
        <w:numPr>
          <w:ilvl w:val="0"/>
          <w:numId w:val="57"/>
        </w:numPr>
        <w:tabs>
          <w:tab w:val="left" w:pos="709"/>
        </w:tabs>
        <w:spacing w:before="0" w:after="0"/>
        <w:contextualSpacing w:val="0"/>
        <w:rPr>
          <w:rFonts w:asciiTheme="minorHAnsi" w:hAnsiTheme="minorHAnsi" w:cstheme="minorHAnsi"/>
          <w:bCs/>
          <w:lang w:eastAsia="ar-SA"/>
        </w:rPr>
      </w:pPr>
      <w:r w:rsidRPr="00EC65DE">
        <w:rPr>
          <w:rFonts w:asciiTheme="minorHAnsi" w:hAnsiTheme="minorHAnsi" w:cstheme="minorHAnsi"/>
          <w:bCs/>
          <w:lang w:eastAsia="ar-SA"/>
        </w:rPr>
        <w:t xml:space="preserve">Na etapie oceny ofert w postępowaniu wykonawczym Zamawiający zastrzega sobie możliwość przeprowadzenia wizji lokalnej proponowanego obiektu, przy obecności przedstawiciela Wykonawcy, pod rygorem odrzucenia oferty w przypadku niespełnienia przez proponowany obiekt wymagań postawionych w dokumentach zamówienia podstawowego i wykonawczego oraz niewywiązania się przez Wykonawcę z zobowiązania </w:t>
      </w:r>
      <w:r w:rsidRPr="00EC65DE">
        <w:rPr>
          <w:rFonts w:asciiTheme="minorHAnsi" w:hAnsiTheme="minorHAnsi" w:cstheme="minorHAnsi"/>
          <w:bCs/>
          <w:lang w:eastAsia="ar-SA"/>
        </w:rPr>
        <w:lastRenderedPageBreak/>
        <w:t>wskazanego w ofercie Wykonawcy (co do standardu obiektu w którym ma być zorganizowane wydarzenie).</w:t>
      </w:r>
    </w:p>
    <w:p w14:paraId="2043D041" w14:textId="0A586A4F" w:rsidR="00752A25" w:rsidRPr="00EC65DE" w:rsidRDefault="00745580" w:rsidP="008D331B">
      <w:pPr>
        <w:pStyle w:val="Akapitzlist"/>
        <w:numPr>
          <w:ilvl w:val="0"/>
          <w:numId w:val="57"/>
        </w:numPr>
        <w:tabs>
          <w:tab w:val="left" w:pos="709"/>
        </w:tabs>
        <w:spacing w:before="0" w:after="0"/>
        <w:contextualSpacing w:val="0"/>
        <w:rPr>
          <w:rFonts w:asciiTheme="minorHAnsi" w:hAnsiTheme="minorHAnsi" w:cstheme="minorHAnsi"/>
          <w:bCs/>
          <w:lang w:eastAsia="ar-SA"/>
        </w:rPr>
      </w:pPr>
      <w:r w:rsidRPr="00EC65DE">
        <w:rPr>
          <w:rFonts w:asciiTheme="minorHAnsi" w:hAnsiTheme="minorHAnsi" w:cstheme="minorHAnsi"/>
          <w:bCs/>
          <w:lang w:eastAsia="ar-SA"/>
        </w:rPr>
        <w:t xml:space="preserve">Zamawiający </w:t>
      </w:r>
      <w:r w:rsidR="006A45BF" w:rsidRPr="00EC65DE">
        <w:rPr>
          <w:rFonts w:asciiTheme="minorHAnsi" w:hAnsiTheme="minorHAnsi" w:cstheme="minorHAnsi"/>
          <w:bCs/>
          <w:lang w:eastAsia="ar-SA"/>
        </w:rPr>
        <w:t>dopuszcza możliwość</w:t>
      </w:r>
      <w:r w:rsidRPr="00EC65DE">
        <w:rPr>
          <w:rFonts w:asciiTheme="minorHAnsi" w:hAnsiTheme="minorHAnsi" w:cstheme="minorHAnsi"/>
          <w:bCs/>
          <w:lang w:eastAsia="ar-SA"/>
        </w:rPr>
        <w:t xml:space="preserve"> zmiany </w:t>
      </w:r>
      <w:r w:rsidR="00023D6D" w:rsidRPr="00EC65DE">
        <w:rPr>
          <w:rFonts w:asciiTheme="minorHAnsi" w:hAnsiTheme="minorHAnsi" w:cstheme="minorHAnsi"/>
          <w:bCs/>
          <w:lang w:eastAsia="ar-SA"/>
        </w:rPr>
        <w:t>obiektu, w którym ma zostać zorganizowane</w:t>
      </w:r>
      <w:r w:rsidRPr="00EC65DE">
        <w:rPr>
          <w:rFonts w:asciiTheme="minorHAnsi" w:hAnsiTheme="minorHAnsi" w:cstheme="minorHAnsi"/>
          <w:bCs/>
          <w:lang w:eastAsia="ar-SA"/>
        </w:rPr>
        <w:t xml:space="preserve"> wydarze</w:t>
      </w:r>
      <w:r w:rsidR="00023D6D" w:rsidRPr="00EC65DE">
        <w:rPr>
          <w:rFonts w:asciiTheme="minorHAnsi" w:hAnsiTheme="minorHAnsi" w:cstheme="minorHAnsi"/>
          <w:bCs/>
          <w:lang w:eastAsia="ar-SA"/>
        </w:rPr>
        <w:t>nie,</w:t>
      </w:r>
      <w:r w:rsidRPr="00EC65DE">
        <w:rPr>
          <w:rFonts w:asciiTheme="minorHAnsi" w:hAnsiTheme="minorHAnsi" w:cstheme="minorHAnsi"/>
          <w:bCs/>
          <w:lang w:eastAsia="ar-SA"/>
        </w:rPr>
        <w:t xml:space="preserve"> wskazanego przez Wykonawcę w ofercie </w:t>
      </w:r>
      <w:r w:rsidR="00023D6D" w:rsidRPr="00EC65DE">
        <w:rPr>
          <w:rFonts w:asciiTheme="minorHAnsi" w:hAnsiTheme="minorHAnsi" w:cstheme="minorHAnsi"/>
          <w:bCs/>
          <w:lang w:eastAsia="ar-SA"/>
        </w:rPr>
        <w:t>szczegółowej w postępowaniu wykonawczym</w:t>
      </w:r>
      <w:r w:rsidRPr="00EC65DE">
        <w:rPr>
          <w:rFonts w:asciiTheme="minorHAnsi" w:hAnsiTheme="minorHAnsi" w:cstheme="minorHAnsi"/>
          <w:bCs/>
          <w:lang w:eastAsia="ar-SA"/>
        </w:rPr>
        <w:t xml:space="preserve">, </w:t>
      </w:r>
      <w:r w:rsidR="008D53DF" w:rsidRPr="00EC65DE">
        <w:rPr>
          <w:rFonts w:asciiTheme="minorHAnsi" w:hAnsiTheme="minorHAnsi" w:cstheme="minorHAnsi"/>
          <w:bCs/>
          <w:lang w:eastAsia="ar-SA"/>
        </w:rPr>
        <w:t xml:space="preserve">na obiekt o standardzie nie gorszym niż obiekt zadeklarowany w ofercie szczegółowej, </w:t>
      </w:r>
      <w:r w:rsidRPr="00EC65DE">
        <w:rPr>
          <w:rFonts w:asciiTheme="minorHAnsi" w:hAnsiTheme="minorHAnsi" w:cstheme="minorHAnsi"/>
          <w:bCs/>
          <w:lang w:eastAsia="ar-SA"/>
        </w:rPr>
        <w:t>po wcześniejszych uzgodnieniach pomiędzy Zamawiającym a Wykonawcą</w:t>
      </w:r>
      <w:r w:rsidR="00004052" w:rsidRPr="00EC65DE">
        <w:rPr>
          <w:rFonts w:asciiTheme="minorHAnsi" w:hAnsiTheme="minorHAnsi" w:cstheme="minorHAnsi"/>
          <w:bCs/>
          <w:lang w:eastAsia="ar-SA"/>
        </w:rPr>
        <w:t>, pod warunkiem że zmiana nie będzie prowadziła do zmiany wynagrodzenia Wykonawcy wskazanego w ofercie</w:t>
      </w:r>
      <w:r w:rsidR="00023D6D" w:rsidRPr="00EC65DE">
        <w:rPr>
          <w:rFonts w:asciiTheme="minorHAnsi" w:hAnsiTheme="minorHAnsi" w:cstheme="minorHAnsi"/>
          <w:bCs/>
          <w:lang w:eastAsia="ar-SA"/>
        </w:rPr>
        <w:t xml:space="preserve"> szczegółowej</w:t>
      </w:r>
      <w:r w:rsidR="00004052" w:rsidRPr="00EC65DE">
        <w:rPr>
          <w:rFonts w:asciiTheme="minorHAnsi" w:hAnsiTheme="minorHAnsi" w:cstheme="minorHAnsi"/>
          <w:bCs/>
          <w:lang w:eastAsia="ar-SA"/>
        </w:rPr>
        <w:t>.</w:t>
      </w:r>
    </w:p>
    <w:p w14:paraId="5DE200A7" w14:textId="1538E6EE" w:rsidR="00752A25" w:rsidRPr="004E6F3C" w:rsidRDefault="00752A25" w:rsidP="004E6F3C">
      <w:pPr>
        <w:pStyle w:val="Tekstpodstawowy2"/>
        <w:numPr>
          <w:ilvl w:val="0"/>
          <w:numId w:val="57"/>
        </w:numPr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>Wykonawca zobowiązany jest bezzwłocznie i na bieżąco informować Zamawiającego o wszystkich zmianach dotyczących za</w:t>
      </w:r>
      <w:r w:rsidR="00F7706B"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>mawianych</w:t>
      </w:r>
      <w:r w:rsidR="008D331B"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</w:t>
      </w:r>
      <w:r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>usług, z przyczyn innych niż leżące po stronie Zamawiającego. Informacje te muszą być niezwłocznie przekazane przez  Wykonawcę drogą e-mailową i będą podlegać akceptacji przez Zamawiającego. W przypadku braku akceptacji zaproponowanych zmian Wykonawca nie ma prawa do</w:t>
      </w:r>
      <w:r w:rsidR="000A054C"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>konywać zmian</w:t>
      </w:r>
      <w:r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</w:t>
      </w:r>
      <w:r w:rsidR="000A054C"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dotyczących zamawianych usług </w:t>
      </w:r>
      <w:r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>w jakikolwiek sposób</w:t>
      </w:r>
      <w:r w:rsidR="00EC65DE">
        <w:rPr>
          <w:rFonts w:asciiTheme="minorHAnsi" w:hAnsiTheme="minorHAnsi" w:cstheme="minorHAnsi"/>
          <w:bCs/>
          <w:sz w:val="24"/>
          <w:szCs w:val="24"/>
          <w:lang w:eastAsia="ar-SA"/>
        </w:rPr>
        <w:t>.</w:t>
      </w:r>
    </w:p>
    <w:p w14:paraId="423FFC3B" w14:textId="13B27A20" w:rsidR="00752A25" w:rsidRPr="00EC65DE" w:rsidRDefault="003B003E" w:rsidP="004726CC">
      <w:pPr>
        <w:pStyle w:val="Tekstpodstawowy2"/>
        <w:numPr>
          <w:ilvl w:val="0"/>
          <w:numId w:val="57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w </w:t>
      </w:r>
      <w:r w:rsidR="00752A25"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przypadku, gdy wystąpią okoliczności uprawniające do złożenia reklamacji z tytułu usług objętych </w:t>
      </w:r>
      <w:r w:rsidR="00333A1C"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>umową wykonawczą</w:t>
      </w:r>
      <w:r w:rsidR="00752A25"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>, Zamawiający poinformuje o powyższym Wykonawcę. Wykonawca zobowiązany jest w ciągu 1 dnia roboczego od dnia otrzymania zgłoszenia poinformować Zamawiającego o informacjach i dokumentach niezbędnych do złożenia reklamacji. Wykonawca zobowiązany jest do złożenia reklamacji w terminie dwóch dni roboczych od dnia otrzymania informacji i dokumentów od Zamawiającego. W przypadku pozytywnego rozpatrzenia reklamacji Zamawiający uzgodni z Wykonawcą zasady realizacji ewentualnie przyznanych gratyfikacji</w:t>
      </w:r>
      <w:r w:rsidR="00EC65DE">
        <w:rPr>
          <w:rFonts w:asciiTheme="minorHAnsi" w:hAnsiTheme="minorHAnsi" w:cstheme="minorHAnsi"/>
          <w:bCs/>
          <w:sz w:val="24"/>
          <w:szCs w:val="24"/>
          <w:lang w:eastAsia="ar-SA"/>
        </w:rPr>
        <w:t>.</w:t>
      </w:r>
    </w:p>
    <w:p w14:paraId="11B3B95B" w14:textId="4103C6D6" w:rsidR="005F65F7" w:rsidRPr="00EC65DE" w:rsidRDefault="00752A25" w:rsidP="004726CC">
      <w:pPr>
        <w:pStyle w:val="Tekstpodstawowy2"/>
        <w:numPr>
          <w:ilvl w:val="0"/>
          <w:numId w:val="57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>Wykonawca nie ma prawa obciążać Zamawiającego kosztami manipulacyjnymi przy zmianie obiektu z przyczyn innych niż po stronie Zamawiającego</w:t>
      </w:r>
      <w:r w:rsidR="00EC65DE">
        <w:rPr>
          <w:rFonts w:asciiTheme="minorHAnsi" w:hAnsiTheme="minorHAnsi" w:cstheme="minorHAnsi"/>
          <w:bCs/>
          <w:sz w:val="24"/>
          <w:szCs w:val="24"/>
          <w:lang w:eastAsia="ar-SA"/>
        </w:rPr>
        <w:t>.</w:t>
      </w:r>
    </w:p>
    <w:p w14:paraId="681F1C72" w14:textId="749D989A" w:rsidR="005F65F7" w:rsidRPr="00EC65DE" w:rsidRDefault="00752A25" w:rsidP="004726CC">
      <w:pPr>
        <w:pStyle w:val="Tekstpodstawowy2"/>
        <w:numPr>
          <w:ilvl w:val="0"/>
          <w:numId w:val="57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Zamawiający </w:t>
      </w:r>
      <w:r w:rsidR="00023D6D"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>zastrzega sobie możliwość</w:t>
      </w:r>
      <w:r w:rsidR="00DF51BE"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dokonania</w:t>
      </w:r>
      <w:r w:rsidR="001C7E77"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zmiany liczby uczestników w stosunku do liczby podanej w </w:t>
      </w:r>
      <w:r w:rsidR="00004052"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>zaproszeniu do składania ofert</w:t>
      </w:r>
      <w:r w:rsidR="004B7D1E"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>,</w:t>
      </w:r>
      <w:r w:rsidR="00004052"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</w:t>
      </w:r>
      <w:r w:rsidR="008D53DF"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a także rezygnacji lub rozszerzenia zakresu usług </w:t>
      </w:r>
      <w:r w:rsidR="005E4994"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>w związku</w:t>
      </w:r>
      <w:r w:rsidR="008D53DF"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z postanowieniami pkt </w:t>
      </w:r>
      <w:r w:rsidR="00965E1C">
        <w:rPr>
          <w:rFonts w:asciiTheme="minorHAnsi" w:hAnsiTheme="minorHAnsi" w:cstheme="minorHAnsi"/>
          <w:bCs/>
          <w:sz w:val="24"/>
          <w:szCs w:val="24"/>
          <w:lang w:eastAsia="ar-SA"/>
        </w:rPr>
        <w:t>5</w:t>
      </w:r>
      <w:r w:rsidR="008D53DF"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</w:t>
      </w:r>
      <w:proofErr w:type="spellStart"/>
      <w:r w:rsidR="008D53DF"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>ppkt</w:t>
      </w:r>
      <w:proofErr w:type="spellEnd"/>
      <w:r w:rsidR="008D53DF"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2 lit. d) niniejszego OPZ </w:t>
      </w:r>
      <w:r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, nie później niż </w:t>
      </w:r>
      <w:r w:rsidR="00DF51BE"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>5</w:t>
      </w:r>
      <w:r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dni </w:t>
      </w:r>
      <w:r w:rsidR="00D0515D"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kalendarzowych </w:t>
      </w:r>
      <w:r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przed terminem rozpoczęcia </w:t>
      </w:r>
      <w:r w:rsidR="002C1C41"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>wydarzenia</w:t>
      </w:r>
      <w:r w:rsidR="00DF51BE"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>. Zmiana uczestników wydarzenia nie może obejmować więcej niż +/- 20 osób</w:t>
      </w:r>
      <w:r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. </w:t>
      </w:r>
      <w:r w:rsidR="00DF51BE"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>W przypadku dokonania zmiany w terminie wskazanym powyżej</w:t>
      </w:r>
      <w:r w:rsidRPr="00EC65DE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Wykonawca nie obciąży Zamawiającego kosztami manipulacyjnymi za niewykorzystane usługi.</w:t>
      </w:r>
    </w:p>
    <w:p w14:paraId="70441929" w14:textId="18ADCC08" w:rsidR="00752A25" w:rsidRPr="00EC65DE" w:rsidRDefault="00752A25" w:rsidP="004726CC">
      <w:pPr>
        <w:pStyle w:val="Tekstpodstawowy2"/>
        <w:numPr>
          <w:ilvl w:val="0"/>
          <w:numId w:val="57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EC65DE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Wykonawca będzie zobowiązany do regulowania należności z obiektami z tytułu dokonania rezerwacji </w:t>
      </w:r>
      <w:r w:rsidR="00986D45" w:rsidRPr="00EC65DE">
        <w:rPr>
          <w:rFonts w:asciiTheme="minorHAnsi" w:hAnsiTheme="minorHAnsi" w:cstheme="minorHAnsi"/>
          <w:bCs/>
          <w:sz w:val="24"/>
          <w:szCs w:val="24"/>
        </w:rPr>
        <w:t>w całym</w:t>
      </w:r>
      <w:r w:rsidRPr="00EC65DE">
        <w:rPr>
          <w:rFonts w:asciiTheme="minorHAnsi" w:hAnsiTheme="minorHAnsi" w:cstheme="minorHAnsi"/>
          <w:bCs/>
          <w:sz w:val="24"/>
          <w:szCs w:val="24"/>
        </w:rPr>
        <w:t xml:space="preserve"> okresie </w:t>
      </w:r>
      <w:r w:rsidR="0018130F" w:rsidRPr="00EC65DE">
        <w:rPr>
          <w:rFonts w:asciiTheme="minorHAnsi" w:hAnsiTheme="minorHAnsi" w:cstheme="minorHAnsi"/>
          <w:bCs/>
          <w:sz w:val="24"/>
          <w:szCs w:val="24"/>
        </w:rPr>
        <w:t>realizacji umowy wykonawczej</w:t>
      </w:r>
      <w:r w:rsidR="003B003E" w:rsidRPr="00EC65DE">
        <w:rPr>
          <w:rFonts w:asciiTheme="minorHAnsi" w:hAnsiTheme="minorHAnsi" w:cstheme="minorHAnsi"/>
          <w:bCs/>
          <w:sz w:val="24"/>
          <w:szCs w:val="24"/>
        </w:rPr>
        <w:t>;</w:t>
      </w:r>
    </w:p>
    <w:p w14:paraId="7F862D81" w14:textId="7A2850D5" w:rsidR="00752A25" w:rsidRPr="00EC65DE" w:rsidRDefault="000A054C" w:rsidP="004726CC">
      <w:pPr>
        <w:pStyle w:val="Tekstkomentarza"/>
        <w:numPr>
          <w:ilvl w:val="0"/>
          <w:numId w:val="57"/>
        </w:numPr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EC65DE">
        <w:rPr>
          <w:rFonts w:asciiTheme="minorHAnsi" w:hAnsiTheme="minorHAnsi" w:cstheme="minorHAnsi"/>
          <w:bCs/>
          <w:sz w:val="24"/>
          <w:szCs w:val="24"/>
        </w:rPr>
        <w:t>K</w:t>
      </w:r>
      <w:r w:rsidR="003B003E" w:rsidRPr="00EC65DE">
        <w:rPr>
          <w:rFonts w:asciiTheme="minorHAnsi" w:hAnsiTheme="minorHAnsi" w:cstheme="minorHAnsi"/>
          <w:bCs/>
          <w:sz w:val="24"/>
          <w:szCs w:val="24"/>
        </w:rPr>
        <w:t xml:space="preserve">ażda </w:t>
      </w:r>
      <w:r w:rsidR="00752A25" w:rsidRPr="00EC65DE">
        <w:rPr>
          <w:rFonts w:asciiTheme="minorHAnsi" w:hAnsiTheme="minorHAnsi" w:cstheme="minorHAnsi"/>
          <w:bCs/>
          <w:sz w:val="24"/>
          <w:szCs w:val="24"/>
        </w:rPr>
        <w:t>faktura musi zawierać następujące informacje:</w:t>
      </w:r>
    </w:p>
    <w:p w14:paraId="598CB88E" w14:textId="77777777" w:rsidR="00752A25" w:rsidRPr="00EC65DE" w:rsidRDefault="00752A25" w:rsidP="004726CC">
      <w:pPr>
        <w:pStyle w:val="Tekstkomentarza"/>
        <w:numPr>
          <w:ilvl w:val="0"/>
          <w:numId w:val="58"/>
        </w:numPr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EC65DE">
        <w:rPr>
          <w:rFonts w:asciiTheme="minorHAnsi" w:hAnsiTheme="minorHAnsi" w:cstheme="minorHAnsi"/>
          <w:bCs/>
          <w:sz w:val="24"/>
          <w:szCs w:val="24"/>
        </w:rPr>
        <w:t>termin świadczenia usługi,</w:t>
      </w:r>
    </w:p>
    <w:p w14:paraId="069101D2" w14:textId="77777777" w:rsidR="00752A25" w:rsidRPr="00EC65DE" w:rsidRDefault="00752A25" w:rsidP="004726CC">
      <w:pPr>
        <w:pStyle w:val="Tekstkomentarza"/>
        <w:numPr>
          <w:ilvl w:val="0"/>
          <w:numId w:val="58"/>
        </w:numPr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EC65DE">
        <w:rPr>
          <w:rFonts w:asciiTheme="minorHAnsi" w:hAnsiTheme="minorHAnsi" w:cstheme="minorHAnsi"/>
          <w:bCs/>
          <w:sz w:val="24"/>
          <w:szCs w:val="24"/>
        </w:rPr>
        <w:t>nazwa i adres obiektu,</w:t>
      </w:r>
    </w:p>
    <w:p w14:paraId="03FF8DCA" w14:textId="766F473B" w:rsidR="00752A25" w:rsidRPr="00EC65DE" w:rsidRDefault="00752A25" w:rsidP="004726CC">
      <w:pPr>
        <w:pStyle w:val="Tekstkomentarza"/>
        <w:numPr>
          <w:ilvl w:val="0"/>
          <w:numId w:val="58"/>
        </w:numPr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EC65DE">
        <w:rPr>
          <w:rFonts w:asciiTheme="minorHAnsi" w:hAnsiTheme="minorHAnsi" w:cstheme="minorHAnsi"/>
          <w:bCs/>
          <w:sz w:val="24"/>
          <w:szCs w:val="24"/>
        </w:rPr>
        <w:t xml:space="preserve">liczba uczestników </w:t>
      </w:r>
      <w:r w:rsidR="002C1C41" w:rsidRPr="00EC65DE">
        <w:rPr>
          <w:rFonts w:asciiTheme="minorHAnsi" w:hAnsiTheme="minorHAnsi" w:cstheme="minorHAnsi"/>
          <w:bCs/>
          <w:sz w:val="24"/>
          <w:szCs w:val="24"/>
        </w:rPr>
        <w:t>wydarzenia</w:t>
      </w:r>
      <w:r w:rsidRPr="00EC65DE">
        <w:rPr>
          <w:rFonts w:asciiTheme="minorHAnsi" w:hAnsiTheme="minorHAnsi" w:cstheme="minorHAnsi"/>
          <w:bCs/>
          <w:sz w:val="24"/>
          <w:szCs w:val="24"/>
        </w:rPr>
        <w:t>,</w:t>
      </w:r>
    </w:p>
    <w:p w14:paraId="432D1114" w14:textId="4A9DF001" w:rsidR="00BC2BC8" w:rsidRDefault="00752A25" w:rsidP="004E6F3C">
      <w:pPr>
        <w:pStyle w:val="Tekstkomentarza"/>
        <w:numPr>
          <w:ilvl w:val="0"/>
          <w:numId w:val="58"/>
        </w:numPr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EC65DE">
        <w:rPr>
          <w:rFonts w:asciiTheme="minorHAnsi" w:hAnsiTheme="minorHAnsi" w:cstheme="minorHAnsi"/>
          <w:bCs/>
          <w:sz w:val="24"/>
          <w:szCs w:val="24"/>
        </w:rPr>
        <w:t xml:space="preserve">cena zakupu </w:t>
      </w:r>
      <w:r w:rsidR="004E6F3C">
        <w:rPr>
          <w:rFonts w:asciiTheme="minorHAnsi" w:hAnsiTheme="minorHAnsi" w:cstheme="minorHAnsi"/>
          <w:bCs/>
          <w:sz w:val="24"/>
          <w:szCs w:val="24"/>
        </w:rPr>
        <w:t xml:space="preserve">poszczególnych </w:t>
      </w:r>
      <w:r w:rsidRPr="00EC65DE">
        <w:rPr>
          <w:rFonts w:asciiTheme="minorHAnsi" w:hAnsiTheme="minorHAnsi" w:cstheme="minorHAnsi"/>
          <w:bCs/>
          <w:sz w:val="24"/>
          <w:szCs w:val="24"/>
        </w:rPr>
        <w:t xml:space="preserve">usług </w:t>
      </w:r>
      <w:r w:rsidR="004E6F3C">
        <w:rPr>
          <w:rFonts w:asciiTheme="minorHAnsi" w:hAnsiTheme="minorHAnsi" w:cstheme="minorHAnsi"/>
          <w:bCs/>
          <w:sz w:val="24"/>
          <w:szCs w:val="24"/>
        </w:rPr>
        <w:t>stanowiących przedmiot umowy wykonawczej</w:t>
      </w:r>
      <w:r w:rsidR="00A1789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C65DE">
        <w:rPr>
          <w:rFonts w:asciiTheme="minorHAnsi" w:hAnsiTheme="minorHAnsi" w:cstheme="minorHAnsi"/>
          <w:bCs/>
          <w:sz w:val="24"/>
          <w:szCs w:val="24"/>
        </w:rPr>
        <w:t>(w zł. brutto)</w:t>
      </w:r>
      <w:r w:rsidR="004E6F3C">
        <w:rPr>
          <w:rFonts w:asciiTheme="minorHAnsi" w:hAnsiTheme="minorHAnsi" w:cstheme="minorHAnsi"/>
          <w:bCs/>
          <w:sz w:val="24"/>
          <w:szCs w:val="24"/>
        </w:rPr>
        <w:t>.</w:t>
      </w:r>
    </w:p>
    <w:p w14:paraId="280D3453" w14:textId="02A3FE14" w:rsidR="00D5246D" w:rsidRDefault="00D5246D" w:rsidP="00D5246D">
      <w:pPr>
        <w:pStyle w:val="Tekstkomentarza"/>
        <w:numPr>
          <w:ilvl w:val="0"/>
          <w:numId w:val="57"/>
        </w:numPr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Załączniki:</w:t>
      </w:r>
    </w:p>
    <w:p w14:paraId="6856F3F2" w14:textId="245D667C" w:rsidR="00D5246D" w:rsidRDefault="00D5246D" w:rsidP="00D5246D">
      <w:pPr>
        <w:pStyle w:val="Tekstkomentarza"/>
        <w:spacing w:before="0" w:after="0"/>
        <w:ind w:left="7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Załącznik nr 1 - Formularz cenowy</w:t>
      </w:r>
    </w:p>
    <w:p w14:paraId="2E31691B" w14:textId="389A0448" w:rsidR="00AA6339" w:rsidRDefault="00AA6339" w:rsidP="00D5246D">
      <w:pPr>
        <w:pStyle w:val="Tekstkomentarza"/>
        <w:spacing w:before="0" w:after="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07A2FEF9" w14:textId="131C4E82" w:rsidR="00AA6339" w:rsidRDefault="00AA6339" w:rsidP="00D5246D">
      <w:pPr>
        <w:pStyle w:val="Tekstkomentarza"/>
        <w:spacing w:before="0" w:after="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3FFC7F9C" w14:textId="54B847DB" w:rsidR="00AA6339" w:rsidRDefault="00AA6339" w:rsidP="00D5246D">
      <w:pPr>
        <w:pStyle w:val="Tekstkomentarza"/>
        <w:spacing w:before="0" w:after="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3CA981A3" w14:textId="4DDF2554" w:rsidR="00AA6339" w:rsidRDefault="00AA6339" w:rsidP="00D5246D">
      <w:pPr>
        <w:pStyle w:val="Tekstkomentarza"/>
        <w:spacing w:before="0" w:after="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04A7DC90" w14:textId="36C53A02" w:rsidR="00AA6339" w:rsidRDefault="00AA6339" w:rsidP="00D5246D">
      <w:pPr>
        <w:pStyle w:val="Tekstkomentarza"/>
        <w:spacing w:before="0" w:after="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474F3352" w14:textId="4470AD67" w:rsidR="00AA6339" w:rsidRDefault="00AA6339" w:rsidP="00D5246D">
      <w:pPr>
        <w:pStyle w:val="Tekstkomentarza"/>
        <w:spacing w:before="0" w:after="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31B90F60" w14:textId="238FB03E" w:rsidR="00AA6339" w:rsidRDefault="00AA6339" w:rsidP="00D5246D">
      <w:pPr>
        <w:pStyle w:val="Tekstkomentarza"/>
        <w:spacing w:before="0" w:after="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5A68F03F" w14:textId="06D583CC" w:rsidR="00AA6339" w:rsidRDefault="00AA6339" w:rsidP="00D5246D">
      <w:pPr>
        <w:pStyle w:val="Tekstkomentarza"/>
        <w:spacing w:before="0" w:after="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482DD398" w14:textId="211B47AF" w:rsidR="00AA6339" w:rsidRDefault="00AA6339" w:rsidP="00D5246D">
      <w:pPr>
        <w:pStyle w:val="Tekstkomentarza"/>
        <w:spacing w:before="0" w:after="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2E99D9C5" w14:textId="5F442232" w:rsidR="00AA6339" w:rsidRDefault="00AA6339" w:rsidP="00D5246D">
      <w:pPr>
        <w:pStyle w:val="Tekstkomentarza"/>
        <w:spacing w:before="0" w:after="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53E0CAE1" w14:textId="71D3F719" w:rsidR="00AA6339" w:rsidRDefault="00AA6339" w:rsidP="00D5246D">
      <w:pPr>
        <w:pStyle w:val="Tekstkomentarza"/>
        <w:spacing w:before="0" w:after="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6BBB605B" w14:textId="0E6C8104" w:rsidR="00AA6339" w:rsidRDefault="00AA6339" w:rsidP="00D5246D">
      <w:pPr>
        <w:pStyle w:val="Tekstkomentarza"/>
        <w:spacing w:before="0" w:after="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739E36F7" w14:textId="17AF8AA2" w:rsidR="00AA6339" w:rsidRDefault="00AA6339" w:rsidP="00D5246D">
      <w:pPr>
        <w:pStyle w:val="Tekstkomentarza"/>
        <w:spacing w:before="0" w:after="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446627B7" w14:textId="1E0E8088" w:rsidR="00AA6339" w:rsidRDefault="00AA6339" w:rsidP="00D5246D">
      <w:pPr>
        <w:pStyle w:val="Tekstkomentarza"/>
        <w:spacing w:before="0" w:after="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2D65AE36" w14:textId="30D90810" w:rsidR="00AA6339" w:rsidRDefault="00AA6339" w:rsidP="00D5246D">
      <w:pPr>
        <w:pStyle w:val="Tekstkomentarza"/>
        <w:spacing w:before="0" w:after="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11171B5E" w14:textId="3E81988D" w:rsidR="00AA6339" w:rsidRDefault="00AA6339" w:rsidP="00D5246D">
      <w:pPr>
        <w:pStyle w:val="Tekstkomentarza"/>
        <w:spacing w:before="0" w:after="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0CC623EE" w14:textId="285D189C" w:rsidR="00AA6339" w:rsidRDefault="00AA6339" w:rsidP="00D5246D">
      <w:pPr>
        <w:pStyle w:val="Tekstkomentarza"/>
        <w:spacing w:before="0" w:after="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1685E686" w14:textId="29E971F5" w:rsidR="00AA6339" w:rsidRDefault="00AA6339" w:rsidP="00D5246D">
      <w:pPr>
        <w:pStyle w:val="Tekstkomentarza"/>
        <w:spacing w:before="0" w:after="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7BC57E38" w14:textId="62882FB7" w:rsidR="00AA6339" w:rsidRDefault="00AA6339" w:rsidP="00D5246D">
      <w:pPr>
        <w:pStyle w:val="Tekstkomentarza"/>
        <w:spacing w:before="0" w:after="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1D9B659C" w14:textId="6D95DB40" w:rsidR="00AA6339" w:rsidRDefault="00AA6339" w:rsidP="00D5246D">
      <w:pPr>
        <w:pStyle w:val="Tekstkomentarza"/>
        <w:spacing w:before="0" w:after="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29090E54" w14:textId="5B776B87" w:rsidR="00AA6339" w:rsidRDefault="00AA6339" w:rsidP="00D5246D">
      <w:pPr>
        <w:pStyle w:val="Tekstkomentarza"/>
        <w:spacing w:before="0" w:after="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37453029" w14:textId="77777777" w:rsidR="00AA6339" w:rsidRPr="00AA6339" w:rsidRDefault="00AA6339" w:rsidP="00AA6339">
      <w:pPr>
        <w:widowControl w:val="0"/>
        <w:suppressAutoHyphens/>
        <w:spacing w:before="0" w:after="160" w:line="276" w:lineRule="auto"/>
        <w:jc w:val="right"/>
        <w:rPr>
          <w:rFonts w:cs="Calibri"/>
          <w:b/>
          <w:color w:val="000000"/>
          <w:u w:val="single"/>
          <w:lang w:eastAsia="ar-SA"/>
        </w:rPr>
      </w:pPr>
      <w:r w:rsidRPr="00AA6339">
        <w:rPr>
          <w:rFonts w:cs="Calibri"/>
          <w:b/>
          <w:color w:val="000000"/>
          <w:u w:val="single"/>
          <w:lang w:eastAsia="ar-SA"/>
        </w:rPr>
        <w:lastRenderedPageBreak/>
        <w:t>Załącznik nr 1 do OPZ</w:t>
      </w:r>
    </w:p>
    <w:p w14:paraId="74556776" w14:textId="77777777" w:rsidR="00AA6339" w:rsidRPr="00AA6339" w:rsidRDefault="00AA6339" w:rsidP="00AA6339">
      <w:pPr>
        <w:widowControl w:val="0"/>
        <w:suppressAutoHyphens/>
        <w:spacing w:before="60" w:after="0" w:line="276" w:lineRule="auto"/>
        <w:jc w:val="center"/>
        <w:rPr>
          <w:rFonts w:cs="Calibri"/>
          <w:b/>
          <w:bCs/>
          <w:u w:val="single"/>
          <w:lang w:eastAsia="ar-SA"/>
        </w:rPr>
      </w:pPr>
    </w:p>
    <w:p w14:paraId="0B6F2084" w14:textId="77777777" w:rsidR="00AA6339" w:rsidRPr="00AA6339" w:rsidRDefault="00AA6339" w:rsidP="00AA6339">
      <w:pPr>
        <w:widowControl w:val="0"/>
        <w:suppressAutoHyphens/>
        <w:spacing w:before="60" w:after="0"/>
        <w:jc w:val="center"/>
        <w:rPr>
          <w:rFonts w:asciiTheme="minorHAnsi" w:hAnsiTheme="minorHAnsi" w:cstheme="minorHAnsi"/>
          <w:b/>
          <w:bCs/>
          <w:u w:val="single"/>
          <w:lang w:eastAsia="ar-SA"/>
        </w:rPr>
      </w:pPr>
      <w:r w:rsidRPr="00AA6339">
        <w:rPr>
          <w:rFonts w:asciiTheme="minorHAnsi" w:hAnsiTheme="minorHAnsi" w:cstheme="minorHAnsi"/>
          <w:b/>
          <w:bCs/>
          <w:u w:val="single"/>
          <w:lang w:eastAsia="ar-SA"/>
        </w:rPr>
        <w:t>FORMULARZ CENOWY</w:t>
      </w:r>
    </w:p>
    <w:p w14:paraId="413F2B2A" w14:textId="77777777" w:rsidR="00AA6339" w:rsidRPr="00AA6339" w:rsidRDefault="00AA6339" w:rsidP="00AA6339">
      <w:pPr>
        <w:widowControl w:val="0"/>
        <w:suppressAutoHyphens/>
        <w:spacing w:before="60" w:after="0"/>
        <w:jc w:val="center"/>
        <w:rPr>
          <w:rFonts w:asciiTheme="minorHAnsi" w:eastAsia="Calibri" w:hAnsiTheme="minorHAnsi" w:cstheme="minorHAnsi"/>
          <w:color w:val="000000"/>
        </w:rPr>
      </w:pPr>
    </w:p>
    <w:p w14:paraId="2F67C17A" w14:textId="77777777" w:rsidR="00AA6339" w:rsidRPr="00AA6339" w:rsidRDefault="00AA6339" w:rsidP="00AA6339">
      <w:pPr>
        <w:widowControl w:val="0"/>
        <w:suppressAutoHyphens/>
        <w:spacing w:before="60" w:after="0"/>
        <w:rPr>
          <w:rFonts w:asciiTheme="minorHAnsi" w:hAnsiTheme="minorHAnsi" w:cstheme="minorHAnsi"/>
          <w:b/>
          <w:bCs/>
          <w:lang w:eastAsia="ar-SA"/>
        </w:rPr>
      </w:pPr>
      <w:r w:rsidRPr="00AA6339">
        <w:rPr>
          <w:rFonts w:asciiTheme="minorHAnsi" w:eastAsia="Calibri" w:hAnsiTheme="minorHAnsi" w:cstheme="minorHAnsi"/>
          <w:color w:val="000000"/>
        </w:rPr>
        <w:t>do zamówienia wykonawczego nr …… w ramach postępowania pn. „</w:t>
      </w:r>
      <w:r w:rsidRPr="00AA6339">
        <w:rPr>
          <w:rFonts w:asciiTheme="minorHAnsi" w:eastAsia="Calibri" w:hAnsiTheme="minorHAnsi" w:cstheme="minorHAnsi"/>
        </w:rPr>
        <w:t xml:space="preserve">Umowa ramowa na zabezpieczenie organizowanych przez Centrum Projektów Polska Cyfrowa poza siedzibą: konferencji, szkoleń, spotkań i narad, w tym usługi wynajmu </w:t>
      </w:r>
      <w:proofErr w:type="spellStart"/>
      <w:r w:rsidRPr="00AA6339">
        <w:rPr>
          <w:rFonts w:asciiTheme="minorHAnsi" w:eastAsia="Calibri" w:hAnsiTheme="minorHAnsi" w:cstheme="minorHAnsi"/>
        </w:rPr>
        <w:t>sal</w:t>
      </w:r>
      <w:proofErr w:type="spellEnd"/>
      <w:r w:rsidRPr="00AA6339">
        <w:rPr>
          <w:rFonts w:asciiTheme="minorHAnsi" w:eastAsia="Calibri" w:hAnsiTheme="minorHAnsi" w:cstheme="minorHAnsi"/>
        </w:rPr>
        <w:t xml:space="preserve"> konferencyjnych z obsługą techniczną i/lub zintegrowane usługi hotelarskie i/lub usługi gastronomiczne i/lub usługi transportu uczestników z i na miejsce wydarzenia</w:t>
      </w:r>
      <w:r w:rsidRPr="00AA6339">
        <w:rPr>
          <w:rFonts w:asciiTheme="minorHAnsi" w:eastAsia="Calibri" w:hAnsiTheme="minorHAnsi" w:cstheme="minorHAnsi"/>
          <w:color w:val="000000"/>
        </w:rPr>
        <w:t>”</w:t>
      </w:r>
      <w:r w:rsidRPr="00AA6339">
        <w:rPr>
          <w:rFonts w:asciiTheme="minorHAnsi" w:hAnsiTheme="minorHAnsi" w:cstheme="minorHAnsi"/>
          <w:b/>
          <w:bCs/>
          <w:lang w:eastAsia="ar-SA"/>
        </w:rPr>
        <w:t xml:space="preserve">, </w:t>
      </w:r>
      <w:r w:rsidRPr="00AA6339">
        <w:rPr>
          <w:rFonts w:asciiTheme="minorHAnsi" w:hAnsiTheme="minorHAnsi" w:cstheme="minorHAnsi"/>
          <w:lang w:eastAsia="ar-SA"/>
        </w:rPr>
        <w:t>n</w:t>
      </w:r>
      <w:r w:rsidRPr="00AA6339">
        <w:rPr>
          <w:rFonts w:asciiTheme="minorHAnsi" w:hAnsiTheme="minorHAnsi" w:cstheme="minorHAnsi"/>
          <w:color w:val="000000"/>
          <w:lang w:eastAsia="ar-SA"/>
        </w:rPr>
        <w:t xml:space="preserve">umer postępowania: </w:t>
      </w:r>
      <w:r w:rsidRPr="00AA6339">
        <w:rPr>
          <w:rFonts w:asciiTheme="minorHAnsi" w:hAnsiTheme="minorHAnsi" w:cstheme="minorHAnsi"/>
          <w:color w:val="000000"/>
          <w:u w:val="single"/>
          <w:lang w:eastAsia="ar-SA"/>
        </w:rPr>
        <w:t>ZP/6/2024/TA</w:t>
      </w:r>
    </w:p>
    <w:p w14:paraId="3A762948" w14:textId="77777777" w:rsidR="00AA6339" w:rsidRPr="00AA6339" w:rsidRDefault="00AA6339" w:rsidP="00AA6339">
      <w:pPr>
        <w:widowControl w:val="0"/>
        <w:suppressAutoHyphens/>
        <w:spacing w:before="60" w:after="0"/>
        <w:rPr>
          <w:rFonts w:asciiTheme="minorHAnsi" w:hAnsiTheme="minorHAnsi" w:cstheme="minorHAnsi"/>
          <w:b/>
          <w:bCs/>
          <w:i/>
          <w:lang w:eastAsia="ar-SA"/>
        </w:rPr>
      </w:pPr>
    </w:p>
    <w:p w14:paraId="621A7F54" w14:textId="77777777" w:rsidR="00AA6339" w:rsidRPr="00AA6339" w:rsidRDefault="00AA6339" w:rsidP="00AA6339">
      <w:pPr>
        <w:widowControl w:val="0"/>
        <w:numPr>
          <w:ilvl w:val="0"/>
          <w:numId w:val="60"/>
        </w:numPr>
        <w:tabs>
          <w:tab w:val="num" w:pos="567"/>
          <w:tab w:val="left" w:pos="852"/>
        </w:tabs>
        <w:suppressAutoHyphens/>
        <w:spacing w:before="0" w:after="0"/>
        <w:ind w:left="426" w:hanging="426"/>
        <w:rPr>
          <w:rFonts w:asciiTheme="minorHAnsi" w:hAnsiTheme="minorHAnsi" w:cstheme="minorHAnsi"/>
          <w:b/>
          <w:bCs/>
          <w:lang w:eastAsia="ar-SA"/>
        </w:rPr>
      </w:pPr>
      <w:r w:rsidRPr="00AA6339">
        <w:rPr>
          <w:rFonts w:asciiTheme="minorHAnsi" w:hAnsiTheme="minorHAnsi" w:cstheme="minorHAnsi"/>
          <w:b/>
          <w:bCs/>
          <w:lang w:eastAsia="ar-SA"/>
        </w:rPr>
        <w:t>Dane dotyczące wykonawcy/wykonawców wspólnie ubiegających się o udzielenie zamówienia:</w:t>
      </w:r>
    </w:p>
    <w:p w14:paraId="2D93A0FE" w14:textId="77777777" w:rsidR="00AA6339" w:rsidRPr="00AA6339" w:rsidRDefault="00AA6339" w:rsidP="00AA6339">
      <w:pPr>
        <w:widowControl w:val="0"/>
        <w:numPr>
          <w:ilvl w:val="0"/>
          <w:numId w:val="59"/>
        </w:numPr>
        <w:suppressAutoHyphens/>
        <w:autoSpaceDE w:val="0"/>
        <w:spacing w:before="120" w:after="0"/>
        <w:ind w:left="426"/>
        <w:rPr>
          <w:rFonts w:asciiTheme="minorHAnsi" w:hAnsiTheme="minorHAnsi" w:cstheme="minorHAnsi"/>
          <w:lang w:eastAsia="ar-SA"/>
        </w:rPr>
      </w:pPr>
      <w:r w:rsidRPr="00AA6339">
        <w:rPr>
          <w:rFonts w:asciiTheme="minorHAnsi" w:hAnsiTheme="minorHAnsi" w:cstheme="minorHAnsi"/>
          <w:lang w:eastAsia="ar-SA"/>
        </w:rPr>
        <w:t>Pełna nazwa:</w:t>
      </w:r>
    </w:p>
    <w:p w14:paraId="13940432" w14:textId="77777777" w:rsidR="00AA6339" w:rsidRPr="00AA6339" w:rsidRDefault="00AA6339" w:rsidP="00AA6339">
      <w:pPr>
        <w:widowControl w:val="0"/>
        <w:autoSpaceDE w:val="0"/>
        <w:spacing w:before="120" w:after="0"/>
        <w:ind w:left="426"/>
        <w:rPr>
          <w:rFonts w:asciiTheme="minorHAnsi" w:hAnsiTheme="minorHAnsi" w:cstheme="minorHAnsi"/>
          <w:lang w:eastAsia="ar-SA"/>
        </w:rPr>
      </w:pPr>
      <w:r w:rsidRPr="00AA6339">
        <w:rPr>
          <w:rFonts w:asciiTheme="minorHAnsi" w:hAnsiTheme="minorHAnsi" w:cstheme="minorHAnsi"/>
          <w:lang w:eastAsia="ar-SA"/>
        </w:rPr>
        <w:t>..............................................................................................................................................</w:t>
      </w:r>
    </w:p>
    <w:p w14:paraId="3071B66D" w14:textId="77777777" w:rsidR="00AA6339" w:rsidRPr="00AA6339" w:rsidRDefault="00AA6339" w:rsidP="00AA6339">
      <w:pPr>
        <w:widowControl w:val="0"/>
        <w:autoSpaceDE w:val="0"/>
        <w:spacing w:before="120" w:after="0"/>
        <w:ind w:left="426"/>
        <w:rPr>
          <w:rFonts w:asciiTheme="minorHAnsi" w:hAnsiTheme="minorHAnsi" w:cstheme="minorHAnsi"/>
          <w:lang w:eastAsia="ar-SA"/>
        </w:rPr>
      </w:pPr>
      <w:r w:rsidRPr="00AA6339">
        <w:rPr>
          <w:rFonts w:asciiTheme="minorHAnsi" w:hAnsiTheme="minorHAnsi" w:cstheme="minorHAnsi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15703949" w14:textId="77777777" w:rsidR="00AA6339" w:rsidRPr="00AA6339" w:rsidRDefault="00AA6339" w:rsidP="00AA6339">
      <w:pPr>
        <w:widowControl w:val="0"/>
        <w:numPr>
          <w:ilvl w:val="0"/>
          <w:numId w:val="59"/>
        </w:numPr>
        <w:suppressAutoHyphens/>
        <w:autoSpaceDE w:val="0"/>
        <w:spacing w:before="120" w:after="0"/>
        <w:ind w:left="426"/>
        <w:rPr>
          <w:rFonts w:asciiTheme="minorHAnsi" w:hAnsiTheme="minorHAnsi" w:cstheme="minorHAnsi"/>
          <w:lang w:eastAsia="ar-SA"/>
        </w:rPr>
      </w:pPr>
      <w:r w:rsidRPr="00AA6339">
        <w:rPr>
          <w:rFonts w:asciiTheme="minorHAnsi" w:hAnsiTheme="minorHAnsi" w:cstheme="minorHAnsi"/>
          <w:lang w:eastAsia="ar-SA"/>
        </w:rPr>
        <w:t>NIP: ……………………………………………</w:t>
      </w:r>
    </w:p>
    <w:p w14:paraId="0D525627" w14:textId="77777777" w:rsidR="00AA6339" w:rsidRPr="00AA6339" w:rsidRDefault="00AA6339" w:rsidP="00AA6339">
      <w:pPr>
        <w:widowControl w:val="0"/>
        <w:numPr>
          <w:ilvl w:val="0"/>
          <w:numId w:val="59"/>
        </w:numPr>
        <w:suppressAutoHyphens/>
        <w:autoSpaceDE w:val="0"/>
        <w:spacing w:before="0" w:after="0"/>
        <w:ind w:left="426"/>
        <w:rPr>
          <w:rFonts w:asciiTheme="minorHAnsi" w:hAnsiTheme="minorHAnsi" w:cstheme="minorHAnsi"/>
          <w:lang w:eastAsia="ar-SA"/>
        </w:rPr>
      </w:pPr>
      <w:r w:rsidRPr="00AA6339">
        <w:rPr>
          <w:rFonts w:asciiTheme="minorHAnsi" w:hAnsiTheme="minorHAnsi" w:cstheme="minorHAnsi"/>
          <w:lang w:eastAsia="ar-SA"/>
        </w:rPr>
        <w:t>Adres, nr telefonu, e-mail:</w:t>
      </w:r>
    </w:p>
    <w:p w14:paraId="2ABFC539" w14:textId="77777777" w:rsidR="00AA6339" w:rsidRPr="00AA6339" w:rsidRDefault="00AA6339" w:rsidP="00AA6339">
      <w:pPr>
        <w:widowControl w:val="0"/>
        <w:autoSpaceDE w:val="0"/>
        <w:spacing w:before="120" w:after="0"/>
        <w:ind w:left="426"/>
        <w:rPr>
          <w:rFonts w:asciiTheme="minorHAnsi" w:hAnsiTheme="minorHAnsi" w:cstheme="minorHAnsi"/>
          <w:lang w:eastAsia="ar-SA"/>
        </w:rPr>
      </w:pPr>
      <w:r w:rsidRPr="00AA6339">
        <w:rPr>
          <w:rFonts w:asciiTheme="minorHAnsi" w:hAnsiTheme="minorHAnsi" w:cstheme="minorHAnsi"/>
          <w:lang w:eastAsia="ar-SA"/>
        </w:rPr>
        <w:t>..............................................................................................................................................</w:t>
      </w:r>
    </w:p>
    <w:p w14:paraId="19FDF83F" w14:textId="77777777" w:rsidR="00AA6339" w:rsidRPr="00AA6339" w:rsidRDefault="00AA6339" w:rsidP="00AA6339">
      <w:pPr>
        <w:widowControl w:val="0"/>
        <w:autoSpaceDE w:val="0"/>
        <w:spacing w:before="120" w:after="0"/>
        <w:ind w:left="426"/>
        <w:rPr>
          <w:rFonts w:asciiTheme="minorHAnsi" w:hAnsiTheme="minorHAnsi" w:cstheme="minorHAnsi"/>
          <w:lang w:eastAsia="ar-SA"/>
        </w:rPr>
      </w:pPr>
      <w:r w:rsidRPr="00AA6339">
        <w:rPr>
          <w:rFonts w:asciiTheme="minorHAnsi" w:hAnsiTheme="minorHAnsi" w:cstheme="minorHAnsi"/>
          <w:lang w:eastAsia="ar-SA"/>
        </w:rPr>
        <w:t>……………………………………………………………………….………………………………………………………………</w:t>
      </w:r>
    </w:p>
    <w:p w14:paraId="3F2948E0" w14:textId="77777777" w:rsidR="00AA6339" w:rsidRPr="00AA6339" w:rsidRDefault="00AA6339" w:rsidP="00AA6339">
      <w:pPr>
        <w:widowControl w:val="0"/>
        <w:autoSpaceDE w:val="0"/>
        <w:spacing w:before="120" w:after="0"/>
        <w:ind w:left="426" w:hanging="426"/>
        <w:rPr>
          <w:rFonts w:asciiTheme="minorHAnsi" w:hAnsiTheme="minorHAnsi" w:cstheme="minorHAnsi"/>
          <w:lang w:eastAsia="ar-SA"/>
        </w:rPr>
      </w:pPr>
      <w:r w:rsidRPr="00AA6339">
        <w:rPr>
          <w:rFonts w:asciiTheme="minorHAnsi" w:hAnsiTheme="minorHAnsi" w:cstheme="minorHAnsi"/>
          <w:lang w:eastAsia="ar-SA"/>
        </w:rPr>
        <w:t xml:space="preserve">- </w:t>
      </w:r>
      <w:r w:rsidRPr="00AA6339">
        <w:rPr>
          <w:rFonts w:asciiTheme="minorHAnsi" w:hAnsiTheme="minorHAnsi" w:cstheme="minorHAnsi"/>
          <w:lang w:eastAsia="ar-SA"/>
        </w:rPr>
        <w:tab/>
        <w:t>Imiona, nazwiska osoby/osób upoważnionych do kontaktu ze strony wykonawcy:</w:t>
      </w:r>
    </w:p>
    <w:p w14:paraId="2DDD97DC" w14:textId="77777777" w:rsidR="00AA6339" w:rsidRPr="00AA6339" w:rsidRDefault="00AA6339" w:rsidP="00AA6339">
      <w:pPr>
        <w:widowControl w:val="0"/>
        <w:autoSpaceDE w:val="0"/>
        <w:spacing w:before="120" w:after="0"/>
        <w:ind w:left="426"/>
        <w:rPr>
          <w:rFonts w:cs="Calibri"/>
          <w:lang w:eastAsia="ar-SA"/>
        </w:rPr>
      </w:pPr>
      <w:r w:rsidRPr="00AA6339">
        <w:rPr>
          <w:rFonts w:asciiTheme="minorHAnsi" w:hAnsiTheme="minorHAnsi" w:cstheme="minorHAnsi"/>
          <w:lang w:eastAsia="ar-SA"/>
        </w:rPr>
        <w:t>……………………………………………………………………………………………………..…………………………………</w:t>
      </w:r>
    </w:p>
    <w:p w14:paraId="2917AEA3" w14:textId="77777777" w:rsidR="00AA6339" w:rsidRPr="00AA6339" w:rsidRDefault="00AA6339" w:rsidP="00AA6339">
      <w:pPr>
        <w:tabs>
          <w:tab w:val="left" w:leader="dot" w:pos="9072"/>
        </w:tabs>
        <w:spacing w:before="0" w:after="0"/>
        <w:rPr>
          <w:rFonts w:cs="Calibri"/>
          <w:b/>
          <w:bCs/>
          <w:color w:val="000000"/>
          <w:lang w:eastAsia="ar-SA"/>
        </w:rPr>
      </w:pPr>
      <w:r w:rsidRPr="00AA6339">
        <w:rPr>
          <w:rFonts w:cs="Calibri"/>
          <w:b/>
          <w:bCs/>
          <w:color w:val="000000"/>
          <w:lang w:eastAsia="ar-SA"/>
        </w:rPr>
        <w:t xml:space="preserve"> </w:t>
      </w:r>
    </w:p>
    <w:p w14:paraId="0C936348" w14:textId="77777777" w:rsidR="00AA6339" w:rsidRPr="00AA6339" w:rsidRDefault="00AA6339" w:rsidP="00AA6339">
      <w:pPr>
        <w:tabs>
          <w:tab w:val="left" w:leader="dot" w:pos="9072"/>
        </w:tabs>
        <w:spacing w:before="0" w:after="0"/>
        <w:rPr>
          <w:rFonts w:cs="Calibri"/>
          <w:lang w:eastAsia="ar-SA"/>
        </w:rPr>
      </w:pPr>
    </w:p>
    <w:p w14:paraId="0D548040" w14:textId="77777777" w:rsidR="00AA6339" w:rsidRPr="00AA6339" w:rsidRDefault="00AA6339" w:rsidP="00AA6339">
      <w:pPr>
        <w:tabs>
          <w:tab w:val="left" w:leader="dot" w:pos="9072"/>
        </w:tabs>
        <w:spacing w:before="0" w:after="0"/>
        <w:ind w:left="426"/>
        <w:rPr>
          <w:rFonts w:cs="Calibri"/>
          <w:lang w:eastAsia="ar-SA"/>
        </w:rPr>
      </w:pPr>
      <w:r w:rsidRPr="00AA6339">
        <w:rPr>
          <w:rFonts w:cs="Calibri"/>
          <w:lang w:eastAsia="ar-SA"/>
        </w:rPr>
        <w:t xml:space="preserve">W odpowiedzi na zaproszenie do składania ofert, w związku ze wszczętą procedurą zamówienia wykonawczego, o której mowa w § 4 umowy ramowej, dot. postępowania pn. „Umowa ramowa na zabezpieczenie organizowanych przez Centrum Projektów Polska Cyfrowa poza siedzibą: konferencji, szkoleń, spotkań i narad, w tym usługi wynajmu </w:t>
      </w:r>
      <w:proofErr w:type="spellStart"/>
      <w:r w:rsidRPr="00AA6339">
        <w:rPr>
          <w:rFonts w:cs="Calibri"/>
          <w:lang w:eastAsia="ar-SA"/>
        </w:rPr>
        <w:t>sal</w:t>
      </w:r>
      <w:proofErr w:type="spellEnd"/>
      <w:r w:rsidRPr="00AA6339">
        <w:rPr>
          <w:rFonts w:cs="Calibri"/>
          <w:lang w:eastAsia="ar-SA"/>
        </w:rPr>
        <w:t xml:space="preserve"> konferencyjnych z obsługą techniczną i/lub zintegrowane usługi hotelarskie i/lub usługi </w:t>
      </w:r>
      <w:r w:rsidRPr="00AA6339">
        <w:rPr>
          <w:rFonts w:cs="Calibri"/>
          <w:lang w:eastAsia="ar-SA"/>
        </w:rPr>
        <w:lastRenderedPageBreak/>
        <w:t>gastronomiczne i/lub usługi transportu uczestników z i na miejsce wydarzenia”, niniejszym oświadczam/y, że:</w:t>
      </w:r>
    </w:p>
    <w:p w14:paraId="7DC8C879" w14:textId="77777777" w:rsidR="00AA6339" w:rsidRPr="00AA6339" w:rsidRDefault="00AA6339" w:rsidP="00AA6339">
      <w:pPr>
        <w:widowControl w:val="0"/>
        <w:suppressAutoHyphens/>
        <w:spacing w:before="0" w:after="0"/>
        <w:rPr>
          <w:rFonts w:cs="Calibri"/>
          <w:b/>
          <w:bCs/>
          <w:lang w:eastAsia="ar-SA"/>
        </w:rPr>
      </w:pPr>
    </w:p>
    <w:p w14:paraId="1ABFD720" w14:textId="057E7242" w:rsidR="00AA6339" w:rsidRPr="00AA6339" w:rsidRDefault="00AA6339" w:rsidP="00AA6339">
      <w:pPr>
        <w:widowControl w:val="0"/>
        <w:numPr>
          <w:ilvl w:val="0"/>
          <w:numId w:val="60"/>
        </w:numPr>
        <w:suppressAutoHyphens/>
        <w:spacing w:before="0" w:after="0"/>
        <w:rPr>
          <w:rFonts w:asciiTheme="minorHAnsi" w:hAnsiTheme="minorHAnsi" w:cstheme="minorHAnsi"/>
          <w:b/>
          <w:bCs/>
          <w:lang w:eastAsia="pl-PL"/>
        </w:rPr>
      </w:pPr>
      <w:r w:rsidRPr="00AA6339">
        <w:rPr>
          <w:rFonts w:asciiTheme="minorHAnsi" w:hAnsiTheme="minorHAnsi" w:cstheme="minorHAnsi"/>
          <w:b/>
          <w:bCs/>
          <w:lang w:eastAsia="pl-PL"/>
        </w:rPr>
        <w:t>Oferujemy organizację wydarzenia, będącego przedmiotem zamówienia wykonawczego nr …., w następującym obiekcie (proszę podać nazwę i adres</w:t>
      </w:r>
      <w:r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AA6339">
        <w:rPr>
          <w:rFonts w:asciiTheme="minorHAnsi" w:hAnsiTheme="minorHAnsi" w:cstheme="minorHAnsi"/>
          <w:b/>
          <w:bCs/>
          <w:lang w:eastAsia="pl-PL"/>
        </w:rPr>
        <w:t xml:space="preserve">obiektu):…………………………………………………………………………………………………………….., znajdującym się ………...km od siedziby Zamawiającego (należy podać planowaną liczbę kilometrów na podstawie Google </w:t>
      </w:r>
      <w:proofErr w:type="spellStart"/>
      <w:r w:rsidRPr="00AA6339">
        <w:rPr>
          <w:rFonts w:asciiTheme="minorHAnsi" w:hAnsiTheme="minorHAnsi" w:cstheme="minorHAnsi"/>
          <w:b/>
          <w:bCs/>
          <w:lang w:eastAsia="pl-PL"/>
        </w:rPr>
        <w:t>Maps</w:t>
      </w:r>
      <w:proofErr w:type="spellEnd"/>
      <w:r w:rsidRPr="00AA6339">
        <w:rPr>
          <w:rFonts w:asciiTheme="minorHAnsi" w:hAnsiTheme="minorHAnsi" w:cstheme="minorHAnsi"/>
          <w:b/>
          <w:bCs/>
          <w:lang w:eastAsia="pl-PL"/>
        </w:rPr>
        <w:t>).</w:t>
      </w:r>
    </w:p>
    <w:p w14:paraId="4CACA231" w14:textId="77777777" w:rsidR="00AA6339" w:rsidRPr="00AA6339" w:rsidRDefault="00AA6339" w:rsidP="00AA6339">
      <w:pPr>
        <w:widowControl w:val="0"/>
        <w:suppressAutoHyphens/>
        <w:spacing w:before="0" w:after="0"/>
        <w:ind w:left="1418" w:hanging="1058"/>
        <w:rPr>
          <w:rFonts w:asciiTheme="minorHAnsi" w:hAnsiTheme="minorHAnsi" w:cstheme="minorHAnsi"/>
          <w:lang w:eastAsia="ar-SA"/>
        </w:rPr>
      </w:pPr>
      <w:r w:rsidRPr="00AA6339">
        <w:rPr>
          <w:rFonts w:asciiTheme="minorHAnsi" w:hAnsiTheme="minorHAnsi" w:cstheme="minorHAnsi"/>
          <w:b/>
          <w:bCs/>
          <w:lang w:eastAsia="ar-SA"/>
        </w:rPr>
        <w:t>Uwaga:</w:t>
      </w:r>
      <w:r w:rsidRPr="00AA6339">
        <w:rPr>
          <w:rFonts w:asciiTheme="minorHAnsi" w:hAnsiTheme="minorHAnsi" w:cstheme="minorHAnsi"/>
          <w:lang w:eastAsia="ar-SA"/>
        </w:rPr>
        <w:t xml:space="preserve"> </w:t>
      </w:r>
    </w:p>
    <w:p w14:paraId="15D71B27" w14:textId="77777777" w:rsidR="00AA6339" w:rsidRPr="00AA6339" w:rsidRDefault="00AA6339" w:rsidP="00AA6339">
      <w:pPr>
        <w:widowControl w:val="0"/>
        <w:numPr>
          <w:ilvl w:val="0"/>
          <w:numId w:val="62"/>
        </w:numPr>
        <w:suppressAutoHyphens/>
        <w:spacing w:before="0" w:after="0"/>
        <w:rPr>
          <w:rFonts w:asciiTheme="minorHAnsi" w:hAnsiTheme="minorHAnsi" w:cstheme="minorHAnsi"/>
          <w:lang w:eastAsia="pl-PL"/>
        </w:rPr>
      </w:pPr>
      <w:r w:rsidRPr="00AA6339">
        <w:rPr>
          <w:rFonts w:asciiTheme="minorHAnsi" w:hAnsiTheme="minorHAnsi" w:cstheme="minorHAnsi"/>
          <w:lang w:eastAsia="pl-PL"/>
        </w:rPr>
        <w:t>Na etapie oceny ofert w postępowaniu wykonawczym Zamawiający zastrzega sobie możliwość przeprowadzenia wizji lokalnej proponowanego obiektu, przy obecności przedstawiciela Wykonawcy, pod rygorem odrzucenia oferty w przypadku niespełnienia przez proponowany obiekt wymagań postawionych w dokumentach zamówienia podstawowego i wykonawczego oraz niewywiązania się przez Wykonawcę z zobowiązania wskazanego w ofercie Wykonawcy (co do standardu obiektu w którym ma być zorganizowane wydarzenie), stanowiącej załącznik nr 4 do umowy ramowej.</w:t>
      </w:r>
    </w:p>
    <w:p w14:paraId="4D906402" w14:textId="315790EC" w:rsidR="00AA6339" w:rsidRPr="00AA6339" w:rsidRDefault="00AA6339" w:rsidP="00AA6339">
      <w:pPr>
        <w:widowControl w:val="0"/>
        <w:numPr>
          <w:ilvl w:val="0"/>
          <w:numId w:val="62"/>
        </w:numPr>
        <w:suppressAutoHyphens/>
        <w:spacing w:before="0" w:after="0"/>
        <w:rPr>
          <w:rFonts w:cs="Calibri"/>
          <w:sz w:val="22"/>
          <w:szCs w:val="22"/>
          <w:lang w:eastAsia="pl-PL"/>
        </w:rPr>
      </w:pPr>
      <w:r w:rsidRPr="00AA6339">
        <w:rPr>
          <w:rFonts w:asciiTheme="minorHAnsi" w:hAnsiTheme="minorHAnsi" w:cstheme="minorHAnsi"/>
          <w:lang w:eastAsia="pl-PL"/>
        </w:rPr>
        <w:t xml:space="preserve">Podana liczba kilometrów ma charakter szacunkowy i służy jedynie wyliczeniu planowanej wartości łącznej za świadczenie usług transportu uczestników z i na miejsce wydarzenia (jeśli usługi transportu będą stanowiły przedmiot zamówienia wykonawczego). Rozliczenie będzie odbywało się na podstawie faktycznie przejechanych kilometrów obliczonych w oparciu o Google </w:t>
      </w:r>
      <w:proofErr w:type="spellStart"/>
      <w:r w:rsidRPr="00AA6339">
        <w:rPr>
          <w:rFonts w:asciiTheme="minorHAnsi" w:hAnsiTheme="minorHAnsi" w:cstheme="minorHAnsi"/>
          <w:lang w:eastAsia="pl-PL"/>
        </w:rPr>
        <w:t>Maps</w:t>
      </w:r>
      <w:proofErr w:type="spellEnd"/>
      <w:r w:rsidRPr="00AA6339">
        <w:rPr>
          <w:rFonts w:asciiTheme="minorHAnsi" w:hAnsiTheme="minorHAnsi" w:cstheme="minorHAnsi"/>
          <w:lang w:eastAsia="pl-PL"/>
        </w:rPr>
        <w:t xml:space="preserve"> (liczonych od siedziby Zamawiającego) lub stanu liczników sprzed i po wykonanej usłudze transportu uczestników z i na miejsce wydarzenia (liczba faktycznie przejechanych kilometrów zostanie udokumentowana w protokole odbioru umowy wykonawczej).</w:t>
      </w:r>
    </w:p>
    <w:p w14:paraId="37596FC7" w14:textId="77777777" w:rsidR="00AA6339" w:rsidRPr="00AA6339" w:rsidRDefault="00AA6339" w:rsidP="00AA6339">
      <w:pPr>
        <w:widowControl w:val="0"/>
        <w:suppressAutoHyphens/>
        <w:spacing w:before="0" w:after="0"/>
        <w:ind w:left="1276" w:hanging="916"/>
        <w:rPr>
          <w:rFonts w:cs="Calibri"/>
          <w:lang w:eastAsia="ar-SA"/>
        </w:rPr>
      </w:pPr>
    </w:p>
    <w:p w14:paraId="7D21F0F8" w14:textId="77777777" w:rsidR="00AA6339" w:rsidRPr="00AA6339" w:rsidRDefault="00AA6339" w:rsidP="00AA6339">
      <w:pPr>
        <w:widowControl w:val="0"/>
        <w:numPr>
          <w:ilvl w:val="0"/>
          <w:numId w:val="60"/>
        </w:numPr>
        <w:suppressAutoHyphens/>
        <w:spacing w:before="0" w:after="0"/>
        <w:ind w:left="357" w:hanging="357"/>
        <w:rPr>
          <w:rFonts w:cs="Calibri"/>
          <w:b/>
          <w:bCs/>
          <w:lang w:eastAsia="pl-PL"/>
        </w:rPr>
      </w:pPr>
      <w:r w:rsidRPr="00AA6339">
        <w:rPr>
          <w:rFonts w:cs="Calibri"/>
          <w:b/>
          <w:bCs/>
          <w:lang w:eastAsia="pl-PL"/>
        </w:rPr>
        <w:t>Oferuję/</w:t>
      </w:r>
      <w:proofErr w:type="spellStart"/>
      <w:r w:rsidRPr="00AA6339">
        <w:rPr>
          <w:rFonts w:cs="Calibri"/>
          <w:b/>
          <w:bCs/>
          <w:lang w:eastAsia="pl-PL"/>
        </w:rPr>
        <w:t>emy</w:t>
      </w:r>
      <w:proofErr w:type="spellEnd"/>
      <w:r w:rsidRPr="00AA6339">
        <w:rPr>
          <w:rFonts w:cs="Calibri"/>
          <w:b/>
          <w:bCs/>
          <w:lang w:eastAsia="pl-PL"/>
        </w:rPr>
        <w:t xml:space="preserve"> realizację zamówienia za kwotę:  …………..………..………..………………zł brutto (należy podać sumę cen jednostkowych brutto z ostatniego wiersza kol. 3).</w:t>
      </w:r>
    </w:p>
    <w:p w14:paraId="1A264578" w14:textId="075F8DDF" w:rsidR="00AA6339" w:rsidRDefault="00AA6339" w:rsidP="00AA6339">
      <w:pPr>
        <w:widowControl w:val="0"/>
        <w:suppressAutoHyphens/>
        <w:spacing w:before="0" w:after="0"/>
        <w:rPr>
          <w:rFonts w:cs="Calibri"/>
          <w:i/>
          <w:lang w:eastAsia="ar-SA"/>
        </w:rPr>
      </w:pPr>
    </w:p>
    <w:p w14:paraId="77D25935" w14:textId="5BB5451B" w:rsidR="00AA6339" w:rsidRDefault="00AA6339" w:rsidP="00AA6339">
      <w:pPr>
        <w:widowControl w:val="0"/>
        <w:suppressAutoHyphens/>
        <w:spacing w:before="0" w:after="0"/>
        <w:rPr>
          <w:rFonts w:cs="Calibri"/>
          <w:i/>
          <w:lang w:eastAsia="ar-SA"/>
        </w:rPr>
      </w:pPr>
    </w:p>
    <w:p w14:paraId="54290A94" w14:textId="77777777" w:rsidR="00AA6339" w:rsidRPr="00AA6339" w:rsidRDefault="00AA6339" w:rsidP="00AA6339">
      <w:pPr>
        <w:widowControl w:val="0"/>
        <w:suppressAutoHyphens/>
        <w:spacing w:before="0" w:after="0"/>
        <w:rPr>
          <w:rFonts w:cs="Calibri"/>
          <w:i/>
          <w:lang w:eastAsia="ar-SA"/>
        </w:rPr>
      </w:pPr>
    </w:p>
    <w:tbl>
      <w:tblPr>
        <w:tblW w:w="8497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4893"/>
        <w:gridCol w:w="3093"/>
      </w:tblGrid>
      <w:tr w:rsidR="00AA6339" w:rsidRPr="00AA6339" w14:paraId="7C4931A2" w14:textId="77777777" w:rsidTr="00300FE0">
        <w:trPr>
          <w:trHeight w:val="32"/>
        </w:trPr>
        <w:tc>
          <w:tcPr>
            <w:tcW w:w="511" w:type="dxa"/>
            <w:vAlign w:val="center"/>
          </w:tcPr>
          <w:p w14:paraId="4943CB4F" w14:textId="77777777" w:rsidR="00AA6339" w:rsidRPr="00AA6339" w:rsidRDefault="00AA6339" w:rsidP="00AA6339">
            <w:pPr>
              <w:suppressAutoHyphens/>
              <w:autoSpaceDN w:val="0"/>
              <w:spacing w:before="0" w:after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kern w:val="3"/>
                <w:lang w:eastAsia="zh-CN"/>
              </w:rPr>
            </w:pPr>
            <w:r w:rsidRPr="00AA6339">
              <w:rPr>
                <w:rFonts w:asciiTheme="minorHAnsi" w:eastAsia="Calibri" w:hAnsiTheme="minorHAnsi" w:cstheme="minorHAnsi"/>
                <w:b/>
                <w:kern w:val="3"/>
                <w:lang w:eastAsia="zh-CN"/>
              </w:rPr>
              <w:lastRenderedPageBreak/>
              <w:t>Lp.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48DB70D0" w14:textId="77777777" w:rsidR="00AA6339" w:rsidRPr="00AA6339" w:rsidRDefault="00AA6339" w:rsidP="00AA6339">
            <w:pPr>
              <w:suppressAutoHyphens/>
              <w:autoSpaceDN w:val="0"/>
              <w:spacing w:before="0" w:after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kern w:val="3"/>
                <w:lang w:eastAsia="zh-CN"/>
              </w:rPr>
            </w:pPr>
            <w:r w:rsidRPr="00AA6339">
              <w:rPr>
                <w:rFonts w:asciiTheme="minorHAnsi" w:eastAsia="Calibri" w:hAnsiTheme="minorHAnsi" w:cstheme="minorHAnsi"/>
                <w:b/>
                <w:kern w:val="3"/>
                <w:lang w:eastAsia="zh-CN"/>
              </w:rPr>
              <w:t>Usługi stanowiące przedmiot zamówienia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583B09C" w14:textId="77777777" w:rsidR="00AA6339" w:rsidRPr="00AA6339" w:rsidRDefault="00AA6339" w:rsidP="00AA6339">
            <w:pPr>
              <w:suppressAutoHyphens/>
              <w:autoSpaceDN w:val="0"/>
              <w:spacing w:before="0" w:after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kern w:val="3"/>
                <w:lang w:eastAsia="zh-CN"/>
              </w:rPr>
            </w:pPr>
            <w:r w:rsidRPr="00AA6339">
              <w:rPr>
                <w:rFonts w:asciiTheme="minorHAnsi" w:eastAsia="Calibri" w:hAnsiTheme="minorHAnsi" w:cstheme="minorHAnsi"/>
                <w:b/>
                <w:kern w:val="3"/>
                <w:lang w:eastAsia="zh-CN"/>
              </w:rPr>
              <w:t xml:space="preserve">Cena jednostkowa brutto </w:t>
            </w:r>
          </w:p>
          <w:p w14:paraId="481B0A5E" w14:textId="77777777" w:rsidR="00AA6339" w:rsidRPr="00AA6339" w:rsidRDefault="00AA6339" w:rsidP="00AA6339">
            <w:pPr>
              <w:suppressAutoHyphens/>
              <w:autoSpaceDN w:val="0"/>
              <w:spacing w:before="0" w:after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kern w:val="3"/>
                <w:lang w:eastAsia="zh-CN"/>
              </w:rPr>
            </w:pPr>
            <w:r w:rsidRPr="00AA6339">
              <w:rPr>
                <w:rFonts w:asciiTheme="minorHAnsi" w:eastAsia="Calibri" w:hAnsiTheme="minorHAnsi" w:cstheme="minorHAnsi"/>
                <w:b/>
                <w:kern w:val="3"/>
                <w:lang w:eastAsia="zh-CN"/>
              </w:rPr>
              <w:t>za jedną osobę</w:t>
            </w:r>
          </w:p>
          <w:p w14:paraId="50698CBE" w14:textId="77777777" w:rsidR="00AA6339" w:rsidRPr="00AA6339" w:rsidRDefault="00AA6339" w:rsidP="00AA6339">
            <w:pPr>
              <w:suppressAutoHyphens/>
              <w:autoSpaceDN w:val="0"/>
              <w:spacing w:before="0" w:after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kern w:val="3"/>
                <w:lang w:eastAsia="zh-CN"/>
              </w:rPr>
            </w:pPr>
            <w:r w:rsidRPr="00AA6339">
              <w:rPr>
                <w:rFonts w:asciiTheme="minorHAnsi" w:eastAsia="Calibri" w:hAnsiTheme="minorHAnsi" w:cstheme="minorHAnsi"/>
                <w:b/>
                <w:kern w:val="3"/>
                <w:lang w:eastAsia="zh-CN"/>
              </w:rPr>
              <w:t>(PLN)</w:t>
            </w:r>
          </w:p>
        </w:tc>
      </w:tr>
      <w:tr w:rsidR="00AA6339" w:rsidRPr="00AA6339" w14:paraId="6F9406AA" w14:textId="77777777" w:rsidTr="00300FE0">
        <w:trPr>
          <w:trHeight w:val="12"/>
        </w:trPr>
        <w:tc>
          <w:tcPr>
            <w:tcW w:w="511" w:type="dxa"/>
            <w:vAlign w:val="center"/>
          </w:tcPr>
          <w:p w14:paraId="1F02012D" w14:textId="77777777" w:rsidR="00AA6339" w:rsidRPr="00AA6339" w:rsidRDefault="00AA6339" w:rsidP="00AA6339">
            <w:pPr>
              <w:suppressAutoHyphens/>
              <w:autoSpaceDN w:val="0"/>
              <w:spacing w:before="0" w:after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kern w:val="3"/>
                <w:lang w:eastAsia="zh-CN"/>
              </w:rPr>
            </w:pPr>
            <w:r w:rsidRPr="00AA6339">
              <w:rPr>
                <w:rFonts w:asciiTheme="minorHAnsi" w:eastAsia="Calibri" w:hAnsiTheme="minorHAnsi" w:cstheme="minorHAnsi"/>
                <w:b/>
                <w:kern w:val="3"/>
                <w:lang w:eastAsia="zh-CN"/>
              </w:rPr>
              <w:t>1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2AF3CF6D" w14:textId="77777777" w:rsidR="00AA6339" w:rsidRPr="00AA6339" w:rsidRDefault="00AA6339" w:rsidP="00AA6339">
            <w:pPr>
              <w:suppressAutoHyphens/>
              <w:autoSpaceDN w:val="0"/>
              <w:spacing w:before="0" w:after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kern w:val="3"/>
                <w:lang w:eastAsia="zh-CN"/>
              </w:rPr>
            </w:pPr>
            <w:r w:rsidRPr="00AA6339">
              <w:rPr>
                <w:rFonts w:asciiTheme="minorHAnsi" w:eastAsia="Calibri" w:hAnsiTheme="minorHAnsi" w:cstheme="minorHAnsi"/>
                <w:b/>
                <w:kern w:val="3"/>
                <w:lang w:eastAsia="zh-CN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669454A" w14:textId="77777777" w:rsidR="00AA6339" w:rsidRPr="00AA6339" w:rsidRDefault="00AA6339" w:rsidP="00AA6339">
            <w:pPr>
              <w:suppressAutoHyphens/>
              <w:autoSpaceDN w:val="0"/>
              <w:spacing w:before="0" w:after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kern w:val="3"/>
                <w:lang w:eastAsia="zh-CN"/>
              </w:rPr>
            </w:pPr>
            <w:r w:rsidRPr="00AA6339">
              <w:rPr>
                <w:rFonts w:asciiTheme="minorHAnsi" w:eastAsia="Calibri" w:hAnsiTheme="minorHAnsi" w:cstheme="minorHAnsi"/>
                <w:b/>
                <w:kern w:val="3"/>
                <w:lang w:eastAsia="zh-CN"/>
              </w:rPr>
              <w:t>3</w:t>
            </w:r>
          </w:p>
        </w:tc>
      </w:tr>
      <w:tr w:rsidR="00AA6339" w:rsidRPr="00AA6339" w14:paraId="65F2AC16" w14:textId="77777777" w:rsidTr="00300FE0">
        <w:trPr>
          <w:trHeight w:val="21"/>
        </w:trPr>
        <w:tc>
          <w:tcPr>
            <w:tcW w:w="511" w:type="dxa"/>
            <w:vAlign w:val="center"/>
          </w:tcPr>
          <w:p w14:paraId="1CD09F59" w14:textId="77777777" w:rsidR="00AA6339" w:rsidRPr="00AA6339" w:rsidRDefault="00AA6339" w:rsidP="00AA6339">
            <w:pPr>
              <w:widowControl w:val="0"/>
              <w:suppressAutoHyphens/>
              <w:autoSpaceDN w:val="0"/>
              <w:spacing w:before="0" w:after="0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AA633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1.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0A7DC8EA" w14:textId="77777777" w:rsidR="00AA6339" w:rsidRPr="00AA6339" w:rsidRDefault="00AA6339" w:rsidP="00AA6339">
            <w:pPr>
              <w:widowControl w:val="0"/>
              <w:suppressAutoHyphens/>
              <w:autoSpaceDN w:val="0"/>
              <w:spacing w:before="0" w:after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AA633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Cena za usługi wynajmu </w:t>
            </w:r>
            <w:proofErr w:type="spellStart"/>
            <w:r w:rsidRPr="00AA633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sal</w:t>
            </w:r>
            <w:proofErr w:type="spellEnd"/>
            <w:r w:rsidRPr="00AA633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konferencyjnych z obsługą techniczną i wyposażeniem </w:t>
            </w:r>
            <w:r w:rsidRPr="00AA6339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(za osobę)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6917999" w14:textId="77777777" w:rsidR="00AA6339" w:rsidRPr="00AA6339" w:rsidRDefault="00AA6339" w:rsidP="00AA6339">
            <w:pPr>
              <w:suppressAutoHyphens/>
              <w:autoSpaceDN w:val="0"/>
              <w:spacing w:before="0" w:after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lang w:eastAsia="zh-CN"/>
              </w:rPr>
            </w:pPr>
          </w:p>
        </w:tc>
      </w:tr>
      <w:tr w:rsidR="00AA6339" w:rsidRPr="00AA6339" w14:paraId="43D8306E" w14:textId="77777777" w:rsidTr="00300FE0">
        <w:trPr>
          <w:trHeight w:val="9"/>
        </w:trPr>
        <w:tc>
          <w:tcPr>
            <w:tcW w:w="511" w:type="dxa"/>
            <w:vAlign w:val="center"/>
          </w:tcPr>
          <w:p w14:paraId="29C0A91A" w14:textId="77777777" w:rsidR="00AA6339" w:rsidRPr="00AA6339" w:rsidRDefault="00AA6339" w:rsidP="00AA6339">
            <w:pPr>
              <w:widowControl w:val="0"/>
              <w:suppressAutoHyphens/>
              <w:autoSpaceDN w:val="0"/>
              <w:spacing w:before="0" w:after="0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AA633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2.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5F240D81" w14:textId="77777777" w:rsidR="00AA6339" w:rsidRPr="00AA6339" w:rsidRDefault="00AA6339" w:rsidP="00AA6339">
            <w:pPr>
              <w:widowControl w:val="0"/>
              <w:suppressAutoHyphens/>
              <w:autoSpaceDN w:val="0"/>
              <w:spacing w:before="0" w:after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AA633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Cena noclegu ze śniadaniem </w:t>
            </w:r>
            <w:r w:rsidRPr="00AA6339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(dla 1 os. za 1 dobę)</w:t>
            </w:r>
            <w:r w:rsidRPr="00AA633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– </w:t>
            </w:r>
            <w:r w:rsidRPr="00AA6339">
              <w:rPr>
                <w:rFonts w:asciiTheme="minorHAnsi" w:eastAsia="SimSun" w:hAnsiTheme="minorHAnsi" w:cstheme="minorHAnsi"/>
                <w:kern w:val="3"/>
                <w:u w:val="single"/>
                <w:lang w:eastAsia="zh-CN" w:bidi="hi-IN"/>
              </w:rPr>
              <w:t>jeśli dotyczy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526FD83" w14:textId="77777777" w:rsidR="00AA6339" w:rsidRPr="00AA6339" w:rsidRDefault="00AA6339" w:rsidP="00AA6339">
            <w:pPr>
              <w:suppressAutoHyphens/>
              <w:autoSpaceDN w:val="0"/>
              <w:spacing w:before="0" w:after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lang w:eastAsia="zh-CN"/>
              </w:rPr>
            </w:pPr>
          </w:p>
        </w:tc>
      </w:tr>
      <w:tr w:rsidR="00AA6339" w:rsidRPr="00AA6339" w14:paraId="311EB492" w14:textId="77777777" w:rsidTr="00300FE0">
        <w:trPr>
          <w:trHeight w:val="10"/>
        </w:trPr>
        <w:tc>
          <w:tcPr>
            <w:tcW w:w="511" w:type="dxa"/>
            <w:vAlign w:val="center"/>
          </w:tcPr>
          <w:p w14:paraId="57C6BB62" w14:textId="77777777" w:rsidR="00AA6339" w:rsidRPr="00AA6339" w:rsidRDefault="00AA6339" w:rsidP="00AA6339">
            <w:pPr>
              <w:widowControl w:val="0"/>
              <w:suppressAutoHyphens/>
              <w:autoSpaceDN w:val="0"/>
              <w:spacing w:before="0" w:after="0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AA633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3.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7E0F8D1E" w14:textId="77777777" w:rsidR="00AA6339" w:rsidRPr="00AA6339" w:rsidRDefault="00AA6339" w:rsidP="00AA6339">
            <w:pPr>
              <w:widowControl w:val="0"/>
              <w:suppressAutoHyphens/>
              <w:autoSpaceDN w:val="0"/>
              <w:spacing w:before="0" w:after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AA633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Cena obiadu </w:t>
            </w:r>
            <w:r w:rsidRPr="00AA6339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(dla 1 os. za 1 dzień)</w:t>
            </w:r>
            <w:r w:rsidRPr="00AA633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– </w:t>
            </w:r>
            <w:r w:rsidRPr="00AA6339">
              <w:rPr>
                <w:rFonts w:asciiTheme="minorHAnsi" w:eastAsia="SimSun" w:hAnsiTheme="minorHAnsi" w:cstheme="minorHAnsi"/>
                <w:kern w:val="3"/>
                <w:u w:val="single"/>
                <w:lang w:eastAsia="zh-CN" w:bidi="hi-IN"/>
              </w:rPr>
              <w:t>jeśli dotyczy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5A5B508" w14:textId="77777777" w:rsidR="00AA6339" w:rsidRPr="00AA6339" w:rsidRDefault="00AA6339" w:rsidP="00AA6339">
            <w:pPr>
              <w:widowControl w:val="0"/>
              <w:suppressAutoHyphens/>
              <w:autoSpaceDN w:val="0"/>
              <w:spacing w:before="0" w:after="0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</w:tr>
      <w:tr w:rsidR="00AA6339" w:rsidRPr="00AA6339" w14:paraId="6B878BA6" w14:textId="77777777" w:rsidTr="00300FE0">
        <w:trPr>
          <w:trHeight w:val="21"/>
        </w:trPr>
        <w:tc>
          <w:tcPr>
            <w:tcW w:w="511" w:type="dxa"/>
            <w:vAlign w:val="center"/>
          </w:tcPr>
          <w:p w14:paraId="02021584" w14:textId="77777777" w:rsidR="00AA6339" w:rsidRPr="00AA6339" w:rsidRDefault="00AA6339" w:rsidP="00AA6339">
            <w:pPr>
              <w:widowControl w:val="0"/>
              <w:suppressAutoHyphens/>
              <w:autoSpaceDN w:val="0"/>
              <w:spacing w:before="0" w:after="0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AA633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4.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25001F94" w14:textId="77777777" w:rsidR="00AA6339" w:rsidRPr="00AA6339" w:rsidRDefault="00AA6339" w:rsidP="00AA6339">
            <w:pPr>
              <w:widowControl w:val="0"/>
              <w:suppressAutoHyphens/>
              <w:autoSpaceDN w:val="0"/>
              <w:spacing w:before="0" w:after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AA633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Cena kolacji serwowanej lub w formie bufetu </w:t>
            </w:r>
            <w:r w:rsidRPr="00AA6339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(dla 1 os. za 1 dzień)</w:t>
            </w:r>
            <w:r w:rsidRPr="00AA633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– </w:t>
            </w:r>
            <w:r w:rsidRPr="00AA6339">
              <w:rPr>
                <w:rFonts w:asciiTheme="minorHAnsi" w:eastAsia="SimSun" w:hAnsiTheme="minorHAnsi" w:cstheme="minorHAnsi"/>
                <w:kern w:val="3"/>
                <w:u w:val="single"/>
                <w:lang w:eastAsia="zh-CN" w:bidi="hi-IN"/>
              </w:rPr>
              <w:t>jeśli dotyczy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0C83435" w14:textId="77777777" w:rsidR="00AA6339" w:rsidRPr="00AA6339" w:rsidRDefault="00AA6339" w:rsidP="00AA6339">
            <w:pPr>
              <w:widowControl w:val="0"/>
              <w:suppressAutoHyphens/>
              <w:autoSpaceDN w:val="0"/>
              <w:spacing w:before="0" w:after="0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</w:tr>
      <w:tr w:rsidR="00AA6339" w:rsidRPr="00AA6339" w14:paraId="5FA565A5" w14:textId="77777777" w:rsidTr="00300FE0">
        <w:trPr>
          <w:trHeight w:val="10"/>
        </w:trPr>
        <w:tc>
          <w:tcPr>
            <w:tcW w:w="511" w:type="dxa"/>
            <w:vAlign w:val="center"/>
          </w:tcPr>
          <w:p w14:paraId="4A055A90" w14:textId="77777777" w:rsidR="00AA6339" w:rsidRPr="00AA6339" w:rsidRDefault="00AA6339" w:rsidP="00AA6339">
            <w:pPr>
              <w:widowControl w:val="0"/>
              <w:suppressAutoHyphens/>
              <w:autoSpaceDN w:val="0"/>
              <w:spacing w:before="0" w:after="0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AA633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5.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4A701882" w14:textId="77777777" w:rsidR="00AA6339" w:rsidRPr="00AA6339" w:rsidRDefault="00AA6339" w:rsidP="00AA6339">
            <w:pPr>
              <w:widowControl w:val="0"/>
              <w:suppressAutoHyphens/>
              <w:autoSpaceDN w:val="0"/>
              <w:spacing w:before="0" w:after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AA633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Cena serwisu kawowego </w:t>
            </w:r>
            <w:r w:rsidRPr="00AA6339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(dla 1 os. za 1 dzień)</w:t>
            </w:r>
            <w:r w:rsidRPr="00AA633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– </w:t>
            </w:r>
            <w:r w:rsidRPr="00AA6339">
              <w:rPr>
                <w:rFonts w:asciiTheme="minorHAnsi" w:eastAsia="SimSun" w:hAnsiTheme="minorHAnsi" w:cstheme="minorHAnsi"/>
                <w:kern w:val="3"/>
                <w:u w:val="single"/>
                <w:lang w:eastAsia="zh-CN" w:bidi="hi-IN"/>
              </w:rPr>
              <w:t>jeśli dotyczy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9691708" w14:textId="77777777" w:rsidR="00AA6339" w:rsidRPr="00AA6339" w:rsidRDefault="00AA6339" w:rsidP="00AA6339">
            <w:pPr>
              <w:widowControl w:val="0"/>
              <w:suppressAutoHyphens/>
              <w:autoSpaceDN w:val="0"/>
              <w:spacing w:before="0" w:after="0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</w:tr>
      <w:tr w:rsidR="00AA6339" w:rsidRPr="00AA6339" w14:paraId="0789B4A8" w14:textId="77777777" w:rsidTr="00300FE0">
        <w:trPr>
          <w:trHeight w:val="10"/>
        </w:trPr>
        <w:tc>
          <w:tcPr>
            <w:tcW w:w="5404" w:type="dxa"/>
            <w:gridSpan w:val="2"/>
            <w:vAlign w:val="center"/>
          </w:tcPr>
          <w:p w14:paraId="67395FAD" w14:textId="77777777" w:rsidR="00AA6339" w:rsidRPr="00AA6339" w:rsidRDefault="00AA6339" w:rsidP="00AA6339">
            <w:pPr>
              <w:widowControl w:val="0"/>
              <w:suppressAutoHyphens/>
              <w:autoSpaceDN w:val="0"/>
              <w:spacing w:before="0" w:after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1F186FE7" w14:textId="77777777" w:rsidR="00AA6339" w:rsidRPr="00AA6339" w:rsidRDefault="00AA6339" w:rsidP="00AA6339">
            <w:pPr>
              <w:widowControl w:val="0"/>
              <w:suppressAutoHyphens/>
              <w:autoSpaceDN w:val="0"/>
              <w:spacing w:before="0" w:after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AA6339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Cena jednostkowa brutto za 1 km (PLN)</w:t>
            </w:r>
          </w:p>
        </w:tc>
      </w:tr>
      <w:tr w:rsidR="00AA6339" w:rsidRPr="00AA6339" w14:paraId="7E4EB74C" w14:textId="77777777" w:rsidTr="00300FE0">
        <w:trPr>
          <w:trHeight w:val="9"/>
        </w:trPr>
        <w:tc>
          <w:tcPr>
            <w:tcW w:w="511" w:type="dxa"/>
            <w:vAlign w:val="center"/>
          </w:tcPr>
          <w:p w14:paraId="48E44C4D" w14:textId="77777777" w:rsidR="00AA6339" w:rsidRPr="00AA6339" w:rsidRDefault="00AA6339" w:rsidP="00AA6339">
            <w:pPr>
              <w:widowControl w:val="0"/>
              <w:suppressAutoHyphens/>
              <w:autoSpaceDN w:val="0"/>
              <w:spacing w:before="0" w:after="0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AA633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6.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794FF372" w14:textId="77777777" w:rsidR="00AA6339" w:rsidRPr="00AA6339" w:rsidRDefault="00AA6339" w:rsidP="00AA6339">
            <w:pPr>
              <w:widowControl w:val="0"/>
              <w:suppressAutoHyphens/>
              <w:autoSpaceDN w:val="0"/>
              <w:spacing w:before="0" w:after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AA633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Cena za usługi transportu uczestników z i na miejsce wydarzenia</w:t>
            </w:r>
            <w:r w:rsidRPr="00AA6339">
              <w:rPr>
                <w:rFonts w:asciiTheme="minorHAnsi" w:hAnsiTheme="minorHAnsi" w:cstheme="minorHAnsi"/>
                <w:lang w:eastAsia="ar-SA"/>
              </w:rPr>
              <w:t xml:space="preserve"> (</w:t>
            </w:r>
            <w:r w:rsidRPr="00AA6339">
              <w:rPr>
                <w:rFonts w:asciiTheme="minorHAnsi" w:hAnsiTheme="minorHAnsi" w:cstheme="minorHAnsi"/>
                <w:b/>
                <w:bCs/>
                <w:lang w:eastAsia="ar-SA"/>
              </w:rPr>
              <w:t>za 1 km)</w:t>
            </w:r>
            <w:r w:rsidRPr="00AA6339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Pr="00AA633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– </w:t>
            </w:r>
            <w:r w:rsidRPr="00AA6339">
              <w:rPr>
                <w:rFonts w:asciiTheme="minorHAnsi" w:eastAsia="SimSun" w:hAnsiTheme="minorHAnsi" w:cstheme="minorHAnsi"/>
                <w:kern w:val="3"/>
                <w:u w:val="single"/>
                <w:lang w:eastAsia="zh-CN" w:bidi="hi-IN"/>
              </w:rPr>
              <w:t>jeśli dotyczy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B3B5594" w14:textId="77777777" w:rsidR="00AA6339" w:rsidRPr="00AA6339" w:rsidRDefault="00AA6339" w:rsidP="00AA6339">
            <w:pPr>
              <w:widowControl w:val="0"/>
              <w:suppressAutoHyphens/>
              <w:autoSpaceDN w:val="0"/>
              <w:spacing w:before="0" w:after="0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</w:tr>
      <w:tr w:rsidR="00AA6339" w:rsidRPr="00AA6339" w14:paraId="750BB934" w14:textId="77777777" w:rsidTr="00300FE0">
        <w:trPr>
          <w:trHeight w:val="10"/>
        </w:trPr>
        <w:tc>
          <w:tcPr>
            <w:tcW w:w="5404" w:type="dxa"/>
            <w:gridSpan w:val="2"/>
            <w:vAlign w:val="center"/>
          </w:tcPr>
          <w:p w14:paraId="2CDAE914" w14:textId="77777777" w:rsidR="00AA6339" w:rsidRPr="00AA6339" w:rsidRDefault="00AA6339" w:rsidP="00AA6339">
            <w:pPr>
              <w:widowControl w:val="0"/>
              <w:suppressAutoHyphens/>
              <w:autoSpaceDN w:val="0"/>
              <w:spacing w:before="0" w:after="0"/>
              <w:jc w:val="right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AA633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Suma cen jednostkowych brutto z kolumny 3) 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52C7184" w14:textId="77777777" w:rsidR="00AA6339" w:rsidRPr="00AA6339" w:rsidRDefault="00AA6339" w:rsidP="00AA6339">
            <w:pPr>
              <w:widowControl w:val="0"/>
              <w:suppressAutoHyphens/>
              <w:autoSpaceDN w:val="0"/>
              <w:spacing w:before="0" w:after="0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</w:tr>
    </w:tbl>
    <w:p w14:paraId="5DCD0171" w14:textId="77777777" w:rsidR="00AA6339" w:rsidRPr="00AA6339" w:rsidRDefault="00AA6339" w:rsidP="00AA6339">
      <w:pPr>
        <w:widowControl w:val="0"/>
        <w:suppressAutoHyphens/>
        <w:spacing w:before="0" w:after="0"/>
        <w:rPr>
          <w:rFonts w:cs="Calibri"/>
          <w:b/>
          <w:bCs/>
          <w:lang w:eastAsia="ar-SA"/>
        </w:rPr>
      </w:pPr>
    </w:p>
    <w:p w14:paraId="1CBD2824" w14:textId="77777777" w:rsidR="00AA6339" w:rsidRPr="00AA6339" w:rsidRDefault="00AA6339" w:rsidP="00AA6339">
      <w:pPr>
        <w:widowControl w:val="0"/>
        <w:suppressAutoHyphens/>
        <w:spacing w:before="0" w:after="0"/>
        <w:ind w:firstLine="426"/>
        <w:rPr>
          <w:rFonts w:asciiTheme="minorHAnsi" w:hAnsiTheme="minorHAnsi" w:cstheme="minorHAnsi"/>
          <w:lang w:eastAsia="ar-SA"/>
        </w:rPr>
      </w:pPr>
      <w:r w:rsidRPr="00AA6339">
        <w:rPr>
          <w:rFonts w:asciiTheme="minorHAnsi" w:hAnsiTheme="minorHAnsi" w:cstheme="minorHAnsi"/>
          <w:b/>
          <w:bCs/>
          <w:lang w:val="x-none" w:eastAsia="ar-SA"/>
        </w:rPr>
        <w:t>Uwaga:</w:t>
      </w:r>
      <w:r w:rsidRPr="00AA6339">
        <w:rPr>
          <w:rFonts w:asciiTheme="minorHAnsi" w:hAnsiTheme="minorHAnsi" w:cstheme="minorHAnsi"/>
          <w:lang w:val="x-none" w:eastAsia="ar-SA"/>
        </w:rPr>
        <w:t xml:space="preserve"> </w:t>
      </w:r>
    </w:p>
    <w:p w14:paraId="1FB9A99F" w14:textId="77777777" w:rsidR="00AA6339" w:rsidRPr="00AA6339" w:rsidRDefault="00AA6339" w:rsidP="00AA6339">
      <w:pPr>
        <w:widowControl w:val="0"/>
        <w:numPr>
          <w:ilvl w:val="0"/>
          <w:numId w:val="61"/>
        </w:numPr>
        <w:suppressAutoHyphens/>
        <w:spacing w:before="0" w:after="0"/>
        <w:ind w:left="851" w:hanging="284"/>
        <w:rPr>
          <w:rFonts w:asciiTheme="minorHAnsi" w:hAnsiTheme="minorHAnsi" w:cstheme="minorHAnsi"/>
          <w:lang w:val="x-none" w:eastAsia="pl-PL"/>
        </w:rPr>
      </w:pPr>
      <w:r w:rsidRPr="00AA6339">
        <w:rPr>
          <w:rFonts w:asciiTheme="minorHAnsi" w:hAnsiTheme="minorHAnsi" w:cstheme="minorHAnsi"/>
          <w:lang w:val="x-none" w:eastAsia="pl-PL"/>
        </w:rPr>
        <w:t>Cena jednostkowa brutto za poszczególne usługi musi obejmować cały zakres danej usługi, zgodnie z wymaganiami określonymi w OPZ, stanowiącym załącznik nr 1 do SWZ</w:t>
      </w:r>
      <w:r w:rsidRPr="00AA6339">
        <w:rPr>
          <w:rFonts w:asciiTheme="minorHAnsi" w:hAnsiTheme="minorHAnsi" w:cstheme="minorHAnsi"/>
          <w:lang w:eastAsia="pl-PL"/>
        </w:rPr>
        <w:t>;</w:t>
      </w:r>
    </w:p>
    <w:p w14:paraId="30AD099C" w14:textId="77777777" w:rsidR="00AA6339" w:rsidRPr="00AA6339" w:rsidRDefault="00AA6339" w:rsidP="00AA6339">
      <w:pPr>
        <w:widowControl w:val="0"/>
        <w:numPr>
          <w:ilvl w:val="0"/>
          <w:numId w:val="61"/>
        </w:numPr>
        <w:suppressAutoHyphens/>
        <w:spacing w:before="0" w:after="0"/>
        <w:ind w:left="851" w:hanging="284"/>
        <w:rPr>
          <w:rFonts w:asciiTheme="minorHAnsi" w:hAnsiTheme="minorHAnsi" w:cstheme="minorHAnsi"/>
          <w:lang w:val="x-none" w:eastAsia="pl-PL"/>
        </w:rPr>
      </w:pPr>
      <w:r w:rsidRPr="00AA6339">
        <w:rPr>
          <w:rFonts w:asciiTheme="minorHAnsi" w:hAnsiTheme="minorHAnsi" w:cstheme="minorHAnsi"/>
          <w:lang w:val="x-none" w:eastAsia="pl-PL"/>
        </w:rPr>
        <w:t>Suma cen jednostkowych brutto służy jedynie porównaniu ofert w ramach kryterium oceny ofert „Cena”. Rozliczenie za faktycznie zrealizowane usługi będzie odbywać się jedynie na podstawie cen jednostkowych brutto za poszczególne usługi stanowiące przedmiot danego zamówienia wykonawczego.</w:t>
      </w:r>
    </w:p>
    <w:p w14:paraId="065836EA" w14:textId="77777777" w:rsidR="00AA6339" w:rsidRPr="00AA6339" w:rsidRDefault="00AA6339" w:rsidP="00AA6339">
      <w:pPr>
        <w:keepNext/>
        <w:widowControl w:val="0"/>
        <w:suppressAutoHyphens/>
        <w:spacing w:before="0" w:after="0"/>
        <w:rPr>
          <w:rFonts w:asciiTheme="minorHAnsi" w:hAnsiTheme="minorHAnsi" w:cstheme="minorHAnsi"/>
          <w:b/>
          <w:lang w:eastAsia="ja-JP"/>
        </w:rPr>
      </w:pPr>
    </w:p>
    <w:p w14:paraId="013F505B" w14:textId="77777777" w:rsidR="00AA6339" w:rsidRPr="00AA6339" w:rsidRDefault="00AA6339" w:rsidP="00AA6339">
      <w:pPr>
        <w:widowControl w:val="0"/>
        <w:tabs>
          <w:tab w:val="left" w:pos="6693"/>
        </w:tabs>
        <w:suppressAutoHyphens/>
        <w:spacing w:before="0" w:after="0"/>
        <w:rPr>
          <w:rFonts w:asciiTheme="minorHAnsi" w:hAnsiTheme="minorHAnsi" w:cstheme="minorHAnsi"/>
          <w:lang w:eastAsia="ar-SA"/>
        </w:rPr>
      </w:pPr>
      <w:r w:rsidRPr="00AA6339">
        <w:rPr>
          <w:rFonts w:asciiTheme="minorHAnsi" w:hAnsiTheme="minorHAnsi" w:cstheme="minorHAnsi"/>
          <w:lang w:eastAsia="ar-SA"/>
        </w:rPr>
        <w:t xml:space="preserve">…………….……. (miejscowość), dnia …………………. r.       </w:t>
      </w:r>
    </w:p>
    <w:p w14:paraId="0F651108" w14:textId="68A549EA" w:rsidR="00AA6339" w:rsidRPr="004E6F3C" w:rsidRDefault="00AA6339" w:rsidP="00AA6339">
      <w:pPr>
        <w:widowControl w:val="0"/>
        <w:tabs>
          <w:tab w:val="left" w:pos="6693"/>
        </w:tabs>
        <w:suppressAutoHyphens/>
        <w:spacing w:before="0" w:after="0"/>
        <w:ind w:firstLine="4820"/>
        <w:jc w:val="right"/>
        <w:rPr>
          <w:rFonts w:asciiTheme="minorHAnsi" w:hAnsiTheme="minorHAnsi" w:cstheme="minorHAnsi"/>
          <w:bCs/>
        </w:rPr>
      </w:pPr>
      <w:r w:rsidRPr="00AA6339">
        <w:rPr>
          <w:rFonts w:asciiTheme="minorHAnsi" w:hAnsiTheme="minorHAnsi" w:cstheme="minorHAnsi"/>
          <w:lang w:eastAsia="ar-SA"/>
        </w:rPr>
        <w:t xml:space="preserve">  ……………………………………………………………………………….. </w:t>
      </w:r>
    </w:p>
    <w:sectPr w:rsidR="00AA6339" w:rsidRPr="004E6F3C" w:rsidSect="00074CEB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CEA8" w14:textId="77777777" w:rsidR="00B86360" w:rsidRDefault="00B86360">
      <w:r>
        <w:separator/>
      </w:r>
    </w:p>
  </w:endnote>
  <w:endnote w:type="continuationSeparator" w:id="0">
    <w:p w14:paraId="18BCDD0C" w14:textId="77777777" w:rsidR="00B86360" w:rsidRDefault="00B8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6C9A" w14:textId="512C20A1" w:rsidR="00545A4B" w:rsidRPr="00545A4B" w:rsidRDefault="00E976ED" w:rsidP="00E976ED">
    <w:pPr>
      <w:pStyle w:val="Stopka"/>
      <w:tabs>
        <w:tab w:val="right" w:pos="9720"/>
      </w:tabs>
      <w:spacing w:before="0" w:after="0"/>
      <w:jc w:val="center"/>
      <w:rPr>
        <w:rFonts w:cs="Arial"/>
        <w:sz w:val="10"/>
        <w:szCs w:val="10"/>
      </w:rPr>
    </w:pPr>
    <w:r w:rsidRPr="00E976ED">
      <w:rPr>
        <w:rFonts w:cs="Calibri"/>
        <w:sz w:val="16"/>
        <w:szCs w:val="16"/>
        <w:lang w:eastAsia="ar-SA"/>
      </w:rPr>
      <w:t xml:space="preserve">Zamówienie jest </w:t>
    </w:r>
    <w:r w:rsidRPr="00E976ED">
      <w:rPr>
        <w:rFonts w:cs="Calibri"/>
        <w:sz w:val="16"/>
        <w:szCs w:val="16"/>
        <w:lang w:eastAsia="it-IT"/>
      </w:rPr>
      <w:t xml:space="preserve">współfinansowane </w:t>
    </w:r>
    <w:r w:rsidRPr="00E976ED">
      <w:rPr>
        <w:rFonts w:cs="Calibri"/>
        <w:sz w:val="16"/>
        <w:szCs w:val="16"/>
        <w:lang w:eastAsia="ar-SA"/>
      </w:rPr>
      <w:t>ze środków Europejskiego Funduszu Rozwoju Regionalnego w ramach Pomocy Technicznej Programu Operacyjnego Fundusze Europejskie na Rozwój Cyfrowy 2021-2027 oraz Pomocy Technicznej Programu Fundusze Europejskie dla Rozwoju Społecznego 2021-2027</w:t>
    </w:r>
    <w:r w:rsidR="00AA6339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left:0;text-align:left;margin-left:-62.45pt;margin-top:514.6pt;width:599.6pt;height:262.45pt;z-index:-251658752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4B01" w14:textId="77777777" w:rsidR="00B86360" w:rsidRDefault="00B86360">
      <w:r>
        <w:separator/>
      </w:r>
    </w:p>
  </w:footnote>
  <w:footnote w:type="continuationSeparator" w:id="0">
    <w:p w14:paraId="0F45D9B1" w14:textId="77777777" w:rsidR="00B86360" w:rsidRDefault="00B8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DBD3" w14:textId="7C8DEA51" w:rsidR="00AF3CB9" w:rsidRDefault="00E976ED" w:rsidP="00545A4B">
    <w:pPr>
      <w:pStyle w:val="Nagwek"/>
      <w:jc w:val="center"/>
    </w:pPr>
    <w:r w:rsidRPr="00E976ED">
      <w:rPr>
        <w:rFonts w:ascii="Times New Roman" w:hAnsi="Times New Roman"/>
        <w:noProof/>
        <w:lang w:eastAsia="ar-SA"/>
      </w:rPr>
      <w:drawing>
        <wp:inline distT="0" distB="0" distL="0" distR="0" wp14:anchorId="5DA7DAE5" wp14:editId="5B229E3B">
          <wp:extent cx="5429250" cy="428625"/>
          <wp:effectExtent l="0" t="0" r="0" b="9525"/>
          <wp:docPr id="13226168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63436C1"/>
    <w:multiLevelType w:val="hybridMultilevel"/>
    <w:tmpl w:val="6CB6F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23FBD"/>
    <w:multiLevelType w:val="hybridMultilevel"/>
    <w:tmpl w:val="D2BE5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D79E5"/>
    <w:multiLevelType w:val="hybridMultilevel"/>
    <w:tmpl w:val="2F5C63E0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AF6E6D"/>
    <w:multiLevelType w:val="hybridMultilevel"/>
    <w:tmpl w:val="8D4C3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044B"/>
    <w:multiLevelType w:val="hybridMultilevel"/>
    <w:tmpl w:val="8924C024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72B46"/>
    <w:multiLevelType w:val="multilevel"/>
    <w:tmpl w:val="A3CA2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1D806ECC"/>
    <w:multiLevelType w:val="hybridMultilevel"/>
    <w:tmpl w:val="8C60CE3A"/>
    <w:lvl w:ilvl="0" w:tplc="21F06008">
      <w:start w:val="1"/>
      <w:numFmt w:val="lowerLetter"/>
      <w:lvlText w:val="%1)"/>
      <w:lvlJc w:val="left"/>
      <w:pPr>
        <w:ind w:left="1080" w:hanging="360"/>
      </w:pPr>
      <w:rPr>
        <w:rFonts w:ascii="Trebuchet MS" w:hAnsi="Trebuchet MS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FD177D"/>
    <w:multiLevelType w:val="hybridMultilevel"/>
    <w:tmpl w:val="8BA854BC"/>
    <w:lvl w:ilvl="0" w:tplc="68C85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121E"/>
    <w:multiLevelType w:val="hybridMultilevel"/>
    <w:tmpl w:val="383017C4"/>
    <w:lvl w:ilvl="0" w:tplc="36C2136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1030C2"/>
    <w:multiLevelType w:val="hybridMultilevel"/>
    <w:tmpl w:val="5D96A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CD01B6"/>
    <w:multiLevelType w:val="hybridMultilevel"/>
    <w:tmpl w:val="1FAA0984"/>
    <w:lvl w:ilvl="0" w:tplc="04150011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E1457"/>
    <w:multiLevelType w:val="hybridMultilevel"/>
    <w:tmpl w:val="1ECCB934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B6234"/>
    <w:multiLevelType w:val="hybridMultilevel"/>
    <w:tmpl w:val="CBE82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05198"/>
    <w:multiLevelType w:val="hybridMultilevel"/>
    <w:tmpl w:val="2D9283D8"/>
    <w:lvl w:ilvl="0" w:tplc="84C05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FC60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6FF0FDA"/>
    <w:multiLevelType w:val="hybridMultilevel"/>
    <w:tmpl w:val="88C09EAA"/>
    <w:lvl w:ilvl="0" w:tplc="04150017">
      <w:start w:val="1"/>
      <w:numFmt w:val="lowerLetter"/>
      <w:lvlText w:val="%1)"/>
      <w:lvlJc w:val="left"/>
      <w:pPr>
        <w:ind w:left="806" w:hanging="360"/>
      </w:p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3" w15:restartNumberingAfterBreak="0">
    <w:nsid w:val="37063250"/>
    <w:multiLevelType w:val="hybridMultilevel"/>
    <w:tmpl w:val="A9BE5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96AB3"/>
    <w:multiLevelType w:val="hybridMultilevel"/>
    <w:tmpl w:val="68E48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F2924"/>
    <w:multiLevelType w:val="hybridMultilevel"/>
    <w:tmpl w:val="27FA08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443C9"/>
    <w:multiLevelType w:val="hybridMultilevel"/>
    <w:tmpl w:val="6490861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3DFA68AB"/>
    <w:multiLevelType w:val="hybridMultilevel"/>
    <w:tmpl w:val="25C8E470"/>
    <w:lvl w:ilvl="0" w:tplc="36C213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F23BF"/>
    <w:multiLevelType w:val="hybridMultilevel"/>
    <w:tmpl w:val="378C7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A85F37"/>
    <w:multiLevelType w:val="hybridMultilevel"/>
    <w:tmpl w:val="2F90F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0843E1"/>
    <w:multiLevelType w:val="hybridMultilevel"/>
    <w:tmpl w:val="B5EC8F3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403734C6"/>
    <w:multiLevelType w:val="hybridMultilevel"/>
    <w:tmpl w:val="9C9C766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B2F1DBD"/>
    <w:multiLevelType w:val="hybridMultilevel"/>
    <w:tmpl w:val="D302AA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CD25661"/>
    <w:multiLevelType w:val="hybridMultilevel"/>
    <w:tmpl w:val="A2D4304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326DE4"/>
    <w:multiLevelType w:val="hybridMultilevel"/>
    <w:tmpl w:val="13E0F136"/>
    <w:lvl w:ilvl="0" w:tplc="E85251B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41554E"/>
    <w:multiLevelType w:val="hybridMultilevel"/>
    <w:tmpl w:val="72BAE6A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2A5433C"/>
    <w:multiLevelType w:val="hybridMultilevel"/>
    <w:tmpl w:val="0BD65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8E4714"/>
    <w:multiLevelType w:val="hybridMultilevel"/>
    <w:tmpl w:val="E8FCCA9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5FE822C6"/>
    <w:multiLevelType w:val="hybridMultilevel"/>
    <w:tmpl w:val="26C0E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61279E"/>
    <w:multiLevelType w:val="hybridMultilevel"/>
    <w:tmpl w:val="62D0644C"/>
    <w:lvl w:ilvl="0" w:tplc="04150017">
      <w:start w:val="1"/>
      <w:numFmt w:val="lowerLetter"/>
      <w:lvlText w:val="%1)"/>
      <w:lvlJc w:val="left"/>
      <w:pPr>
        <w:ind w:left="152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5" w15:restartNumberingAfterBreak="0">
    <w:nsid w:val="63201F91"/>
    <w:multiLevelType w:val="hybridMultilevel"/>
    <w:tmpl w:val="5CFA6FD8"/>
    <w:lvl w:ilvl="0" w:tplc="04150011">
      <w:start w:val="1"/>
      <w:numFmt w:val="decimal"/>
      <w:lvlText w:val="%1)"/>
      <w:lvlJc w:val="left"/>
      <w:pPr>
        <w:ind w:left="806" w:hanging="360"/>
      </w:pPr>
    </w:lvl>
    <w:lvl w:ilvl="1" w:tplc="FFFFFFFF" w:tentative="1">
      <w:start w:val="1"/>
      <w:numFmt w:val="lowerLetter"/>
      <w:lvlText w:val="%2."/>
      <w:lvlJc w:val="left"/>
      <w:pPr>
        <w:ind w:left="1526" w:hanging="360"/>
      </w:pPr>
    </w:lvl>
    <w:lvl w:ilvl="2" w:tplc="FFFFFFFF" w:tentative="1">
      <w:start w:val="1"/>
      <w:numFmt w:val="lowerRoman"/>
      <w:lvlText w:val="%3."/>
      <w:lvlJc w:val="right"/>
      <w:pPr>
        <w:ind w:left="2246" w:hanging="180"/>
      </w:pPr>
    </w:lvl>
    <w:lvl w:ilvl="3" w:tplc="FFFFFFFF" w:tentative="1">
      <w:start w:val="1"/>
      <w:numFmt w:val="decimal"/>
      <w:lvlText w:val="%4."/>
      <w:lvlJc w:val="left"/>
      <w:pPr>
        <w:ind w:left="2966" w:hanging="360"/>
      </w:pPr>
    </w:lvl>
    <w:lvl w:ilvl="4" w:tplc="FFFFFFFF" w:tentative="1">
      <w:start w:val="1"/>
      <w:numFmt w:val="lowerLetter"/>
      <w:lvlText w:val="%5."/>
      <w:lvlJc w:val="left"/>
      <w:pPr>
        <w:ind w:left="3686" w:hanging="360"/>
      </w:pPr>
    </w:lvl>
    <w:lvl w:ilvl="5" w:tplc="FFFFFFFF" w:tentative="1">
      <w:start w:val="1"/>
      <w:numFmt w:val="lowerRoman"/>
      <w:lvlText w:val="%6."/>
      <w:lvlJc w:val="right"/>
      <w:pPr>
        <w:ind w:left="4406" w:hanging="180"/>
      </w:pPr>
    </w:lvl>
    <w:lvl w:ilvl="6" w:tplc="FFFFFFFF" w:tentative="1">
      <w:start w:val="1"/>
      <w:numFmt w:val="decimal"/>
      <w:lvlText w:val="%7."/>
      <w:lvlJc w:val="left"/>
      <w:pPr>
        <w:ind w:left="5126" w:hanging="360"/>
      </w:pPr>
    </w:lvl>
    <w:lvl w:ilvl="7" w:tplc="FFFFFFFF" w:tentative="1">
      <w:start w:val="1"/>
      <w:numFmt w:val="lowerLetter"/>
      <w:lvlText w:val="%8."/>
      <w:lvlJc w:val="left"/>
      <w:pPr>
        <w:ind w:left="5846" w:hanging="360"/>
      </w:pPr>
    </w:lvl>
    <w:lvl w:ilvl="8" w:tplc="FFFFFFFF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CA19AC"/>
    <w:multiLevelType w:val="hybridMultilevel"/>
    <w:tmpl w:val="EA02DC30"/>
    <w:lvl w:ilvl="0" w:tplc="BA528A58">
      <w:start w:val="5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B72B0F"/>
    <w:multiLevelType w:val="hybridMultilevel"/>
    <w:tmpl w:val="FA7E5C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9CD3319"/>
    <w:multiLevelType w:val="hybridMultilevel"/>
    <w:tmpl w:val="B3A44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2136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5B346A"/>
    <w:multiLevelType w:val="hybridMultilevel"/>
    <w:tmpl w:val="DDB27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2D1AAB"/>
    <w:multiLevelType w:val="hybridMultilevel"/>
    <w:tmpl w:val="6AC2F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215D1F"/>
    <w:multiLevelType w:val="hybridMultilevel"/>
    <w:tmpl w:val="1CB25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DC6E1E"/>
    <w:multiLevelType w:val="hybridMultilevel"/>
    <w:tmpl w:val="5386D6A2"/>
    <w:lvl w:ilvl="0" w:tplc="AC0AA2A4">
      <w:start w:val="1"/>
      <w:numFmt w:val="decimal"/>
      <w:lvlText w:val="%1)"/>
      <w:lvlJc w:val="left"/>
      <w:pPr>
        <w:ind w:left="720" w:hanging="360"/>
      </w:pPr>
      <w:rPr>
        <w:rFonts w:ascii="Trebuchet MS" w:eastAsia="Calibri" w:hAnsi="Trebuchet MS" w:cs="Arial"/>
        <w:sz w:val="22"/>
        <w:szCs w:val="22"/>
      </w:rPr>
    </w:lvl>
    <w:lvl w:ilvl="1" w:tplc="B07ADF3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075ABF"/>
    <w:multiLevelType w:val="hybridMultilevel"/>
    <w:tmpl w:val="591C039E"/>
    <w:lvl w:ilvl="0" w:tplc="36C2136E"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A887AE2"/>
    <w:multiLevelType w:val="hybridMultilevel"/>
    <w:tmpl w:val="68D40668"/>
    <w:lvl w:ilvl="0" w:tplc="0415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60" w15:restartNumberingAfterBreak="0">
    <w:nsid w:val="7D2124B8"/>
    <w:multiLevelType w:val="hybridMultilevel"/>
    <w:tmpl w:val="996C5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6F61F7"/>
    <w:multiLevelType w:val="multilevel"/>
    <w:tmpl w:val="3A808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39007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34"/>
  </w:num>
  <w:num w:numId="4" w16cid:durableId="907615826">
    <w:abstractNumId w:val="21"/>
  </w:num>
  <w:num w:numId="5" w16cid:durableId="397635744">
    <w:abstractNumId w:val="52"/>
  </w:num>
  <w:num w:numId="6" w16cid:durableId="1648318210">
    <w:abstractNumId w:val="48"/>
  </w:num>
  <w:num w:numId="7" w16cid:durableId="331833269">
    <w:abstractNumId w:val="51"/>
  </w:num>
  <w:num w:numId="8" w16cid:durableId="162362834">
    <w:abstractNumId w:val="2"/>
  </w:num>
  <w:num w:numId="9" w16cid:durableId="493955748">
    <w:abstractNumId w:val="3"/>
  </w:num>
  <w:num w:numId="10" w16cid:durableId="1613436086">
    <w:abstractNumId w:val="46"/>
  </w:num>
  <w:num w:numId="11" w16cid:durableId="7873616">
    <w:abstractNumId w:val="33"/>
  </w:num>
  <w:num w:numId="12" w16cid:durableId="1726102718">
    <w:abstractNumId w:val="53"/>
  </w:num>
  <w:num w:numId="13" w16cid:durableId="333580693">
    <w:abstractNumId w:val="41"/>
  </w:num>
  <w:num w:numId="14" w16cid:durableId="1335911795">
    <w:abstractNumId w:val="24"/>
  </w:num>
  <w:num w:numId="15" w16cid:durableId="736320308">
    <w:abstractNumId w:val="18"/>
  </w:num>
  <w:num w:numId="16" w16cid:durableId="1160580737">
    <w:abstractNumId w:val="16"/>
  </w:num>
  <w:num w:numId="17" w16cid:durableId="1300263558">
    <w:abstractNumId w:val="37"/>
  </w:num>
  <w:num w:numId="18" w16cid:durableId="665744683">
    <w:abstractNumId w:val="38"/>
  </w:num>
  <w:num w:numId="19" w16cid:durableId="690103590">
    <w:abstractNumId w:val="35"/>
  </w:num>
  <w:num w:numId="20" w16cid:durableId="1571619549">
    <w:abstractNumId w:val="57"/>
  </w:num>
  <w:num w:numId="21" w16cid:durableId="784738718">
    <w:abstractNumId w:val="26"/>
  </w:num>
  <w:num w:numId="22" w16cid:durableId="1061712604">
    <w:abstractNumId w:val="10"/>
  </w:num>
  <w:num w:numId="23" w16cid:durableId="589776529">
    <w:abstractNumId w:val="17"/>
  </w:num>
  <w:num w:numId="24" w16cid:durableId="559285601">
    <w:abstractNumId w:val="7"/>
  </w:num>
  <w:num w:numId="25" w16cid:durableId="2068412136">
    <w:abstractNumId w:val="20"/>
  </w:num>
  <w:num w:numId="26" w16cid:durableId="1865090527">
    <w:abstractNumId w:val="11"/>
  </w:num>
  <w:num w:numId="27" w16cid:durableId="1706982522">
    <w:abstractNumId w:val="49"/>
  </w:num>
  <w:num w:numId="28" w16cid:durableId="1609389737">
    <w:abstractNumId w:val="14"/>
  </w:num>
  <w:num w:numId="29" w16cid:durableId="2141066888">
    <w:abstractNumId w:val="55"/>
  </w:num>
  <w:num w:numId="30" w16cid:durableId="99447752">
    <w:abstractNumId w:val="1"/>
  </w:num>
  <w:num w:numId="31" w16cid:durableId="200869025">
    <w:abstractNumId w:val="39"/>
  </w:num>
  <w:num w:numId="32" w16cid:durableId="761344181">
    <w:abstractNumId w:val="56"/>
  </w:num>
  <w:num w:numId="33" w16cid:durableId="1272933794">
    <w:abstractNumId w:val="29"/>
  </w:num>
  <w:num w:numId="34" w16cid:durableId="769162330">
    <w:abstractNumId w:val="50"/>
  </w:num>
  <w:num w:numId="35" w16cid:durableId="1737390098">
    <w:abstractNumId w:val="61"/>
  </w:num>
  <w:num w:numId="36" w16cid:durableId="2135561332">
    <w:abstractNumId w:val="47"/>
  </w:num>
  <w:num w:numId="37" w16cid:durableId="2091190453">
    <w:abstractNumId w:val="27"/>
  </w:num>
  <w:num w:numId="38" w16cid:durableId="870071120">
    <w:abstractNumId w:val="22"/>
  </w:num>
  <w:num w:numId="39" w16cid:durableId="1106538671">
    <w:abstractNumId w:val="25"/>
  </w:num>
  <w:num w:numId="40" w16cid:durableId="305744767">
    <w:abstractNumId w:val="4"/>
  </w:num>
  <w:num w:numId="41" w16cid:durableId="1750694244">
    <w:abstractNumId w:val="23"/>
  </w:num>
  <w:num w:numId="42" w16cid:durableId="1437363388">
    <w:abstractNumId w:val="8"/>
  </w:num>
  <w:num w:numId="43" w16cid:durableId="2037269761">
    <w:abstractNumId w:val="54"/>
  </w:num>
  <w:num w:numId="44" w16cid:durableId="107165956">
    <w:abstractNumId w:val="5"/>
  </w:num>
  <w:num w:numId="45" w16cid:durableId="452796455">
    <w:abstractNumId w:val="13"/>
  </w:num>
  <w:num w:numId="46" w16cid:durableId="943347414">
    <w:abstractNumId w:val="43"/>
  </w:num>
  <w:num w:numId="47" w16cid:durableId="1926719152">
    <w:abstractNumId w:val="59"/>
  </w:num>
  <w:num w:numId="48" w16cid:durableId="919757426">
    <w:abstractNumId w:val="40"/>
  </w:num>
  <w:num w:numId="49" w16cid:durableId="2035303051">
    <w:abstractNumId w:val="31"/>
  </w:num>
  <w:num w:numId="50" w16cid:durableId="1358968710">
    <w:abstractNumId w:val="42"/>
  </w:num>
  <w:num w:numId="51" w16cid:durableId="618294423">
    <w:abstractNumId w:val="45"/>
  </w:num>
  <w:num w:numId="52" w16cid:durableId="960265541">
    <w:abstractNumId w:val="28"/>
  </w:num>
  <w:num w:numId="53" w16cid:durableId="934900667">
    <w:abstractNumId w:val="12"/>
  </w:num>
  <w:num w:numId="54" w16cid:durableId="1221789425">
    <w:abstractNumId w:val="58"/>
  </w:num>
  <w:num w:numId="55" w16cid:durableId="1855258">
    <w:abstractNumId w:val="36"/>
  </w:num>
  <w:num w:numId="56" w16cid:durableId="1032071465">
    <w:abstractNumId w:val="32"/>
  </w:num>
  <w:num w:numId="57" w16cid:durableId="710232030">
    <w:abstractNumId w:val="19"/>
  </w:num>
  <w:num w:numId="58" w16cid:durableId="410735065">
    <w:abstractNumId w:val="44"/>
  </w:num>
  <w:num w:numId="59" w16cid:durableId="391735623">
    <w:abstractNumId w:val="0"/>
  </w:num>
  <w:num w:numId="60" w16cid:durableId="328948261">
    <w:abstractNumId w:val="9"/>
  </w:num>
  <w:num w:numId="61" w16cid:durableId="400980211">
    <w:abstractNumId w:val="60"/>
  </w:num>
  <w:num w:numId="62" w16cid:durableId="1535464150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4052"/>
    <w:rsid w:val="00010FC6"/>
    <w:rsid w:val="00017E29"/>
    <w:rsid w:val="00021FB9"/>
    <w:rsid w:val="00023D6D"/>
    <w:rsid w:val="0004603C"/>
    <w:rsid w:val="00052EB3"/>
    <w:rsid w:val="0005768B"/>
    <w:rsid w:val="00065C40"/>
    <w:rsid w:val="00074CEB"/>
    <w:rsid w:val="00080F3E"/>
    <w:rsid w:val="00081405"/>
    <w:rsid w:val="000816E5"/>
    <w:rsid w:val="00085A0E"/>
    <w:rsid w:val="00094EF6"/>
    <w:rsid w:val="00096BDF"/>
    <w:rsid w:val="000A054C"/>
    <w:rsid w:val="000C58C0"/>
    <w:rsid w:val="000C62A3"/>
    <w:rsid w:val="000D5429"/>
    <w:rsid w:val="000E21EF"/>
    <w:rsid w:val="000F0EBD"/>
    <w:rsid w:val="000F576E"/>
    <w:rsid w:val="00113F67"/>
    <w:rsid w:val="001217A1"/>
    <w:rsid w:val="00152DDF"/>
    <w:rsid w:val="00154662"/>
    <w:rsid w:val="001561C5"/>
    <w:rsid w:val="0018130F"/>
    <w:rsid w:val="0018650F"/>
    <w:rsid w:val="00191F58"/>
    <w:rsid w:val="001A1560"/>
    <w:rsid w:val="001A378B"/>
    <w:rsid w:val="001C7E77"/>
    <w:rsid w:val="001E5EAF"/>
    <w:rsid w:val="00214307"/>
    <w:rsid w:val="00215CC0"/>
    <w:rsid w:val="0023643F"/>
    <w:rsid w:val="00245456"/>
    <w:rsid w:val="002571F6"/>
    <w:rsid w:val="002632F4"/>
    <w:rsid w:val="00266C82"/>
    <w:rsid w:val="00266E97"/>
    <w:rsid w:val="002860E2"/>
    <w:rsid w:val="0029530C"/>
    <w:rsid w:val="002A62A5"/>
    <w:rsid w:val="002B08FC"/>
    <w:rsid w:val="002C1C41"/>
    <w:rsid w:val="002D66BB"/>
    <w:rsid w:val="002E14FA"/>
    <w:rsid w:val="002E6BDD"/>
    <w:rsid w:val="002F66E8"/>
    <w:rsid w:val="003064D9"/>
    <w:rsid w:val="00310274"/>
    <w:rsid w:val="003109D7"/>
    <w:rsid w:val="003134FE"/>
    <w:rsid w:val="00333A1C"/>
    <w:rsid w:val="00341A77"/>
    <w:rsid w:val="00345872"/>
    <w:rsid w:val="003816DA"/>
    <w:rsid w:val="003A53C4"/>
    <w:rsid w:val="003A713C"/>
    <w:rsid w:val="003B003E"/>
    <w:rsid w:val="003B4E8A"/>
    <w:rsid w:val="003D37E8"/>
    <w:rsid w:val="003D4FAE"/>
    <w:rsid w:val="003F4A07"/>
    <w:rsid w:val="003F5418"/>
    <w:rsid w:val="00400906"/>
    <w:rsid w:val="00410AAA"/>
    <w:rsid w:val="00412555"/>
    <w:rsid w:val="00414F38"/>
    <w:rsid w:val="004400B1"/>
    <w:rsid w:val="00451871"/>
    <w:rsid w:val="00453B34"/>
    <w:rsid w:val="00463739"/>
    <w:rsid w:val="00466373"/>
    <w:rsid w:val="00471EEC"/>
    <w:rsid w:val="004726CC"/>
    <w:rsid w:val="00474E57"/>
    <w:rsid w:val="00481B5B"/>
    <w:rsid w:val="00482EA3"/>
    <w:rsid w:val="004844AD"/>
    <w:rsid w:val="00492ABD"/>
    <w:rsid w:val="004A017C"/>
    <w:rsid w:val="004B1B9E"/>
    <w:rsid w:val="004B55FE"/>
    <w:rsid w:val="004B7D1E"/>
    <w:rsid w:val="004D296A"/>
    <w:rsid w:val="004E2EDD"/>
    <w:rsid w:val="004E6F3C"/>
    <w:rsid w:val="005115C2"/>
    <w:rsid w:val="00520F5D"/>
    <w:rsid w:val="0053071A"/>
    <w:rsid w:val="00530DDF"/>
    <w:rsid w:val="00532E1B"/>
    <w:rsid w:val="005448A6"/>
    <w:rsid w:val="00545A4B"/>
    <w:rsid w:val="00547F3E"/>
    <w:rsid w:val="00563E53"/>
    <w:rsid w:val="005655BE"/>
    <w:rsid w:val="00586A5B"/>
    <w:rsid w:val="0059553E"/>
    <w:rsid w:val="00595F61"/>
    <w:rsid w:val="005975D7"/>
    <w:rsid w:val="005A056A"/>
    <w:rsid w:val="005B2463"/>
    <w:rsid w:val="005B7917"/>
    <w:rsid w:val="005C2116"/>
    <w:rsid w:val="005D0036"/>
    <w:rsid w:val="005E22E2"/>
    <w:rsid w:val="005E2A28"/>
    <w:rsid w:val="005E4994"/>
    <w:rsid w:val="005F002C"/>
    <w:rsid w:val="005F65F7"/>
    <w:rsid w:val="005F79D9"/>
    <w:rsid w:val="00604184"/>
    <w:rsid w:val="00613018"/>
    <w:rsid w:val="00652A2C"/>
    <w:rsid w:val="006618F2"/>
    <w:rsid w:val="0067441C"/>
    <w:rsid w:val="006760F1"/>
    <w:rsid w:val="006A45BF"/>
    <w:rsid w:val="006B0FBC"/>
    <w:rsid w:val="006B70CC"/>
    <w:rsid w:val="006D19B4"/>
    <w:rsid w:val="006E040C"/>
    <w:rsid w:val="006E0B91"/>
    <w:rsid w:val="006E1829"/>
    <w:rsid w:val="006E62FE"/>
    <w:rsid w:val="007021C9"/>
    <w:rsid w:val="007077F2"/>
    <w:rsid w:val="00712692"/>
    <w:rsid w:val="00713700"/>
    <w:rsid w:val="007344F0"/>
    <w:rsid w:val="00745580"/>
    <w:rsid w:val="007501B3"/>
    <w:rsid w:val="00752A25"/>
    <w:rsid w:val="00753392"/>
    <w:rsid w:val="00760990"/>
    <w:rsid w:val="00761B48"/>
    <w:rsid w:val="0077655A"/>
    <w:rsid w:val="00780D75"/>
    <w:rsid w:val="00782EA2"/>
    <w:rsid w:val="00785DD8"/>
    <w:rsid w:val="0078778D"/>
    <w:rsid w:val="007A0355"/>
    <w:rsid w:val="007A19C4"/>
    <w:rsid w:val="007C335B"/>
    <w:rsid w:val="007C439F"/>
    <w:rsid w:val="007D24C7"/>
    <w:rsid w:val="008027BD"/>
    <w:rsid w:val="00814700"/>
    <w:rsid w:val="00816FE4"/>
    <w:rsid w:val="008200B0"/>
    <w:rsid w:val="008335C5"/>
    <w:rsid w:val="00836024"/>
    <w:rsid w:val="00844C48"/>
    <w:rsid w:val="00851B4A"/>
    <w:rsid w:val="00863D3F"/>
    <w:rsid w:val="00877518"/>
    <w:rsid w:val="00880F49"/>
    <w:rsid w:val="008828A7"/>
    <w:rsid w:val="0088784C"/>
    <w:rsid w:val="00892320"/>
    <w:rsid w:val="008C3167"/>
    <w:rsid w:val="008C4DE6"/>
    <w:rsid w:val="008D0645"/>
    <w:rsid w:val="008D0ADF"/>
    <w:rsid w:val="008D331B"/>
    <w:rsid w:val="008D53DF"/>
    <w:rsid w:val="009133E1"/>
    <w:rsid w:val="00926084"/>
    <w:rsid w:val="009319CE"/>
    <w:rsid w:val="0094160A"/>
    <w:rsid w:val="00943687"/>
    <w:rsid w:val="00943FF8"/>
    <w:rsid w:val="00965E1C"/>
    <w:rsid w:val="00976246"/>
    <w:rsid w:val="00986D45"/>
    <w:rsid w:val="009A3837"/>
    <w:rsid w:val="009A5797"/>
    <w:rsid w:val="009B7B29"/>
    <w:rsid w:val="009C2112"/>
    <w:rsid w:val="009D0A00"/>
    <w:rsid w:val="009D786C"/>
    <w:rsid w:val="009F6392"/>
    <w:rsid w:val="009F7638"/>
    <w:rsid w:val="00A06588"/>
    <w:rsid w:val="00A17890"/>
    <w:rsid w:val="00A20164"/>
    <w:rsid w:val="00A31210"/>
    <w:rsid w:val="00A36202"/>
    <w:rsid w:val="00A42564"/>
    <w:rsid w:val="00A53379"/>
    <w:rsid w:val="00A648EC"/>
    <w:rsid w:val="00A66E0E"/>
    <w:rsid w:val="00A8394D"/>
    <w:rsid w:val="00A84646"/>
    <w:rsid w:val="00A97B93"/>
    <w:rsid w:val="00AA6339"/>
    <w:rsid w:val="00AB66BF"/>
    <w:rsid w:val="00AC3AEE"/>
    <w:rsid w:val="00AC6410"/>
    <w:rsid w:val="00AD2627"/>
    <w:rsid w:val="00AD274B"/>
    <w:rsid w:val="00AF3CB9"/>
    <w:rsid w:val="00AF4EB4"/>
    <w:rsid w:val="00B03232"/>
    <w:rsid w:val="00B131D2"/>
    <w:rsid w:val="00B13538"/>
    <w:rsid w:val="00B17867"/>
    <w:rsid w:val="00B371AE"/>
    <w:rsid w:val="00B4422B"/>
    <w:rsid w:val="00B47B24"/>
    <w:rsid w:val="00B546E9"/>
    <w:rsid w:val="00B619ED"/>
    <w:rsid w:val="00B82EF6"/>
    <w:rsid w:val="00B82F3C"/>
    <w:rsid w:val="00B86360"/>
    <w:rsid w:val="00B94B0C"/>
    <w:rsid w:val="00BA3D32"/>
    <w:rsid w:val="00BC2BC8"/>
    <w:rsid w:val="00BC79CC"/>
    <w:rsid w:val="00BC7BD9"/>
    <w:rsid w:val="00BD040D"/>
    <w:rsid w:val="00BD1050"/>
    <w:rsid w:val="00BE0DF1"/>
    <w:rsid w:val="00BF4355"/>
    <w:rsid w:val="00C06AC7"/>
    <w:rsid w:val="00C0733F"/>
    <w:rsid w:val="00C14A13"/>
    <w:rsid w:val="00C2404E"/>
    <w:rsid w:val="00C3461A"/>
    <w:rsid w:val="00C50916"/>
    <w:rsid w:val="00C64B32"/>
    <w:rsid w:val="00C64E6E"/>
    <w:rsid w:val="00C67493"/>
    <w:rsid w:val="00C7062B"/>
    <w:rsid w:val="00C965EE"/>
    <w:rsid w:val="00CA4211"/>
    <w:rsid w:val="00CA7B22"/>
    <w:rsid w:val="00CB53C1"/>
    <w:rsid w:val="00CC431D"/>
    <w:rsid w:val="00CD1D8A"/>
    <w:rsid w:val="00CD6071"/>
    <w:rsid w:val="00CE2ED0"/>
    <w:rsid w:val="00CF1AB9"/>
    <w:rsid w:val="00CF2206"/>
    <w:rsid w:val="00CF2E76"/>
    <w:rsid w:val="00D0410B"/>
    <w:rsid w:val="00D0515D"/>
    <w:rsid w:val="00D06369"/>
    <w:rsid w:val="00D11A61"/>
    <w:rsid w:val="00D37CAE"/>
    <w:rsid w:val="00D5246D"/>
    <w:rsid w:val="00D5639D"/>
    <w:rsid w:val="00D6009C"/>
    <w:rsid w:val="00D744C8"/>
    <w:rsid w:val="00D81183"/>
    <w:rsid w:val="00DB0826"/>
    <w:rsid w:val="00DC0C56"/>
    <w:rsid w:val="00DC10DD"/>
    <w:rsid w:val="00DF51BE"/>
    <w:rsid w:val="00E03DB3"/>
    <w:rsid w:val="00E1663C"/>
    <w:rsid w:val="00E33827"/>
    <w:rsid w:val="00E33CDA"/>
    <w:rsid w:val="00E4105C"/>
    <w:rsid w:val="00E976ED"/>
    <w:rsid w:val="00EA3DB0"/>
    <w:rsid w:val="00EA4F40"/>
    <w:rsid w:val="00EA56C7"/>
    <w:rsid w:val="00EB7791"/>
    <w:rsid w:val="00EC65DE"/>
    <w:rsid w:val="00ED012F"/>
    <w:rsid w:val="00ED6574"/>
    <w:rsid w:val="00EE312E"/>
    <w:rsid w:val="00EF0A09"/>
    <w:rsid w:val="00F144E6"/>
    <w:rsid w:val="00F21BF0"/>
    <w:rsid w:val="00F25F93"/>
    <w:rsid w:val="00F30633"/>
    <w:rsid w:val="00F31F4C"/>
    <w:rsid w:val="00F36F3E"/>
    <w:rsid w:val="00F45FD6"/>
    <w:rsid w:val="00F56EBE"/>
    <w:rsid w:val="00F6134F"/>
    <w:rsid w:val="00F753C2"/>
    <w:rsid w:val="00F7706B"/>
    <w:rsid w:val="00F85F34"/>
    <w:rsid w:val="00F8620F"/>
    <w:rsid w:val="00FC03A1"/>
    <w:rsid w:val="00FC6E97"/>
    <w:rsid w:val="00FE3AD8"/>
    <w:rsid w:val="00FF6892"/>
    <w:rsid w:val="091AA56D"/>
    <w:rsid w:val="0A796B6A"/>
    <w:rsid w:val="180D463B"/>
    <w:rsid w:val="19C79BCE"/>
    <w:rsid w:val="1CB15DF3"/>
    <w:rsid w:val="1D247F5D"/>
    <w:rsid w:val="1D8DDFDA"/>
    <w:rsid w:val="1E1B8872"/>
    <w:rsid w:val="1E4ADAE3"/>
    <w:rsid w:val="28F1233D"/>
    <w:rsid w:val="2E0FE0E8"/>
    <w:rsid w:val="42BE2CE7"/>
    <w:rsid w:val="48C89771"/>
    <w:rsid w:val="4B0FCA67"/>
    <w:rsid w:val="4FC6BE06"/>
    <w:rsid w:val="50F22EA9"/>
    <w:rsid w:val="52FE5EC8"/>
    <w:rsid w:val="576078C3"/>
    <w:rsid w:val="5CC92315"/>
    <w:rsid w:val="5EF02B06"/>
    <w:rsid w:val="61809FB7"/>
    <w:rsid w:val="631D8D91"/>
    <w:rsid w:val="7381CDB7"/>
    <w:rsid w:val="76DAC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A71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Preambuła,Wypunktowanie,sw tekst,T_SZ_List Paragraph,1.Nagłówek,maz_wyliczenie,Nagłowek 3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Zwykytekst">
    <w:name w:val="Plain Text"/>
    <w:basedOn w:val="Normalny"/>
    <w:link w:val="ZwykytekstZnak"/>
    <w:unhideWhenUsed/>
    <w:rsid w:val="00752A25"/>
    <w:pPr>
      <w:spacing w:before="0" w:after="0" w:line="240" w:lineRule="auto"/>
    </w:pPr>
    <w:rPr>
      <w:rFonts w:ascii="Consolas" w:eastAsia="Calibri" w:hAnsi="Consolas"/>
      <w:sz w:val="21"/>
      <w:szCs w:val="21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752A25"/>
    <w:rPr>
      <w:rFonts w:ascii="Consolas" w:eastAsia="Calibri" w:hAnsi="Consolas"/>
      <w:sz w:val="21"/>
      <w:szCs w:val="21"/>
      <w:lang w:val="x-none" w:eastAsia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Preambuła Znak"/>
    <w:link w:val="Akapitzlist"/>
    <w:uiPriority w:val="34"/>
    <w:qFormat/>
    <w:locked/>
    <w:rsid w:val="00752A25"/>
  </w:style>
  <w:style w:type="paragraph" w:styleId="Tekstpodstawowy">
    <w:name w:val="Body Text"/>
    <w:basedOn w:val="Normalny"/>
    <w:link w:val="TekstpodstawowyZnak"/>
    <w:rsid w:val="00752A25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hAnsi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52A25"/>
    <w:rPr>
      <w:rFonts w:ascii="Times New Roman" w:hAnsi="Times New Roman"/>
      <w:lang w:val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752A25"/>
    <w:pPr>
      <w:spacing w:before="0" w:after="120" w:line="480" w:lineRule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2A25"/>
    <w:rPr>
      <w:rFonts w:eastAsia="Calibri"/>
      <w:sz w:val="22"/>
      <w:szCs w:val="22"/>
    </w:rPr>
  </w:style>
  <w:style w:type="paragraph" w:customStyle="1" w:styleId="Default">
    <w:name w:val="Default"/>
    <w:rsid w:val="00752A25"/>
    <w:pPr>
      <w:autoSpaceDE w:val="0"/>
      <w:autoSpaceDN w:val="0"/>
      <w:adjustRightInd w:val="0"/>
    </w:pPr>
    <w:rPr>
      <w:rFonts w:eastAsia="Calibri" w:cs="Calibri"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A713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01">
    <w:name w:val="fontstyle01"/>
    <w:basedOn w:val="Domylnaczcionkaakapitu"/>
    <w:rsid w:val="00D5639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3060</Words>
  <Characters>20096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23110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Tomasz Abramczyk</cp:lastModifiedBy>
  <cp:revision>20</cp:revision>
  <cp:lastPrinted>2018-03-26T09:55:00Z</cp:lastPrinted>
  <dcterms:created xsi:type="dcterms:W3CDTF">2024-07-15T05:48:00Z</dcterms:created>
  <dcterms:modified xsi:type="dcterms:W3CDTF">2024-07-19T16:45:00Z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