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45E46322" w:rsidR="00A71656" w:rsidRPr="00730E62" w:rsidRDefault="00A71656" w:rsidP="008D4CBC">
      <w:pPr>
        <w:keepNext/>
        <w:keepLines/>
        <w:spacing w:after="0" w:line="240" w:lineRule="auto"/>
        <w:jc w:val="right"/>
        <w:outlineLvl w:val="0"/>
        <w:rPr>
          <w:rFonts w:eastAsia="Times New Roman" w:cs="Times New Roman"/>
          <w:bCs/>
          <w:i/>
          <w:sz w:val="24"/>
          <w:szCs w:val="24"/>
          <w:lang w:eastAsia="pl-PL"/>
        </w:rPr>
      </w:pPr>
      <w:bookmarkStart w:id="0" w:name="_Hlk62727699"/>
      <w:r w:rsidRPr="00730E62">
        <w:rPr>
          <w:rFonts w:eastAsia="Times New Roman" w:cs="Times New Roman"/>
          <w:bCs/>
          <w:i/>
          <w:sz w:val="24"/>
          <w:szCs w:val="24"/>
          <w:lang w:eastAsia="pl-PL"/>
        </w:rPr>
        <w:t>Załącznik nr 1 do SWZ</w:t>
      </w:r>
      <w:r w:rsidR="00C41D09" w:rsidRPr="00730E62">
        <w:rPr>
          <w:rFonts w:eastAsia="Times New Roman" w:cs="Times New Roman"/>
          <w:bCs/>
          <w:i/>
          <w:sz w:val="24"/>
          <w:szCs w:val="24"/>
          <w:lang w:eastAsia="pl-PL"/>
        </w:rPr>
        <w:t xml:space="preserve">  </w:t>
      </w:r>
      <w:r w:rsidR="00C41D09" w:rsidRPr="00730E62">
        <w:rPr>
          <w:rFonts w:eastAsia="Times New Roman" w:cs="Times New Roman"/>
          <w:bCs/>
          <w:sz w:val="24"/>
          <w:szCs w:val="24"/>
          <w:lang w:eastAsia="pl-PL"/>
        </w:rPr>
        <w:t xml:space="preserve"> </w:t>
      </w:r>
    </w:p>
    <w:tbl>
      <w:tblPr>
        <w:tblW w:w="109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7815"/>
      </w:tblGrid>
      <w:tr w:rsidR="00A71656" w:rsidRPr="00730E62" w14:paraId="4220FD4F" w14:textId="77777777" w:rsidTr="008B000D">
        <w:trPr>
          <w:trHeight w:val="80"/>
        </w:trPr>
        <w:tc>
          <w:tcPr>
            <w:tcW w:w="10934" w:type="dxa"/>
            <w:gridSpan w:val="3"/>
            <w:shd w:val="clear" w:color="auto" w:fill="BFBFBF" w:themeFill="background1" w:themeFillShade="BF"/>
            <w:vAlign w:val="center"/>
          </w:tcPr>
          <w:bookmarkEnd w:id="0"/>
          <w:p w14:paraId="6B8E0349" w14:textId="77777777" w:rsidR="00A71656" w:rsidRPr="00730E62" w:rsidRDefault="00A71656" w:rsidP="00A71656">
            <w:pPr>
              <w:spacing w:after="0" w:line="240" w:lineRule="auto"/>
              <w:jc w:val="center"/>
              <w:rPr>
                <w:rFonts w:eastAsia="Times New Roman" w:cs="Times New Roman"/>
                <w:b/>
                <w:sz w:val="24"/>
                <w:szCs w:val="24"/>
                <w:lang w:eastAsia="pl-PL"/>
              </w:rPr>
            </w:pPr>
            <w:r w:rsidRPr="00730E62">
              <w:rPr>
                <w:rFonts w:eastAsia="Times New Roman" w:cs="Times New Roman"/>
                <w:b/>
                <w:sz w:val="24"/>
                <w:szCs w:val="24"/>
                <w:lang w:eastAsia="pl-PL"/>
              </w:rPr>
              <w:t>FORMULARZ OFERTOWY</w:t>
            </w:r>
            <w:r w:rsidR="009A0A4D" w:rsidRPr="00730E62">
              <w:rPr>
                <w:sz w:val="24"/>
                <w:szCs w:val="24"/>
              </w:rPr>
              <w:t xml:space="preserve"> </w:t>
            </w:r>
          </w:p>
        </w:tc>
      </w:tr>
      <w:tr w:rsidR="00A71656" w:rsidRPr="00730E62" w14:paraId="2DE65E08" w14:textId="77777777" w:rsidTr="008B000D">
        <w:trPr>
          <w:trHeight w:val="551"/>
        </w:trPr>
        <w:tc>
          <w:tcPr>
            <w:tcW w:w="1985" w:type="dxa"/>
            <w:shd w:val="clear" w:color="auto" w:fill="FFF2CC" w:themeFill="accent4" w:themeFillTint="33"/>
            <w:vAlign w:val="center"/>
          </w:tcPr>
          <w:p w14:paraId="06A287DC" w14:textId="77777777" w:rsidR="00A71656" w:rsidRPr="00730E62" w:rsidRDefault="00A71656" w:rsidP="00A71656">
            <w:pPr>
              <w:spacing w:after="0" w:line="240" w:lineRule="auto"/>
              <w:jc w:val="center"/>
              <w:rPr>
                <w:rFonts w:eastAsia="Times New Roman" w:cs="Times New Roman"/>
                <w:b/>
                <w:bCs/>
                <w:i/>
                <w:iCs/>
                <w:sz w:val="24"/>
                <w:szCs w:val="24"/>
                <w:lang w:eastAsia="pl-PL"/>
              </w:rPr>
            </w:pPr>
            <w:bookmarkStart w:id="1" w:name="_Hlk67989066"/>
            <w:r w:rsidRPr="00730E62">
              <w:rPr>
                <w:rFonts w:eastAsia="Times New Roman" w:cs="Times New Roman"/>
                <w:b/>
                <w:bCs/>
                <w:i/>
                <w:iCs/>
                <w:sz w:val="24"/>
                <w:szCs w:val="24"/>
                <w:lang w:eastAsia="pl-PL"/>
              </w:rPr>
              <w:t>Przedmiot zamówienia</w:t>
            </w:r>
          </w:p>
        </w:tc>
        <w:tc>
          <w:tcPr>
            <w:tcW w:w="8949" w:type="dxa"/>
            <w:gridSpan w:val="2"/>
            <w:shd w:val="clear" w:color="auto" w:fill="auto"/>
            <w:vAlign w:val="center"/>
          </w:tcPr>
          <w:p w14:paraId="2442B354" w14:textId="4E3CFA76" w:rsidR="001243AB" w:rsidRPr="00730E62" w:rsidRDefault="008B000D" w:rsidP="00A32B3E">
            <w:pPr>
              <w:spacing w:after="0" w:line="240" w:lineRule="auto"/>
              <w:jc w:val="center"/>
              <w:rPr>
                <w:rFonts w:eastAsia="Times New Roman" w:cs="Times New Roman"/>
                <w:b/>
                <w:bCs/>
                <w:i/>
                <w:iCs/>
                <w:sz w:val="24"/>
                <w:szCs w:val="24"/>
                <w:lang w:eastAsia="pl-PL"/>
              </w:rPr>
            </w:pPr>
            <w:r w:rsidRPr="008B000D">
              <w:rPr>
                <w:rFonts w:eastAsia="Times New Roman" w:cs="Times New Roman"/>
                <w:b/>
                <w:bCs/>
                <w:i/>
                <w:iCs/>
                <w:sz w:val="24"/>
                <w:szCs w:val="24"/>
                <w:lang w:eastAsia="pl-PL"/>
              </w:rPr>
              <w:t>ZAKUP WIELORZĘDOWEGO TOMOGRAFU KOMPUTEROWEGO WRAZ Z 4 OPISOWYMI STACJAMI LEKARSKIMI</w:t>
            </w:r>
          </w:p>
        </w:tc>
      </w:tr>
      <w:bookmarkEnd w:id="1"/>
      <w:tr w:rsidR="00A71656" w:rsidRPr="00730E62" w14:paraId="3407E224" w14:textId="77777777" w:rsidTr="008B000D">
        <w:tc>
          <w:tcPr>
            <w:tcW w:w="1985" w:type="dxa"/>
            <w:tcBorders>
              <w:bottom w:val="single" w:sz="12" w:space="0" w:color="auto"/>
            </w:tcBorders>
            <w:shd w:val="clear" w:color="auto" w:fill="FFF2CC" w:themeFill="accent4" w:themeFillTint="33"/>
          </w:tcPr>
          <w:p w14:paraId="79B21B70" w14:textId="77777777" w:rsidR="00A71656" w:rsidRPr="00730E62" w:rsidRDefault="00A71656" w:rsidP="00A71656">
            <w:pPr>
              <w:keepNext/>
              <w:keepLines/>
              <w:spacing w:before="40" w:after="0" w:line="240" w:lineRule="auto"/>
              <w:jc w:val="center"/>
              <w:outlineLvl w:val="3"/>
              <w:rPr>
                <w:rFonts w:eastAsia="Times New Roman" w:cs="Times New Roman"/>
                <w:b/>
                <w:bCs/>
                <w:sz w:val="24"/>
                <w:szCs w:val="24"/>
                <w:lang w:eastAsia="pl-PL"/>
              </w:rPr>
            </w:pPr>
            <w:r w:rsidRPr="00730E62">
              <w:rPr>
                <w:rFonts w:eastAsia="Times New Roman" w:cs="Times New Roman"/>
                <w:b/>
                <w:i/>
                <w:iCs/>
                <w:sz w:val="24"/>
                <w:szCs w:val="24"/>
                <w:lang w:eastAsia="pl-PL"/>
              </w:rPr>
              <w:t>Zamawiający</w:t>
            </w:r>
          </w:p>
        </w:tc>
        <w:tc>
          <w:tcPr>
            <w:tcW w:w="8949" w:type="dxa"/>
            <w:gridSpan w:val="2"/>
            <w:tcBorders>
              <w:bottom w:val="single" w:sz="12" w:space="0" w:color="auto"/>
            </w:tcBorders>
            <w:shd w:val="clear" w:color="auto" w:fill="auto"/>
          </w:tcPr>
          <w:p w14:paraId="65581A10" w14:textId="77777777" w:rsidR="004D008B" w:rsidRDefault="00A71656" w:rsidP="00730E62">
            <w:pPr>
              <w:keepNext/>
              <w:keepLines/>
              <w:spacing w:after="0" w:line="240" w:lineRule="auto"/>
              <w:outlineLvl w:val="4"/>
              <w:rPr>
                <w:rFonts w:eastAsia="Times New Roman" w:cs="Times New Roman"/>
                <w:b/>
                <w:sz w:val="24"/>
                <w:szCs w:val="24"/>
                <w:lang w:eastAsia="pl-PL"/>
              </w:rPr>
            </w:pPr>
            <w:r w:rsidRPr="00730E62">
              <w:rPr>
                <w:rFonts w:eastAsia="Times New Roman" w:cs="Times New Roman"/>
                <w:b/>
                <w:sz w:val="24"/>
                <w:szCs w:val="24"/>
                <w:lang w:eastAsia="pl-PL"/>
              </w:rPr>
              <w:t>Szpital Specjalistyczny w Pile im. Stanisława Staszica</w:t>
            </w:r>
            <w:r w:rsidR="00730E62" w:rsidRPr="00730E62">
              <w:rPr>
                <w:rFonts w:eastAsia="Times New Roman" w:cs="Times New Roman"/>
                <w:b/>
                <w:sz w:val="24"/>
                <w:szCs w:val="24"/>
                <w:lang w:eastAsia="pl-PL"/>
              </w:rPr>
              <w:t xml:space="preserve">, </w:t>
            </w:r>
          </w:p>
          <w:p w14:paraId="122BC3EC" w14:textId="23288A8D" w:rsidR="00A71656" w:rsidRPr="00730E62" w:rsidRDefault="00A71656" w:rsidP="00730E62">
            <w:pPr>
              <w:keepNext/>
              <w:keepLines/>
              <w:spacing w:after="0" w:line="240" w:lineRule="auto"/>
              <w:outlineLvl w:val="4"/>
              <w:rPr>
                <w:rFonts w:eastAsia="Times New Roman" w:cs="Times New Roman"/>
                <w:b/>
                <w:sz w:val="24"/>
                <w:szCs w:val="24"/>
                <w:lang w:eastAsia="pl-PL"/>
              </w:rPr>
            </w:pPr>
            <w:r w:rsidRPr="00730E62">
              <w:rPr>
                <w:rFonts w:eastAsia="Times New Roman" w:cs="Times New Roman"/>
                <w:sz w:val="24"/>
                <w:szCs w:val="24"/>
                <w:lang w:eastAsia="pl-PL"/>
              </w:rPr>
              <w:t>64–920 Piła, ul. Rydygiera</w:t>
            </w:r>
            <w:r w:rsidR="007C4879" w:rsidRPr="00730E62">
              <w:rPr>
                <w:rFonts w:eastAsia="Times New Roman" w:cs="Times New Roman"/>
                <w:sz w:val="24"/>
                <w:szCs w:val="24"/>
                <w:lang w:eastAsia="pl-PL"/>
              </w:rPr>
              <w:t xml:space="preserve"> Ludwika</w:t>
            </w:r>
            <w:r w:rsidRPr="00730E62">
              <w:rPr>
                <w:rFonts w:eastAsia="Times New Roman" w:cs="Times New Roman"/>
                <w:sz w:val="24"/>
                <w:szCs w:val="24"/>
                <w:lang w:eastAsia="pl-PL"/>
              </w:rPr>
              <w:t xml:space="preserve"> 1</w:t>
            </w:r>
          </w:p>
        </w:tc>
      </w:tr>
      <w:tr w:rsidR="00A71656" w:rsidRPr="00730E62" w14:paraId="13957D58" w14:textId="77777777" w:rsidTr="008B000D">
        <w:trPr>
          <w:trHeight w:val="760"/>
        </w:trPr>
        <w:tc>
          <w:tcPr>
            <w:tcW w:w="1985" w:type="dxa"/>
            <w:tcBorders>
              <w:top w:val="single" w:sz="12" w:space="0" w:color="auto"/>
            </w:tcBorders>
            <w:shd w:val="clear" w:color="auto" w:fill="BDD6EE" w:themeFill="accent5" w:themeFillTint="66"/>
          </w:tcPr>
          <w:p w14:paraId="707C3C20" w14:textId="77777777" w:rsidR="009A0A4D" w:rsidRPr="00730E62" w:rsidRDefault="009A0A4D"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Wykonawca</w:t>
            </w:r>
          </w:p>
          <w:p w14:paraId="691B943B" w14:textId="77777777" w:rsidR="009A0A4D" w:rsidRPr="00730E62" w:rsidRDefault="009A0A4D"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pełna nazwa,</w:t>
            </w:r>
          </w:p>
          <w:p w14:paraId="79914B71" w14:textId="04397444" w:rsidR="00A71656" w:rsidRPr="00730E62" w:rsidRDefault="009A0A4D" w:rsidP="00C66227">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adres</w:t>
            </w:r>
          </w:p>
        </w:tc>
        <w:tc>
          <w:tcPr>
            <w:tcW w:w="8949" w:type="dxa"/>
            <w:gridSpan w:val="2"/>
            <w:tcBorders>
              <w:top w:val="single" w:sz="12" w:space="0" w:color="auto"/>
            </w:tcBorders>
          </w:tcPr>
          <w:p w14:paraId="560832E6" w14:textId="77777777" w:rsidR="00A71656" w:rsidRPr="00730E62" w:rsidRDefault="00A71656" w:rsidP="00A71656">
            <w:pPr>
              <w:spacing w:after="0" w:line="240" w:lineRule="auto"/>
              <w:rPr>
                <w:rFonts w:eastAsia="Times New Roman" w:cs="Times New Roman"/>
                <w:sz w:val="24"/>
                <w:szCs w:val="24"/>
                <w:lang w:eastAsia="pl-PL"/>
              </w:rPr>
            </w:pPr>
          </w:p>
        </w:tc>
      </w:tr>
      <w:tr w:rsidR="00B310E8" w:rsidRPr="00730E62" w14:paraId="76BFEE5F" w14:textId="77777777" w:rsidTr="008B000D">
        <w:trPr>
          <w:trHeight w:val="294"/>
        </w:trPr>
        <w:tc>
          <w:tcPr>
            <w:tcW w:w="1985" w:type="dxa"/>
            <w:tcBorders>
              <w:top w:val="single" w:sz="12" w:space="0" w:color="auto"/>
            </w:tcBorders>
            <w:shd w:val="clear" w:color="auto" w:fill="BDD6EE" w:themeFill="accent5" w:themeFillTint="66"/>
          </w:tcPr>
          <w:p w14:paraId="2340256F" w14:textId="3443226C" w:rsidR="00B310E8" w:rsidRPr="00730E62" w:rsidRDefault="00B310E8" w:rsidP="009A0A4D">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województwo</w:t>
            </w:r>
          </w:p>
        </w:tc>
        <w:tc>
          <w:tcPr>
            <w:tcW w:w="8949" w:type="dxa"/>
            <w:gridSpan w:val="2"/>
            <w:tcBorders>
              <w:top w:val="single" w:sz="12" w:space="0" w:color="auto"/>
            </w:tcBorders>
          </w:tcPr>
          <w:p w14:paraId="6EE8DF00" w14:textId="77777777" w:rsidR="00B310E8" w:rsidRPr="00730E62" w:rsidRDefault="00B310E8" w:rsidP="00A71656">
            <w:pPr>
              <w:spacing w:after="0" w:line="240" w:lineRule="auto"/>
              <w:rPr>
                <w:rFonts w:eastAsia="Times New Roman" w:cs="Times New Roman"/>
                <w:sz w:val="24"/>
                <w:szCs w:val="24"/>
                <w:lang w:eastAsia="pl-PL"/>
              </w:rPr>
            </w:pPr>
          </w:p>
        </w:tc>
      </w:tr>
      <w:tr w:rsidR="00A71656" w:rsidRPr="00730E62" w14:paraId="467EB1D8" w14:textId="77777777" w:rsidTr="008B000D">
        <w:trPr>
          <w:trHeight w:val="132"/>
        </w:trPr>
        <w:tc>
          <w:tcPr>
            <w:tcW w:w="1985" w:type="dxa"/>
            <w:shd w:val="clear" w:color="auto" w:fill="BDD6EE" w:themeFill="accent5" w:themeFillTint="66"/>
          </w:tcPr>
          <w:p w14:paraId="68F66000"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NIP</w:t>
            </w:r>
          </w:p>
        </w:tc>
        <w:tc>
          <w:tcPr>
            <w:tcW w:w="8949" w:type="dxa"/>
            <w:gridSpan w:val="2"/>
          </w:tcPr>
          <w:p w14:paraId="4ECDC155"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2142A920" w14:textId="77777777" w:rsidTr="008B000D">
        <w:trPr>
          <w:trHeight w:val="132"/>
        </w:trPr>
        <w:tc>
          <w:tcPr>
            <w:tcW w:w="1985" w:type="dxa"/>
            <w:shd w:val="clear" w:color="auto" w:fill="BDD6EE" w:themeFill="accent5" w:themeFillTint="66"/>
          </w:tcPr>
          <w:p w14:paraId="05798EC1"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val="en-US" w:eastAsia="pl-PL"/>
              </w:rPr>
              <w:t>REGON</w:t>
            </w:r>
          </w:p>
        </w:tc>
        <w:tc>
          <w:tcPr>
            <w:tcW w:w="8949" w:type="dxa"/>
            <w:gridSpan w:val="2"/>
          </w:tcPr>
          <w:p w14:paraId="23662914" w14:textId="77777777" w:rsidR="00A71656" w:rsidRPr="00730E62" w:rsidRDefault="00A71656" w:rsidP="00A71656">
            <w:pPr>
              <w:spacing w:after="0" w:line="240" w:lineRule="auto"/>
              <w:rPr>
                <w:rFonts w:eastAsia="Times New Roman" w:cs="Times New Roman"/>
                <w:sz w:val="24"/>
                <w:szCs w:val="24"/>
                <w:lang w:val="en-US" w:eastAsia="pl-PL"/>
              </w:rPr>
            </w:pPr>
          </w:p>
        </w:tc>
      </w:tr>
      <w:tr w:rsidR="006C4F3E" w:rsidRPr="00730E62" w14:paraId="35427584" w14:textId="77777777" w:rsidTr="008B000D">
        <w:trPr>
          <w:trHeight w:val="132"/>
        </w:trPr>
        <w:tc>
          <w:tcPr>
            <w:tcW w:w="1985" w:type="dxa"/>
            <w:shd w:val="clear" w:color="auto" w:fill="BDD6EE" w:themeFill="accent5" w:themeFillTint="66"/>
          </w:tcPr>
          <w:p w14:paraId="51682836" w14:textId="0D26EEFB" w:rsidR="006C4F3E" w:rsidRPr="00730E62" w:rsidRDefault="006C4F3E" w:rsidP="00A71656">
            <w:pPr>
              <w:spacing w:after="0" w:line="240" w:lineRule="auto"/>
              <w:jc w:val="center"/>
              <w:rPr>
                <w:rFonts w:eastAsia="Times New Roman" w:cs="Times New Roman"/>
                <w:b/>
                <w:bCs/>
                <w:i/>
                <w:iCs/>
                <w:sz w:val="24"/>
                <w:szCs w:val="24"/>
                <w:lang w:val="en-US" w:eastAsia="pl-PL"/>
              </w:rPr>
            </w:pPr>
            <w:r w:rsidRPr="00730E62">
              <w:rPr>
                <w:rFonts w:eastAsia="Times New Roman" w:cs="Times New Roman"/>
                <w:b/>
                <w:bCs/>
                <w:i/>
                <w:iCs/>
                <w:sz w:val="24"/>
                <w:szCs w:val="24"/>
                <w:lang w:eastAsia="pl-PL"/>
              </w:rPr>
              <w:t>NR KRS/CEIDG/INNY</w:t>
            </w:r>
          </w:p>
        </w:tc>
        <w:tc>
          <w:tcPr>
            <w:tcW w:w="8949" w:type="dxa"/>
            <w:gridSpan w:val="2"/>
          </w:tcPr>
          <w:p w14:paraId="23DB75C9" w14:textId="77777777" w:rsidR="006C4F3E" w:rsidRPr="00730E62" w:rsidRDefault="006C4F3E" w:rsidP="00A71656">
            <w:pPr>
              <w:spacing w:after="0" w:line="240" w:lineRule="auto"/>
              <w:rPr>
                <w:rFonts w:eastAsia="Times New Roman" w:cs="Times New Roman"/>
                <w:sz w:val="24"/>
                <w:szCs w:val="24"/>
                <w:lang w:val="en-US" w:eastAsia="pl-PL"/>
              </w:rPr>
            </w:pPr>
          </w:p>
        </w:tc>
      </w:tr>
      <w:tr w:rsidR="00A71656" w:rsidRPr="00730E62" w14:paraId="79C9515A" w14:textId="77777777" w:rsidTr="008B000D">
        <w:trPr>
          <w:trHeight w:val="132"/>
        </w:trPr>
        <w:tc>
          <w:tcPr>
            <w:tcW w:w="1985" w:type="dxa"/>
            <w:shd w:val="clear" w:color="auto" w:fill="BDD6EE" w:themeFill="accent5" w:themeFillTint="66"/>
          </w:tcPr>
          <w:p w14:paraId="155F07B2" w14:textId="77777777" w:rsidR="00A71656" w:rsidRPr="00730E62" w:rsidRDefault="00E84E0F"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TELEFON</w:t>
            </w:r>
          </w:p>
        </w:tc>
        <w:tc>
          <w:tcPr>
            <w:tcW w:w="8949" w:type="dxa"/>
            <w:gridSpan w:val="2"/>
          </w:tcPr>
          <w:p w14:paraId="79B6EDAF"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4F253D81" w14:textId="77777777" w:rsidTr="008B000D">
        <w:trPr>
          <w:trHeight w:val="132"/>
        </w:trPr>
        <w:tc>
          <w:tcPr>
            <w:tcW w:w="1985" w:type="dxa"/>
            <w:shd w:val="clear" w:color="auto" w:fill="BDD6EE" w:themeFill="accent5" w:themeFillTint="66"/>
          </w:tcPr>
          <w:p w14:paraId="3B42D06C" w14:textId="77777777" w:rsidR="00A71656" w:rsidRPr="00730E62" w:rsidRDefault="00E84E0F"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val="en-US" w:eastAsia="pl-PL"/>
              </w:rPr>
              <w:t>E-MAIL</w:t>
            </w:r>
          </w:p>
        </w:tc>
        <w:tc>
          <w:tcPr>
            <w:tcW w:w="8949" w:type="dxa"/>
            <w:gridSpan w:val="2"/>
          </w:tcPr>
          <w:p w14:paraId="0D429A47" w14:textId="77777777" w:rsidR="00A71656" w:rsidRPr="00730E62" w:rsidRDefault="00A71656" w:rsidP="00A71656">
            <w:pPr>
              <w:spacing w:after="0" w:line="240" w:lineRule="auto"/>
              <w:rPr>
                <w:rFonts w:eastAsia="Times New Roman" w:cs="Times New Roman"/>
                <w:sz w:val="24"/>
                <w:szCs w:val="24"/>
                <w:lang w:val="en-US" w:eastAsia="pl-PL"/>
              </w:rPr>
            </w:pPr>
          </w:p>
        </w:tc>
      </w:tr>
      <w:tr w:rsidR="00A71656" w:rsidRPr="00730E62" w14:paraId="00814E17" w14:textId="77777777" w:rsidTr="008B000D">
        <w:trPr>
          <w:trHeight w:val="710"/>
        </w:trPr>
        <w:tc>
          <w:tcPr>
            <w:tcW w:w="1985" w:type="dxa"/>
            <w:tcBorders>
              <w:bottom w:val="single" w:sz="4" w:space="0" w:color="auto"/>
            </w:tcBorders>
            <w:shd w:val="clear" w:color="auto" w:fill="BDD6EE" w:themeFill="accent5" w:themeFillTint="66"/>
          </w:tcPr>
          <w:p w14:paraId="70BBCE18"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Adres do korespondencji </w:t>
            </w:r>
          </w:p>
          <w:p w14:paraId="6FDE6D92" w14:textId="77777777" w:rsidR="00A71656" w:rsidRPr="00730E62" w:rsidRDefault="00A71656" w:rsidP="00A71656">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(jeżeli jest inny niż adres siedziby):  </w:t>
            </w:r>
          </w:p>
        </w:tc>
        <w:tc>
          <w:tcPr>
            <w:tcW w:w="8949" w:type="dxa"/>
            <w:gridSpan w:val="2"/>
            <w:tcBorders>
              <w:bottom w:val="single" w:sz="4" w:space="0" w:color="auto"/>
            </w:tcBorders>
          </w:tcPr>
          <w:p w14:paraId="431E67CF" w14:textId="77777777" w:rsidR="00A71656" w:rsidRPr="00730E62" w:rsidRDefault="00A71656" w:rsidP="00A71656">
            <w:pPr>
              <w:spacing w:after="0" w:line="240" w:lineRule="auto"/>
              <w:rPr>
                <w:rFonts w:eastAsia="Times New Roman" w:cs="Times New Roman"/>
                <w:sz w:val="24"/>
                <w:szCs w:val="24"/>
                <w:lang w:eastAsia="pl-PL"/>
              </w:rPr>
            </w:pPr>
          </w:p>
        </w:tc>
      </w:tr>
      <w:tr w:rsidR="008A7E8B" w:rsidRPr="00730E62" w14:paraId="03231E31" w14:textId="77777777" w:rsidTr="008B000D">
        <w:trPr>
          <w:trHeight w:val="3377"/>
        </w:trPr>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7F6348" w14:textId="77777777" w:rsidR="008A7E8B" w:rsidRPr="00730E62" w:rsidRDefault="008A7E8B" w:rsidP="00FB0B25">
            <w:pPr>
              <w:spacing w:after="0" w:line="240" w:lineRule="auto"/>
              <w:jc w:val="center"/>
              <w:rPr>
                <w:rFonts w:eastAsia="Times New Roman" w:cs="Times New Roman"/>
                <w:b/>
                <w:bCs/>
                <w:i/>
                <w:iCs/>
                <w:sz w:val="24"/>
                <w:szCs w:val="24"/>
                <w:lang w:eastAsia="pl-PL"/>
              </w:rPr>
            </w:pPr>
            <w:bookmarkStart w:id="2" w:name="_Hlk65064140"/>
            <w:bookmarkStart w:id="3" w:name="_Hlk147145495"/>
            <w:r w:rsidRPr="00730E62">
              <w:rPr>
                <w:rFonts w:eastAsia="Times New Roman" w:cs="Times New Roman"/>
                <w:b/>
                <w:bCs/>
                <w:i/>
                <w:iCs/>
                <w:sz w:val="24"/>
                <w:szCs w:val="24"/>
                <w:lang w:eastAsia="pl-PL"/>
              </w:rPr>
              <w:t>OFEROWANA WARTOŚĆ</w:t>
            </w:r>
          </w:p>
          <w:p w14:paraId="4C10AA81" w14:textId="77777777" w:rsidR="008A7E8B" w:rsidRPr="00730E62" w:rsidRDefault="008A7E8B" w:rsidP="00FB0B25">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ZA WYKONANIE </w:t>
            </w:r>
          </w:p>
          <w:p w14:paraId="3669FF8A" w14:textId="24ACA596" w:rsidR="008A7E8B" w:rsidRPr="00730E62" w:rsidRDefault="008A7E8B" w:rsidP="00FB0B25">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 xml:space="preserve">ZADANIA </w:t>
            </w:r>
          </w:p>
          <w:p w14:paraId="1D90D0B7" w14:textId="77777777" w:rsidR="008A7E8B" w:rsidRPr="00730E62" w:rsidRDefault="008A7E8B" w:rsidP="00FB0B25">
            <w:pPr>
              <w:spacing w:after="0" w:line="240" w:lineRule="auto"/>
              <w:jc w:val="center"/>
              <w:rPr>
                <w:rFonts w:eastAsia="Times New Roman" w:cs="Times New Roman"/>
                <w:i/>
                <w:iCs/>
                <w:sz w:val="24"/>
                <w:szCs w:val="24"/>
                <w:lang w:eastAsia="pl-PL"/>
              </w:rPr>
            </w:pPr>
            <w:r w:rsidRPr="00730E62">
              <w:rPr>
                <w:rFonts w:eastAsia="Times New Roman" w:cs="Times New Roman"/>
                <w:i/>
                <w:iCs/>
                <w:sz w:val="24"/>
                <w:szCs w:val="24"/>
                <w:lang w:eastAsia="pl-PL"/>
              </w:rPr>
              <w:t>(podlega ocenie)</w:t>
            </w:r>
          </w:p>
        </w:tc>
        <w:tc>
          <w:tcPr>
            <w:tcW w:w="8949" w:type="dxa"/>
            <w:gridSpan w:val="2"/>
            <w:tcBorders>
              <w:top w:val="single" w:sz="4" w:space="0" w:color="auto"/>
              <w:left w:val="single" w:sz="4" w:space="0" w:color="auto"/>
              <w:bottom w:val="single" w:sz="4" w:space="0" w:color="auto"/>
              <w:right w:val="single" w:sz="4" w:space="0" w:color="auto"/>
            </w:tcBorders>
          </w:tcPr>
          <w:p w14:paraId="3F4E6868" w14:textId="70F9B3A9" w:rsidR="008A7E8B" w:rsidRPr="00730E62" w:rsidRDefault="008A7E8B" w:rsidP="00FB0B25">
            <w:pPr>
              <w:spacing w:after="0" w:line="240" w:lineRule="auto"/>
              <w:rPr>
                <w:rFonts w:eastAsia="Times New Roman" w:cs="Times New Roman"/>
                <w:b/>
                <w:bCs/>
                <w:sz w:val="24"/>
                <w:szCs w:val="24"/>
                <w:lang w:eastAsia="pl-PL"/>
              </w:rPr>
            </w:pPr>
            <w:r w:rsidRPr="00730E62">
              <w:rPr>
                <w:rFonts w:eastAsia="Times New Roman" w:cs="Times New Roman"/>
                <w:b/>
                <w:bCs/>
                <w:sz w:val="24"/>
                <w:szCs w:val="24"/>
                <w:lang w:eastAsia="pl-PL"/>
              </w:rPr>
              <w:t xml:space="preserve">wartość brutto: </w:t>
            </w:r>
          </w:p>
          <w:p w14:paraId="684ADA15" w14:textId="77777777" w:rsidR="005A4BD1" w:rsidRDefault="008A7E8B" w:rsidP="00FB0B25">
            <w:pPr>
              <w:spacing w:after="0" w:line="240" w:lineRule="auto"/>
              <w:rPr>
                <w:rFonts w:eastAsia="Times New Roman" w:cs="Times New Roman"/>
                <w:sz w:val="24"/>
                <w:szCs w:val="24"/>
                <w:lang w:eastAsia="pl-PL"/>
              </w:rPr>
            </w:pPr>
            <w:r w:rsidRPr="00730E62">
              <w:rPr>
                <w:rFonts w:eastAsia="Times New Roman" w:cs="Times New Roman"/>
                <w:sz w:val="24"/>
                <w:szCs w:val="24"/>
                <w:lang w:eastAsia="pl-PL"/>
              </w:rPr>
              <w:t>VAT %:</w:t>
            </w:r>
          </w:p>
          <w:tbl>
            <w:tblPr>
              <w:tblW w:w="58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990"/>
              <w:gridCol w:w="1701"/>
              <w:gridCol w:w="1134"/>
              <w:gridCol w:w="1984"/>
            </w:tblGrid>
            <w:tr w:rsidR="008B000D" w:rsidRPr="00FB2A91" w14:paraId="5D623ED4" w14:textId="77777777" w:rsidTr="00815CB8">
              <w:trPr>
                <w:trHeight w:val="730"/>
              </w:trPr>
              <w:tc>
                <w:tcPr>
                  <w:tcW w:w="9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35297D61" w14:textId="77777777" w:rsidR="008B000D" w:rsidRPr="00FB2A91" w:rsidRDefault="008B000D" w:rsidP="008B000D">
                  <w:pPr>
                    <w:widowControl w:val="0"/>
                    <w:jc w:val="center"/>
                    <w:rPr>
                      <w:rFonts w:cstheme="minorHAnsi"/>
                      <w:b/>
                      <w:color w:val="000000"/>
                      <w:sz w:val="24"/>
                      <w:szCs w:val="24"/>
                      <w:lang w:val="en-US"/>
                    </w:rPr>
                  </w:pPr>
                  <w:r w:rsidRPr="00FB2A91">
                    <w:rPr>
                      <w:rFonts w:cstheme="minorHAnsi"/>
                      <w:b/>
                      <w:color w:val="000000"/>
                      <w:sz w:val="24"/>
                      <w:szCs w:val="24"/>
                    </w:rPr>
                    <w:t>L.p.</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13BBB274" w14:textId="77777777" w:rsidR="008B000D" w:rsidRPr="00FB2A91" w:rsidRDefault="008B000D" w:rsidP="008B000D">
                  <w:pPr>
                    <w:widowControl w:val="0"/>
                    <w:jc w:val="center"/>
                    <w:rPr>
                      <w:rFonts w:cstheme="minorHAnsi"/>
                      <w:b/>
                      <w:color w:val="000000"/>
                      <w:sz w:val="24"/>
                      <w:szCs w:val="24"/>
                      <w:lang w:val="en-US"/>
                    </w:rPr>
                  </w:pPr>
                  <w:r w:rsidRPr="00FB2A91">
                    <w:rPr>
                      <w:rFonts w:cstheme="minorHAnsi"/>
                      <w:b/>
                      <w:color w:val="000000"/>
                      <w:sz w:val="24"/>
                      <w:szCs w:val="24"/>
                    </w:rPr>
                    <w:t>Wartość netto</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22B9D92B" w14:textId="77777777" w:rsidR="008B000D" w:rsidRPr="00FB2A91" w:rsidRDefault="008B000D" w:rsidP="008B000D">
                  <w:pPr>
                    <w:widowControl w:val="0"/>
                    <w:spacing w:after="0"/>
                    <w:jc w:val="center"/>
                    <w:rPr>
                      <w:rFonts w:cstheme="minorHAnsi"/>
                      <w:b/>
                      <w:color w:val="000000"/>
                      <w:sz w:val="24"/>
                      <w:szCs w:val="24"/>
                    </w:rPr>
                  </w:pPr>
                  <w:r w:rsidRPr="00FB2A91">
                    <w:rPr>
                      <w:rFonts w:cstheme="minorHAnsi"/>
                      <w:b/>
                      <w:color w:val="000000"/>
                      <w:sz w:val="24"/>
                      <w:szCs w:val="24"/>
                    </w:rPr>
                    <w:t>VAT</w:t>
                  </w:r>
                </w:p>
                <w:p w14:paraId="4ECD15F8" w14:textId="77777777" w:rsidR="008B000D" w:rsidRPr="00FB2A91" w:rsidRDefault="008B000D" w:rsidP="008B000D">
                  <w:pPr>
                    <w:widowControl w:val="0"/>
                    <w:spacing w:after="0"/>
                    <w:jc w:val="center"/>
                    <w:rPr>
                      <w:rFonts w:cstheme="minorHAnsi"/>
                      <w:b/>
                      <w:color w:val="000000"/>
                      <w:sz w:val="24"/>
                      <w:szCs w:val="24"/>
                      <w:lang w:val="en-US"/>
                    </w:rPr>
                  </w:pPr>
                  <w:r w:rsidRPr="00FB2A91">
                    <w:rPr>
                      <w:rFonts w:cstheme="minorHAnsi"/>
                      <w:b/>
                      <w:color w:val="000000"/>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2CD0B2A5" w14:textId="77777777" w:rsidR="008B000D" w:rsidRPr="00FB2A91" w:rsidRDefault="008B000D" w:rsidP="008B000D">
                  <w:pPr>
                    <w:widowControl w:val="0"/>
                    <w:jc w:val="center"/>
                    <w:rPr>
                      <w:rFonts w:cstheme="minorHAnsi"/>
                      <w:b/>
                      <w:color w:val="000000"/>
                      <w:sz w:val="24"/>
                      <w:szCs w:val="24"/>
                      <w:lang w:val="en-US"/>
                    </w:rPr>
                  </w:pPr>
                  <w:r w:rsidRPr="00FB2A91">
                    <w:rPr>
                      <w:rFonts w:cstheme="minorHAnsi"/>
                      <w:b/>
                      <w:color w:val="000000"/>
                      <w:sz w:val="24"/>
                      <w:szCs w:val="24"/>
                    </w:rPr>
                    <w:t>Wartość brutto</w:t>
                  </w:r>
                </w:p>
              </w:tc>
            </w:tr>
            <w:tr w:rsidR="008B000D" w:rsidRPr="00FB2A91" w14:paraId="3235AFDA" w14:textId="77777777" w:rsidTr="00815CB8">
              <w:trPr>
                <w:trHeight w:val="68"/>
              </w:trPr>
              <w:tc>
                <w:tcPr>
                  <w:tcW w:w="990" w:type="dxa"/>
                  <w:tcBorders>
                    <w:top w:val="single" w:sz="2" w:space="0" w:color="000000"/>
                    <w:left w:val="single" w:sz="2" w:space="0" w:color="000000"/>
                    <w:bottom w:val="single" w:sz="2" w:space="0" w:color="000000"/>
                    <w:right w:val="single" w:sz="2" w:space="0" w:color="000000"/>
                  </w:tcBorders>
                  <w:hideMark/>
                </w:tcPr>
                <w:p w14:paraId="1D113185" w14:textId="77777777" w:rsidR="008B000D" w:rsidRPr="00FB2A91" w:rsidRDefault="008B000D" w:rsidP="008B000D">
                  <w:pPr>
                    <w:widowControl w:val="0"/>
                    <w:spacing w:after="0"/>
                    <w:jc w:val="center"/>
                    <w:rPr>
                      <w:rFonts w:cstheme="minorHAnsi"/>
                      <w:b/>
                      <w:i/>
                      <w:iCs/>
                      <w:color w:val="000000"/>
                      <w:sz w:val="24"/>
                      <w:szCs w:val="24"/>
                      <w:lang w:val="en-US"/>
                    </w:rPr>
                  </w:pPr>
                  <w:r w:rsidRPr="00FB2A91">
                    <w:rPr>
                      <w:rFonts w:cstheme="minorHAnsi"/>
                      <w:b/>
                      <w:i/>
                      <w:iCs/>
                      <w:color w:val="000000"/>
                      <w:sz w:val="24"/>
                      <w:szCs w:val="24"/>
                      <w:lang w:val="en-US"/>
                    </w:rPr>
                    <w:t>1</w:t>
                  </w:r>
                </w:p>
              </w:tc>
              <w:tc>
                <w:tcPr>
                  <w:tcW w:w="1701" w:type="dxa"/>
                  <w:tcBorders>
                    <w:top w:val="single" w:sz="2" w:space="0" w:color="000000"/>
                    <w:left w:val="single" w:sz="2" w:space="0" w:color="000000"/>
                    <w:bottom w:val="single" w:sz="2" w:space="0" w:color="000000"/>
                    <w:right w:val="single" w:sz="2" w:space="0" w:color="000000"/>
                  </w:tcBorders>
                  <w:hideMark/>
                </w:tcPr>
                <w:p w14:paraId="37A58160" w14:textId="77777777" w:rsidR="008B000D" w:rsidRPr="00FB2A91" w:rsidRDefault="008B000D" w:rsidP="008B000D">
                  <w:pPr>
                    <w:widowControl w:val="0"/>
                    <w:spacing w:after="0"/>
                    <w:jc w:val="center"/>
                    <w:rPr>
                      <w:rFonts w:cstheme="minorHAnsi"/>
                      <w:b/>
                      <w:i/>
                      <w:iCs/>
                      <w:color w:val="000000"/>
                      <w:sz w:val="24"/>
                      <w:szCs w:val="24"/>
                      <w:lang w:val="en-US"/>
                    </w:rPr>
                  </w:pPr>
                  <w:r>
                    <w:rPr>
                      <w:rFonts w:cstheme="minorHAnsi"/>
                      <w:b/>
                      <w:i/>
                      <w:iCs/>
                      <w:color w:val="000000"/>
                      <w:sz w:val="24"/>
                      <w:szCs w:val="24"/>
                      <w:lang w:val="en-US"/>
                    </w:rPr>
                    <w:t>2</w:t>
                  </w:r>
                </w:p>
              </w:tc>
              <w:tc>
                <w:tcPr>
                  <w:tcW w:w="1134" w:type="dxa"/>
                  <w:tcBorders>
                    <w:top w:val="single" w:sz="2" w:space="0" w:color="000000"/>
                    <w:left w:val="single" w:sz="2" w:space="0" w:color="000000"/>
                    <w:bottom w:val="single" w:sz="2" w:space="0" w:color="000000"/>
                    <w:right w:val="single" w:sz="2" w:space="0" w:color="000000"/>
                  </w:tcBorders>
                  <w:hideMark/>
                </w:tcPr>
                <w:p w14:paraId="63611358" w14:textId="77777777" w:rsidR="008B000D" w:rsidRPr="00FB2A91" w:rsidRDefault="008B000D" w:rsidP="008B000D">
                  <w:pPr>
                    <w:widowControl w:val="0"/>
                    <w:spacing w:after="0"/>
                    <w:jc w:val="center"/>
                    <w:rPr>
                      <w:rFonts w:cstheme="minorHAnsi"/>
                      <w:b/>
                      <w:i/>
                      <w:iCs/>
                      <w:color w:val="000000"/>
                      <w:sz w:val="24"/>
                      <w:szCs w:val="24"/>
                      <w:lang w:val="en-US"/>
                    </w:rPr>
                  </w:pPr>
                  <w:r>
                    <w:rPr>
                      <w:rFonts w:cstheme="minorHAnsi"/>
                      <w:b/>
                      <w:i/>
                      <w:iCs/>
                      <w:color w:val="000000"/>
                      <w:sz w:val="24"/>
                      <w:szCs w:val="24"/>
                      <w:lang w:val="en-US"/>
                    </w:rPr>
                    <w:t>3</w:t>
                  </w:r>
                </w:p>
              </w:tc>
              <w:tc>
                <w:tcPr>
                  <w:tcW w:w="1984" w:type="dxa"/>
                  <w:tcBorders>
                    <w:top w:val="single" w:sz="2" w:space="0" w:color="000000"/>
                    <w:left w:val="single" w:sz="2" w:space="0" w:color="000000"/>
                    <w:bottom w:val="single" w:sz="2" w:space="0" w:color="000000"/>
                    <w:right w:val="single" w:sz="2" w:space="0" w:color="000000"/>
                  </w:tcBorders>
                  <w:hideMark/>
                </w:tcPr>
                <w:p w14:paraId="1E2FFE26" w14:textId="77777777" w:rsidR="008B000D" w:rsidRPr="00FB2A91" w:rsidRDefault="008B000D" w:rsidP="008B000D">
                  <w:pPr>
                    <w:widowControl w:val="0"/>
                    <w:spacing w:after="0"/>
                    <w:jc w:val="center"/>
                    <w:rPr>
                      <w:rFonts w:cstheme="minorHAnsi"/>
                      <w:b/>
                      <w:i/>
                      <w:iCs/>
                      <w:color w:val="000000"/>
                      <w:sz w:val="24"/>
                      <w:szCs w:val="24"/>
                      <w:lang w:val="en-US"/>
                    </w:rPr>
                  </w:pPr>
                  <w:r>
                    <w:rPr>
                      <w:rFonts w:cstheme="minorHAnsi"/>
                      <w:b/>
                      <w:i/>
                      <w:iCs/>
                      <w:color w:val="000000"/>
                      <w:sz w:val="24"/>
                      <w:szCs w:val="24"/>
                      <w:lang w:val="en-US"/>
                    </w:rPr>
                    <w:t>4</w:t>
                  </w:r>
                </w:p>
              </w:tc>
            </w:tr>
            <w:tr w:rsidR="008B000D" w:rsidRPr="00FB2A91" w14:paraId="362257F4" w14:textId="77777777" w:rsidTr="00815CB8">
              <w:trPr>
                <w:trHeight w:val="374"/>
              </w:trPr>
              <w:tc>
                <w:tcPr>
                  <w:tcW w:w="990" w:type="dxa"/>
                  <w:tcBorders>
                    <w:top w:val="single" w:sz="2" w:space="0" w:color="000000"/>
                    <w:left w:val="single" w:sz="2" w:space="0" w:color="000000"/>
                    <w:bottom w:val="single" w:sz="2" w:space="0" w:color="000000"/>
                    <w:right w:val="single" w:sz="2" w:space="0" w:color="000000"/>
                  </w:tcBorders>
                </w:tcPr>
                <w:p w14:paraId="50A812F0" w14:textId="77777777" w:rsidR="008B000D" w:rsidRPr="00FB2A91" w:rsidRDefault="008B000D" w:rsidP="008B000D">
                  <w:pPr>
                    <w:widowControl w:val="0"/>
                    <w:rPr>
                      <w:rFonts w:cstheme="minorHAnsi"/>
                      <w:b/>
                      <w:color w:val="000000"/>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tcPr>
                <w:p w14:paraId="5AEB6BBC" w14:textId="77777777" w:rsidR="008B000D" w:rsidRPr="00FB2A91" w:rsidRDefault="008B000D" w:rsidP="008B000D">
                  <w:pPr>
                    <w:widowControl w:val="0"/>
                    <w:rPr>
                      <w:rFonts w:cstheme="minorHAnsi"/>
                      <w:b/>
                      <w:color w:val="000000"/>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14:paraId="1490F061" w14:textId="77777777" w:rsidR="008B000D" w:rsidRPr="00FB2A91" w:rsidRDefault="008B000D" w:rsidP="008B000D">
                  <w:pPr>
                    <w:widowControl w:val="0"/>
                    <w:jc w:val="center"/>
                    <w:rPr>
                      <w:rFonts w:cstheme="minorHAnsi"/>
                      <w:b/>
                      <w:color w:val="000000"/>
                      <w:sz w:val="24"/>
                      <w:szCs w:val="24"/>
                      <w:lang w:val="en-US"/>
                    </w:rPr>
                  </w:pPr>
                  <w:r w:rsidRPr="00FB2A91">
                    <w:rPr>
                      <w:rFonts w:cstheme="minorHAnsi"/>
                      <w:b/>
                      <w:color w:val="000000"/>
                      <w:sz w:val="24"/>
                      <w:szCs w:val="24"/>
                      <w:lang w:val="en-US"/>
                    </w:rPr>
                    <w:t>8%</w:t>
                  </w:r>
                </w:p>
              </w:tc>
              <w:tc>
                <w:tcPr>
                  <w:tcW w:w="1984" w:type="dxa"/>
                  <w:tcBorders>
                    <w:top w:val="single" w:sz="2" w:space="0" w:color="000000"/>
                    <w:left w:val="single" w:sz="2" w:space="0" w:color="000000"/>
                    <w:bottom w:val="single" w:sz="2" w:space="0" w:color="000000"/>
                    <w:right w:val="single" w:sz="2" w:space="0" w:color="000000"/>
                  </w:tcBorders>
                </w:tcPr>
                <w:p w14:paraId="17626DFE" w14:textId="77777777" w:rsidR="008B000D" w:rsidRPr="00FB2A91" w:rsidRDefault="008B000D" w:rsidP="008B000D">
                  <w:pPr>
                    <w:widowControl w:val="0"/>
                    <w:rPr>
                      <w:rFonts w:cstheme="minorHAnsi"/>
                      <w:b/>
                      <w:color w:val="000000"/>
                      <w:sz w:val="24"/>
                      <w:szCs w:val="24"/>
                      <w:lang w:val="en-US"/>
                    </w:rPr>
                  </w:pPr>
                </w:p>
              </w:tc>
            </w:tr>
            <w:tr w:rsidR="008B000D" w:rsidRPr="00FB2A91" w14:paraId="683818BE" w14:textId="77777777" w:rsidTr="00815CB8">
              <w:trPr>
                <w:trHeight w:val="352"/>
              </w:trPr>
              <w:tc>
                <w:tcPr>
                  <w:tcW w:w="990" w:type="dxa"/>
                  <w:tcBorders>
                    <w:top w:val="single" w:sz="2" w:space="0" w:color="000000"/>
                    <w:left w:val="single" w:sz="2" w:space="0" w:color="000000"/>
                    <w:bottom w:val="single" w:sz="2" w:space="0" w:color="000000"/>
                    <w:right w:val="single" w:sz="2" w:space="0" w:color="000000"/>
                  </w:tcBorders>
                </w:tcPr>
                <w:p w14:paraId="5E950BB2" w14:textId="77777777" w:rsidR="008B000D" w:rsidRPr="00FB2A91" w:rsidRDefault="008B000D" w:rsidP="008B000D">
                  <w:pPr>
                    <w:widowControl w:val="0"/>
                    <w:rPr>
                      <w:rFonts w:cstheme="minorHAnsi"/>
                      <w:b/>
                      <w:color w:val="000000"/>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tcPr>
                <w:p w14:paraId="16EEA6A0" w14:textId="77777777" w:rsidR="008B000D" w:rsidRPr="00FB2A91" w:rsidRDefault="008B000D" w:rsidP="008B000D">
                  <w:pPr>
                    <w:widowControl w:val="0"/>
                    <w:rPr>
                      <w:rFonts w:cstheme="minorHAnsi"/>
                      <w:b/>
                      <w:color w:val="000000"/>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14:paraId="5C7AFE5F" w14:textId="77777777" w:rsidR="008B000D" w:rsidRPr="00FB2A91" w:rsidRDefault="008B000D" w:rsidP="008B000D">
                  <w:pPr>
                    <w:widowControl w:val="0"/>
                    <w:jc w:val="center"/>
                    <w:rPr>
                      <w:rFonts w:cstheme="minorHAnsi"/>
                      <w:b/>
                      <w:color w:val="000000"/>
                      <w:sz w:val="24"/>
                      <w:szCs w:val="24"/>
                      <w:lang w:val="en-US"/>
                    </w:rPr>
                  </w:pPr>
                  <w:r w:rsidRPr="00FB2A91">
                    <w:rPr>
                      <w:rFonts w:cstheme="minorHAnsi"/>
                      <w:b/>
                      <w:color w:val="000000"/>
                      <w:sz w:val="24"/>
                      <w:szCs w:val="24"/>
                      <w:lang w:val="en-US"/>
                    </w:rPr>
                    <w:t>23%</w:t>
                  </w:r>
                </w:p>
              </w:tc>
              <w:tc>
                <w:tcPr>
                  <w:tcW w:w="1984" w:type="dxa"/>
                  <w:tcBorders>
                    <w:top w:val="single" w:sz="2" w:space="0" w:color="000000"/>
                    <w:left w:val="single" w:sz="2" w:space="0" w:color="000000"/>
                    <w:bottom w:val="single" w:sz="2" w:space="0" w:color="000000"/>
                    <w:right w:val="single" w:sz="2" w:space="0" w:color="000000"/>
                  </w:tcBorders>
                </w:tcPr>
                <w:p w14:paraId="757D6FD4" w14:textId="77777777" w:rsidR="008B000D" w:rsidRPr="00FB2A91" w:rsidRDefault="008B000D" w:rsidP="008B000D">
                  <w:pPr>
                    <w:widowControl w:val="0"/>
                    <w:rPr>
                      <w:rFonts w:cstheme="minorHAnsi"/>
                      <w:b/>
                      <w:color w:val="000000"/>
                      <w:sz w:val="24"/>
                      <w:szCs w:val="24"/>
                      <w:lang w:val="en-US"/>
                    </w:rPr>
                  </w:pPr>
                </w:p>
              </w:tc>
            </w:tr>
            <w:tr w:rsidR="008B000D" w:rsidRPr="00FB2A91" w14:paraId="413103EF" w14:textId="77777777" w:rsidTr="00815CB8">
              <w:trPr>
                <w:trHeight w:val="352"/>
              </w:trPr>
              <w:tc>
                <w:tcPr>
                  <w:tcW w:w="990" w:type="dxa"/>
                  <w:tcBorders>
                    <w:top w:val="single" w:sz="2" w:space="0" w:color="000000"/>
                    <w:left w:val="single" w:sz="2" w:space="0" w:color="000000"/>
                    <w:bottom w:val="single" w:sz="2" w:space="0" w:color="000000"/>
                    <w:right w:val="single" w:sz="2" w:space="0" w:color="000000"/>
                  </w:tcBorders>
                </w:tcPr>
                <w:p w14:paraId="4B1A0D43" w14:textId="77777777" w:rsidR="008B000D" w:rsidRPr="005F58BA" w:rsidRDefault="008B000D" w:rsidP="008B000D">
                  <w:pPr>
                    <w:spacing w:after="0"/>
                    <w:rPr>
                      <w:rFonts w:cstheme="minorHAnsi"/>
                      <w:b/>
                      <w:bCs/>
                      <w:sz w:val="24"/>
                      <w:szCs w:val="24"/>
                    </w:rPr>
                  </w:pPr>
                  <w:r>
                    <w:rPr>
                      <w:rFonts w:cstheme="minorHAnsi"/>
                      <w:b/>
                      <w:bCs/>
                      <w:sz w:val="24"/>
                      <w:szCs w:val="24"/>
                    </w:rPr>
                    <w:t>Razem:</w:t>
                  </w:r>
                </w:p>
              </w:tc>
              <w:tc>
                <w:tcPr>
                  <w:tcW w:w="1701" w:type="dxa"/>
                  <w:tcBorders>
                    <w:top w:val="single" w:sz="2" w:space="0" w:color="000000"/>
                    <w:left w:val="single" w:sz="2" w:space="0" w:color="000000"/>
                    <w:bottom w:val="single" w:sz="2" w:space="0" w:color="000000"/>
                    <w:right w:val="single" w:sz="2" w:space="0" w:color="000000"/>
                  </w:tcBorders>
                </w:tcPr>
                <w:p w14:paraId="417B8DD2" w14:textId="77777777" w:rsidR="008B000D" w:rsidRPr="00FB2A91" w:rsidRDefault="008B000D" w:rsidP="008B000D">
                  <w:pPr>
                    <w:widowControl w:val="0"/>
                    <w:rPr>
                      <w:rFonts w:cstheme="minorHAnsi"/>
                      <w:b/>
                      <w:color w:val="000000"/>
                      <w:sz w:val="24"/>
                      <w:szCs w:val="24"/>
                      <w:lang w:val="en-US"/>
                    </w:rPr>
                  </w:pPr>
                </w:p>
              </w:tc>
              <w:tc>
                <w:tcPr>
                  <w:tcW w:w="1134" w:type="dxa"/>
                  <w:tcBorders>
                    <w:top w:val="single" w:sz="2" w:space="0" w:color="000000"/>
                    <w:left w:val="single" w:sz="2" w:space="0" w:color="000000"/>
                    <w:bottom w:val="single" w:sz="2" w:space="0" w:color="000000"/>
                    <w:right w:val="single" w:sz="2" w:space="0" w:color="000000"/>
                    <w:tl2br w:val="single" w:sz="4" w:space="0" w:color="auto"/>
                  </w:tcBorders>
                </w:tcPr>
                <w:p w14:paraId="3BFC79E5" w14:textId="77777777" w:rsidR="008B000D" w:rsidRPr="00FB2A91" w:rsidRDefault="008B000D" w:rsidP="008B000D">
                  <w:pPr>
                    <w:widowControl w:val="0"/>
                    <w:jc w:val="center"/>
                    <w:rPr>
                      <w:rFonts w:cstheme="minorHAnsi"/>
                      <w:b/>
                      <w:color w:val="000000"/>
                      <w:sz w:val="24"/>
                      <w:szCs w:val="24"/>
                      <w:lang w:val="en-US"/>
                    </w:rPr>
                  </w:pPr>
                </w:p>
              </w:tc>
              <w:tc>
                <w:tcPr>
                  <w:tcW w:w="1984" w:type="dxa"/>
                  <w:tcBorders>
                    <w:top w:val="single" w:sz="2" w:space="0" w:color="000000"/>
                    <w:left w:val="single" w:sz="2" w:space="0" w:color="000000"/>
                    <w:bottom w:val="single" w:sz="2" w:space="0" w:color="000000"/>
                    <w:right w:val="single" w:sz="2" w:space="0" w:color="000000"/>
                  </w:tcBorders>
                </w:tcPr>
                <w:p w14:paraId="5FDD2067" w14:textId="77777777" w:rsidR="008B000D" w:rsidRPr="00FB2A91" w:rsidRDefault="008B000D" w:rsidP="008B000D">
                  <w:pPr>
                    <w:widowControl w:val="0"/>
                    <w:rPr>
                      <w:rFonts w:cstheme="minorHAnsi"/>
                      <w:b/>
                      <w:color w:val="000000"/>
                      <w:sz w:val="24"/>
                      <w:szCs w:val="24"/>
                      <w:lang w:val="en-US"/>
                    </w:rPr>
                  </w:pPr>
                </w:p>
              </w:tc>
            </w:tr>
          </w:tbl>
          <w:p w14:paraId="2628B7E2" w14:textId="0E284843" w:rsidR="008A7E8B" w:rsidRPr="00730E62" w:rsidRDefault="008A7E8B" w:rsidP="00FB0B25">
            <w:pPr>
              <w:spacing w:after="0" w:line="240" w:lineRule="auto"/>
              <w:rPr>
                <w:rFonts w:eastAsia="Times New Roman" w:cs="Times New Roman"/>
                <w:i/>
                <w:iCs/>
                <w:sz w:val="24"/>
                <w:szCs w:val="24"/>
                <w:lang w:eastAsia="pl-PL"/>
              </w:rPr>
            </w:pPr>
          </w:p>
        </w:tc>
      </w:tr>
      <w:tr w:rsidR="008B000D" w:rsidRPr="00730E62" w14:paraId="6A4DC422" w14:textId="77777777" w:rsidTr="008B000D">
        <w:trPr>
          <w:trHeight w:val="665"/>
        </w:trPr>
        <w:tc>
          <w:tcPr>
            <w:tcW w:w="198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DE5DBD0" w14:textId="77777777" w:rsidR="008B000D" w:rsidRDefault="008B000D" w:rsidP="00FB0B25">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GWARANCJA</w:t>
            </w:r>
          </w:p>
          <w:p w14:paraId="4235B41D" w14:textId="04994E80" w:rsidR="008B000D" w:rsidRPr="008B000D" w:rsidRDefault="008B000D" w:rsidP="00FB0B25">
            <w:pPr>
              <w:spacing w:after="0" w:line="240" w:lineRule="auto"/>
              <w:jc w:val="center"/>
              <w:rPr>
                <w:rFonts w:eastAsia="Times New Roman" w:cs="Times New Roman"/>
                <w:sz w:val="24"/>
                <w:szCs w:val="24"/>
                <w:lang w:eastAsia="pl-PL"/>
              </w:rPr>
            </w:pPr>
            <w:r w:rsidRPr="008B000D">
              <w:rPr>
                <w:rFonts w:eastAsia="Times New Roman" w:cs="Times New Roman"/>
                <w:sz w:val="24"/>
                <w:szCs w:val="24"/>
                <w:lang w:eastAsia="pl-PL"/>
              </w:rPr>
              <w:t>(podlega ocenie)</w:t>
            </w:r>
          </w:p>
        </w:tc>
        <w:tc>
          <w:tcPr>
            <w:tcW w:w="8949" w:type="dxa"/>
            <w:gridSpan w:val="2"/>
            <w:tcBorders>
              <w:top w:val="single" w:sz="4" w:space="0" w:color="auto"/>
              <w:left w:val="single" w:sz="4" w:space="0" w:color="auto"/>
              <w:bottom w:val="single" w:sz="4" w:space="0" w:color="auto"/>
              <w:right w:val="single" w:sz="4" w:space="0" w:color="auto"/>
            </w:tcBorders>
          </w:tcPr>
          <w:p w14:paraId="214B8C30" w14:textId="77777777" w:rsidR="008B000D" w:rsidRPr="00730E62" w:rsidRDefault="008B000D" w:rsidP="00FB0B25">
            <w:pPr>
              <w:spacing w:after="0" w:line="240" w:lineRule="auto"/>
              <w:rPr>
                <w:rFonts w:eastAsia="Times New Roman" w:cs="Times New Roman"/>
                <w:b/>
                <w:bCs/>
                <w:sz w:val="24"/>
                <w:szCs w:val="24"/>
                <w:lang w:eastAsia="pl-PL"/>
              </w:rPr>
            </w:pPr>
          </w:p>
        </w:tc>
      </w:tr>
      <w:tr w:rsidR="008A7E8B" w:rsidRPr="00730E62" w14:paraId="31771306" w14:textId="77777777" w:rsidTr="008B000D">
        <w:trPr>
          <w:trHeight w:val="1024"/>
        </w:trPr>
        <w:tc>
          <w:tcPr>
            <w:tcW w:w="1985" w:type="dxa"/>
            <w:tcBorders>
              <w:top w:val="single" w:sz="4" w:space="0" w:color="auto"/>
              <w:left w:val="single" w:sz="4" w:space="0" w:color="auto"/>
              <w:bottom w:val="single" w:sz="12" w:space="0" w:color="auto"/>
              <w:right w:val="single" w:sz="4" w:space="0" w:color="auto"/>
            </w:tcBorders>
            <w:shd w:val="clear" w:color="auto" w:fill="BDD6EE" w:themeFill="accent5" w:themeFillTint="66"/>
          </w:tcPr>
          <w:p w14:paraId="47FEFF50" w14:textId="77777777" w:rsidR="005A4BD1" w:rsidRPr="00730E62" w:rsidRDefault="005A4BD1" w:rsidP="005A4BD1">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OCENA TECHNICZNA</w:t>
            </w:r>
          </w:p>
          <w:p w14:paraId="1C958272" w14:textId="77777777" w:rsidR="005A4BD1" w:rsidRPr="00730E62" w:rsidRDefault="005A4BD1" w:rsidP="005A4BD1">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(podlega ocenie)</w:t>
            </w:r>
          </w:p>
          <w:p w14:paraId="32B888B3" w14:textId="56289CB7" w:rsidR="00A62773" w:rsidRPr="00730E62" w:rsidRDefault="00A62773" w:rsidP="005A4BD1">
            <w:pPr>
              <w:spacing w:after="0" w:line="240" w:lineRule="auto"/>
              <w:jc w:val="center"/>
              <w:rPr>
                <w:rFonts w:eastAsia="Times New Roman" w:cs="Times New Roman"/>
                <w:i/>
                <w:iCs/>
                <w:sz w:val="24"/>
                <w:szCs w:val="24"/>
                <w:lang w:eastAsia="pl-PL"/>
              </w:rPr>
            </w:pPr>
            <w:r w:rsidRPr="00730E62">
              <w:rPr>
                <w:rFonts w:eastAsia="Times New Roman" w:cs="Times New Roman"/>
                <w:i/>
                <w:iCs/>
                <w:sz w:val="24"/>
                <w:szCs w:val="24"/>
                <w:lang w:eastAsia="pl-PL"/>
              </w:rPr>
              <w:t>należy nieprawidłowe usunąć lub wykreślić zgodnie z zał. nr 2</w:t>
            </w:r>
          </w:p>
          <w:p w14:paraId="2EBA15D9" w14:textId="77777777" w:rsidR="005A4BD1" w:rsidRPr="00730E62" w:rsidRDefault="005A4BD1" w:rsidP="005A4BD1">
            <w:pPr>
              <w:spacing w:after="0" w:line="240" w:lineRule="auto"/>
              <w:jc w:val="center"/>
              <w:rPr>
                <w:rFonts w:eastAsia="Times New Roman" w:cs="Times New Roman"/>
                <w:b/>
                <w:bCs/>
                <w:i/>
                <w:iCs/>
                <w:sz w:val="24"/>
                <w:szCs w:val="24"/>
                <w:lang w:eastAsia="pl-PL"/>
              </w:rPr>
            </w:pPr>
          </w:p>
          <w:p w14:paraId="111F4674" w14:textId="31CD5697" w:rsidR="008A7E8B" w:rsidRPr="00730E62" w:rsidRDefault="008A7E8B" w:rsidP="005A4BD1">
            <w:pPr>
              <w:spacing w:after="0" w:line="240" w:lineRule="auto"/>
              <w:jc w:val="center"/>
              <w:rPr>
                <w:rFonts w:eastAsia="Times New Roman" w:cs="Times New Roman"/>
                <w:b/>
                <w:bCs/>
                <w:i/>
                <w:iCs/>
                <w:sz w:val="24"/>
                <w:szCs w:val="24"/>
                <w:highlight w:val="yellow"/>
                <w:lang w:eastAsia="pl-PL"/>
              </w:rPr>
            </w:pPr>
          </w:p>
        </w:tc>
        <w:tc>
          <w:tcPr>
            <w:tcW w:w="8949" w:type="dxa"/>
            <w:gridSpan w:val="2"/>
            <w:tcBorders>
              <w:top w:val="single" w:sz="4" w:space="0" w:color="auto"/>
              <w:left w:val="single" w:sz="4" w:space="0" w:color="auto"/>
              <w:bottom w:val="single" w:sz="12" w:space="0" w:color="auto"/>
              <w:right w:val="single" w:sz="4" w:space="0" w:color="auto"/>
            </w:tcBorders>
          </w:tcPr>
          <w:tbl>
            <w:tblPr>
              <w:tblW w:w="8848" w:type="dxa"/>
              <w:tblLayout w:type="fixed"/>
              <w:tblCellMar>
                <w:left w:w="30" w:type="dxa"/>
                <w:right w:w="30" w:type="dxa"/>
              </w:tblCellMar>
              <w:tblLook w:val="0000" w:firstRow="0" w:lastRow="0" w:firstColumn="0" w:lastColumn="0" w:noHBand="0" w:noVBand="0"/>
            </w:tblPr>
            <w:tblGrid>
              <w:gridCol w:w="6877"/>
              <w:gridCol w:w="1971"/>
            </w:tblGrid>
            <w:tr w:rsidR="008B000D" w:rsidRPr="001E4956" w14:paraId="13994010"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42B8C1BD" w14:textId="77777777" w:rsidR="008B000D" w:rsidRPr="001E4956" w:rsidRDefault="008B000D" w:rsidP="003C2340">
                  <w:pPr>
                    <w:ind w:right="260"/>
                    <w:rPr>
                      <w:rFonts w:cstheme="minorHAnsi"/>
                      <w:snapToGrid w:val="0"/>
                    </w:rPr>
                  </w:pPr>
                  <w:r w:rsidRPr="00FF67C1">
                    <w:rPr>
                      <w:rFonts w:ascii="Calibri" w:hAnsi="Calibri" w:cs="Calibri"/>
                    </w:rPr>
                    <w:t>Tomograf komputerowy umożliwiający akwizycję min. 128 warstw w czasie jednego pełnego obrotu układu lampa-detektor</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4ED459A" w14:textId="77777777" w:rsidR="008B000D" w:rsidRPr="00F940EA" w:rsidRDefault="008B000D" w:rsidP="008B000D">
                  <w:pPr>
                    <w:rPr>
                      <w:rFonts w:ascii="Calibri" w:hAnsi="Calibri" w:cs="Calibri"/>
                      <w:bCs/>
                    </w:rPr>
                  </w:pPr>
                  <w:r w:rsidRPr="00F940EA">
                    <w:rPr>
                      <w:rFonts w:ascii="Calibri" w:hAnsi="Calibri" w:cs="Calibri"/>
                      <w:bCs/>
                    </w:rPr>
                    <w:t>128 warstw – 0 pkt</w:t>
                  </w:r>
                </w:p>
                <w:p w14:paraId="5D940BE5" w14:textId="77777777" w:rsidR="008B000D" w:rsidRPr="00F940EA" w:rsidRDefault="008B000D" w:rsidP="008B000D">
                  <w:pPr>
                    <w:rPr>
                      <w:rFonts w:cstheme="minorHAnsi"/>
                      <w:bCs/>
                      <w:snapToGrid w:val="0"/>
                    </w:rPr>
                  </w:pPr>
                  <w:r w:rsidRPr="00F940EA">
                    <w:rPr>
                      <w:rFonts w:ascii="Calibri" w:hAnsi="Calibri" w:cs="Calibri"/>
                      <w:bCs/>
                    </w:rPr>
                    <w:t>≥ 512 warstw – 30 pkt</w:t>
                  </w:r>
                </w:p>
              </w:tc>
            </w:tr>
            <w:tr w:rsidR="008B000D" w:rsidRPr="001E4956" w14:paraId="62030DA8"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793B608E" w14:textId="77777777" w:rsidR="008B000D" w:rsidRPr="001E4956" w:rsidRDefault="008B000D" w:rsidP="003C2340">
                  <w:pPr>
                    <w:ind w:right="260"/>
                    <w:rPr>
                      <w:rFonts w:cstheme="minorHAnsi"/>
                    </w:rPr>
                  </w:pPr>
                  <w:r w:rsidRPr="00FF67C1">
                    <w:rPr>
                      <w:rFonts w:ascii="Calibri" w:hAnsi="Calibri" w:cs="Calibri"/>
                    </w:rPr>
                    <w:t xml:space="preserve">System wyposażony w co najmniej jeden detektor posiadający min. 64 rzędy lub system wyposażony w dwa detektory po 128 rzędów każdy, pozwalający wykonywać badania spektralne w trybie </w:t>
                  </w:r>
                  <w:proofErr w:type="spellStart"/>
                  <w:r w:rsidRPr="00FF67C1">
                    <w:rPr>
                      <w:rFonts w:ascii="Calibri" w:hAnsi="Calibri" w:cs="Calibri"/>
                    </w:rPr>
                    <w:t>dwuenergetycznym</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5F41102" w14:textId="77777777" w:rsidR="008B000D" w:rsidRPr="00F940EA" w:rsidRDefault="008B000D" w:rsidP="008B000D">
                  <w:pPr>
                    <w:jc w:val="center"/>
                    <w:rPr>
                      <w:rFonts w:ascii="Calibri" w:hAnsi="Calibri" w:cs="Calibri"/>
                      <w:bCs/>
                      <w:color w:val="000000"/>
                    </w:rPr>
                  </w:pPr>
                  <w:r w:rsidRPr="00F940EA">
                    <w:rPr>
                      <w:rFonts w:ascii="Calibri" w:hAnsi="Calibri" w:cs="Calibri"/>
                      <w:bCs/>
                      <w:color w:val="000000"/>
                    </w:rPr>
                    <w:t>System z jednym detektorem – 0 pkt</w:t>
                  </w:r>
                </w:p>
                <w:p w14:paraId="2F3D6972" w14:textId="77777777" w:rsidR="008B000D" w:rsidRPr="00F940EA" w:rsidRDefault="008B000D" w:rsidP="003C2340">
                  <w:pPr>
                    <w:ind w:left="106" w:hanging="106"/>
                    <w:rPr>
                      <w:rFonts w:cstheme="minorHAnsi"/>
                      <w:bCs/>
                      <w:snapToGrid w:val="0"/>
                    </w:rPr>
                  </w:pPr>
                  <w:r w:rsidRPr="00F940EA">
                    <w:rPr>
                      <w:rFonts w:ascii="Calibri" w:hAnsi="Calibri" w:cs="Calibri"/>
                      <w:bCs/>
                      <w:color w:val="000000"/>
                    </w:rPr>
                    <w:t>System dwudetektorowy – 30 pkt</w:t>
                  </w:r>
                </w:p>
              </w:tc>
            </w:tr>
            <w:tr w:rsidR="008B000D" w:rsidRPr="001E4956" w14:paraId="5B53F64B"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2A2FDEAB" w14:textId="77777777" w:rsidR="008B000D" w:rsidRPr="001E4956" w:rsidRDefault="008B000D" w:rsidP="003C2340">
                  <w:pPr>
                    <w:ind w:right="260"/>
                    <w:rPr>
                      <w:rFonts w:cstheme="minorHAnsi"/>
                    </w:rPr>
                  </w:pPr>
                  <w:r w:rsidRPr="001C0AB0">
                    <w:rPr>
                      <w:rFonts w:cstheme="minorHAnsi"/>
                    </w:rPr>
                    <w:t xml:space="preserve">Średnica otworu </w:t>
                  </w:r>
                  <w:proofErr w:type="spellStart"/>
                  <w:r w:rsidRPr="001C0AB0">
                    <w:rPr>
                      <w:rFonts w:cstheme="minorHAnsi"/>
                    </w:rPr>
                    <w:t>gantry</w:t>
                  </w:r>
                  <w:proofErr w:type="spellEnd"/>
                  <w:r w:rsidRPr="001C0AB0">
                    <w:rPr>
                      <w:rFonts w:cstheme="minorHAnsi"/>
                    </w:rPr>
                    <w:t xml:space="preserve"> ≥ 78 cm</w:t>
                  </w:r>
                </w:p>
              </w:tc>
              <w:tc>
                <w:tcPr>
                  <w:tcW w:w="1971" w:type="dxa"/>
                  <w:tcBorders>
                    <w:top w:val="single" w:sz="6" w:space="0" w:color="auto"/>
                    <w:left w:val="single" w:sz="6" w:space="0" w:color="auto"/>
                    <w:bottom w:val="single" w:sz="6" w:space="0" w:color="auto"/>
                    <w:right w:val="single" w:sz="6" w:space="0" w:color="auto"/>
                  </w:tcBorders>
                </w:tcPr>
                <w:p w14:paraId="097E0A89" w14:textId="77777777" w:rsidR="008B000D" w:rsidRPr="001C0AB0" w:rsidRDefault="008B000D" w:rsidP="008B000D">
                  <w:pPr>
                    <w:rPr>
                      <w:rFonts w:cstheme="minorHAnsi"/>
                      <w:snapToGrid w:val="0"/>
                    </w:rPr>
                  </w:pPr>
                  <w:r w:rsidRPr="001C0AB0">
                    <w:rPr>
                      <w:rFonts w:cstheme="minorHAnsi"/>
                      <w:snapToGrid w:val="0"/>
                    </w:rPr>
                    <w:t>≥ 80 – 10 pkt</w:t>
                  </w:r>
                </w:p>
                <w:p w14:paraId="4366D707" w14:textId="77777777" w:rsidR="008B000D" w:rsidRPr="001E4956" w:rsidRDefault="008B000D" w:rsidP="008B000D">
                  <w:pPr>
                    <w:rPr>
                      <w:rFonts w:cstheme="minorHAnsi"/>
                      <w:snapToGrid w:val="0"/>
                    </w:rPr>
                  </w:pPr>
                  <w:r w:rsidRPr="001C0AB0">
                    <w:rPr>
                      <w:rFonts w:cstheme="minorHAnsi"/>
                      <w:snapToGrid w:val="0"/>
                    </w:rPr>
                    <w:t>&lt; 78 – 0 pkt</w:t>
                  </w:r>
                </w:p>
              </w:tc>
            </w:tr>
            <w:tr w:rsidR="008B000D" w:rsidRPr="001E4956" w14:paraId="34BB5B18"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3F1C716A" w14:textId="77777777" w:rsidR="008B000D" w:rsidRPr="001C0AB0" w:rsidRDefault="008B000D" w:rsidP="003C2340">
                  <w:pPr>
                    <w:ind w:right="260"/>
                    <w:rPr>
                      <w:rFonts w:cstheme="minorHAnsi"/>
                    </w:rPr>
                  </w:pPr>
                  <w:r w:rsidRPr="001C0AB0">
                    <w:rPr>
                      <w:rFonts w:cstheme="minorHAnsi"/>
                    </w:rPr>
                    <w:t xml:space="preserve">Pochylanie fizyczne </w:t>
                  </w:r>
                  <w:proofErr w:type="spellStart"/>
                  <w:r w:rsidRPr="001C0AB0">
                    <w:rPr>
                      <w:rFonts w:cstheme="minorHAnsi"/>
                    </w:rPr>
                    <w:t>gantry</w:t>
                  </w:r>
                  <w:proofErr w:type="spellEnd"/>
                  <w:r w:rsidRPr="001C0AB0">
                    <w:rPr>
                      <w:rFonts w:cstheme="minorHAnsi"/>
                    </w:rPr>
                    <w:t xml:space="preserve"> w zakresie min. ±25 stopni</w:t>
                  </w:r>
                </w:p>
              </w:tc>
              <w:tc>
                <w:tcPr>
                  <w:tcW w:w="1971" w:type="dxa"/>
                  <w:tcBorders>
                    <w:top w:val="single" w:sz="6" w:space="0" w:color="auto"/>
                    <w:left w:val="single" w:sz="6" w:space="0" w:color="auto"/>
                    <w:bottom w:val="single" w:sz="6" w:space="0" w:color="auto"/>
                    <w:right w:val="single" w:sz="6" w:space="0" w:color="auto"/>
                  </w:tcBorders>
                </w:tcPr>
                <w:p w14:paraId="4137C500" w14:textId="77777777" w:rsidR="008B000D" w:rsidRPr="001C0AB0" w:rsidRDefault="008B000D" w:rsidP="008B000D">
                  <w:pPr>
                    <w:rPr>
                      <w:rFonts w:cstheme="minorHAnsi"/>
                      <w:snapToGrid w:val="0"/>
                    </w:rPr>
                  </w:pPr>
                  <w:r w:rsidRPr="001C0AB0">
                    <w:rPr>
                      <w:rFonts w:cstheme="minorHAnsi"/>
                      <w:snapToGrid w:val="0"/>
                    </w:rPr>
                    <w:t>TAK – 1 pkt</w:t>
                  </w:r>
                </w:p>
                <w:p w14:paraId="138D7482" w14:textId="77777777" w:rsidR="008B000D" w:rsidRPr="001E4956" w:rsidRDefault="008B000D" w:rsidP="008B000D">
                  <w:pPr>
                    <w:rPr>
                      <w:rFonts w:cstheme="minorHAnsi"/>
                      <w:snapToGrid w:val="0"/>
                    </w:rPr>
                  </w:pPr>
                  <w:r w:rsidRPr="001C0AB0">
                    <w:rPr>
                      <w:rFonts w:cstheme="minorHAnsi"/>
                      <w:snapToGrid w:val="0"/>
                    </w:rPr>
                    <w:t>NIE - 0 pkt</w:t>
                  </w:r>
                </w:p>
              </w:tc>
            </w:tr>
            <w:tr w:rsidR="008B000D" w:rsidRPr="001E4956" w14:paraId="026778FC"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12A28695" w14:textId="77777777" w:rsidR="008B000D" w:rsidRPr="001E4956" w:rsidRDefault="008B000D" w:rsidP="003C2340">
                  <w:pPr>
                    <w:ind w:right="260"/>
                    <w:rPr>
                      <w:rFonts w:cstheme="minorHAnsi"/>
                    </w:rPr>
                  </w:pPr>
                  <w:r w:rsidRPr="001C0AB0">
                    <w:rPr>
                      <w:rFonts w:cstheme="minorHAnsi"/>
                    </w:rPr>
                    <w:lastRenderedPageBreak/>
                    <w:t xml:space="preserve">Tryb badań nagłych umożliwiający wybór pacjenta, protokołu badania oraz jego modyfikację bezpośrednio na panelu </w:t>
                  </w:r>
                  <w:proofErr w:type="spellStart"/>
                  <w:r w:rsidRPr="001C0AB0">
                    <w:rPr>
                      <w:rFonts w:cstheme="minorHAnsi"/>
                    </w:rPr>
                    <w:t>gantry</w:t>
                  </w:r>
                  <w:proofErr w:type="spellEnd"/>
                  <w:r w:rsidRPr="001C0AB0">
                    <w:rPr>
                      <w:rFonts w:cstheme="minorHAnsi"/>
                    </w:rPr>
                    <w:t xml:space="preserve"> lub urządzeniu mobilnym</w:t>
                  </w:r>
                </w:p>
              </w:tc>
              <w:tc>
                <w:tcPr>
                  <w:tcW w:w="1971" w:type="dxa"/>
                  <w:tcBorders>
                    <w:top w:val="single" w:sz="6" w:space="0" w:color="auto"/>
                    <w:left w:val="single" w:sz="6" w:space="0" w:color="auto"/>
                    <w:bottom w:val="single" w:sz="6" w:space="0" w:color="auto"/>
                    <w:right w:val="single" w:sz="6" w:space="0" w:color="auto"/>
                  </w:tcBorders>
                </w:tcPr>
                <w:p w14:paraId="0011B3F6" w14:textId="77777777" w:rsidR="008B000D" w:rsidRPr="00FF67C1" w:rsidRDefault="008B000D" w:rsidP="008B000D">
                  <w:pPr>
                    <w:widowControl w:val="0"/>
                    <w:rPr>
                      <w:rFonts w:ascii="Calibri" w:hAnsi="Calibri" w:cs="Calibri"/>
                      <w:color w:val="000000"/>
                    </w:rPr>
                  </w:pPr>
                  <w:r w:rsidRPr="00FF67C1">
                    <w:rPr>
                      <w:rFonts w:ascii="Calibri" w:hAnsi="Calibri" w:cs="Calibri"/>
                    </w:rPr>
                    <w:t>TAK - 1 pkt</w:t>
                  </w:r>
                </w:p>
                <w:p w14:paraId="42318FD3" w14:textId="77777777" w:rsidR="008B000D" w:rsidRPr="001E4956" w:rsidRDefault="008B000D" w:rsidP="008B000D">
                  <w:pPr>
                    <w:rPr>
                      <w:rFonts w:cstheme="minorHAnsi"/>
                      <w:snapToGrid w:val="0"/>
                    </w:rPr>
                  </w:pPr>
                  <w:r w:rsidRPr="00FF67C1">
                    <w:rPr>
                      <w:rFonts w:ascii="Calibri" w:hAnsi="Calibri" w:cs="Calibri"/>
                      <w:color w:val="000000"/>
                    </w:rPr>
                    <w:t>NIE - 0 pkt</w:t>
                  </w:r>
                </w:p>
              </w:tc>
            </w:tr>
            <w:tr w:rsidR="008B000D" w:rsidRPr="001E4956" w14:paraId="368DAE30"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569908CD" w14:textId="77777777" w:rsidR="008B000D" w:rsidRPr="001E4956" w:rsidRDefault="008B000D" w:rsidP="003C2340">
                  <w:pPr>
                    <w:ind w:right="260"/>
                    <w:rPr>
                      <w:rFonts w:cstheme="minorHAnsi"/>
                    </w:rPr>
                  </w:pPr>
                  <w:r w:rsidRPr="001C0AB0">
                    <w:rPr>
                      <w:rFonts w:cstheme="minorHAnsi"/>
                    </w:rPr>
                    <w:t>Kamera 3D umożliwiająca automatyczne układanie pacjenta i rejestrująca kształt lub punkty referencyjne oraz wysokość pacjenta wykorzystując dane przestrzenne</w:t>
                  </w:r>
                </w:p>
              </w:tc>
              <w:tc>
                <w:tcPr>
                  <w:tcW w:w="1971" w:type="dxa"/>
                  <w:tcBorders>
                    <w:top w:val="single" w:sz="6" w:space="0" w:color="auto"/>
                    <w:left w:val="single" w:sz="6" w:space="0" w:color="auto"/>
                    <w:bottom w:val="single" w:sz="6" w:space="0" w:color="auto"/>
                    <w:right w:val="single" w:sz="6" w:space="0" w:color="auto"/>
                  </w:tcBorders>
                </w:tcPr>
                <w:p w14:paraId="47F39596" w14:textId="77777777" w:rsidR="008B000D" w:rsidRPr="001C0AB0" w:rsidRDefault="008B000D" w:rsidP="008B000D">
                  <w:pPr>
                    <w:rPr>
                      <w:rFonts w:cstheme="minorHAnsi"/>
                      <w:snapToGrid w:val="0"/>
                    </w:rPr>
                  </w:pPr>
                  <w:r w:rsidRPr="001C0AB0">
                    <w:rPr>
                      <w:rFonts w:cstheme="minorHAnsi"/>
                      <w:snapToGrid w:val="0"/>
                    </w:rPr>
                    <w:t>TAK - 1 pkt</w:t>
                  </w:r>
                </w:p>
                <w:p w14:paraId="66BE88A9" w14:textId="77777777" w:rsidR="008B000D" w:rsidRPr="001E4956" w:rsidRDefault="008B000D" w:rsidP="008B000D">
                  <w:pPr>
                    <w:rPr>
                      <w:rFonts w:cstheme="minorHAnsi"/>
                      <w:snapToGrid w:val="0"/>
                    </w:rPr>
                  </w:pPr>
                  <w:r w:rsidRPr="001C0AB0">
                    <w:rPr>
                      <w:rFonts w:cstheme="minorHAnsi"/>
                      <w:snapToGrid w:val="0"/>
                    </w:rPr>
                    <w:t>NIE - 0 pkt</w:t>
                  </w:r>
                </w:p>
              </w:tc>
            </w:tr>
            <w:tr w:rsidR="008B000D" w:rsidRPr="001E4956" w14:paraId="25B42E4D"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74602566" w14:textId="77777777" w:rsidR="008B000D" w:rsidRPr="001E4956" w:rsidRDefault="008B000D" w:rsidP="003C2340">
                  <w:pPr>
                    <w:ind w:right="260"/>
                    <w:rPr>
                      <w:rFonts w:cstheme="minorHAnsi"/>
                    </w:rPr>
                  </w:pPr>
                  <w:r w:rsidRPr="00FF67C1">
                    <w:rPr>
                      <w:rFonts w:ascii="Calibri" w:hAnsi="Calibri" w:cs="Calibri"/>
                    </w:rPr>
                    <w:t xml:space="preserve">Minimalne napięcie anodowe używane w protokołach klinicznych ≤ 80 </w:t>
                  </w:r>
                  <w:proofErr w:type="spellStart"/>
                  <w:r w:rsidRPr="00FF67C1">
                    <w:rPr>
                      <w:rFonts w:ascii="Calibri" w:hAnsi="Calibri" w:cs="Calibri"/>
                    </w:rPr>
                    <w:t>kV</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787C293" w14:textId="77777777" w:rsidR="008B000D" w:rsidRPr="00FF67C1" w:rsidRDefault="008B000D" w:rsidP="008B000D">
                  <w:pPr>
                    <w:widowControl w:val="0"/>
                    <w:rPr>
                      <w:rFonts w:ascii="Calibri" w:hAnsi="Calibri" w:cs="Calibri"/>
                    </w:rPr>
                  </w:pPr>
                  <w:r w:rsidRPr="00FF67C1">
                    <w:rPr>
                      <w:rFonts w:ascii="Calibri" w:hAnsi="Calibri" w:cs="Calibri"/>
                    </w:rPr>
                    <w:t>≤ 70  – 1 pkt</w:t>
                  </w:r>
                </w:p>
                <w:p w14:paraId="1E405972" w14:textId="77777777" w:rsidR="008B000D" w:rsidRPr="001E4956" w:rsidRDefault="008B000D" w:rsidP="008B000D">
                  <w:pPr>
                    <w:rPr>
                      <w:rFonts w:cstheme="minorHAnsi"/>
                      <w:snapToGrid w:val="0"/>
                    </w:rPr>
                  </w:pPr>
                  <w:r w:rsidRPr="00FF67C1">
                    <w:rPr>
                      <w:rFonts w:ascii="Calibri" w:hAnsi="Calibri" w:cs="Calibri"/>
                    </w:rPr>
                    <w:t>&gt; 70  – 0 pkt</w:t>
                  </w:r>
                </w:p>
              </w:tc>
            </w:tr>
            <w:tr w:rsidR="008B000D" w:rsidRPr="001E4956" w14:paraId="1A7FAFA7"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C61092E" w14:textId="77777777" w:rsidR="008B000D" w:rsidRPr="001E4956" w:rsidRDefault="008B000D" w:rsidP="003C2340">
                  <w:pPr>
                    <w:ind w:right="260"/>
                    <w:rPr>
                      <w:rFonts w:cstheme="minorHAnsi"/>
                    </w:rPr>
                  </w:pPr>
                  <w:r w:rsidRPr="00FF67C1">
                    <w:rPr>
                      <w:rFonts w:ascii="Calibri" w:hAnsi="Calibri" w:cs="Calibri"/>
                    </w:rPr>
                    <w:t xml:space="preserve">Maksymalne napięcie anodowe używane w protokołach klinicznych ≥ 140 </w:t>
                  </w:r>
                  <w:proofErr w:type="spellStart"/>
                  <w:r w:rsidRPr="00FF67C1">
                    <w:rPr>
                      <w:rFonts w:ascii="Calibri" w:hAnsi="Calibri" w:cs="Calibri"/>
                    </w:rPr>
                    <w:t>kV</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1A9EEF3" w14:textId="77777777" w:rsidR="008B000D" w:rsidRPr="00FF67C1" w:rsidRDefault="008B000D" w:rsidP="008B000D">
                  <w:pPr>
                    <w:widowControl w:val="0"/>
                    <w:rPr>
                      <w:rFonts w:ascii="Calibri" w:hAnsi="Calibri" w:cs="Calibri"/>
                    </w:rPr>
                  </w:pPr>
                  <w:r w:rsidRPr="00FF67C1">
                    <w:rPr>
                      <w:rFonts w:ascii="Calibri" w:hAnsi="Calibri" w:cs="Calibri"/>
                    </w:rPr>
                    <w:t>≥ 150 –  1 pkt</w:t>
                  </w:r>
                </w:p>
                <w:p w14:paraId="6F408D75" w14:textId="77777777" w:rsidR="008B000D" w:rsidRPr="001E4956" w:rsidRDefault="008B000D" w:rsidP="008B000D">
                  <w:pPr>
                    <w:rPr>
                      <w:rFonts w:cstheme="minorHAnsi"/>
                      <w:snapToGrid w:val="0"/>
                    </w:rPr>
                  </w:pPr>
                  <w:r w:rsidRPr="00FF67C1">
                    <w:rPr>
                      <w:rFonts w:ascii="Calibri" w:hAnsi="Calibri" w:cs="Calibri"/>
                    </w:rPr>
                    <w:t>&lt; 150 – 0 pkt</w:t>
                  </w:r>
                </w:p>
              </w:tc>
            </w:tr>
            <w:tr w:rsidR="008B000D" w:rsidRPr="001E4956" w14:paraId="712EC5C3"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F825922" w14:textId="77777777" w:rsidR="008B000D" w:rsidRPr="001E4956" w:rsidRDefault="008B000D" w:rsidP="003C2340">
                  <w:pPr>
                    <w:ind w:right="260"/>
                    <w:rPr>
                      <w:rFonts w:cstheme="minorHAnsi"/>
                    </w:rPr>
                  </w:pPr>
                  <w:r w:rsidRPr="00FF67C1">
                    <w:rPr>
                      <w:rFonts w:ascii="Calibri" w:hAnsi="Calibri" w:cs="Calibri"/>
                    </w:rPr>
                    <w:t xml:space="preserve">Maksymalny prąd lampy używany w protokołach klinicznych ≥ 925 </w:t>
                  </w:r>
                  <w:proofErr w:type="spellStart"/>
                  <w:r w:rsidRPr="00FF67C1">
                    <w:rPr>
                      <w:rFonts w:ascii="Calibri" w:hAnsi="Calibri" w:cs="Calibri"/>
                    </w:rPr>
                    <w:t>mA</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6A2416C" w14:textId="77777777" w:rsidR="008B000D" w:rsidRPr="00FF67C1" w:rsidRDefault="008B000D" w:rsidP="008B000D">
                  <w:pPr>
                    <w:widowControl w:val="0"/>
                    <w:rPr>
                      <w:rFonts w:ascii="Calibri" w:hAnsi="Calibri" w:cs="Calibri"/>
                    </w:rPr>
                  </w:pPr>
                  <w:r w:rsidRPr="00FF67C1">
                    <w:rPr>
                      <w:rFonts w:ascii="Calibri" w:hAnsi="Calibri" w:cs="Calibri"/>
                    </w:rPr>
                    <w:t>≥ 1300 – 1 pkt</w:t>
                  </w:r>
                </w:p>
                <w:p w14:paraId="09B49E6F" w14:textId="77777777" w:rsidR="008B000D" w:rsidRPr="001E4956" w:rsidRDefault="008B000D" w:rsidP="008B000D">
                  <w:pPr>
                    <w:rPr>
                      <w:rFonts w:cstheme="minorHAnsi"/>
                      <w:snapToGrid w:val="0"/>
                    </w:rPr>
                  </w:pPr>
                  <w:r w:rsidRPr="00FF67C1">
                    <w:rPr>
                      <w:rFonts w:ascii="Calibri" w:hAnsi="Calibri" w:cs="Calibri"/>
                    </w:rPr>
                    <w:t>&lt; 1300 – 0 pkt</w:t>
                  </w:r>
                </w:p>
              </w:tc>
            </w:tr>
            <w:tr w:rsidR="008B000D" w:rsidRPr="001E4956" w14:paraId="4D016A07"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A65C7F2" w14:textId="77777777" w:rsidR="008B000D" w:rsidRPr="001E4956" w:rsidRDefault="008B000D" w:rsidP="003C2340">
                  <w:pPr>
                    <w:ind w:right="260"/>
                    <w:rPr>
                      <w:rFonts w:cstheme="minorHAnsi"/>
                    </w:rPr>
                  </w:pPr>
                  <w:r w:rsidRPr="00FF67C1">
                    <w:rPr>
                      <w:rFonts w:ascii="Calibri" w:hAnsi="Calibri" w:cs="Calibri"/>
                    </w:rPr>
                    <w:t xml:space="preserve">Skok wartości nastaw napięcia anody co 10 </w:t>
                  </w:r>
                  <w:proofErr w:type="spellStart"/>
                  <w:r w:rsidRPr="00FF67C1">
                    <w:rPr>
                      <w:rFonts w:ascii="Calibri" w:hAnsi="Calibri" w:cs="Calibri"/>
                    </w:rPr>
                    <w:t>kV</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1DB45D5E"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2B6E9972"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B80FB9E"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4A4D708D" w14:textId="77777777" w:rsidR="008B000D" w:rsidRPr="001E4956" w:rsidRDefault="008B000D" w:rsidP="003C2340">
                  <w:pPr>
                    <w:ind w:right="260"/>
                    <w:rPr>
                      <w:rFonts w:cstheme="minorHAnsi"/>
                    </w:rPr>
                  </w:pPr>
                  <w:proofErr w:type="spellStart"/>
                  <w:r w:rsidRPr="00FF67C1">
                    <w:rPr>
                      <w:rFonts w:ascii="Calibri" w:hAnsi="Calibri" w:cs="Calibri"/>
                    </w:rPr>
                    <w:t>Niskodawkowe</w:t>
                  </w:r>
                  <w:proofErr w:type="spellEnd"/>
                  <w:r w:rsidRPr="00FF67C1">
                    <w:rPr>
                      <w:rFonts w:ascii="Calibri" w:hAnsi="Calibri" w:cs="Calibri"/>
                    </w:rPr>
                    <w:t xml:space="preserve"> protokoły umożliwiające wykonywanie badań przy niskich nastawach napięcia 70 </w:t>
                  </w:r>
                  <w:proofErr w:type="spellStart"/>
                  <w:r w:rsidRPr="00FF67C1">
                    <w:rPr>
                      <w:rFonts w:ascii="Calibri" w:hAnsi="Calibri" w:cs="Calibri"/>
                    </w:rPr>
                    <w:t>kV</w:t>
                  </w:r>
                  <w:proofErr w:type="spellEnd"/>
                  <w:r w:rsidRPr="00FF67C1">
                    <w:rPr>
                      <w:rFonts w:ascii="Calibri" w:hAnsi="Calibri" w:cs="Calibri"/>
                    </w:rPr>
                    <w:t xml:space="preserve"> i jednocześnie wysokich prądach ≥ 1200 </w:t>
                  </w:r>
                  <w:proofErr w:type="spellStart"/>
                  <w:r w:rsidRPr="00FF67C1">
                    <w:rPr>
                      <w:rFonts w:ascii="Calibri" w:hAnsi="Calibri" w:cs="Calibri"/>
                    </w:rPr>
                    <w:t>mA</w:t>
                  </w:r>
                  <w:proofErr w:type="spellEnd"/>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17E39B2E"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11C4F1E8"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0CF1AAA8"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E41A7ED" w14:textId="77777777" w:rsidR="008B000D" w:rsidRPr="001E4956" w:rsidRDefault="008B000D" w:rsidP="003C2340">
                  <w:pPr>
                    <w:ind w:right="260"/>
                    <w:rPr>
                      <w:rFonts w:cstheme="minorHAnsi"/>
                    </w:rPr>
                  </w:pPr>
                  <w:r w:rsidRPr="00FF67C1">
                    <w:rPr>
                      <w:rFonts w:ascii="Calibri" w:hAnsi="Calibri" w:cs="Calibri"/>
                    </w:rPr>
                    <w:t xml:space="preserve">Pojemność cieplna anody lampy ≥ 7 MHU lub jej ekwiwalent w przypadku technologii chłodzenia innej niż klasyczna jeśli szybkość chłodzenia anody takiej konstrukcji jest większa niż 2500 </w:t>
                  </w:r>
                  <w:proofErr w:type="spellStart"/>
                  <w:r w:rsidRPr="00FF67C1">
                    <w:rPr>
                      <w:rFonts w:ascii="Calibri" w:hAnsi="Calibri" w:cs="Calibri"/>
                    </w:rPr>
                    <w:t>kHU</w:t>
                  </w:r>
                  <w:proofErr w:type="spellEnd"/>
                  <w:r w:rsidRPr="00FF67C1">
                    <w:rPr>
                      <w:rFonts w:ascii="Calibri" w:hAnsi="Calibri" w:cs="Calibri"/>
                    </w:rPr>
                    <w:t>/min</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7D40C89" w14:textId="4189447C" w:rsidR="008B000D" w:rsidRPr="001E4956" w:rsidRDefault="008B000D" w:rsidP="008B000D">
                  <w:pPr>
                    <w:rPr>
                      <w:rFonts w:cstheme="minorHAnsi"/>
                      <w:snapToGrid w:val="0"/>
                    </w:rPr>
                  </w:pPr>
                  <w:r w:rsidRPr="00FF67C1">
                    <w:rPr>
                      <w:rFonts w:ascii="Calibri" w:hAnsi="Calibri" w:cs="Calibri"/>
                    </w:rPr>
                    <w:t>7-15–0pkt,</w:t>
                  </w:r>
                  <w:r w:rsidRPr="00FF67C1">
                    <w:rPr>
                      <w:rFonts w:ascii="Calibri" w:hAnsi="Calibri" w:cs="Calibri"/>
                    </w:rPr>
                    <w:br/>
                    <w:t>16-29–1pkt</w:t>
                  </w:r>
                  <w:r w:rsidRPr="00FF67C1">
                    <w:rPr>
                      <w:rFonts w:ascii="Calibri" w:hAnsi="Calibri" w:cs="Calibri"/>
                    </w:rPr>
                    <w:br/>
                    <w:t>≥ 30 – 2 pkt</w:t>
                  </w:r>
                </w:p>
              </w:tc>
            </w:tr>
            <w:tr w:rsidR="008B000D" w:rsidRPr="001E4956" w14:paraId="098506B5"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2E2C9C11" w14:textId="77777777" w:rsidR="008B000D" w:rsidRPr="001E4956" w:rsidRDefault="008B000D" w:rsidP="003C2340">
                  <w:pPr>
                    <w:ind w:right="260"/>
                    <w:rPr>
                      <w:rFonts w:cstheme="minorHAnsi"/>
                    </w:rPr>
                  </w:pPr>
                  <w:r w:rsidRPr="00FF67C1">
                    <w:rPr>
                      <w:rFonts w:ascii="Calibri" w:hAnsi="Calibri" w:cs="Calibri"/>
                    </w:rPr>
                    <w:t>Szybkość chłodzenia anody lampy ≥ 1,6 MHU/min</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F206" w14:textId="77777777" w:rsidR="008B000D" w:rsidRPr="00FF67C1" w:rsidRDefault="008B000D" w:rsidP="008B000D">
                  <w:pPr>
                    <w:widowControl w:val="0"/>
                    <w:rPr>
                      <w:rFonts w:ascii="Calibri" w:hAnsi="Calibri" w:cs="Calibri"/>
                    </w:rPr>
                  </w:pPr>
                  <w:r w:rsidRPr="00FF67C1">
                    <w:rPr>
                      <w:rFonts w:ascii="Calibri" w:hAnsi="Calibri" w:cs="Calibri"/>
                    </w:rPr>
                    <w:t>≥ 2,5 – 1 pkt</w:t>
                  </w:r>
                </w:p>
                <w:p w14:paraId="48308C59" w14:textId="77777777" w:rsidR="008B000D" w:rsidRPr="001E4956" w:rsidRDefault="008B000D" w:rsidP="008B000D">
                  <w:pPr>
                    <w:rPr>
                      <w:rFonts w:cstheme="minorHAnsi"/>
                      <w:snapToGrid w:val="0"/>
                    </w:rPr>
                  </w:pPr>
                  <w:r w:rsidRPr="00FF67C1">
                    <w:rPr>
                      <w:rFonts w:ascii="Calibri" w:hAnsi="Calibri" w:cs="Calibri"/>
                    </w:rPr>
                    <w:t>&lt; 2,5 – 0 pkt</w:t>
                  </w:r>
                </w:p>
              </w:tc>
            </w:tr>
            <w:tr w:rsidR="008B000D" w:rsidRPr="001E4956" w14:paraId="3E1777B5"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4F5EFA8F" w14:textId="77777777" w:rsidR="008B000D" w:rsidRPr="001E4956" w:rsidRDefault="008B000D" w:rsidP="003C2340">
                  <w:pPr>
                    <w:ind w:right="260"/>
                    <w:rPr>
                      <w:rFonts w:cstheme="minorHAnsi"/>
                    </w:rPr>
                  </w:pPr>
                  <w:r w:rsidRPr="00FF67C1">
                    <w:rPr>
                      <w:rFonts w:ascii="Calibri" w:hAnsi="Calibri" w:cs="Calibri"/>
                    </w:rPr>
                    <w:t>Liczba ognisk lampy RTG ≥ 2 ogniska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9BF319E" w14:textId="77777777" w:rsidR="008B000D" w:rsidRPr="00FF67C1" w:rsidRDefault="008B000D" w:rsidP="008B000D">
                  <w:pPr>
                    <w:widowControl w:val="0"/>
                    <w:rPr>
                      <w:rFonts w:ascii="Calibri" w:hAnsi="Calibri" w:cs="Calibri"/>
                    </w:rPr>
                  </w:pPr>
                  <w:r w:rsidRPr="00FF67C1">
                    <w:rPr>
                      <w:rFonts w:ascii="Calibri" w:hAnsi="Calibri" w:cs="Calibri"/>
                    </w:rPr>
                    <w:t>&lt; 3  – 0 pkt</w:t>
                  </w:r>
                </w:p>
                <w:p w14:paraId="06DF42EF" w14:textId="77777777" w:rsidR="008B000D" w:rsidRPr="001E4956" w:rsidRDefault="008B000D" w:rsidP="008B000D">
                  <w:pPr>
                    <w:rPr>
                      <w:rFonts w:cstheme="minorHAnsi"/>
                      <w:snapToGrid w:val="0"/>
                    </w:rPr>
                  </w:pPr>
                  <w:r w:rsidRPr="00FF67C1">
                    <w:rPr>
                      <w:rFonts w:ascii="Calibri" w:hAnsi="Calibri" w:cs="Calibri"/>
                    </w:rPr>
                    <w:t>≥ 3 – 2 pkt</w:t>
                  </w:r>
                </w:p>
              </w:tc>
            </w:tr>
            <w:tr w:rsidR="008B000D" w:rsidRPr="001E4956" w14:paraId="7A8A4942"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25582D07" w14:textId="77777777" w:rsidR="008B000D" w:rsidRPr="001E4956" w:rsidRDefault="008B000D" w:rsidP="003C2340">
                  <w:pPr>
                    <w:ind w:right="260"/>
                    <w:rPr>
                      <w:rFonts w:cstheme="minorHAnsi"/>
                    </w:rPr>
                  </w:pPr>
                  <w:r w:rsidRPr="00FF67C1">
                    <w:rPr>
                      <w:rFonts w:ascii="Calibri" w:hAnsi="Calibri" w:cs="Calibri"/>
                    </w:rPr>
                    <w:t>Rozmiar małego ogniska lampy RTG, zgodnie z normą IEC</w:t>
                  </w:r>
                  <w:r w:rsidRPr="00FF67C1">
                    <w:rPr>
                      <w:rFonts w:ascii="Calibri" w:hAnsi="Calibri" w:cs="Calibri"/>
                      <w:b/>
                      <w:bCs/>
                    </w:rPr>
                    <w:t xml:space="preserve"> </w:t>
                  </w:r>
                  <w:r w:rsidRPr="00FF67C1">
                    <w:rPr>
                      <w:rFonts w:ascii="Calibri" w:hAnsi="Calibri" w:cs="Calibri"/>
                    </w:rPr>
                    <w:t>60336:2005; ≤ 0,7 mm</w:t>
                  </w:r>
                  <w:r w:rsidRPr="00FF67C1">
                    <w:rPr>
                      <w:rFonts w:ascii="Calibri" w:hAnsi="Calibri" w:cs="Calibri"/>
                      <w:vertAlign w:val="superscript"/>
                    </w:rP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2C429F4" w14:textId="0FCD15B5" w:rsidR="008B000D" w:rsidRPr="001E4956" w:rsidRDefault="008B000D" w:rsidP="00F178DC">
                  <w:pPr>
                    <w:ind w:right="698"/>
                    <w:rPr>
                      <w:rFonts w:cstheme="minorHAnsi"/>
                      <w:snapToGrid w:val="0"/>
                    </w:rPr>
                  </w:pPr>
                  <w:r w:rsidRPr="00FF67C1">
                    <w:rPr>
                      <w:rFonts w:ascii="Calibri" w:hAnsi="Calibri" w:cs="Calibri"/>
                    </w:rPr>
                    <w:t>≥0,3–0 pkt</w:t>
                  </w:r>
                  <w:r w:rsidRPr="00FF67C1">
                    <w:rPr>
                      <w:rFonts w:ascii="Calibri" w:hAnsi="Calibri" w:cs="Calibri"/>
                    </w:rPr>
                    <w:br/>
                    <w:t>&lt; 0,3</w:t>
                  </w:r>
                  <w:r w:rsidRPr="00FF67C1">
                    <w:rPr>
                      <w:rFonts w:ascii="Calibri" w:hAnsi="Calibri" w:cs="Calibri"/>
                      <w:vertAlign w:val="superscript"/>
                    </w:rPr>
                    <w:t xml:space="preserve"> </w:t>
                  </w:r>
                  <w:r w:rsidRPr="00FF67C1">
                    <w:rPr>
                      <w:rFonts w:ascii="Calibri" w:hAnsi="Calibri" w:cs="Calibri"/>
                    </w:rPr>
                    <w:t>– 3 pkt</w:t>
                  </w:r>
                </w:p>
              </w:tc>
            </w:tr>
            <w:tr w:rsidR="008B000D" w:rsidRPr="001E4956" w14:paraId="4E3A4561"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26295E17" w14:textId="77777777" w:rsidR="008B000D" w:rsidRPr="001E4956" w:rsidRDefault="008B000D" w:rsidP="003C2340">
                  <w:pPr>
                    <w:ind w:right="260"/>
                    <w:rPr>
                      <w:rFonts w:cstheme="minorHAnsi"/>
                    </w:rPr>
                  </w:pPr>
                  <w:r w:rsidRPr="00913AF9">
                    <w:rPr>
                      <w:rFonts w:cstheme="minorHAnsi"/>
                    </w:rPr>
                    <w:t xml:space="preserve">Minimalny czas pełnego obrotu (360 stopni) układu lampa-detektor dostępny do wszystkich rodzajów badań wymaganych zapisami SIWZ zarówno dla skanu spiralnego jak i </w:t>
                  </w:r>
                  <w:proofErr w:type="spellStart"/>
                  <w:r w:rsidRPr="00913AF9">
                    <w:rPr>
                      <w:rFonts w:cstheme="minorHAnsi"/>
                    </w:rPr>
                    <w:t>aksjalnego</w:t>
                  </w:r>
                  <w:proofErr w:type="spellEnd"/>
                  <w:r w:rsidRPr="00913AF9">
                    <w:rPr>
                      <w:rFonts w:cstheme="minorHAnsi"/>
                    </w:rPr>
                    <w:t xml:space="preserve"> ≤ 0,30 </w:t>
                  </w:r>
                  <w:proofErr w:type="spellStart"/>
                  <w:r w:rsidRPr="00913AF9">
                    <w:rPr>
                      <w:rFonts w:cstheme="minorHAnsi"/>
                    </w:rPr>
                    <w:t>sek</w:t>
                  </w:r>
                  <w:proofErr w:type="spellEnd"/>
                </w:p>
              </w:tc>
              <w:tc>
                <w:tcPr>
                  <w:tcW w:w="1971" w:type="dxa"/>
                  <w:tcBorders>
                    <w:top w:val="single" w:sz="6" w:space="0" w:color="auto"/>
                    <w:left w:val="single" w:sz="6" w:space="0" w:color="auto"/>
                    <w:bottom w:val="single" w:sz="6" w:space="0" w:color="auto"/>
                    <w:right w:val="single" w:sz="6" w:space="0" w:color="auto"/>
                  </w:tcBorders>
                </w:tcPr>
                <w:p w14:paraId="1C0B6E9A" w14:textId="77777777" w:rsidR="008B000D" w:rsidRPr="00913AF9" w:rsidRDefault="008B000D" w:rsidP="008B000D">
                  <w:pPr>
                    <w:rPr>
                      <w:rFonts w:cstheme="minorHAnsi"/>
                      <w:snapToGrid w:val="0"/>
                    </w:rPr>
                  </w:pPr>
                  <w:r w:rsidRPr="00913AF9">
                    <w:rPr>
                      <w:rFonts w:cstheme="minorHAnsi"/>
                      <w:snapToGrid w:val="0"/>
                    </w:rPr>
                    <w:t xml:space="preserve">&gt; 0,25 - 0 pkt, </w:t>
                  </w:r>
                </w:p>
                <w:p w14:paraId="7D9EC00A" w14:textId="77777777" w:rsidR="008B000D" w:rsidRPr="001E4956" w:rsidRDefault="008B000D" w:rsidP="008B000D">
                  <w:pPr>
                    <w:rPr>
                      <w:rFonts w:cstheme="minorHAnsi"/>
                      <w:snapToGrid w:val="0"/>
                    </w:rPr>
                  </w:pPr>
                  <w:r w:rsidRPr="00913AF9">
                    <w:rPr>
                      <w:rFonts w:cstheme="minorHAnsi"/>
                      <w:snapToGrid w:val="0"/>
                    </w:rPr>
                    <w:t>≤  0,25 - 10 pkt</w:t>
                  </w:r>
                </w:p>
              </w:tc>
            </w:tr>
            <w:tr w:rsidR="008B000D" w:rsidRPr="001E4956" w14:paraId="511C17FE"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C847CEC" w14:textId="77777777" w:rsidR="008B000D" w:rsidRPr="001E4956" w:rsidRDefault="008B000D" w:rsidP="003C2340">
                  <w:pPr>
                    <w:ind w:right="260"/>
                    <w:rPr>
                      <w:rFonts w:cstheme="minorHAnsi"/>
                    </w:rPr>
                  </w:pPr>
                  <w:r w:rsidRPr="00FF67C1">
                    <w:rPr>
                      <w:rFonts w:ascii="Calibri" w:hAnsi="Calibri" w:cs="Calibri"/>
                    </w:rPr>
                    <w:t>Maksymalne, rekonstruowane pole obrazowania FOV ≥ 80 cm</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1B925AD" w14:textId="77777777" w:rsidR="008B000D" w:rsidRPr="00FF67C1" w:rsidRDefault="008B000D" w:rsidP="008B000D">
                  <w:pPr>
                    <w:widowControl w:val="0"/>
                    <w:rPr>
                      <w:rFonts w:ascii="Calibri" w:hAnsi="Calibri" w:cs="Calibri"/>
                    </w:rPr>
                  </w:pPr>
                  <w:r w:rsidRPr="00FF67C1">
                    <w:rPr>
                      <w:rFonts w:ascii="Calibri" w:hAnsi="Calibri" w:cs="Calibri"/>
                    </w:rPr>
                    <w:t>TAK - 10 pkt</w:t>
                  </w:r>
                </w:p>
                <w:p w14:paraId="66E743AC"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3E7A6B58"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3DD14470" w14:textId="77777777" w:rsidR="008B000D" w:rsidRPr="001E4956" w:rsidRDefault="008B000D" w:rsidP="003C2340">
                  <w:pPr>
                    <w:ind w:right="260"/>
                    <w:rPr>
                      <w:rFonts w:cstheme="minorHAnsi"/>
                    </w:rPr>
                  </w:pPr>
                  <w:r w:rsidRPr="00FF67C1">
                    <w:rPr>
                      <w:rFonts w:ascii="Calibri" w:hAnsi="Calibri" w:cs="Calibri"/>
                    </w:rPr>
                    <w:t xml:space="preserve">Maksymalna wartość współczynnika </w:t>
                  </w:r>
                  <w:proofErr w:type="spellStart"/>
                  <w:r w:rsidRPr="00FF67C1">
                    <w:rPr>
                      <w:rFonts w:ascii="Calibri" w:hAnsi="Calibri" w:cs="Calibri"/>
                    </w:rPr>
                    <w:t>pitch</w:t>
                  </w:r>
                  <w:proofErr w:type="spellEnd"/>
                  <w:r w:rsidRPr="00FF67C1">
                    <w:rPr>
                      <w:rFonts w:ascii="Calibri" w:hAnsi="Calibri" w:cs="Calibri"/>
                    </w:rPr>
                    <w:t xml:space="preserve"> &gt; 1.5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03B5C60" w14:textId="77777777" w:rsidR="008B000D" w:rsidRPr="00FF67C1" w:rsidRDefault="008B000D" w:rsidP="008B000D">
                  <w:pPr>
                    <w:widowControl w:val="0"/>
                    <w:rPr>
                      <w:rFonts w:ascii="Calibri" w:hAnsi="Calibri" w:cs="Calibri"/>
                    </w:rPr>
                  </w:pPr>
                  <w:r w:rsidRPr="00FF67C1">
                    <w:rPr>
                      <w:rFonts w:ascii="Calibri" w:hAnsi="Calibri" w:cs="Calibri"/>
                    </w:rPr>
                    <w:t>≥ 1.7 – 1 pkt</w:t>
                  </w:r>
                </w:p>
                <w:p w14:paraId="205380A1" w14:textId="77777777" w:rsidR="008B000D" w:rsidRPr="001E4956" w:rsidRDefault="008B000D" w:rsidP="008B000D">
                  <w:pPr>
                    <w:rPr>
                      <w:rFonts w:cstheme="minorHAnsi"/>
                      <w:snapToGrid w:val="0"/>
                    </w:rPr>
                  </w:pPr>
                  <w:r w:rsidRPr="00FF67C1">
                    <w:rPr>
                      <w:rFonts w:ascii="Calibri" w:hAnsi="Calibri" w:cs="Calibri"/>
                    </w:rPr>
                    <w:t>&lt; 1.7 – 0 pkt</w:t>
                  </w:r>
                </w:p>
              </w:tc>
            </w:tr>
            <w:tr w:rsidR="008B000D" w:rsidRPr="001E4956" w14:paraId="6DC096C3"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7974D40D" w14:textId="77777777" w:rsidR="008B000D" w:rsidRPr="001E4956" w:rsidRDefault="008B000D" w:rsidP="003C2340">
                  <w:pPr>
                    <w:ind w:right="260"/>
                    <w:rPr>
                      <w:rFonts w:cstheme="minorHAnsi"/>
                    </w:rPr>
                  </w:pPr>
                  <w:r w:rsidRPr="00FF67C1">
                    <w:rPr>
                      <w:rFonts w:ascii="Calibri" w:hAnsi="Calibri" w:cs="Calibri"/>
                    </w:rPr>
                    <w:t xml:space="preserve">Funkcja wykonywania skanu </w:t>
                  </w:r>
                  <w:proofErr w:type="spellStart"/>
                  <w:r w:rsidRPr="00FF67C1">
                    <w:rPr>
                      <w:rFonts w:ascii="Calibri" w:hAnsi="Calibri" w:cs="Calibri"/>
                    </w:rPr>
                    <w:t>aksjalnego</w:t>
                  </w:r>
                  <w:proofErr w:type="spellEnd"/>
                  <w:r w:rsidRPr="00FF67C1">
                    <w:rPr>
                      <w:rFonts w:ascii="Calibri" w:hAnsi="Calibri" w:cs="Calibri"/>
                    </w:rPr>
                    <w:t xml:space="preserve"> z </w:t>
                  </w:r>
                  <w:proofErr w:type="spellStart"/>
                  <w:r w:rsidRPr="00FF67C1">
                    <w:rPr>
                      <w:rFonts w:ascii="Calibri" w:hAnsi="Calibri" w:cs="Calibri"/>
                    </w:rPr>
                    <w:t>gantry</w:t>
                  </w:r>
                  <w:proofErr w:type="spellEnd"/>
                  <w:r w:rsidRPr="00FF67C1">
                    <w:rPr>
                      <w:rFonts w:ascii="Calibri" w:hAnsi="Calibri" w:cs="Calibri"/>
                    </w:rPr>
                    <w:t xml:space="preserve"> pochylonym w zakresie ±20</w:t>
                  </w:r>
                  <w:r w:rsidRPr="00FF67C1">
                    <w:rPr>
                      <w:rFonts w:ascii="Calibri" w:hAnsi="Calibri" w:cs="Calibri"/>
                      <w:vertAlign w:val="superscript"/>
                    </w:rPr>
                    <w:t xml:space="preserve"> </w:t>
                  </w:r>
                  <w:r w:rsidRPr="00FF67C1">
                    <w:rPr>
                      <w:rFonts w:ascii="Calibri" w:hAnsi="Calibri" w:cs="Calibri"/>
                    </w:rPr>
                    <w:t xml:space="preserve">stopni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11F7E2B3" w14:textId="77777777" w:rsidR="008B000D" w:rsidRPr="001E4956" w:rsidRDefault="008B000D" w:rsidP="00F178DC">
                  <w:pPr>
                    <w:ind w:right="698"/>
                    <w:rPr>
                      <w:rFonts w:cstheme="minorHAnsi"/>
                      <w:snapToGrid w:val="0"/>
                    </w:rPr>
                  </w:pPr>
                  <w:r w:rsidRPr="00FF67C1">
                    <w:rPr>
                      <w:rFonts w:ascii="Calibri" w:hAnsi="Calibri" w:cs="Calibri"/>
                    </w:rPr>
                    <w:t>TAK - 1 pkt</w:t>
                  </w:r>
                  <w:r w:rsidRPr="00FF67C1">
                    <w:rPr>
                      <w:rFonts w:ascii="Calibri" w:hAnsi="Calibri" w:cs="Calibri"/>
                    </w:rPr>
                    <w:br/>
                    <w:t>NIE - 0 pkt</w:t>
                  </w:r>
                </w:p>
              </w:tc>
            </w:tr>
            <w:tr w:rsidR="008B000D" w:rsidRPr="001E4956" w14:paraId="21E76BC3"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1064975A" w14:textId="77777777" w:rsidR="008B000D" w:rsidRDefault="008B000D" w:rsidP="003C2340">
                  <w:pPr>
                    <w:ind w:right="260"/>
                    <w:rPr>
                      <w:rFonts w:cstheme="minorHAnsi"/>
                    </w:rPr>
                  </w:pPr>
                  <w:r w:rsidRPr="00FF67C1">
                    <w:rPr>
                      <w:rFonts w:ascii="Calibri" w:hAnsi="Calibri" w:cs="Calibri"/>
                    </w:rPr>
                    <w:t xml:space="preserve">Funkcja wykonywania skanu spiralnego z </w:t>
                  </w:r>
                  <w:proofErr w:type="spellStart"/>
                  <w:r w:rsidRPr="00FF67C1">
                    <w:rPr>
                      <w:rFonts w:ascii="Calibri" w:hAnsi="Calibri" w:cs="Calibri"/>
                    </w:rPr>
                    <w:t>gantry</w:t>
                  </w:r>
                  <w:proofErr w:type="spellEnd"/>
                  <w:r w:rsidRPr="00FF67C1">
                    <w:rPr>
                      <w:rFonts w:ascii="Calibri" w:hAnsi="Calibri" w:cs="Calibri"/>
                    </w:rPr>
                    <w:t xml:space="preserve"> pochylonym w zakresie ±20</w:t>
                  </w:r>
                  <w:r w:rsidRPr="00FF67C1">
                    <w:rPr>
                      <w:rFonts w:ascii="Calibri" w:hAnsi="Calibri" w:cs="Calibri"/>
                      <w:vertAlign w:val="superscript"/>
                    </w:rPr>
                    <w:t xml:space="preserve"> </w:t>
                  </w:r>
                  <w:r w:rsidRPr="00FF67C1">
                    <w:rPr>
                      <w:rFonts w:ascii="Calibri" w:hAnsi="Calibri" w:cs="Calibri"/>
                    </w:rPr>
                    <w:t>stopni</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E0F095F" w14:textId="77777777" w:rsidR="008B000D" w:rsidRPr="001E4956" w:rsidRDefault="008B000D" w:rsidP="00F178DC">
                  <w:pPr>
                    <w:ind w:right="698"/>
                    <w:rPr>
                      <w:rFonts w:cstheme="minorHAnsi"/>
                      <w:snapToGrid w:val="0"/>
                    </w:rPr>
                  </w:pPr>
                  <w:r w:rsidRPr="00FF67C1">
                    <w:rPr>
                      <w:rFonts w:ascii="Calibri" w:hAnsi="Calibri" w:cs="Calibri"/>
                    </w:rPr>
                    <w:t>TAK - 1 pkt</w:t>
                  </w:r>
                  <w:r w:rsidRPr="00FF67C1">
                    <w:rPr>
                      <w:rFonts w:ascii="Calibri" w:hAnsi="Calibri" w:cs="Calibri"/>
                    </w:rPr>
                    <w:br/>
                    <w:t>NIE - 0 pkt</w:t>
                  </w:r>
                </w:p>
              </w:tc>
            </w:tr>
            <w:tr w:rsidR="008B000D" w:rsidRPr="001E4956" w14:paraId="1E67F765"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461DE132" w14:textId="77777777" w:rsidR="008B000D" w:rsidRDefault="008B000D" w:rsidP="003C2340">
                  <w:pPr>
                    <w:ind w:right="260"/>
                    <w:rPr>
                      <w:rFonts w:cstheme="minorHAnsi"/>
                    </w:rPr>
                  </w:pPr>
                  <w:r w:rsidRPr="00FF67C1">
                    <w:rPr>
                      <w:rFonts w:ascii="Calibri" w:hAnsi="Calibri" w:cs="Calibri"/>
                    </w:rPr>
                    <w:lastRenderedPageBreak/>
                    <w:t xml:space="preserve">Funkcja wybrania i skonfigurowania protokołu badania (ustawienie wszystkich parametrów badania) bezpośrednio przy stole pacjenta, z panelu dotykowego na </w:t>
                  </w:r>
                  <w:proofErr w:type="spellStart"/>
                  <w:r w:rsidRPr="00FF67C1">
                    <w:rPr>
                      <w:rFonts w:ascii="Calibri" w:hAnsi="Calibri" w:cs="Calibri"/>
                    </w:rPr>
                    <w:t>gantry</w:t>
                  </w:r>
                  <w:proofErr w:type="spellEnd"/>
                  <w:r w:rsidRPr="00FF67C1">
                    <w:rPr>
                      <w:rFonts w:ascii="Calibri" w:hAnsi="Calibri" w:cs="Calibri"/>
                    </w:rPr>
                    <w:t xml:space="preserve"> lub z tabletu</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3550E57"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7113C48B"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0351960E"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158AA1A7" w14:textId="77777777" w:rsidR="008B000D" w:rsidRDefault="008B000D" w:rsidP="003C2340">
                  <w:pPr>
                    <w:ind w:right="260"/>
                    <w:rPr>
                      <w:rFonts w:cstheme="minorHAnsi"/>
                    </w:rPr>
                  </w:pPr>
                  <w:r w:rsidRPr="00FF67C1">
                    <w:rPr>
                      <w:rFonts w:ascii="Calibri" w:hAnsi="Calibri" w:cs="Calibri"/>
                    </w:rPr>
                    <w:t xml:space="preserve">Funkcja uruchomienia, w specyficznych przypadkach, badania z dowolnego miejsca spoza </w:t>
                  </w:r>
                  <w:proofErr w:type="spellStart"/>
                  <w:r w:rsidRPr="00FF67C1">
                    <w:rPr>
                      <w:rFonts w:ascii="Calibri" w:hAnsi="Calibri" w:cs="Calibri"/>
                    </w:rPr>
                    <w:t>gantry</w:t>
                  </w:r>
                  <w:proofErr w:type="spellEnd"/>
                  <w:r w:rsidRPr="00FF67C1">
                    <w:rPr>
                      <w:rFonts w:ascii="Calibri" w:hAnsi="Calibri" w:cs="Calibri"/>
                    </w:rPr>
                    <w:t xml:space="preserve"> tomografu i konsoli operatora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26853D8"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77654694"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5658CCA2"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6BF64C0F" w14:textId="77777777" w:rsidR="008B000D" w:rsidRDefault="008B000D" w:rsidP="003C2340">
                  <w:pPr>
                    <w:ind w:right="260"/>
                    <w:rPr>
                      <w:rFonts w:cstheme="minorHAnsi"/>
                    </w:rPr>
                  </w:pPr>
                  <w:r w:rsidRPr="00FF67C1">
                    <w:rPr>
                      <w:rFonts w:ascii="Calibri" w:hAnsi="Calibri" w:cs="Calibri"/>
                    </w:rPr>
                    <w:t>Algorytmy sztucznej inteligencji umożliwiający automatyczny dobór protokołów badania w oparciu o komunikacje z obsługą tomografu w postaci indywidualnej charakterystyki pacjenta, dobierając optymalną kombinację parametrów akwizycji, rekonstrukcji i czasu badania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62D0C566"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7E31C4D3"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6767710C"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7AF57F7" w14:textId="77777777" w:rsidR="008B000D" w:rsidRDefault="008B000D" w:rsidP="003C2340">
                  <w:pPr>
                    <w:ind w:right="260"/>
                    <w:rPr>
                      <w:rFonts w:cstheme="minorHAnsi"/>
                    </w:rPr>
                  </w:pPr>
                  <w:r w:rsidRPr="00FF67C1">
                    <w:rPr>
                      <w:rFonts w:ascii="Calibri" w:hAnsi="Calibri" w:cs="Calibri"/>
                    </w:rPr>
                    <w:t>Zakres skanu dla badań perfuzyjnych głowy z pojedynczego podania kontrastu    min 8 cm</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CCE74E7" w14:textId="068AF118" w:rsidR="008B000D" w:rsidRPr="001E4956" w:rsidRDefault="008B000D" w:rsidP="00F178DC">
                  <w:pPr>
                    <w:ind w:right="131"/>
                    <w:rPr>
                      <w:rFonts w:cstheme="minorHAnsi"/>
                      <w:snapToGrid w:val="0"/>
                    </w:rPr>
                  </w:pPr>
                  <w:r w:rsidRPr="00FF67C1">
                    <w:rPr>
                      <w:rFonts w:ascii="Calibri" w:hAnsi="Calibri" w:cs="Calibri"/>
                    </w:rPr>
                    <w:t>16 cm i powyżej – 10pkt</w:t>
                  </w:r>
                  <w:r w:rsidRPr="00FF67C1">
                    <w:rPr>
                      <w:rFonts w:ascii="Calibri" w:hAnsi="Calibri" w:cs="Calibri"/>
                    </w:rPr>
                    <w:br/>
                    <w:t>do 16 cm – 0 pkt</w:t>
                  </w:r>
                </w:p>
              </w:tc>
            </w:tr>
            <w:tr w:rsidR="008B000D" w:rsidRPr="001E4956" w14:paraId="6DDE42CF"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668BCDE" w14:textId="77777777" w:rsidR="008B000D" w:rsidRDefault="008B000D" w:rsidP="003C2340">
                  <w:pPr>
                    <w:ind w:right="260"/>
                    <w:rPr>
                      <w:rFonts w:cstheme="minorHAnsi"/>
                    </w:rPr>
                  </w:pPr>
                  <w:r w:rsidRPr="00FF67C1">
                    <w:rPr>
                      <w:rFonts w:ascii="Calibri" w:hAnsi="Calibri" w:cs="Calibri"/>
                    </w:rPr>
                    <w:t>Zakres skanu dla badań perfuzyjnych narządów miąższowych z pojedynczego podania kontrastu min 8 cm</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B224C83" w14:textId="77777777" w:rsidR="008B000D" w:rsidRPr="001E4956" w:rsidRDefault="008B000D" w:rsidP="00F178DC">
                  <w:pPr>
                    <w:ind w:right="131"/>
                    <w:rPr>
                      <w:rFonts w:cstheme="minorHAnsi"/>
                      <w:snapToGrid w:val="0"/>
                    </w:rPr>
                  </w:pPr>
                  <w:r w:rsidRPr="00FF67C1">
                    <w:rPr>
                      <w:rFonts w:ascii="Calibri" w:hAnsi="Calibri" w:cs="Calibri"/>
                    </w:rPr>
                    <w:t>16 cm i powyżej – 10 pkt</w:t>
                  </w:r>
                  <w:r w:rsidRPr="00FF67C1">
                    <w:rPr>
                      <w:rFonts w:ascii="Calibri" w:hAnsi="Calibri" w:cs="Calibri"/>
                    </w:rPr>
                    <w:br/>
                    <w:t>do 16 cm – 0 pkt</w:t>
                  </w:r>
                </w:p>
              </w:tc>
            </w:tr>
            <w:tr w:rsidR="008B000D" w:rsidRPr="001E4956" w14:paraId="1578ED74"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02B5FDE8" w14:textId="77777777" w:rsidR="008B000D" w:rsidRDefault="008B000D" w:rsidP="003C2340">
                  <w:pPr>
                    <w:ind w:right="260"/>
                    <w:rPr>
                      <w:rFonts w:cstheme="minorHAnsi"/>
                    </w:rPr>
                  </w:pPr>
                  <w:r w:rsidRPr="007676AA">
                    <w:rPr>
                      <w:rFonts w:cstheme="minorHAnsi"/>
                    </w:rPr>
                    <w:t>Maksymalny zakres wykonywania dynamicznych badań naczyniowych 4D-CTA przy pojedynczym podaniu kontrastu ≥ 30 cm</w:t>
                  </w:r>
                </w:p>
              </w:tc>
              <w:tc>
                <w:tcPr>
                  <w:tcW w:w="1971" w:type="dxa"/>
                  <w:tcBorders>
                    <w:top w:val="single" w:sz="6" w:space="0" w:color="auto"/>
                    <w:left w:val="single" w:sz="6" w:space="0" w:color="auto"/>
                    <w:bottom w:val="single" w:sz="6" w:space="0" w:color="auto"/>
                    <w:right w:val="single" w:sz="6" w:space="0" w:color="auto"/>
                  </w:tcBorders>
                </w:tcPr>
                <w:p w14:paraId="1ADA66C1" w14:textId="77777777" w:rsidR="008B000D" w:rsidRPr="007676AA" w:rsidRDefault="008B000D" w:rsidP="00F178DC">
                  <w:pPr>
                    <w:ind w:right="131"/>
                    <w:rPr>
                      <w:rFonts w:cstheme="minorHAnsi"/>
                      <w:snapToGrid w:val="0"/>
                    </w:rPr>
                  </w:pPr>
                  <w:r w:rsidRPr="007676AA">
                    <w:rPr>
                      <w:rFonts w:cstheme="minorHAnsi"/>
                      <w:snapToGrid w:val="0"/>
                    </w:rPr>
                    <w:t>≤ 50 cm – 0 pkt</w:t>
                  </w:r>
                </w:p>
                <w:p w14:paraId="47A4B9CE" w14:textId="77777777" w:rsidR="008B000D" w:rsidRPr="001E4956" w:rsidRDefault="008B000D" w:rsidP="00F178DC">
                  <w:pPr>
                    <w:ind w:right="131"/>
                    <w:rPr>
                      <w:rFonts w:cstheme="minorHAnsi"/>
                      <w:snapToGrid w:val="0"/>
                    </w:rPr>
                  </w:pPr>
                  <w:r w:rsidRPr="007676AA">
                    <w:rPr>
                      <w:rFonts w:cstheme="minorHAnsi"/>
                      <w:snapToGrid w:val="0"/>
                    </w:rPr>
                    <w:t>&gt; 50 cm – 10 pkt</w:t>
                  </w:r>
                </w:p>
              </w:tc>
            </w:tr>
            <w:tr w:rsidR="008B000D" w:rsidRPr="001E4956" w14:paraId="32EB175F"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5B3A37E8" w14:textId="77777777" w:rsidR="008B000D" w:rsidRPr="00BD2573" w:rsidRDefault="008B000D" w:rsidP="003C2340">
                  <w:pPr>
                    <w:ind w:right="260"/>
                    <w:rPr>
                      <w:rFonts w:cstheme="minorHAnsi"/>
                    </w:rPr>
                  </w:pPr>
                  <w:r w:rsidRPr="00FF67C1">
                    <w:rPr>
                      <w:rFonts w:ascii="Calibri" w:hAnsi="Calibri" w:cs="Calibri"/>
                    </w:rPr>
                    <w:t xml:space="preserve">Rozdzielczość czasowa rozumiana jako czas obrotu układu lampa-detektor w trakcie którego następuje akwizycja wszystkich danych niezbędnych do rekonstrukcji obrazu ≤ 150 ms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637FA508" w14:textId="77777777" w:rsidR="008B000D" w:rsidRPr="001E4956" w:rsidRDefault="008B000D" w:rsidP="00F178DC">
                  <w:pPr>
                    <w:ind w:right="131"/>
                    <w:rPr>
                      <w:rFonts w:cstheme="minorHAnsi"/>
                      <w:snapToGrid w:val="0"/>
                    </w:rPr>
                  </w:pPr>
                  <w:r w:rsidRPr="00FF67C1">
                    <w:rPr>
                      <w:rFonts w:ascii="Calibri" w:hAnsi="Calibri" w:cs="Calibri"/>
                    </w:rPr>
                    <w:t xml:space="preserve">&gt; 125 ms - 0 pkt, </w:t>
                  </w:r>
                  <w:r w:rsidRPr="00FF67C1">
                    <w:rPr>
                      <w:rFonts w:ascii="Calibri" w:hAnsi="Calibri" w:cs="Calibri"/>
                    </w:rPr>
                    <w:br/>
                    <w:t>≤  125 ms - 1 pkt</w:t>
                  </w:r>
                </w:p>
              </w:tc>
            </w:tr>
            <w:tr w:rsidR="008B000D" w:rsidRPr="001E4956" w14:paraId="1887E8B4"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7FEC6DD3" w14:textId="77777777" w:rsidR="008B000D" w:rsidRDefault="008B000D" w:rsidP="003C2340">
                  <w:pPr>
                    <w:ind w:right="260"/>
                    <w:rPr>
                      <w:rFonts w:cstheme="minorHAnsi"/>
                    </w:rPr>
                  </w:pPr>
                  <w:r w:rsidRPr="00FF67C1">
                    <w:rPr>
                      <w:rFonts w:ascii="Calibri" w:hAnsi="Calibri" w:cs="Calibri"/>
                    </w:rPr>
                    <w:t>Grubość najcieńszej dostępnej warstwy rekonstruowanej w akwizycji wielowarstwowej ≤ 0,65 mm</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4172" w14:textId="77777777" w:rsidR="008B000D" w:rsidRPr="00FF67C1" w:rsidRDefault="008B000D" w:rsidP="00F178DC">
                  <w:pPr>
                    <w:ind w:right="131"/>
                    <w:rPr>
                      <w:rFonts w:ascii="Calibri" w:hAnsi="Calibri" w:cs="Calibri"/>
                    </w:rPr>
                  </w:pPr>
                  <w:r w:rsidRPr="00FF67C1">
                    <w:rPr>
                      <w:rFonts w:ascii="Calibri" w:hAnsi="Calibri" w:cs="Calibri"/>
                    </w:rPr>
                    <w:t>&gt; 0,6 mm – 0 pkt</w:t>
                  </w:r>
                  <w:r w:rsidRPr="00FF67C1">
                    <w:rPr>
                      <w:rFonts w:ascii="Calibri" w:hAnsi="Calibri" w:cs="Calibri"/>
                    </w:rPr>
                    <w:br/>
                    <w:t>≤ 0,6 mm – 1 pkt</w:t>
                  </w:r>
                </w:p>
                <w:p w14:paraId="6B618DC0" w14:textId="77777777" w:rsidR="008B000D" w:rsidRPr="001E4956" w:rsidRDefault="008B000D" w:rsidP="00F178DC">
                  <w:pPr>
                    <w:ind w:right="131"/>
                    <w:rPr>
                      <w:rFonts w:cstheme="minorHAnsi"/>
                      <w:snapToGrid w:val="0"/>
                    </w:rPr>
                  </w:pPr>
                  <w:r w:rsidRPr="00FF67C1">
                    <w:rPr>
                      <w:rFonts w:ascii="Calibri" w:hAnsi="Calibri" w:cs="Calibri"/>
                    </w:rPr>
                    <w:t>≤  0,5 mm – 2 pkt</w:t>
                  </w:r>
                </w:p>
              </w:tc>
            </w:tr>
            <w:tr w:rsidR="008B000D" w:rsidRPr="001E4956" w14:paraId="6D6E63B6"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30F6EEE0" w14:textId="77777777" w:rsidR="008B000D" w:rsidRPr="00132602" w:rsidRDefault="008B000D" w:rsidP="003C2340">
                  <w:pPr>
                    <w:ind w:right="260"/>
                    <w:rPr>
                      <w:rFonts w:cstheme="minorHAnsi"/>
                    </w:rPr>
                  </w:pPr>
                  <w:r w:rsidRPr="00132602">
                    <w:rPr>
                      <w:rFonts w:cstheme="minorHAnsi"/>
                    </w:rPr>
                    <w:t>Najlepsza rozdzielczość przestrzenna izotropowa we wszystkich osiach ≤ 0,30 mm</w:t>
                  </w:r>
                </w:p>
              </w:tc>
              <w:tc>
                <w:tcPr>
                  <w:tcW w:w="1971" w:type="dxa"/>
                  <w:tcBorders>
                    <w:top w:val="single" w:sz="6" w:space="0" w:color="auto"/>
                    <w:left w:val="single" w:sz="6" w:space="0" w:color="auto"/>
                    <w:bottom w:val="single" w:sz="6" w:space="0" w:color="auto"/>
                    <w:right w:val="single" w:sz="6" w:space="0" w:color="auto"/>
                  </w:tcBorders>
                </w:tcPr>
                <w:p w14:paraId="0C36C4AB" w14:textId="77777777" w:rsidR="008B000D" w:rsidRPr="00132602" w:rsidRDefault="008B000D" w:rsidP="008B000D">
                  <w:pPr>
                    <w:rPr>
                      <w:rFonts w:cstheme="minorHAnsi"/>
                      <w:snapToGrid w:val="0"/>
                    </w:rPr>
                  </w:pPr>
                  <w:r w:rsidRPr="00132602">
                    <w:rPr>
                      <w:rFonts w:cstheme="minorHAnsi"/>
                      <w:snapToGrid w:val="0"/>
                    </w:rPr>
                    <w:t>≤ 0,30 mm – 2 pkt</w:t>
                  </w:r>
                </w:p>
                <w:p w14:paraId="2C239DED" w14:textId="77777777" w:rsidR="008B000D" w:rsidRPr="00132602" w:rsidRDefault="008B000D" w:rsidP="008B000D">
                  <w:pPr>
                    <w:rPr>
                      <w:rFonts w:cstheme="minorHAnsi"/>
                      <w:snapToGrid w:val="0"/>
                    </w:rPr>
                  </w:pPr>
                  <w:r w:rsidRPr="00132602">
                    <w:rPr>
                      <w:rFonts w:cstheme="minorHAnsi"/>
                      <w:snapToGrid w:val="0"/>
                    </w:rPr>
                    <w:t xml:space="preserve"> </w:t>
                  </w:r>
                  <w:r w:rsidRPr="00132602">
                    <w:rPr>
                      <w:rFonts w:ascii="Calibri" w:hAnsi="Calibri" w:cs="Calibri"/>
                    </w:rPr>
                    <w:t xml:space="preserve">&gt; </w:t>
                  </w:r>
                  <w:r w:rsidRPr="00132602">
                    <w:rPr>
                      <w:rFonts w:cstheme="minorHAnsi"/>
                      <w:snapToGrid w:val="0"/>
                    </w:rPr>
                    <w:t>0.30 mm – 0 pkt</w:t>
                  </w:r>
                </w:p>
              </w:tc>
            </w:tr>
            <w:tr w:rsidR="008B000D" w:rsidRPr="001E4956" w14:paraId="0A2325AA"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3EF43C6C" w14:textId="77777777" w:rsidR="008B000D" w:rsidRDefault="008B000D" w:rsidP="003C2340">
                  <w:pPr>
                    <w:ind w:right="260"/>
                    <w:rPr>
                      <w:rFonts w:cstheme="minorHAnsi"/>
                    </w:rPr>
                  </w:pPr>
                  <w:r w:rsidRPr="00FF67C1">
                    <w:rPr>
                      <w:rFonts w:ascii="Calibri" w:hAnsi="Calibri" w:cs="Calibri"/>
                    </w:rPr>
                    <w:t xml:space="preserve">Rozdzielczość wysokokontrastowa  w akwizycji </w:t>
                  </w:r>
                  <w:proofErr w:type="spellStart"/>
                  <w:r w:rsidRPr="00FF67C1">
                    <w:rPr>
                      <w:rFonts w:ascii="Calibri" w:hAnsi="Calibri" w:cs="Calibri"/>
                    </w:rPr>
                    <w:t>submilimetrowej</w:t>
                  </w:r>
                  <w:proofErr w:type="spellEnd"/>
                  <w:r w:rsidRPr="00FF67C1">
                    <w:rPr>
                      <w:rFonts w:ascii="Calibri" w:hAnsi="Calibri" w:cs="Calibri"/>
                    </w:rPr>
                    <w:t xml:space="preserve"> w czasie pełnego skanu w trybie </w:t>
                  </w:r>
                  <w:proofErr w:type="spellStart"/>
                  <w:r w:rsidRPr="00FF67C1">
                    <w:rPr>
                      <w:rFonts w:ascii="Calibri" w:hAnsi="Calibri" w:cs="Calibri"/>
                    </w:rPr>
                    <w:t>helikalnym</w:t>
                  </w:r>
                  <w:proofErr w:type="spellEnd"/>
                  <w:r w:rsidRPr="00FF67C1">
                    <w:rPr>
                      <w:rFonts w:ascii="Calibri" w:hAnsi="Calibri" w:cs="Calibri"/>
                    </w:rPr>
                    <w:t xml:space="preserve"> w matrycy 512 x 512 w płaszczyźnie XY mierzona w punkcie 50% charakterystyki MTF ≥ 7 </w:t>
                  </w:r>
                  <w:proofErr w:type="spellStart"/>
                  <w:r w:rsidRPr="00FF67C1">
                    <w:rPr>
                      <w:rFonts w:ascii="Calibri" w:hAnsi="Calibri" w:cs="Calibri"/>
                    </w:rPr>
                    <w:t>pl</w:t>
                  </w:r>
                  <w:proofErr w:type="spellEnd"/>
                  <w:r w:rsidRPr="00FF67C1">
                    <w:rPr>
                      <w:rFonts w:ascii="Calibri" w:hAnsi="Calibri" w:cs="Calibri"/>
                    </w:rPr>
                    <w:t>/cm</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ABEC617" w14:textId="77777777" w:rsidR="008B000D" w:rsidRPr="00FF67C1" w:rsidRDefault="008B000D" w:rsidP="008B000D">
                  <w:pPr>
                    <w:widowControl w:val="0"/>
                    <w:rPr>
                      <w:rFonts w:ascii="Calibri" w:hAnsi="Calibri" w:cs="Calibri"/>
                    </w:rPr>
                  </w:pPr>
                  <w:r w:rsidRPr="00FF67C1">
                    <w:rPr>
                      <w:rFonts w:ascii="Calibri" w:hAnsi="Calibri" w:cs="Calibri"/>
                    </w:rPr>
                    <w:t>&lt; 14 – 0 pkt</w:t>
                  </w:r>
                </w:p>
                <w:p w14:paraId="43C22570" w14:textId="77777777" w:rsidR="008B000D" w:rsidRPr="001E4956" w:rsidRDefault="008B000D" w:rsidP="008B000D">
                  <w:pPr>
                    <w:rPr>
                      <w:rFonts w:cstheme="minorHAnsi"/>
                      <w:snapToGrid w:val="0"/>
                    </w:rPr>
                  </w:pPr>
                  <w:r w:rsidRPr="00FF67C1">
                    <w:rPr>
                      <w:rFonts w:ascii="Calibri" w:hAnsi="Calibri" w:cs="Calibri"/>
                    </w:rPr>
                    <w:t>≥ 14 – 2 pkt</w:t>
                  </w:r>
                </w:p>
              </w:tc>
            </w:tr>
            <w:tr w:rsidR="008B000D" w:rsidRPr="001E4956" w14:paraId="243E33B7"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168946C" w14:textId="77777777" w:rsidR="008B000D" w:rsidRDefault="008B000D" w:rsidP="003C2340">
                  <w:pPr>
                    <w:ind w:right="260"/>
                    <w:rPr>
                      <w:rFonts w:cstheme="minorHAnsi"/>
                    </w:rPr>
                  </w:pPr>
                  <w:r w:rsidRPr="00FF67C1">
                    <w:rPr>
                      <w:rFonts w:ascii="Calibri" w:hAnsi="Calibri" w:cs="Calibri"/>
                    </w:rPr>
                    <w:t>Maksymalna rozdzielczość wysokokontrastowa w czasie pełnego skanu, w matrycy 512 x 512, w trybie wysokiej rozdzielczości ≥ 30 [</w:t>
                  </w:r>
                  <w:proofErr w:type="spellStart"/>
                  <w:r w:rsidRPr="00FF67C1">
                    <w:rPr>
                      <w:rFonts w:ascii="Calibri" w:hAnsi="Calibri" w:cs="Calibri"/>
                    </w:rPr>
                    <w:t>pl</w:t>
                  </w:r>
                  <w:proofErr w:type="spellEnd"/>
                  <w:r w:rsidRPr="00FF67C1">
                    <w:rPr>
                      <w:rFonts w:ascii="Calibri" w:hAnsi="Calibri" w:cs="Calibri"/>
                    </w:rPr>
                    <w:t>/cm]</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A66A" w14:textId="77777777" w:rsidR="008B000D" w:rsidRPr="00FF67C1" w:rsidRDefault="008B000D" w:rsidP="008B000D">
                  <w:pPr>
                    <w:widowControl w:val="0"/>
                    <w:rPr>
                      <w:rFonts w:ascii="Calibri" w:hAnsi="Calibri" w:cs="Calibri"/>
                    </w:rPr>
                  </w:pPr>
                  <w:r w:rsidRPr="00FF67C1">
                    <w:rPr>
                      <w:rFonts w:ascii="Calibri" w:hAnsi="Calibri" w:cs="Calibri"/>
                    </w:rPr>
                    <w:t>TAK - 3 pkt</w:t>
                  </w:r>
                </w:p>
                <w:p w14:paraId="7A86E64E"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FB7D64F"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152A89C" w14:textId="77777777" w:rsidR="008B000D" w:rsidRDefault="008B000D" w:rsidP="003C2340">
                  <w:pPr>
                    <w:ind w:right="260"/>
                    <w:rPr>
                      <w:rFonts w:cstheme="minorHAnsi"/>
                    </w:rPr>
                  </w:pPr>
                  <w:r w:rsidRPr="00FF67C1">
                    <w:rPr>
                      <w:rFonts w:ascii="Calibri" w:hAnsi="Calibri" w:cs="Calibri"/>
                    </w:rPr>
                    <w:t xml:space="preserve">Dawka (CTDI vol) konieczna do uzyskania rozdzielczości </w:t>
                  </w:r>
                  <w:proofErr w:type="spellStart"/>
                  <w:r w:rsidRPr="00FF67C1">
                    <w:rPr>
                      <w:rFonts w:ascii="Calibri" w:hAnsi="Calibri" w:cs="Calibri"/>
                    </w:rPr>
                    <w:t>niskokontrastowej</w:t>
                  </w:r>
                  <w:proofErr w:type="spellEnd"/>
                  <w:r w:rsidRPr="00FF67C1">
                    <w:rPr>
                      <w:rFonts w:ascii="Calibri" w:hAnsi="Calibri" w:cs="Calibri"/>
                    </w:rPr>
                    <w:t xml:space="preserve"> wizualnej (niestatystycznej) – 5 mm, dla fantomu CATHPAN 20 cm, przy warstwie ≤ 10mm i różnicy gęstości kontrastu 3 HU, napięcia maks. 120 </w:t>
                  </w:r>
                  <w:proofErr w:type="spellStart"/>
                  <w:r w:rsidRPr="00FF67C1">
                    <w:rPr>
                      <w:rFonts w:ascii="Calibri" w:hAnsi="Calibri" w:cs="Calibri"/>
                    </w:rPr>
                    <w:t>kV</w:t>
                  </w:r>
                  <w:proofErr w:type="spellEnd"/>
                  <w:r w:rsidRPr="00FF67C1">
                    <w:rPr>
                      <w:rFonts w:ascii="Calibri" w:hAnsi="Calibri" w:cs="Calibri"/>
                    </w:rPr>
                    <w:t xml:space="preserve"> [</w:t>
                  </w:r>
                  <w:proofErr w:type="spellStart"/>
                  <w:r w:rsidRPr="00FF67C1">
                    <w:rPr>
                      <w:rFonts w:ascii="Calibri" w:hAnsi="Calibri" w:cs="Calibri"/>
                    </w:rPr>
                    <w:t>mGy</w:t>
                  </w:r>
                  <w:proofErr w:type="spellEnd"/>
                  <w:r w:rsidRPr="00FF67C1">
                    <w:rPr>
                      <w:rFonts w:ascii="Calibri" w:hAnsi="Calibri" w:cs="Calibri"/>
                    </w:rPr>
                    <w:t xml:space="preserve">], w płaszczyźnie </w:t>
                  </w:r>
                  <w:proofErr w:type="spellStart"/>
                  <w:r w:rsidRPr="00FF67C1">
                    <w:rPr>
                      <w:rFonts w:ascii="Calibri" w:hAnsi="Calibri" w:cs="Calibri"/>
                    </w:rPr>
                    <w:t>xy</w:t>
                  </w:r>
                  <w:proofErr w:type="spellEnd"/>
                  <w:r w:rsidRPr="00FF67C1">
                    <w:rPr>
                      <w:rFonts w:ascii="Calibri" w:hAnsi="Calibri" w:cs="Calibri"/>
                    </w:rPr>
                    <w:t>, uzyskana z wykorzystaniem algorytmu iteracyjnego lub bez. Wartość potwierdzona w oficjalnych materiałach producenta dołączonych do oferty.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5B1B13D4" w14:textId="38830C0B" w:rsidR="008B000D" w:rsidRPr="00FF67C1" w:rsidRDefault="008B000D" w:rsidP="008B000D">
                  <w:pPr>
                    <w:widowControl w:val="0"/>
                    <w:rPr>
                      <w:rFonts w:ascii="Calibri" w:hAnsi="Calibri" w:cs="Calibri"/>
                      <w:color w:val="000000"/>
                    </w:rPr>
                  </w:pPr>
                  <w:r w:rsidRPr="00FF67C1">
                    <w:rPr>
                      <w:rFonts w:ascii="Calibri" w:hAnsi="Calibri" w:cs="Calibri"/>
                    </w:rPr>
                    <w:t>≤11,0  – 0 pkt</w:t>
                  </w:r>
                  <w:r w:rsidRPr="00FF67C1">
                    <w:rPr>
                      <w:rFonts w:ascii="Calibri" w:hAnsi="Calibri" w:cs="Calibri"/>
                    </w:rPr>
                    <w:br/>
                    <w:t>≤ 6,0  – 1 pkt</w:t>
                  </w:r>
                </w:p>
                <w:p w14:paraId="38D49DD5" w14:textId="77777777" w:rsidR="008B000D" w:rsidRPr="001E4956" w:rsidRDefault="008B000D" w:rsidP="003C2340">
                  <w:pPr>
                    <w:ind w:right="1465"/>
                    <w:rPr>
                      <w:rFonts w:cstheme="minorHAnsi"/>
                      <w:snapToGrid w:val="0"/>
                    </w:rPr>
                  </w:pPr>
                </w:p>
              </w:tc>
            </w:tr>
            <w:tr w:rsidR="008B000D" w:rsidRPr="001E4956" w14:paraId="132B38D2"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5AA57E0C" w14:textId="77777777" w:rsidR="008B000D" w:rsidRDefault="008B000D" w:rsidP="003C2340">
                  <w:pPr>
                    <w:ind w:right="260"/>
                    <w:rPr>
                      <w:rFonts w:cstheme="minorHAnsi"/>
                    </w:rPr>
                  </w:pPr>
                  <w:r w:rsidRPr="00FF67C1">
                    <w:rPr>
                      <w:rFonts w:ascii="Calibri" w:hAnsi="Calibri" w:cs="Calibri"/>
                    </w:rPr>
                    <w:t>Technologia dedykowana do fizycznej redukcji promieniowania, nie związana ze wstępną filtracją kolimatorem wiązki, o niższych od wykorzystywanych energiach do ograniczenia dawki promieniowania i optymalnej jakości obrazów (np. dedykowany filtr ze złota lub cyny)</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7B09"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7A39D897" w14:textId="77777777" w:rsidR="008B000D" w:rsidRPr="00FF67C1" w:rsidRDefault="008B000D" w:rsidP="008B000D">
                  <w:pPr>
                    <w:rPr>
                      <w:rFonts w:ascii="Calibri" w:hAnsi="Calibri" w:cs="Calibri"/>
                      <w:color w:val="000000"/>
                    </w:rPr>
                  </w:pPr>
                  <w:r w:rsidRPr="00FF67C1">
                    <w:rPr>
                      <w:rFonts w:ascii="Calibri" w:hAnsi="Calibri" w:cs="Calibri"/>
                    </w:rPr>
                    <w:t>NIE - 0 pkt</w:t>
                  </w:r>
                </w:p>
                <w:p w14:paraId="18370E45" w14:textId="77777777" w:rsidR="008B000D" w:rsidRPr="001E4956" w:rsidRDefault="008B000D" w:rsidP="008B000D">
                  <w:pPr>
                    <w:rPr>
                      <w:rFonts w:cstheme="minorHAnsi"/>
                      <w:snapToGrid w:val="0"/>
                    </w:rPr>
                  </w:pPr>
                </w:p>
              </w:tc>
            </w:tr>
            <w:tr w:rsidR="008B000D" w:rsidRPr="001E4956" w14:paraId="6315409A"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7C2F9C43" w14:textId="77777777" w:rsidR="008B000D" w:rsidRDefault="008B000D" w:rsidP="003C2340">
                  <w:pPr>
                    <w:ind w:right="260"/>
                    <w:rPr>
                      <w:rFonts w:cstheme="minorHAnsi"/>
                    </w:rPr>
                  </w:pPr>
                  <w:r w:rsidRPr="00FF67C1">
                    <w:rPr>
                      <w:rFonts w:ascii="Calibri" w:hAnsi="Calibri" w:cs="Calibri"/>
                    </w:rPr>
                    <w:lastRenderedPageBreak/>
                    <w:t xml:space="preserve">Ultra szybki system próbkowania min. 8 kHz, przyspieszający akwizycję danych surowych w celu poprawy jakość sygnału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98ABD96"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6A97F815"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2EB9D3F"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415C4144" w14:textId="77777777" w:rsidR="008B000D" w:rsidRDefault="008B000D" w:rsidP="003C2340">
                  <w:pPr>
                    <w:ind w:right="260"/>
                    <w:rPr>
                      <w:rFonts w:cstheme="minorHAnsi"/>
                    </w:rPr>
                  </w:pPr>
                  <w:r w:rsidRPr="00FF67C1">
                    <w:rPr>
                      <w:rFonts w:ascii="Calibri" w:hAnsi="Calibri" w:cs="Calibri"/>
                    </w:rPr>
                    <w:t>Możliwość wykorzystania np. tabletu do podglądu akwizycji i rekonstrukcji badań</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B40A812"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4A7C7043"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7A0C95E6"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43FC4ABC" w14:textId="77777777" w:rsidR="008B000D" w:rsidRDefault="008B000D" w:rsidP="003C2340">
                  <w:pPr>
                    <w:ind w:right="260"/>
                    <w:rPr>
                      <w:rFonts w:cstheme="minorHAnsi"/>
                    </w:rPr>
                  </w:pPr>
                  <w:r w:rsidRPr="00FF67C1">
                    <w:rPr>
                      <w:rFonts w:ascii="Calibri" w:hAnsi="Calibri" w:cs="Calibri"/>
                    </w:rPr>
                    <w:t>Identyczny wygląd interfejsu konsoli operatorskiej oraz stacji lekarskich, oprogramowanie od jednego producenta.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0CBE7C3" w14:textId="77777777" w:rsidR="008B000D" w:rsidRPr="00FF67C1" w:rsidRDefault="008B000D" w:rsidP="008B000D">
                  <w:pPr>
                    <w:widowControl w:val="0"/>
                    <w:rPr>
                      <w:rFonts w:ascii="Calibri" w:hAnsi="Calibri" w:cs="Calibri"/>
                      <w:color w:val="000000"/>
                    </w:rPr>
                  </w:pPr>
                  <w:r w:rsidRPr="00FF67C1">
                    <w:rPr>
                      <w:rFonts w:ascii="Calibri" w:hAnsi="Calibri" w:cs="Calibri"/>
                    </w:rPr>
                    <w:t>TAK - 10 pkt</w:t>
                  </w:r>
                </w:p>
                <w:p w14:paraId="6986F908" w14:textId="77777777" w:rsidR="008B000D" w:rsidRPr="001E4956" w:rsidRDefault="008B000D" w:rsidP="008B000D">
                  <w:pPr>
                    <w:rPr>
                      <w:rFonts w:cstheme="minorHAnsi"/>
                      <w:snapToGrid w:val="0"/>
                    </w:rPr>
                  </w:pPr>
                  <w:r w:rsidRPr="00FF67C1">
                    <w:rPr>
                      <w:rFonts w:ascii="Calibri" w:hAnsi="Calibri" w:cs="Calibri"/>
                      <w:color w:val="000000"/>
                    </w:rPr>
                    <w:t>NIE - 0 pkt</w:t>
                  </w:r>
                </w:p>
              </w:tc>
            </w:tr>
            <w:tr w:rsidR="008B000D" w:rsidRPr="001E4956" w14:paraId="3166CCC8"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4FDF8B45" w14:textId="77777777" w:rsidR="008B000D" w:rsidRPr="007421D0" w:rsidRDefault="008B000D" w:rsidP="003C2340">
                  <w:pPr>
                    <w:ind w:right="260"/>
                    <w:rPr>
                      <w:rFonts w:cstheme="minorHAnsi"/>
                    </w:rPr>
                  </w:pPr>
                  <w:r w:rsidRPr="007421D0">
                    <w:rPr>
                      <w:rFonts w:cstheme="minorHAnsi"/>
                    </w:rPr>
                    <w:t>Tomograf komputerowy wyposażony w zestaw automatycznie generowanych rekonstrukcji poszczególnych anatomii w zakresie badań ortopedycznych żeber i kręgosłupa</w:t>
                  </w:r>
                </w:p>
              </w:tc>
              <w:tc>
                <w:tcPr>
                  <w:tcW w:w="1971" w:type="dxa"/>
                  <w:tcBorders>
                    <w:top w:val="single" w:sz="6" w:space="0" w:color="auto"/>
                    <w:left w:val="single" w:sz="6" w:space="0" w:color="auto"/>
                    <w:bottom w:val="single" w:sz="6" w:space="0" w:color="auto"/>
                    <w:right w:val="single" w:sz="6" w:space="0" w:color="auto"/>
                  </w:tcBorders>
                </w:tcPr>
                <w:p w14:paraId="4DEEB380" w14:textId="77777777" w:rsidR="008B000D" w:rsidRPr="007421D0" w:rsidRDefault="008B000D" w:rsidP="008B000D">
                  <w:pPr>
                    <w:rPr>
                      <w:rFonts w:cstheme="minorHAnsi"/>
                      <w:snapToGrid w:val="0"/>
                    </w:rPr>
                  </w:pPr>
                  <w:r w:rsidRPr="007421D0">
                    <w:rPr>
                      <w:rFonts w:cstheme="minorHAnsi"/>
                      <w:snapToGrid w:val="0"/>
                    </w:rPr>
                    <w:t>TAK - 2 pkt</w:t>
                  </w:r>
                </w:p>
                <w:p w14:paraId="596922BF" w14:textId="77777777" w:rsidR="008B000D" w:rsidRPr="001E4956" w:rsidRDefault="008B000D" w:rsidP="008B000D">
                  <w:pPr>
                    <w:rPr>
                      <w:rFonts w:cstheme="minorHAnsi"/>
                      <w:snapToGrid w:val="0"/>
                    </w:rPr>
                  </w:pPr>
                  <w:r w:rsidRPr="007421D0">
                    <w:rPr>
                      <w:rFonts w:cstheme="minorHAnsi"/>
                      <w:snapToGrid w:val="0"/>
                    </w:rPr>
                    <w:t>NIE - 0 pkt</w:t>
                  </w:r>
                </w:p>
              </w:tc>
            </w:tr>
            <w:tr w:rsidR="008B000D" w:rsidRPr="001E4956" w14:paraId="0E7ABD52"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4FCAF4DD" w14:textId="77777777" w:rsidR="008B000D" w:rsidRDefault="008B000D" w:rsidP="003C2340">
                  <w:pPr>
                    <w:ind w:right="260"/>
                    <w:rPr>
                      <w:rFonts w:cstheme="minorHAnsi"/>
                    </w:rPr>
                  </w:pPr>
                  <w:r w:rsidRPr="007421D0">
                    <w:rPr>
                      <w:rFonts w:cstheme="minorHAnsi"/>
                    </w:rPr>
                    <w:t>Tomograf komputerowy wyposażony w zestaw automatycznie generowanych rekonstrukcji poszczególnych anatomii w zakresie badań neurologicznych, automatyczne generowanie map perfuzji</w:t>
                  </w:r>
                </w:p>
              </w:tc>
              <w:tc>
                <w:tcPr>
                  <w:tcW w:w="1971" w:type="dxa"/>
                  <w:tcBorders>
                    <w:top w:val="single" w:sz="6" w:space="0" w:color="auto"/>
                    <w:left w:val="single" w:sz="6" w:space="0" w:color="auto"/>
                    <w:bottom w:val="single" w:sz="6" w:space="0" w:color="auto"/>
                    <w:right w:val="single" w:sz="6" w:space="0" w:color="auto"/>
                  </w:tcBorders>
                </w:tcPr>
                <w:p w14:paraId="3820A4D1" w14:textId="77777777" w:rsidR="008B000D" w:rsidRPr="007421D0" w:rsidRDefault="008B000D" w:rsidP="008B000D">
                  <w:pPr>
                    <w:rPr>
                      <w:rFonts w:cstheme="minorHAnsi"/>
                      <w:snapToGrid w:val="0"/>
                    </w:rPr>
                  </w:pPr>
                  <w:r w:rsidRPr="007421D0">
                    <w:rPr>
                      <w:rFonts w:cstheme="minorHAnsi"/>
                      <w:snapToGrid w:val="0"/>
                    </w:rPr>
                    <w:t>TAK - 2 pkt</w:t>
                  </w:r>
                </w:p>
                <w:p w14:paraId="575FBA4B" w14:textId="77777777" w:rsidR="008B000D" w:rsidRPr="001E4956" w:rsidRDefault="008B000D" w:rsidP="008B000D">
                  <w:pPr>
                    <w:rPr>
                      <w:rFonts w:cstheme="minorHAnsi"/>
                      <w:snapToGrid w:val="0"/>
                    </w:rPr>
                  </w:pPr>
                  <w:r w:rsidRPr="007421D0">
                    <w:rPr>
                      <w:rFonts w:cstheme="minorHAnsi"/>
                      <w:snapToGrid w:val="0"/>
                    </w:rPr>
                    <w:t>NIE - 0 pkt</w:t>
                  </w:r>
                </w:p>
              </w:tc>
            </w:tr>
            <w:tr w:rsidR="008B000D" w:rsidRPr="001E4956" w14:paraId="07E3594B"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15BD9FC0" w14:textId="77777777" w:rsidR="008B000D" w:rsidRDefault="008B000D" w:rsidP="003C2340">
                  <w:pPr>
                    <w:ind w:right="260"/>
                    <w:rPr>
                      <w:rFonts w:cstheme="minorHAnsi"/>
                    </w:rPr>
                  </w:pPr>
                  <w:r w:rsidRPr="00FF67C1">
                    <w:rPr>
                      <w:rFonts w:ascii="Calibri" w:hAnsi="Calibri" w:cs="Calibri"/>
                    </w:rPr>
                    <w:t xml:space="preserve">Algorytm ostrzegający operatora o wykryciu podczas </w:t>
                  </w:r>
                  <w:proofErr w:type="spellStart"/>
                  <w:r w:rsidRPr="00FF67C1">
                    <w:rPr>
                      <w:rFonts w:ascii="Calibri" w:hAnsi="Calibri" w:cs="Calibri"/>
                    </w:rPr>
                    <w:t>topogramu</w:t>
                  </w:r>
                  <w:proofErr w:type="spellEnd"/>
                  <w:r w:rsidRPr="00FF67C1">
                    <w:rPr>
                      <w:rFonts w:ascii="Calibri" w:hAnsi="Calibri" w:cs="Calibri"/>
                    </w:rPr>
                    <w:t xml:space="preserve"> obecności niepożądanych elementów metalowych (np. : pasków, biżuterii, łańcuszków, okularów, itd.) przed przystąpieniem do dalszej części badania spiralnego lub sekwencyjnego.</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6A63BA1"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524A4FC7"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C7A08D3"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37E5371D" w14:textId="77777777" w:rsidR="008B000D" w:rsidRDefault="008B000D" w:rsidP="003C2340">
                  <w:pPr>
                    <w:ind w:right="260"/>
                    <w:rPr>
                      <w:rFonts w:cstheme="minorHAnsi"/>
                    </w:rPr>
                  </w:pPr>
                  <w:r w:rsidRPr="00FF67C1">
                    <w:rPr>
                      <w:rFonts w:ascii="Calibri" w:hAnsi="Calibri" w:cs="Calibri"/>
                    </w:rPr>
                    <w:t>Oprogramowanie do automatycznego tworzenia anatomicznie zorientowanych płaszczyzn rekonstrukcji obrazu kręgów i automatycznego ich oznaczania w badaniach kręgosłupa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6F801518"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1FB63773"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0E13F351"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60B15C85" w14:textId="77777777" w:rsidR="008B000D" w:rsidRDefault="008B000D" w:rsidP="003C2340">
                  <w:pPr>
                    <w:ind w:right="260"/>
                    <w:rPr>
                      <w:rFonts w:cstheme="minorHAnsi"/>
                    </w:rPr>
                  </w:pPr>
                  <w:r w:rsidRPr="00FF67C1">
                    <w:rPr>
                      <w:rFonts w:ascii="Calibri" w:hAnsi="Calibri" w:cs="Calibri"/>
                    </w:rPr>
                    <w:t>Automatyczne, bez udziału operatora, etykietowanie żeber z rozłożeniem ich na płaszczyźnie w badaniach klatki piersiowej</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F373A4E"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54C46999"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9B60C5D"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2E6A3102" w14:textId="77777777" w:rsidR="008B000D" w:rsidRDefault="008B000D" w:rsidP="003C2340">
                  <w:pPr>
                    <w:ind w:right="260"/>
                    <w:rPr>
                      <w:rFonts w:cstheme="minorHAnsi"/>
                    </w:rPr>
                  </w:pPr>
                  <w:r w:rsidRPr="00FF67C1">
                    <w:rPr>
                      <w:rFonts w:ascii="Calibri" w:hAnsi="Calibri" w:cs="Calibri"/>
                    </w:rPr>
                    <w:t>Oprogramowanie do zdalnego dostępu do konsoli operatorskiej, umożliwiające zdalne przejęcie konsoli operatorskiej</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AE6F79D" w14:textId="77777777" w:rsidR="008B000D" w:rsidRPr="001E4956" w:rsidRDefault="008B000D" w:rsidP="00F178DC">
                  <w:pPr>
                    <w:ind w:right="818"/>
                    <w:rPr>
                      <w:rFonts w:cstheme="minorHAnsi"/>
                      <w:snapToGrid w:val="0"/>
                    </w:rPr>
                  </w:pPr>
                  <w:r w:rsidRPr="00FF67C1">
                    <w:rPr>
                      <w:rFonts w:ascii="Calibri" w:hAnsi="Calibri" w:cs="Calibri"/>
                    </w:rPr>
                    <w:t>TAK - 5 pkt</w:t>
                  </w:r>
                  <w:r w:rsidRPr="00FF67C1">
                    <w:rPr>
                      <w:rFonts w:ascii="Calibri" w:hAnsi="Calibri" w:cs="Calibri"/>
                    </w:rPr>
                    <w:br/>
                    <w:t>NIE - 0 pkt</w:t>
                  </w:r>
                </w:p>
              </w:tc>
            </w:tr>
            <w:tr w:rsidR="008B000D" w:rsidRPr="001E4956" w14:paraId="4ADA6126"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68052CD1" w14:textId="77777777" w:rsidR="008B000D" w:rsidRPr="00A97627" w:rsidRDefault="008B000D" w:rsidP="003C2340">
                  <w:pPr>
                    <w:ind w:right="260"/>
                    <w:rPr>
                      <w:rFonts w:cstheme="minorHAnsi"/>
                    </w:rPr>
                  </w:pPr>
                  <w:r w:rsidRPr="00A97627">
                    <w:rPr>
                      <w:rFonts w:cstheme="minorHAnsi"/>
                    </w:rPr>
                    <w:t>Zaawansowana rejestracja i rozpoznawanie anatomii w oparciu o algorytmy sztucznej inteligencji pozwalająca na:</w:t>
                  </w:r>
                </w:p>
                <w:p w14:paraId="29953062" w14:textId="77777777" w:rsidR="008B000D" w:rsidRPr="00A97627" w:rsidRDefault="008B000D" w:rsidP="003C2340">
                  <w:pPr>
                    <w:numPr>
                      <w:ilvl w:val="0"/>
                      <w:numId w:val="46"/>
                    </w:numPr>
                    <w:spacing w:after="0" w:line="240" w:lineRule="auto"/>
                    <w:ind w:right="260"/>
                    <w:jc w:val="left"/>
                    <w:rPr>
                      <w:rFonts w:cstheme="minorHAnsi"/>
                    </w:rPr>
                  </w:pPr>
                  <w:r w:rsidRPr="00A97627">
                    <w:rPr>
                      <w:rFonts w:cstheme="minorHAnsi"/>
                    </w:rPr>
                    <w:t>automatyczne rekonstrukcje MPR/widoki zorientowane anatomicznie dla chirurgów-ortopedów,</w:t>
                  </w:r>
                </w:p>
                <w:p w14:paraId="5B6DED00" w14:textId="77777777" w:rsidR="008B000D" w:rsidRPr="00A97627" w:rsidRDefault="008B000D" w:rsidP="003C2340">
                  <w:pPr>
                    <w:numPr>
                      <w:ilvl w:val="0"/>
                      <w:numId w:val="46"/>
                    </w:numPr>
                    <w:spacing w:after="0" w:line="240" w:lineRule="auto"/>
                    <w:ind w:right="260"/>
                    <w:jc w:val="left"/>
                    <w:rPr>
                      <w:rFonts w:cstheme="minorHAnsi"/>
                    </w:rPr>
                  </w:pPr>
                  <w:r w:rsidRPr="00A97627">
                    <w:rPr>
                      <w:rFonts w:cstheme="minorHAnsi"/>
                    </w:rPr>
                    <w:t>automatyczne generowanie rekonstrukcji wzdłuż linii kręgosłupa, wstępny zakres (rozmiar, liczba warstw) oraz automatyczna orientacja rekonstrukcji, zależnie od anatomii</w:t>
                  </w:r>
                </w:p>
              </w:tc>
              <w:tc>
                <w:tcPr>
                  <w:tcW w:w="1971" w:type="dxa"/>
                  <w:tcBorders>
                    <w:top w:val="single" w:sz="6" w:space="0" w:color="auto"/>
                    <w:left w:val="single" w:sz="6" w:space="0" w:color="auto"/>
                    <w:bottom w:val="single" w:sz="6" w:space="0" w:color="auto"/>
                    <w:right w:val="single" w:sz="6" w:space="0" w:color="auto"/>
                  </w:tcBorders>
                </w:tcPr>
                <w:p w14:paraId="232A0B31" w14:textId="77777777" w:rsidR="008B000D" w:rsidRPr="00A97627" w:rsidRDefault="008B000D" w:rsidP="008B000D">
                  <w:pPr>
                    <w:rPr>
                      <w:rFonts w:cstheme="minorHAnsi"/>
                      <w:snapToGrid w:val="0"/>
                    </w:rPr>
                  </w:pPr>
                  <w:r w:rsidRPr="00A97627">
                    <w:rPr>
                      <w:rFonts w:cstheme="minorHAnsi"/>
                      <w:snapToGrid w:val="0"/>
                    </w:rPr>
                    <w:t>TAK – 2 pkt</w:t>
                  </w:r>
                </w:p>
                <w:p w14:paraId="1EFC29C0" w14:textId="77777777" w:rsidR="008B000D" w:rsidRPr="001E4956" w:rsidRDefault="008B000D" w:rsidP="008B000D">
                  <w:pPr>
                    <w:rPr>
                      <w:rFonts w:cstheme="minorHAnsi"/>
                      <w:snapToGrid w:val="0"/>
                    </w:rPr>
                  </w:pPr>
                  <w:r w:rsidRPr="00A97627">
                    <w:rPr>
                      <w:rFonts w:cstheme="minorHAnsi"/>
                      <w:snapToGrid w:val="0"/>
                    </w:rPr>
                    <w:t>NIE – 0 pkt</w:t>
                  </w:r>
                </w:p>
              </w:tc>
            </w:tr>
            <w:tr w:rsidR="008B000D" w:rsidRPr="001E4956" w14:paraId="2D7862E9"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36CDC3B3" w14:textId="77777777" w:rsidR="008B000D" w:rsidRPr="00A97627" w:rsidRDefault="008B000D" w:rsidP="003C2340">
                  <w:pPr>
                    <w:ind w:right="260"/>
                    <w:rPr>
                      <w:rFonts w:cstheme="minorHAnsi"/>
                    </w:rPr>
                  </w:pPr>
                  <w:r w:rsidRPr="00A97627">
                    <w:rPr>
                      <w:rFonts w:cstheme="minorHAnsi"/>
                    </w:rPr>
                    <w:t xml:space="preserve">Rekonstrukcje 3D typu </w:t>
                  </w:r>
                  <w:proofErr w:type="spellStart"/>
                  <w:r w:rsidRPr="00A97627">
                    <w:rPr>
                      <w:rFonts w:cstheme="minorHAnsi"/>
                    </w:rPr>
                    <w:t>Cinematic</w:t>
                  </w:r>
                  <w:proofErr w:type="spellEnd"/>
                  <w:r w:rsidRPr="00A97627">
                    <w:rPr>
                      <w:rFonts w:cstheme="minorHAnsi"/>
                    </w:rPr>
                    <w:t xml:space="preserve"> Rendering, bazujące na dokładnej fizycznej symulacji oddziaływania światła z materią, realizujące </w:t>
                  </w:r>
                  <w:proofErr w:type="spellStart"/>
                  <w:r w:rsidRPr="00A97627">
                    <w:rPr>
                      <w:rFonts w:cstheme="minorHAnsi"/>
                    </w:rPr>
                    <w:t>fotorealistyczny</w:t>
                  </w:r>
                  <w:proofErr w:type="spellEnd"/>
                  <w:r w:rsidRPr="00A97627">
                    <w:rPr>
                      <w:rFonts w:cstheme="minorHAnsi"/>
                    </w:rPr>
                    <w:t xml:space="preserve"> rendering kształtów z uwzględnieniem rozpraszania fotonów światła, propagacji światła, interakcji światła z materią, głębokości (cieni), możliwe do otrzymania dla każdego badania CT, MR w formacie DICOM dostępnego na serwerze aplikacyjnym.</w:t>
                  </w:r>
                </w:p>
                <w:p w14:paraId="0ED97C27" w14:textId="77777777" w:rsidR="008B000D" w:rsidRPr="00A97627" w:rsidRDefault="008B000D" w:rsidP="003C2340">
                  <w:pPr>
                    <w:ind w:right="260"/>
                    <w:rPr>
                      <w:rFonts w:cstheme="minorHAnsi"/>
                    </w:rPr>
                  </w:pPr>
                  <w:r w:rsidRPr="00A97627">
                    <w:rPr>
                      <w:rFonts w:cstheme="minorHAnsi"/>
                    </w:rPr>
                    <w:t>Technika stosująca:</w:t>
                  </w:r>
                </w:p>
                <w:p w14:paraId="487C9AA4" w14:textId="77777777" w:rsidR="008B000D" w:rsidRPr="00A97627" w:rsidRDefault="008B000D" w:rsidP="003C2340">
                  <w:pPr>
                    <w:ind w:left="679" w:right="260" w:hanging="679"/>
                    <w:rPr>
                      <w:rFonts w:cstheme="minorHAnsi"/>
                    </w:rPr>
                  </w:pPr>
                  <w:r w:rsidRPr="00A97627">
                    <w:rPr>
                      <w:rFonts w:cstheme="minorHAnsi"/>
                    </w:rPr>
                    <w:t>•</w:t>
                  </w:r>
                  <w:r w:rsidRPr="00A97627">
                    <w:rPr>
                      <w:rFonts w:cstheme="minorHAnsi"/>
                    </w:rPr>
                    <w:tab/>
                    <w:t xml:space="preserve">oświetlanie każdego piksela bardzo dużą ilością źródeł światła z dowolnego kierunku, </w:t>
                  </w:r>
                </w:p>
                <w:p w14:paraId="6F456170" w14:textId="77777777" w:rsidR="008B000D" w:rsidRPr="00A97627" w:rsidRDefault="008B000D" w:rsidP="003C2340">
                  <w:pPr>
                    <w:ind w:right="260"/>
                    <w:rPr>
                      <w:rFonts w:cstheme="minorHAnsi"/>
                    </w:rPr>
                  </w:pPr>
                  <w:r w:rsidRPr="00A97627">
                    <w:rPr>
                      <w:rFonts w:cstheme="minorHAnsi"/>
                    </w:rPr>
                    <w:t>•</w:t>
                  </w:r>
                  <w:r w:rsidRPr="00A97627">
                    <w:rPr>
                      <w:rFonts w:cstheme="minorHAnsi"/>
                    </w:rPr>
                    <w:tab/>
                    <w:t xml:space="preserve">rozpraszanie/pochłanianie fotonów, </w:t>
                  </w:r>
                </w:p>
                <w:p w14:paraId="53B7FA0D" w14:textId="77777777" w:rsidR="008B000D" w:rsidRDefault="008B000D" w:rsidP="003C2340">
                  <w:pPr>
                    <w:ind w:right="260"/>
                    <w:rPr>
                      <w:rFonts w:cstheme="minorHAnsi"/>
                    </w:rPr>
                  </w:pPr>
                  <w:r w:rsidRPr="00A97627">
                    <w:rPr>
                      <w:rFonts w:cstheme="minorHAnsi"/>
                    </w:rPr>
                    <w:t>•</w:t>
                  </w:r>
                  <w:r w:rsidRPr="00A97627">
                    <w:rPr>
                      <w:rFonts w:cstheme="minorHAnsi"/>
                    </w:rPr>
                    <w:tab/>
                    <w:t xml:space="preserve">użycie algorytmów numerycznych </w:t>
                  </w:r>
                  <w:proofErr w:type="spellStart"/>
                  <w:r w:rsidRPr="00A97627">
                    <w:rPr>
                      <w:rFonts w:cstheme="minorHAnsi"/>
                    </w:rPr>
                    <w:t>MonteCarlo</w:t>
                  </w:r>
                  <w:proofErr w:type="spellEnd"/>
                </w:p>
              </w:tc>
              <w:tc>
                <w:tcPr>
                  <w:tcW w:w="1971" w:type="dxa"/>
                  <w:tcBorders>
                    <w:top w:val="single" w:sz="6" w:space="0" w:color="auto"/>
                    <w:left w:val="single" w:sz="6" w:space="0" w:color="auto"/>
                    <w:bottom w:val="single" w:sz="6" w:space="0" w:color="auto"/>
                    <w:right w:val="single" w:sz="6" w:space="0" w:color="auto"/>
                  </w:tcBorders>
                </w:tcPr>
                <w:p w14:paraId="5400A202" w14:textId="77777777" w:rsidR="008B000D" w:rsidRPr="00A97627" w:rsidRDefault="008B000D" w:rsidP="008B000D">
                  <w:pPr>
                    <w:rPr>
                      <w:rFonts w:cstheme="minorHAnsi"/>
                      <w:snapToGrid w:val="0"/>
                    </w:rPr>
                  </w:pPr>
                  <w:r w:rsidRPr="00A97627">
                    <w:rPr>
                      <w:rFonts w:cstheme="minorHAnsi"/>
                      <w:snapToGrid w:val="0"/>
                    </w:rPr>
                    <w:t>TAK – 2 pkt</w:t>
                  </w:r>
                </w:p>
                <w:p w14:paraId="37540609" w14:textId="77777777" w:rsidR="008B000D" w:rsidRPr="001E4956" w:rsidRDefault="008B000D" w:rsidP="008B000D">
                  <w:pPr>
                    <w:rPr>
                      <w:rFonts w:cstheme="minorHAnsi"/>
                      <w:snapToGrid w:val="0"/>
                    </w:rPr>
                  </w:pPr>
                  <w:r w:rsidRPr="00A97627">
                    <w:rPr>
                      <w:rFonts w:cstheme="minorHAnsi"/>
                      <w:snapToGrid w:val="0"/>
                    </w:rPr>
                    <w:t>NIE – 0 pkt</w:t>
                  </w:r>
                </w:p>
              </w:tc>
            </w:tr>
            <w:tr w:rsidR="008B000D" w:rsidRPr="001E4956" w14:paraId="70724AE9"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7E773DBD" w14:textId="77777777" w:rsidR="008B000D" w:rsidRDefault="008B000D" w:rsidP="003C2340">
                  <w:pPr>
                    <w:ind w:right="260"/>
                    <w:rPr>
                      <w:rFonts w:cstheme="minorHAnsi"/>
                    </w:rPr>
                  </w:pPr>
                </w:p>
                <w:p w14:paraId="3F88653C" w14:textId="77777777" w:rsidR="008B000D" w:rsidRPr="00835FF3" w:rsidRDefault="008B000D" w:rsidP="003C2340">
                  <w:pPr>
                    <w:ind w:right="260"/>
                    <w:rPr>
                      <w:rFonts w:cstheme="minorHAnsi"/>
                    </w:rPr>
                  </w:pPr>
                  <w:r w:rsidRPr="00835FF3">
                    <w:rPr>
                      <w:rFonts w:cstheme="minorHAnsi"/>
                    </w:rPr>
                    <w:t>Automatyczny import badań poprzednich z archiwum PACS, dostępny dla dowolnego użytkownika, dla dowolnego badania jakie zostanie odebrane przez serwer aplikacyjny, bez ograniczenia z jaką aplikacją to badanie zostanie uruchomione.</w:t>
                  </w:r>
                </w:p>
                <w:p w14:paraId="6EA08616" w14:textId="77777777" w:rsidR="008B000D" w:rsidRPr="00835FF3" w:rsidRDefault="008B000D" w:rsidP="003C2340">
                  <w:pPr>
                    <w:ind w:right="260"/>
                    <w:rPr>
                      <w:rFonts w:cstheme="minorHAnsi"/>
                    </w:rPr>
                  </w:pPr>
                  <w:r w:rsidRPr="00835FF3">
                    <w:rPr>
                      <w:rFonts w:cstheme="minorHAnsi"/>
                    </w:rPr>
                    <w:t>Automatyczny algorytm powinien pobierać poprzednie badania z możliwością definiowania min:</w:t>
                  </w:r>
                </w:p>
                <w:p w14:paraId="1F44EB49" w14:textId="77777777" w:rsidR="008B000D" w:rsidRPr="00835FF3" w:rsidRDefault="008B000D" w:rsidP="003C2340">
                  <w:pPr>
                    <w:ind w:right="260"/>
                    <w:rPr>
                      <w:rFonts w:cstheme="minorHAnsi"/>
                    </w:rPr>
                  </w:pPr>
                  <w:r w:rsidRPr="00835FF3">
                    <w:rPr>
                      <w:rFonts w:cstheme="minorHAnsi"/>
                    </w:rPr>
                    <w:t>•</w:t>
                  </w:r>
                  <w:r w:rsidRPr="00835FF3">
                    <w:rPr>
                      <w:rFonts w:cstheme="minorHAnsi"/>
                    </w:rPr>
                    <w:tab/>
                    <w:t>ilość poprzednich badań</w:t>
                  </w:r>
                </w:p>
                <w:p w14:paraId="32031B93" w14:textId="77777777" w:rsidR="008B000D" w:rsidRPr="00835FF3" w:rsidRDefault="008B000D" w:rsidP="003C2340">
                  <w:pPr>
                    <w:ind w:right="260"/>
                    <w:rPr>
                      <w:rFonts w:cstheme="minorHAnsi"/>
                    </w:rPr>
                  </w:pPr>
                  <w:r w:rsidRPr="00835FF3">
                    <w:rPr>
                      <w:rFonts w:cstheme="minorHAnsi"/>
                    </w:rPr>
                    <w:t>•</w:t>
                  </w:r>
                  <w:r w:rsidRPr="00835FF3">
                    <w:rPr>
                      <w:rFonts w:cstheme="minorHAnsi"/>
                    </w:rPr>
                    <w:tab/>
                    <w:t>typ/modalność poprzednich badań</w:t>
                  </w:r>
                </w:p>
                <w:p w14:paraId="3C4597E4" w14:textId="77777777" w:rsidR="008B000D" w:rsidRDefault="008B000D" w:rsidP="003C2340">
                  <w:pPr>
                    <w:ind w:right="260"/>
                    <w:rPr>
                      <w:rFonts w:cstheme="minorHAnsi"/>
                    </w:rPr>
                  </w:pPr>
                  <w:r w:rsidRPr="00835FF3">
                    <w:rPr>
                      <w:rFonts w:cstheme="minorHAnsi"/>
                    </w:rPr>
                    <w:t>zakres daty poprzednich badań</w:t>
                  </w:r>
                </w:p>
              </w:tc>
              <w:tc>
                <w:tcPr>
                  <w:tcW w:w="1971" w:type="dxa"/>
                  <w:tcBorders>
                    <w:top w:val="single" w:sz="6" w:space="0" w:color="auto"/>
                    <w:left w:val="single" w:sz="6" w:space="0" w:color="auto"/>
                    <w:bottom w:val="single" w:sz="6" w:space="0" w:color="auto"/>
                    <w:right w:val="single" w:sz="6" w:space="0" w:color="auto"/>
                  </w:tcBorders>
                </w:tcPr>
                <w:p w14:paraId="54E0D63A" w14:textId="77777777" w:rsidR="008B000D" w:rsidRPr="00D457D6" w:rsidRDefault="008B000D" w:rsidP="008B000D">
                  <w:pPr>
                    <w:rPr>
                      <w:rFonts w:cstheme="minorHAnsi"/>
                      <w:snapToGrid w:val="0"/>
                    </w:rPr>
                  </w:pPr>
                  <w:r w:rsidRPr="00D457D6">
                    <w:rPr>
                      <w:rFonts w:cstheme="minorHAnsi"/>
                      <w:snapToGrid w:val="0"/>
                    </w:rPr>
                    <w:t>TAK – 2 pkt</w:t>
                  </w:r>
                </w:p>
                <w:p w14:paraId="50874516" w14:textId="77777777" w:rsidR="008B000D" w:rsidRPr="001E4956" w:rsidRDefault="008B000D" w:rsidP="008B000D">
                  <w:pPr>
                    <w:rPr>
                      <w:rFonts w:cstheme="minorHAnsi"/>
                      <w:snapToGrid w:val="0"/>
                    </w:rPr>
                  </w:pPr>
                  <w:r w:rsidRPr="00D457D6">
                    <w:rPr>
                      <w:rFonts w:cstheme="minorHAnsi"/>
                      <w:snapToGrid w:val="0"/>
                    </w:rPr>
                    <w:t>NIE – 0 pkt</w:t>
                  </w:r>
                </w:p>
              </w:tc>
            </w:tr>
            <w:tr w:rsidR="008B000D" w:rsidRPr="001E4956" w14:paraId="6BB3F035"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6BB0B864" w14:textId="77777777" w:rsidR="008B000D" w:rsidRDefault="008B000D" w:rsidP="003C2340">
                  <w:pPr>
                    <w:ind w:right="260"/>
                    <w:rPr>
                      <w:rFonts w:cstheme="minorHAnsi"/>
                    </w:rPr>
                  </w:pPr>
                  <w:bookmarkStart w:id="4" w:name="_Hlk122085727"/>
                  <w:r w:rsidRPr="00FF67C1">
                    <w:rPr>
                      <w:rFonts w:ascii="Calibri" w:hAnsi="Calibri" w:cs="Calibri"/>
                    </w:rPr>
                    <w:t>Automatyczne numerowanie kręgów kręgosłupa w badaniach CT, MR odcinkowych jak i całego kręgosłupa. Oprogramowanie bazujące na algorytmach AI.</w:t>
                  </w:r>
                  <w:bookmarkEnd w:id="4"/>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59EB5F5"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64B76BEB"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6EC094B"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71131949" w14:textId="77777777" w:rsidR="008B000D" w:rsidRPr="00FF67C1" w:rsidRDefault="008B000D" w:rsidP="003C2340">
                  <w:pPr>
                    <w:ind w:right="260"/>
                    <w:rPr>
                      <w:rFonts w:ascii="Calibri" w:hAnsi="Calibri" w:cs="Calibri"/>
                    </w:rPr>
                  </w:pPr>
                  <w:r w:rsidRPr="00FF67C1">
                    <w:rPr>
                      <w:rFonts w:ascii="Calibri" w:hAnsi="Calibri" w:cs="Calibri"/>
                    </w:rPr>
                    <w:t>Automatyczne oznaczanie kręgów kręgosłupa w badaniach PET.</w:t>
                  </w:r>
                </w:p>
                <w:p w14:paraId="04BE056D" w14:textId="77777777" w:rsidR="008B000D" w:rsidRDefault="008B000D" w:rsidP="003C2340">
                  <w:pPr>
                    <w:ind w:right="260"/>
                    <w:rPr>
                      <w:rFonts w:cstheme="minorHAnsi"/>
                    </w:rPr>
                  </w:pPr>
                  <w:r w:rsidRPr="00FF67C1">
                    <w:rPr>
                      <w:rFonts w:ascii="Calibri" w:hAnsi="Calibri" w:cs="Calibri"/>
                    </w:rPr>
                    <w:t xml:space="preserve">Podstawowa ocena badań PET, wyznaczanie wychwytu SUV w ramach zadanego obszaru zainteresowania ROI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8E2DC7A"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0230D871"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6C11C57A"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482D5C76" w14:textId="77777777" w:rsidR="008B000D" w:rsidRDefault="008B000D" w:rsidP="003C2340">
                  <w:pPr>
                    <w:ind w:right="260"/>
                    <w:rPr>
                      <w:rFonts w:cstheme="minorHAnsi"/>
                    </w:rPr>
                  </w:pPr>
                  <w:r w:rsidRPr="00FF67C1">
                    <w:rPr>
                      <w:rFonts w:ascii="Calibri" w:hAnsi="Calibri" w:cs="Calibri"/>
                    </w:rPr>
                    <w:t xml:space="preserve">Ocena badań MR: serii morfologicznych, dynamicznych, map perfuzyjnych. </w:t>
                  </w:r>
                  <w:r w:rsidRPr="00FF67C1">
                    <w:rPr>
                      <w:rFonts w:ascii="Calibri" w:hAnsi="Calibri" w:cs="Calibri"/>
                    </w:rPr>
                    <w:br/>
                    <w:t>Automatyczna rejestracja/synchronizacja serii MR z badaniami CT. Fuzja badań CT/MR.</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F410006"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4BAAA1E6"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88CA6FE"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0D1B9C2" w14:textId="77777777" w:rsidR="008B000D" w:rsidRPr="00FF67C1" w:rsidRDefault="008B000D" w:rsidP="003C2340">
                  <w:pPr>
                    <w:ind w:right="260"/>
                    <w:rPr>
                      <w:rFonts w:ascii="Calibri" w:hAnsi="Calibri" w:cs="Calibri"/>
                    </w:rPr>
                  </w:pPr>
                  <w:r w:rsidRPr="00FF67C1">
                    <w:rPr>
                      <w:rFonts w:ascii="Calibri" w:hAnsi="Calibri" w:cs="Calibri"/>
                    </w:rPr>
                    <w:t xml:space="preserve">Automatyczna ocena badań CT bez kontrastu (natywnych) wraz z określeniem parametru ASPECTS - Alberta </w:t>
                  </w:r>
                  <w:proofErr w:type="spellStart"/>
                  <w:r w:rsidRPr="00FF67C1">
                    <w:rPr>
                      <w:rFonts w:ascii="Calibri" w:hAnsi="Calibri" w:cs="Calibri"/>
                    </w:rPr>
                    <w:t>Stroke</w:t>
                  </w:r>
                  <w:proofErr w:type="spellEnd"/>
                  <w:r w:rsidRPr="00FF67C1">
                    <w:rPr>
                      <w:rFonts w:ascii="Calibri" w:hAnsi="Calibri" w:cs="Calibri"/>
                    </w:rPr>
                    <w:t xml:space="preserve"> Program </w:t>
                  </w:r>
                  <w:proofErr w:type="spellStart"/>
                  <w:r w:rsidRPr="00FF67C1">
                    <w:rPr>
                      <w:rFonts w:ascii="Calibri" w:hAnsi="Calibri" w:cs="Calibri"/>
                    </w:rPr>
                    <w:t>Early</w:t>
                  </w:r>
                  <w:proofErr w:type="spellEnd"/>
                  <w:r w:rsidRPr="00FF67C1">
                    <w:rPr>
                      <w:rFonts w:ascii="Calibri" w:hAnsi="Calibri" w:cs="Calibri"/>
                    </w:rPr>
                    <w:t xml:space="preserve"> CT </w:t>
                  </w:r>
                  <w:proofErr w:type="spellStart"/>
                  <w:r w:rsidRPr="00FF67C1">
                    <w:rPr>
                      <w:rFonts w:ascii="Calibri" w:hAnsi="Calibri" w:cs="Calibri"/>
                    </w:rPr>
                    <w:t>Score</w:t>
                  </w:r>
                  <w:proofErr w:type="spellEnd"/>
                  <w:r w:rsidRPr="00FF67C1">
                    <w:rPr>
                      <w:rFonts w:ascii="Calibri" w:hAnsi="Calibri" w:cs="Calibri"/>
                    </w:rPr>
                    <w:t xml:space="preserve"> umożliwiającego oszacowanie rozległości i zaawansowania strefy niedokrwienia. </w:t>
                  </w:r>
                </w:p>
                <w:p w14:paraId="08CFF244" w14:textId="77777777" w:rsidR="008B000D" w:rsidRDefault="008B000D" w:rsidP="003C2340">
                  <w:pPr>
                    <w:ind w:right="260"/>
                    <w:rPr>
                      <w:rFonts w:cstheme="minorHAnsi"/>
                    </w:rPr>
                  </w:pPr>
                  <w:r w:rsidRPr="00FF67C1">
                    <w:rPr>
                      <w:rFonts w:ascii="Calibri" w:hAnsi="Calibri" w:cs="Calibri"/>
                    </w:rPr>
                    <w:t xml:space="preserve">Automatyczne generowanie pomiarów/map bez konieczności ręcznego otwierania badania na stacji lekarskiej, automatyczne wysyłanie pomiarów/map do systemu PACS oraz ich archiwizowania (technologia </w:t>
                  </w:r>
                  <w:proofErr w:type="spellStart"/>
                  <w:r w:rsidRPr="00FF67C1">
                    <w:rPr>
                      <w:rFonts w:ascii="Calibri" w:hAnsi="Calibri" w:cs="Calibri"/>
                    </w:rPr>
                    <w:t>Rapid</w:t>
                  </w:r>
                  <w:proofErr w:type="spellEnd"/>
                  <w:r w:rsidRPr="00FF67C1">
                    <w:rPr>
                      <w:rFonts w:ascii="Calibri" w:hAnsi="Calibri" w:cs="Calibri"/>
                    </w:rPr>
                    <w:t xml:space="preserve"> </w:t>
                  </w:r>
                  <w:proofErr w:type="spellStart"/>
                  <w:r w:rsidRPr="00FF67C1">
                    <w:rPr>
                      <w:rFonts w:ascii="Calibri" w:hAnsi="Calibri" w:cs="Calibri"/>
                    </w:rPr>
                    <w:t>Results</w:t>
                  </w:r>
                  <w:proofErr w:type="spellEnd"/>
                  <w:r w:rsidRPr="00FF67C1">
                    <w:rPr>
                      <w:rFonts w:ascii="Calibri" w:hAnsi="Calibri" w:cs="Calibri"/>
                    </w:rPr>
                    <w:t xml:space="preserve"> lub zgodnie z nazewnictwem Producenta).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C8DC351"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558ACAA3"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A4324EA"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56EF4347" w14:textId="77777777" w:rsidR="008B000D" w:rsidRPr="00FF67C1" w:rsidRDefault="008B000D" w:rsidP="003C2340">
                  <w:pPr>
                    <w:ind w:right="260"/>
                    <w:rPr>
                      <w:rFonts w:ascii="Calibri" w:hAnsi="Calibri" w:cs="Calibri"/>
                    </w:rPr>
                  </w:pPr>
                  <w:r w:rsidRPr="00FF67C1">
                    <w:rPr>
                      <w:rFonts w:ascii="Calibri" w:hAnsi="Calibri" w:cs="Calibri"/>
                    </w:rPr>
                    <w:t xml:space="preserve">Funkcjonalność szybkiego i powtarzalnego automatycznego generowania map perfuzyjnych bez konieczności ręcznego otwierania badania na stacji lekarskiej oraz ich archiwizowania (technologia </w:t>
                  </w:r>
                  <w:proofErr w:type="spellStart"/>
                  <w:r w:rsidRPr="00FF67C1">
                    <w:rPr>
                      <w:rFonts w:ascii="Calibri" w:hAnsi="Calibri" w:cs="Calibri"/>
                    </w:rPr>
                    <w:t>Rapid</w:t>
                  </w:r>
                  <w:proofErr w:type="spellEnd"/>
                  <w:r w:rsidRPr="00FF67C1">
                    <w:rPr>
                      <w:rFonts w:ascii="Calibri" w:hAnsi="Calibri" w:cs="Calibri"/>
                    </w:rPr>
                    <w:t xml:space="preserve"> </w:t>
                  </w:r>
                  <w:proofErr w:type="spellStart"/>
                  <w:r w:rsidRPr="00FF67C1">
                    <w:rPr>
                      <w:rFonts w:ascii="Calibri" w:hAnsi="Calibri" w:cs="Calibri"/>
                    </w:rPr>
                    <w:t>Results</w:t>
                  </w:r>
                  <w:proofErr w:type="spellEnd"/>
                  <w:r w:rsidRPr="00FF67C1">
                    <w:rPr>
                      <w:rFonts w:ascii="Calibri" w:hAnsi="Calibri" w:cs="Calibri"/>
                    </w:rPr>
                    <w:t xml:space="preserve"> lub zgodnie z nazewnictwem Producenta), na potrzeby szybkiej oceny badań SOR (m.in. udarów). </w:t>
                  </w:r>
                </w:p>
                <w:p w14:paraId="33F4CEF0" w14:textId="77777777" w:rsidR="008B000D" w:rsidRPr="00FF67C1" w:rsidRDefault="008B000D" w:rsidP="003C2340">
                  <w:pPr>
                    <w:ind w:right="260"/>
                    <w:rPr>
                      <w:rFonts w:ascii="Calibri" w:hAnsi="Calibri" w:cs="Calibri"/>
                    </w:rPr>
                  </w:pPr>
                  <w:r w:rsidRPr="00FF67C1">
                    <w:rPr>
                      <w:rFonts w:ascii="Calibri" w:hAnsi="Calibri" w:cs="Calibri"/>
                    </w:rPr>
                    <w:t xml:space="preserve">Możliwość natychmiast natychmiastowego wysłania wygenerowanych map do aparatu zabiegowego. </w:t>
                  </w:r>
                </w:p>
                <w:p w14:paraId="51B3A65A" w14:textId="77777777" w:rsidR="008B000D" w:rsidRDefault="008B000D" w:rsidP="003C2340">
                  <w:pPr>
                    <w:ind w:right="260"/>
                    <w:rPr>
                      <w:rFonts w:cstheme="minorHAnsi"/>
                    </w:rPr>
                  </w:pPr>
                  <w:r w:rsidRPr="00FF67C1">
                    <w:rPr>
                      <w:rFonts w:ascii="Calibri" w:hAnsi="Calibri" w:cs="Calibri"/>
                    </w:rPr>
                    <w:t>Możliwość tworzenia własnego szablonu opracowywania badań perfuzyjnych (makro).</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401AA60"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7EF2235A"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BD4BE21"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6CEBEA2A" w14:textId="77777777" w:rsidR="008B000D" w:rsidRPr="008B000D" w:rsidRDefault="008B000D" w:rsidP="003C2340">
                  <w:pPr>
                    <w:ind w:right="260"/>
                    <w:rPr>
                      <w:rFonts w:ascii="Calibri" w:hAnsi="Calibri" w:cs="Calibri"/>
                    </w:rPr>
                  </w:pPr>
                  <w:r w:rsidRPr="00FF67C1">
                    <w:rPr>
                      <w:rFonts w:ascii="Calibri" w:hAnsi="Calibri" w:cs="Calibri"/>
                    </w:rPr>
                    <w:t xml:space="preserve">Automatyczne porównywanie badań CT w 3D, z kolorowym zaznaczeniem </w:t>
                  </w:r>
                  <w:r w:rsidRPr="008B000D">
                    <w:rPr>
                      <w:rFonts w:ascii="Calibri" w:hAnsi="Calibri" w:cs="Calibri"/>
                    </w:rPr>
                    <w:t xml:space="preserve">zmian pomiędzy badaniami (technologia </w:t>
                  </w:r>
                  <w:proofErr w:type="spellStart"/>
                  <w:r w:rsidRPr="008B000D">
                    <w:rPr>
                      <w:rFonts w:ascii="Calibri" w:hAnsi="Calibri" w:cs="Calibri"/>
                    </w:rPr>
                    <w:t>Lung</w:t>
                  </w:r>
                  <w:proofErr w:type="spellEnd"/>
                  <w:r w:rsidRPr="008B000D">
                    <w:rPr>
                      <w:rFonts w:ascii="Calibri" w:hAnsi="Calibri" w:cs="Calibri"/>
                    </w:rPr>
                    <w:t xml:space="preserve"> </w:t>
                  </w:r>
                  <w:proofErr w:type="spellStart"/>
                  <w:r w:rsidRPr="008B000D">
                    <w:rPr>
                      <w:rFonts w:ascii="Calibri" w:hAnsi="Calibri" w:cs="Calibri"/>
                    </w:rPr>
                    <w:t>Change</w:t>
                  </w:r>
                  <w:proofErr w:type="spellEnd"/>
                  <w:r w:rsidRPr="008B000D">
                    <w:rPr>
                      <w:rFonts w:ascii="Calibri" w:hAnsi="Calibri" w:cs="Calibri"/>
                    </w:rPr>
                    <w:t xml:space="preserve"> lub zgodnie z nazewnictwem Producenta) realizujące:</w:t>
                  </w:r>
                </w:p>
                <w:p w14:paraId="31834033"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8B000D">
                    <w:rPr>
                      <w:rFonts w:ascii="Calibri" w:hAnsi="Calibri" w:cs="Calibri"/>
                    </w:rPr>
                    <w:t xml:space="preserve">automatyczne zarejestrowanie/załadowanie/wyświetlenie badania bieżącego i poprzedniego bez </w:t>
                  </w:r>
                  <w:r w:rsidRPr="00FF67C1">
                    <w:rPr>
                      <w:rFonts w:ascii="Calibri" w:hAnsi="Calibri" w:cs="Calibri"/>
                    </w:rPr>
                    <w:t>konieczności ręcznej interakcji przez użytkownika,</w:t>
                  </w:r>
                </w:p>
                <w:p w14:paraId="1342B095" w14:textId="77777777" w:rsidR="008B000D" w:rsidRDefault="008B000D" w:rsidP="003C2340">
                  <w:pPr>
                    <w:ind w:right="260"/>
                    <w:rPr>
                      <w:rFonts w:cstheme="minorHAnsi"/>
                    </w:rPr>
                  </w:pPr>
                  <w:r w:rsidRPr="00FF67C1">
                    <w:rPr>
                      <w:rFonts w:ascii="Calibri" w:hAnsi="Calibri" w:cs="Calibri"/>
                    </w:rPr>
                    <w:lastRenderedPageBreak/>
                    <w:t>automatyczne zaznaczenie w kolorze (np. pomarańczowy kolor zwiększenie gęstości HU, niebieski zmniejszenie HU) wszelkich zmian w budowie płuc pomiędzy dwoma badaniami CT.</w:t>
                  </w:r>
                </w:p>
              </w:tc>
              <w:tc>
                <w:tcPr>
                  <w:tcW w:w="1971" w:type="dxa"/>
                  <w:tcBorders>
                    <w:top w:val="single" w:sz="6" w:space="0" w:color="auto"/>
                    <w:left w:val="single" w:sz="6" w:space="0" w:color="auto"/>
                    <w:bottom w:val="single" w:sz="6" w:space="0" w:color="auto"/>
                    <w:right w:val="single" w:sz="6" w:space="0" w:color="auto"/>
                  </w:tcBorders>
                </w:tcPr>
                <w:p w14:paraId="007D059F" w14:textId="77777777" w:rsidR="008B000D" w:rsidRPr="003315D9" w:rsidRDefault="008B000D" w:rsidP="008B000D">
                  <w:pPr>
                    <w:rPr>
                      <w:rFonts w:cstheme="minorHAnsi"/>
                      <w:snapToGrid w:val="0"/>
                    </w:rPr>
                  </w:pPr>
                  <w:r w:rsidRPr="003315D9">
                    <w:rPr>
                      <w:rFonts w:cstheme="minorHAnsi"/>
                      <w:snapToGrid w:val="0"/>
                    </w:rPr>
                    <w:lastRenderedPageBreak/>
                    <w:t>TAK – 2 pkt</w:t>
                  </w:r>
                </w:p>
                <w:p w14:paraId="574D4ECC" w14:textId="77777777" w:rsidR="008B000D" w:rsidRPr="001E4956" w:rsidRDefault="008B000D" w:rsidP="008B000D">
                  <w:pPr>
                    <w:rPr>
                      <w:rFonts w:cstheme="minorHAnsi"/>
                      <w:snapToGrid w:val="0"/>
                    </w:rPr>
                  </w:pPr>
                  <w:r w:rsidRPr="003315D9">
                    <w:rPr>
                      <w:rFonts w:cstheme="minorHAnsi"/>
                      <w:snapToGrid w:val="0"/>
                    </w:rPr>
                    <w:t>NIE – 0 pkt</w:t>
                  </w:r>
                </w:p>
              </w:tc>
            </w:tr>
            <w:tr w:rsidR="008B000D" w:rsidRPr="001E4956" w14:paraId="409E184D"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3B8ECB02" w14:textId="77777777" w:rsidR="008B000D" w:rsidRPr="003315D9" w:rsidRDefault="008B000D" w:rsidP="003C2340">
                  <w:pPr>
                    <w:ind w:right="260"/>
                    <w:rPr>
                      <w:rFonts w:cstheme="minorHAnsi"/>
                    </w:rPr>
                  </w:pPr>
                  <w:r w:rsidRPr="003315D9">
                    <w:rPr>
                      <w:rFonts w:cstheme="minorHAnsi"/>
                    </w:rPr>
                    <w:t xml:space="preserve">Automatyczne przetwarzanie w tle (bez ingerencji użytkownika) przez serwer aplikacyjny </w:t>
                  </w:r>
                  <w:proofErr w:type="spellStart"/>
                  <w:r w:rsidRPr="003315D9">
                    <w:rPr>
                      <w:rFonts w:cstheme="minorHAnsi"/>
                    </w:rPr>
                    <w:t>niskodawkowych</w:t>
                  </w:r>
                  <w:proofErr w:type="spellEnd"/>
                  <w:r w:rsidRPr="003315D9">
                    <w:rPr>
                      <w:rFonts w:cstheme="minorHAnsi"/>
                    </w:rPr>
                    <w:t xml:space="preserve"> badań CT klatki piersiowej, na potrzeby obsługi programów przesiewowych.</w:t>
                  </w:r>
                </w:p>
                <w:p w14:paraId="700EEF74" w14:textId="77777777" w:rsidR="008B000D" w:rsidRPr="003315D9" w:rsidRDefault="008B000D" w:rsidP="003C2340">
                  <w:pPr>
                    <w:ind w:right="260"/>
                    <w:rPr>
                      <w:rFonts w:cstheme="minorHAnsi"/>
                    </w:rPr>
                  </w:pPr>
                  <w:r w:rsidRPr="003315D9">
                    <w:rPr>
                      <w:rFonts w:cstheme="minorHAnsi"/>
                    </w:rPr>
                    <w:t xml:space="preserve">Oprogramowanie serwera aplikacyjnego typu Second Reader, w sposób automatyczny, bez konieczności ręcznego otwierania badań, przetwarza w tle badania CT, dokonuje </w:t>
                  </w:r>
                  <w:proofErr w:type="spellStart"/>
                  <w:r w:rsidRPr="003315D9">
                    <w:rPr>
                      <w:rFonts w:cstheme="minorHAnsi"/>
                    </w:rPr>
                    <w:t>wyszukań</w:t>
                  </w:r>
                  <w:proofErr w:type="spellEnd"/>
                  <w:r w:rsidRPr="003315D9">
                    <w:rPr>
                      <w:rFonts w:cstheme="minorHAnsi"/>
                    </w:rPr>
                    <w:t xml:space="preserve"> zmian w płucach typu </w:t>
                  </w:r>
                  <w:proofErr w:type="spellStart"/>
                  <w:r w:rsidRPr="003315D9">
                    <w:rPr>
                      <w:rFonts w:cstheme="minorHAnsi"/>
                    </w:rPr>
                    <w:t>Lung</w:t>
                  </w:r>
                  <w:proofErr w:type="spellEnd"/>
                  <w:r w:rsidRPr="003315D9">
                    <w:rPr>
                      <w:rFonts w:cstheme="minorHAnsi"/>
                    </w:rPr>
                    <w:t xml:space="preserve"> CAD, zapisuje je w seriach wynikowych DICOM w archiwum PACS (technologia </w:t>
                  </w:r>
                  <w:proofErr w:type="spellStart"/>
                  <w:r w:rsidRPr="003315D9">
                    <w:rPr>
                      <w:rFonts w:cstheme="minorHAnsi"/>
                    </w:rPr>
                    <w:t>Rapid</w:t>
                  </w:r>
                  <w:proofErr w:type="spellEnd"/>
                  <w:r w:rsidRPr="003315D9">
                    <w:rPr>
                      <w:rFonts w:cstheme="minorHAnsi"/>
                    </w:rPr>
                    <w:t xml:space="preserve"> </w:t>
                  </w:r>
                  <w:proofErr w:type="spellStart"/>
                  <w:r w:rsidRPr="003315D9">
                    <w:rPr>
                      <w:rFonts w:cstheme="minorHAnsi"/>
                    </w:rPr>
                    <w:t>Results</w:t>
                  </w:r>
                  <w:proofErr w:type="spellEnd"/>
                  <w:r w:rsidRPr="003315D9">
                    <w:rPr>
                      <w:rFonts w:cstheme="minorHAnsi"/>
                    </w:rPr>
                    <w:t xml:space="preserve"> lub zgodnie z nazewnictwem Producenta). </w:t>
                  </w:r>
                </w:p>
                <w:p w14:paraId="08052C48" w14:textId="77777777" w:rsidR="008B000D" w:rsidRDefault="008B000D" w:rsidP="003C2340">
                  <w:pPr>
                    <w:ind w:right="260"/>
                    <w:rPr>
                      <w:rFonts w:cstheme="minorHAnsi"/>
                    </w:rPr>
                  </w:pPr>
                  <w:r w:rsidRPr="003315D9">
                    <w:rPr>
                      <w:rFonts w:cstheme="minorHAnsi"/>
                    </w:rPr>
                    <w:t xml:space="preserve">Serie wynikowe zapisane w PACS zawierają znaczniki </w:t>
                  </w:r>
                  <w:proofErr w:type="spellStart"/>
                  <w:r w:rsidRPr="003315D9">
                    <w:rPr>
                      <w:rFonts w:cstheme="minorHAnsi"/>
                    </w:rPr>
                    <w:t>Lung</w:t>
                  </w:r>
                  <w:proofErr w:type="spellEnd"/>
                  <w:r w:rsidRPr="003315D9">
                    <w:rPr>
                      <w:rFonts w:cstheme="minorHAnsi"/>
                    </w:rPr>
                    <w:t xml:space="preserve"> CAD wraz z towarzyszącymi warstwami.</w:t>
                  </w:r>
                </w:p>
              </w:tc>
              <w:tc>
                <w:tcPr>
                  <w:tcW w:w="1971" w:type="dxa"/>
                  <w:tcBorders>
                    <w:top w:val="single" w:sz="6" w:space="0" w:color="auto"/>
                    <w:left w:val="single" w:sz="6" w:space="0" w:color="auto"/>
                    <w:bottom w:val="single" w:sz="6" w:space="0" w:color="auto"/>
                    <w:right w:val="single" w:sz="6" w:space="0" w:color="auto"/>
                  </w:tcBorders>
                </w:tcPr>
                <w:p w14:paraId="49807270" w14:textId="77777777" w:rsidR="008B000D" w:rsidRDefault="008B000D" w:rsidP="008B000D">
                  <w:pPr>
                    <w:rPr>
                      <w:rFonts w:cstheme="minorHAnsi"/>
                      <w:snapToGrid w:val="0"/>
                    </w:rPr>
                  </w:pPr>
                </w:p>
                <w:p w14:paraId="5FB319F0" w14:textId="77777777" w:rsidR="008B000D" w:rsidRPr="003315D9" w:rsidRDefault="008B000D" w:rsidP="008B000D">
                  <w:pPr>
                    <w:tabs>
                      <w:tab w:val="left" w:pos="1065"/>
                    </w:tabs>
                    <w:rPr>
                      <w:rFonts w:cstheme="minorHAnsi"/>
                    </w:rPr>
                  </w:pPr>
                  <w:r w:rsidRPr="003315D9">
                    <w:rPr>
                      <w:rFonts w:cstheme="minorHAnsi"/>
                    </w:rPr>
                    <w:t>TAK – 2 pkt</w:t>
                  </w:r>
                </w:p>
                <w:p w14:paraId="74F6F190" w14:textId="77777777" w:rsidR="008B000D" w:rsidRPr="003315D9" w:rsidRDefault="008B000D" w:rsidP="008B000D">
                  <w:pPr>
                    <w:tabs>
                      <w:tab w:val="left" w:pos="1065"/>
                    </w:tabs>
                    <w:rPr>
                      <w:rFonts w:cstheme="minorHAnsi"/>
                    </w:rPr>
                  </w:pPr>
                  <w:r w:rsidRPr="003315D9">
                    <w:rPr>
                      <w:rFonts w:cstheme="minorHAnsi"/>
                    </w:rPr>
                    <w:t>NIE – 0 pkt</w:t>
                  </w:r>
                </w:p>
              </w:tc>
            </w:tr>
            <w:tr w:rsidR="008B000D" w:rsidRPr="001E4956" w14:paraId="48B893B1"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0C170689" w14:textId="77777777" w:rsidR="008B000D" w:rsidRPr="006E0F9D" w:rsidRDefault="008B000D" w:rsidP="003C2340">
                  <w:pPr>
                    <w:ind w:right="260"/>
                    <w:rPr>
                      <w:rFonts w:cstheme="minorHAnsi"/>
                    </w:rPr>
                  </w:pPr>
                  <w:r w:rsidRPr="006E0F9D">
                    <w:rPr>
                      <w:rFonts w:cstheme="minorHAnsi"/>
                    </w:rPr>
                    <w:t xml:space="preserve">Możliwość automatycznego generowania rekonstrukcji radialnych/równoległych głównych tętnic LAD, RCA, CX (technologia </w:t>
                  </w:r>
                  <w:proofErr w:type="spellStart"/>
                  <w:r w:rsidRPr="006E0F9D">
                    <w:rPr>
                      <w:rFonts w:cstheme="minorHAnsi"/>
                    </w:rPr>
                    <w:t>Rapid</w:t>
                  </w:r>
                  <w:proofErr w:type="spellEnd"/>
                  <w:r w:rsidRPr="006E0F9D">
                    <w:rPr>
                      <w:rFonts w:cstheme="minorHAnsi"/>
                    </w:rPr>
                    <w:t xml:space="preserve"> </w:t>
                  </w:r>
                  <w:proofErr w:type="spellStart"/>
                  <w:r w:rsidRPr="006E0F9D">
                    <w:rPr>
                      <w:rFonts w:cstheme="minorHAnsi"/>
                    </w:rPr>
                    <w:t>Results</w:t>
                  </w:r>
                  <w:proofErr w:type="spellEnd"/>
                  <w:r w:rsidRPr="006E0F9D">
                    <w:rPr>
                      <w:rFonts w:cstheme="minorHAnsi"/>
                    </w:rPr>
                    <w:t xml:space="preserve"> lub zgodnie z nazewnictwem Producenta) z możliwością bezpośredniego/natychmiastowego eksportu do aparatów zabiegowych, zapisu w archiwum PACS.</w:t>
                  </w:r>
                </w:p>
                <w:p w14:paraId="6A6270F6" w14:textId="77777777" w:rsidR="008B000D" w:rsidRPr="006E0F9D" w:rsidRDefault="008B000D" w:rsidP="003C2340">
                  <w:pPr>
                    <w:ind w:right="260"/>
                    <w:rPr>
                      <w:rFonts w:cstheme="minorHAnsi"/>
                    </w:rPr>
                  </w:pPr>
                  <w:r w:rsidRPr="006E0F9D">
                    <w:rPr>
                      <w:rFonts w:cstheme="minorHAnsi"/>
                    </w:rPr>
                    <w:t xml:space="preserve">Obliczanie wykonywane automatycznie w tle, bez konieczności ręcznego otwierania badania przez użytkownika (technologia </w:t>
                  </w:r>
                  <w:proofErr w:type="spellStart"/>
                  <w:r w:rsidRPr="006E0F9D">
                    <w:rPr>
                      <w:rFonts w:cstheme="minorHAnsi"/>
                    </w:rPr>
                    <w:t>Rapid</w:t>
                  </w:r>
                  <w:proofErr w:type="spellEnd"/>
                  <w:r w:rsidRPr="006E0F9D">
                    <w:rPr>
                      <w:rFonts w:cstheme="minorHAnsi"/>
                    </w:rPr>
                    <w:t xml:space="preserve"> </w:t>
                  </w:r>
                  <w:proofErr w:type="spellStart"/>
                  <w:r w:rsidRPr="006E0F9D">
                    <w:rPr>
                      <w:rFonts w:cstheme="minorHAnsi"/>
                    </w:rPr>
                    <w:t>Results</w:t>
                  </w:r>
                  <w:proofErr w:type="spellEnd"/>
                  <w:r w:rsidRPr="006E0F9D">
                    <w:rPr>
                      <w:rFonts w:cstheme="minorHAnsi"/>
                    </w:rPr>
                    <w:t xml:space="preserve"> lub zgodnie z nazewnictwem Producenta).</w:t>
                  </w:r>
                </w:p>
                <w:p w14:paraId="5D947A3D" w14:textId="77777777" w:rsidR="008B000D" w:rsidRPr="006E0F9D" w:rsidRDefault="008B000D" w:rsidP="003C2340">
                  <w:pPr>
                    <w:ind w:right="260"/>
                    <w:rPr>
                      <w:rFonts w:cstheme="minorHAnsi"/>
                    </w:rPr>
                  </w:pPr>
                  <w:r w:rsidRPr="006E0F9D">
                    <w:rPr>
                      <w:rFonts w:cstheme="minorHAnsi"/>
                    </w:rPr>
                    <w:t>Eksport wyodrębnionej struktury naczyń wieńcowych do aplikacji firm trzecich</w:t>
                  </w:r>
                </w:p>
                <w:p w14:paraId="24224D14" w14:textId="77777777" w:rsidR="008B000D" w:rsidRDefault="008B000D" w:rsidP="003C2340">
                  <w:pPr>
                    <w:ind w:right="260"/>
                    <w:rPr>
                      <w:rFonts w:cstheme="minorHAnsi"/>
                    </w:rPr>
                  </w:pPr>
                  <w:r w:rsidRPr="006E0F9D">
                    <w:rPr>
                      <w:rFonts w:cstheme="minorHAnsi"/>
                    </w:rPr>
                    <w:t>- dla jednego jednoczesnego użytkownika.</w:t>
                  </w:r>
                </w:p>
              </w:tc>
              <w:tc>
                <w:tcPr>
                  <w:tcW w:w="1971" w:type="dxa"/>
                  <w:tcBorders>
                    <w:top w:val="single" w:sz="6" w:space="0" w:color="auto"/>
                    <w:left w:val="single" w:sz="6" w:space="0" w:color="auto"/>
                    <w:bottom w:val="single" w:sz="6" w:space="0" w:color="auto"/>
                    <w:right w:val="single" w:sz="6" w:space="0" w:color="auto"/>
                  </w:tcBorders>
                </w:tcPr>
                <w:p w14:paraId="52F3C6B7" w14:textId="77777777" w:rsidR="008B000D" w:rsidRPr="006E0F9D" w:rsidRDefault="008B000D" w:rsidP="008B000D">
                  <w:pPr>
                    <w:rPr>
                      <w:rFonts w:cstheme="minorHAnsi"/>
                      <w:snapToGrid w:val="0"/>
                    </w:rPr>
                  </w:pPr>
                  <w:r w:rsidRPr="006E0F9D">
                    <w:rPr>
                      <w:rFonts w:cstheme="minorHAnsi"/>
                      <w:snapToGrid w:val="0"/>
                    </w:rPr>
                    <w:t>TAK – 1 pkt</w:t>
                  </w:r>
                </w:p>
                <w:p w14:paraId="6D1B3B23" w14:textId="77777777" w:rsidR="008B000D" w:rsidRPr="001E4956" w:rsidRDefault="008B000D" w:rsidP="008B000D">
                  <w:pPr>
                    <w:rPr>
                      <w:rFonts w:cstheme="minorHAnsi"/>
                      <w:snapToGrid w:val="0"/>
                    </w:rPr>
                  </w:pPr>
                  <w:r w:rsidRPr="006E0F9D">
                    <w:rPr>
                      <w:rFonts w:cstheme="minorHAnsi"/>
                      <w:snapToGrid w:val="0"/>
                    </w:rPr>
                    <w:t>NIE – 0 pkt</w:t>
                  </w:r>
                </w:p>
              </w:tc>
            </w:tr>
            <w:tr w:rsidR="008B000D" w:rsidRPr="001E4956" w14:paraId="3B98E9AE"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6C06CF61" w14:textId="77777777" w:rsidR="008B000D" w:rsidRPr="006E0F9D" w:rsidRDefault="008B000D" w:rsidP="003C2340">
                  <w:pPr>
                    <w:ind w:right="260"/>
                    <w:rPr>
                      <w:rFonts w:cstheme="minorHAnsi"/>
                    </w:rPr>
                  </w:pPr>
                  <w:r w:rsidRPr="006E0F9D">
                    <w:rPr>
                      <w:rFonts w:cstheme="minorHAnsi"/>
                    </w:rPr>
                    <w:t xml:space="preserve">Automatyczne generowanie indeksu zwapnień w naczyniach wieńcowych i zapisywanie w systemie PACS wraz z odrębną serią zawierającą wykres centylowy indeksu zwapnień zależny od wieku wraz z określeniem wieku tętnic wieńcowych. </w:t>
                  </w:r>
                </w:p>
                <w:p w14:paraId="5C4EB386" w14:textId="77777777" w:rsidR="008B000D" w:rsidRDefault="008B000D" w:rsidP="003C2340">
                  <w:pPr>
                    <w:ind w:right="260"/>
                    <w:rPr>
                      <w:rFonts w:cstheme="minorHAnsi"/>
                    </w:rPr>
                  </w:pPr>
                  <w:r w:rsidRPr="006E0F9D">
                    <w:rPr>
                      <w:rFonts w:cstheme="minorHAnsi"/>
                    </w:rPr>
                    <w:t xml:space="preserve">Obliczanie wykonywane automatycznie w tle, bez konieczności ręcznego otwierania badania przez użytkownika (technologia </w:t>
                  </w:r>
                  <w:proofErr w:type="spellStart"/>
                  <w:r w:rsidRPr="006E0F9D">
                    <w:rPr>
                      <w:rFonts w:cstheme="minorHAnsi"/>
                    </w:rPr>
                    <w:t>Rapid</w:t>
                  </w:r>
                  <w:proofErr w:type="spellEnd"/>
                  <w:r w:rsidRPr="006E0F9D">
                    <w:rPr>
                      <w:rFonts w:cstheme="minorHAnsi"/>
                    </w:rPr>
                    <w:t xml:space="preserve"> </w:t>
                  </w:r>
                  <w:proofErr w:type="spellStart"/>
                  <w:r w:rsidRPr="006E0F9D">
                    <w:rPr>
                      <w:rFonts w:cstheme="minorHAnsi"/>
                    </w:rPr>
                    <w:t>Results</w:t>
                  </w:r>
                  <w:proofErr w:type="spellEnd"/>
                  <w:r w:rsidRPr="006E0F9D">
                    <w:rPr>
                      <w:rFonts w:cstheme="minorHAnsi"/>
                    </w:rPr>
                    <w:t xml:space="preserve"> lub zgodnie z nazewnictwem Producenta).</w:t>
                  </w:r>
                </w:p>
              </w:tc>
              <w:tc>
                <w:tcPr>
                  <w:tcW w:w="1971" w:type="dxa"/>
                  <w:tcBorders>
                    <w:top w:val="single" w:sz="6" w:space="0" w:color="auto"/>
                    <w:left w:val="single" w:sz="6" w:space="0" w:color="auto"/>
                    <w:bottom w:val="single" w:sz="6" w:space="0" w:color="auto"/>
                    <w:right w:val="single" w:sz="6" w:space="0" w:color="auto"/>
                  </w:tcBorders>
                </w:tcPr>
                <w:p w14:paraId="5249FC1D" w14:textId="77777777" w:rsidR="008B000D" w:rsidRPr="006E0F9D" w:rsidRDefault="008B000D" w:rsidP="008B000D">
                  <w:pPr>
                    <w:rPr>
                      <w:rFonts w:cstheme="minorHAnsi"/>
                      <w:snapToGrid w:val="0"/>
                    </w:rPr>
                  </w:pPr>
                  <w:r w:rsidRPr="006E0F9D">
                    <w:rPr>
                      <w:rFonts w:cstheme="minorHAnsi"/>
                      <w:snapToGrid w:val="0"/>
                    </w:rPr>
                    <w:t>TAK – 1 pkt</w:t>
                  </w:r>
                </w:p>
                <w:p w14:paraId="7B59B59B" w14:textId="77777777" w:rsidR="008B000D" w:rsidRPr="001E4956" w:rsidRDefault="008B000D" w:rsidP="008B000D">
                  <w:pPr>
                    <w:rPr>
                      <w:rFonts w:cstheme="minorHAnsi"/>
                      <w:snapToGrid w:val="0"/>
                    </w:rPr>
                  </w:pPr>
                  <w:r w:rsidRPr="006E0F9D">
                    <w:rPr>
                      <w:rFonts w:cstheme="minorHAnsi"/>
                      <w:snapToGrid w:val="0"/>
                    </w:rPr>
                    <w:t>NIE – 0 pkt</w:t>
                  </w:r>
                </w:p>
              </w:tc>
            </w:tr>
            <w:tr w:rsidR="008B000D" w:rsidRPr="001E4956" w14:paraId="621C389B"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7449811D" w14:textId="77777777" w:rsidR="008B000D" w:rsidRPr="00FF67C1" w:rsidRDefault="008B000D" w:rsidP="003C2340">
                  <w:pPr>
                    <w:ind w:right="260"/>
                    <w:rPr>
                      <w:rFonts w:ascii="Calibri" w:hAnsi="Calibri" w:cs="Calibri"/>
                    </w:rPr>
                  </w:pPr>
                  <w:r w:rsidRPr="00FF67C1">
                    <w:rPr>
                      <w:rFonts w:ascii="Calibri" w:hAnsi="Calibri" w:cs="Calibri"/>
                    </w:rPr>
                    <w:t xml:space="preserve">Możliwość tworzenia własnego </w:t>
                  </w:r>
                  <w:proofErr w:type="spellStart"/>
                  <w:r w:rsidRPr="00FF67C1">
                    <w:rPr>
                      <w:rFonts w:ascii="Calibri" w:hAnsi="Calibri" w:cs="Calibri"/>
                    </w:rPr>
                    <w:t>workflow</w:t>
                  </w:r>
                  <w:proofErr w:type="spellEnd"/>
                  <w:r w:rsidRPr="00FF67C1">
                    <w:rPr>
                      <w:rFonts w:ascii="Calibri" w:hAnsi="Calibri" w:cs="Calibri"/>
                    </w:rPr>
                    <w:t xml:space="preserve"> (makro) do ustandaryzowanego i powtarzalnego opracowywania badań naczyniowych, pozwalającego na dokumentowanie: pomiarów, zdjęć, wskazań, rekonstrukcji radialnych/równoległych głównych naczyń (technologia </w:t>
                  </w:r>
                  <w:proofErr w:type="spellStart"/>
                  <w:r w:rsidRPr="00FF67C1">
                    <w:rPr>
                      <w:rFonts w:ascii="Calibri" w:hAnsi="Calibri" w:cs="Calibri"/>
                    </w:rPr>
                    <w:t>Rapid</w:t>
                  </w:r>
                  <w:proofErr w:type="spellEnd"/>
                  <w:r w:rsidRPr="00FF67C1">
                    <w:rPr>
                      <w:rFonts w:ascii="Calibri" w:hAnsi="Calibri" w:cs="Calibri"/>
                    </w:rPr>
                    <w:t xml:space="preserve"> </w:t>
                  </w:r>
                  <w:proofErr w:type="spellStart"/>
                  <w:r w:rsidRPr="00FF67C1">
                    <w:rPr>
                      <w:rFonts w:ascii="Calibri" w:hAnsi="Calibri" w:cs="Calibri"/>
                    </w:rPr>
                    <w:t>Results</w:t>
                  </w:r>
                  <w:proofErr w:type="spellEnd"/>
                  <w:r w:rsidRPr="00FF67C1">
                    <w:rPr>
                      <w:rFonts w:ascii="Calibri" w:hAnsi="Calibri" w:cs="Calibri"/>
                    </w:rPr>
                    <w:t xml:space="preserve"> lub zgodnie z nazewnictwem Producenta). </w:t>
                  </w:r>
                </w:p>
                <w:p w14:paraId="42EB2B9F" w14:textId="77777777" w:rsidR="008B000D" w:rsidRPr="00FF67C1" w:rsidRDefault="008B000D" w:rsidP="003C2340">
                  <w:pPr>
                    <w:ind w:right="260"/>
                    <w:rPr>
                      <w:rFonts w:ascii="Calibri" w:hAnsi="Calibri" w:cs="Calibri"/>
                    </w:rPr>
                  </w:pPr>
                  <w:r w:rsidRPr="00FF67C1">
                    <w:rPr>
                      <w:rFonts w:ascii="Calibri" w:hAnsi="Calibri" w:cs="Calibri"/>
                    </w:rPr>
                    <w:t>Możliwość natychmiast natychmiastowego wysłania wygenerowanych rekonstrukcji  do aparatu zabiegowego.</w:t>
                  </w:r>
                </w:p>
                <w:p w14:paraId="52F556CA" w14:textId="77777777" w:rsidR="008B000D" w:rsidRPr="00FF67C1" w:rsidRDefault="008B000D" w:rsidP="003C2340">
                  <w:pPr>
                    <w:ind w:right="260"/>
                    <w:rPr>
                      <w:rFonts w:ascii="Calibri" w:hAnsi="Calibri" w:cs="Calibri"/>
                    </w:rPr>
                  </w:pPr>
                  <w:r w:rsidRPr="00FF67C1">
                    <w:rPr>
                      <w:rFonts w:ascii="Calibri" w:hAnsi="Calibri" w:cs="Calibri"/>
                    </w:rPr>
                    <w:t>Eksport wyodrębnionej struktury naczyń obwodowych do aplikacji firm trzecich.</w:t>
                  </w:r>
                </w:p>
                <w:p w14:paraId="290F7008" w14:textId="77777777" w:rsidR="008B000D" w:rsidRDefault="008B000D" w:rsidP="003C2340">
                  <w:pPr>
                    <w:ind w:right="260"/>
                    <w:rPr>
                      <w:rFonts w:cstheme="minorHAnsi"/>
                    </w:rPr>
                  </w:pPr>
                  <w:r w:rsidRPr="00FF67C1">
                    <w:rPr>
                      <w:rFonts w:ascii="Calibri" w:hAnsi="Calibri" w:cs="Calibri"/>
                    </w:rPr>
                    <w:t>- dla  dwóch jednoczesnych użytkowników</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5049A4EB"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3448A62F"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00B18C81"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6FB482D9" w14:textId="77777777" w:rsidR="008B000D" w:rsidRPr="00FF67C1" w:rsidRDefault="008B000D" w:rsidP="003C2340">
                  <w:pPr>
                    <w:ind w:right="260"/>
                    <w:rPr>
                      <w:rFonts w:ascii="Calibri" w:hAnsi="Calibri" w:cs="Calibri"/>
                    </w:rPr>
                  </w:pPr>
                  <w:r w:rsidRPr="00FF67C1">
                    <w:rPr>
                      <w:rFonts w:ascii="Calibri" w:hAnsi="Calibri" w:cs="Calibri"/>
                    </w:rPr>
                    <w:t xml:space="preserve">Aplikacja dla szybkiej i dokładnej oceny badań CT urazowych i onkologicznych klatki piersiowej, umożliwiająca: </w:t>
                  </w:r>
                </w:p>
                <w:p w14:paraId="7B0CB84A"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lastRenderedPageBreak/>
                    <w:t xml:space="preserve">ocena kostna z możliwością obracania żeber, rozwinięciem struktury kostnej klatki piersiowej na płaszczyźnie, </w:t>
                  </w:r>
                </w:p>
                <w:p w14:paraId="3206D9A8"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ocena kręgosłupa z automatycznym wyznaczaniem linii rdzenia kręgowego, rozwinięciem kręgosłupa na płaszczyźnie, przeglądaniem w płaszczyznach prostopadłych do osi kręgosłupa,</w:t>
                  </w:r>
                </w:p>
                <w:p w14:paraId="4BD8D5BA"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automatyczne oznakowanie kręgów kręgosłupa i żeber,</w:t>
                  </w:r>
                </w:p>
                <w:p w14:paraId="588C1649" w14:textId="77777777" w:rsidR="008B000D" w:rsidRDefault="008B000D" w:rsidP="003C2340">
                  <w:pPr>
                    <w:ind w:right="260"/>
                    <w:rPr>
                      <w:rFonts w:cstheme="minorHAnsi"/>
                    </w:rPr>
                  </w:pPr>
                  <w:r w:rsidRPr="00FF67C1">
                    <w:rPr>
                      <w:rFonts w:ascii="Calibri" w:hAnsi="Calibri" w:cs="Calibri"/>
                    </w:rPr>
                    <w:t>- dla  dwóch jednoczesnych użytkowników</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113FE6EF" w14:textId="77777777" w:rsidR="008B000D" w:rsidRPr="00FF67C1" w:rsidRDefault="008B000D" w:rsidP="008B000D">
                  <w:pPr>
                    <w:widowControl w:val="0"/>
                    <w:rPr>
                      <w:rFonts w:ascii="Calibri" w:hAnsi="Calibri" w:cs="Calibri"/>
                    </w:rPr>
                  </w:pPr>
                  <w:r w:rsidRPr="00FF67C1">
                    <w:rPr>
                      <w:rFonts w:ascii="Calibri" w:hAnsi="Calibri" w:cs="Calibri"/>
                    </w:rPr>
                    <w:lastRenderedPageBreak/>
                    <w:t>TAK – 2 pkt</w:t>
                  </w:r>
                </w:p>
                <w:p w14:paraId="5B8B0E54"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06E6476"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3667D820" w14:textId="77777777" w:rsidR="008B000D" w:rsidRDefault="008B000D" w:rsidP="003C2340">
                  <w:pPr>
                    <w:ind w:right="260"/>
                    <w:rPr>
                      <w:rFonts w:cstheme="minorHAnsi"/>
                    </w:rPr>
                  </w:pPr>
                  <w:r w:rsidRPr="00F626CE">
                    <w:rPr>
                      <w:rFonts w:cstheme="minorHAnsi"/>
                    </w:rPr>
                    <w:t>Generowanie map ADC o wysokim współczynniku b w oparciu o mapy ADC o niskich współczynnikach b, pozwalające na skrócenie czasu wykonania badania, w szczególności generowanie map współczynniku b2000 w oparciu o mapy b50, b400, b1000</w:t>
                  </w:r>
                </w:p>
              </w:tc>
              <w:tc>
                <w:tcPr>
                  <w:tcW w:w="1971" w:type="dxa"/>
                  <w:tcBorders>
                    <w:top w:val="single" w:sz="6" w:space="0" w:color="auto"/>
                    <w:left w:val="single" w:sz="6" w:space="0" w:color="auto"/>
                    <w:bottom w:val="single" w:sz="6" w:space="0" w:color="auto"/>
                    <w:right w:val="single" w:sz="6" w:space="0" w:color="auto"/>
                  </w:tcBorders>
                </w:tcPr>
                <w:p w14:paraId="48DB245C" w14:textId="77777777" w:rsidR="008B000D" w:rsidRPr="00F626CE" w:rsidRDefault="008B000D" w:rsidP="008B000D">
                  <w:pPr>
                    <w:rPr>
                      <w:rFonts w:cstheme="minorHAnsi"/>
                      <w:snapToGrid w:val="0"/>
                    </w:rPr>
                  </w:pPr>
                  <w:r w:rsidRPr="00F626CE">
                    <w:rPr>
                      <w:rFonts w:cstheme="minorHAnsi"/>
                      <w:snapToGrid w:val="0"/>
                    </w:rPr>
                    <w:t>TAK – 1 pkt</w:t>
                  </w:r>
                </w:p>
                <w:p w14:paraId="1A0EAF79" w14:textId="77777777" w:rsidR="008B000D" w:rsidRPr="001E4956" w:rsidRDefault="008B000D" w:rsidP="008B000D">
                  <w:pPr>
                    <w:rPr>
                      <w:rFonts w:cstheme="minorHAnsi"/>
                      <w:snapToGrid w:val="0"/>
                    </w:rPr>
                  </w:pPr>
                  <w:r w:rsidRPr="00F626CE">
                    <w:rPr>
                      <w:rFonts w:cstheme="minorHAnsi"/>
                      <w:snapToGrid w:val="0"/>
                    </w:rPr>
                    <w:t>NIE – 0 pkt</w:t>
                  </w:r>
                </w:p>
              </w:tc>
            </w:tr>
            <w:tr w:rsidR="008B000D" w:rsidRPr="001E4956" w14:paraId="44D2913F"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6610E2D9" w14:textId="77777777" w:rsidR="008B000D" w:rsidRPr="00FF67C1" w:rsidRDefault="008B000D" w:rsidP="003C2340">
                  <w:pPr>
                    <w:ind w:right="260"/>
                    <w:rPr>
                      <w:rFonts w:ascii="Calibri" w:hAnsi="Calibri" w:cs="Calibri"/>
                    </w:rPr>
                  </w:pPr>
                  <w:r w:rsidRPr="00FF67C1">
                    <w:rPr>
                      <w:rFonts w:ascii="Calibri" w:hAnsi="Calibri" w:cs="Calibri"/>
                    </w:rPr>
                    <w:t>Oprogramowanie do oceny wieloparametrycznych badań MR prostaty, realizujące:</w:t>
                  </w:r>
                </w:p>
                <w:p w14:paraId="30DB92D3"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 xml:space="preserve">dedykowany </w:t>
                  </w:r>
                  <w:proofErr w:type="spellStart"/>
                  <w:r w:rsidRPr="00FF67C1">
                    <w:rPr>
                      <w:rFonts w:ascii="Calibri" w:hAnsi="Calibri" w:cs="Calibri"/>
                    </w:rPr>
                    <w:t>workflow</w:t>
                  </w:r>
                  <w:proofErr w:type="spellEnd"/>
                  <w:r w:rsidRPr="00FF67C1">
                    <w:rPr>
                      <w:rFonts w:ascii="Calibri" w:hAnsi="Calibri" w:cs="Calibri"/>
                    </w:rPr>
                    <w:t xml:space="preserve"> umożliwiający jednoczesne przeglądanie serii anatomicznych, dyfuzji, serii dynamicznych T1</w:t>
                  </w:r>
                </w:p>
                <w:p w14:paraId="729C6305"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ustandaryzowane raportowanie PIRADS V2</w:t>
                  </w:r>
                </w:p>
                <w:p w14:paraId="748FA3C2"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lista znalezisk/pomiarów z intuicyjną wizualizacją adresowaną dla urologów na potrzeby wykonywania biopsji.</w:t>
                  </w:r>
                </w:p>
                <w:p w14:paraId="458A4DE0" w14:textId="77777777" w:rsidR="008B000D" w:rsidRDefault="008B000D" w:rsidP="003C2340">
                  <w:pPr>
                    <w:ind w:right="260"/>
                    <w:rPr>
                      <w:rFonts w:cstheme="minorHAnsi"/>
                    </w:rPr>
                  </w:pPr>
                  <w:r w:rsidRPr="00FF67C1">
                    <w:rPr>
                      <w:rFonts w:ascii="Calibri" w:hAnsi="Calibri" w:cs="Calibri"/>
                    </w:rPr>
                    <w:t>- dla  dwóch jednoczesnych użytkowników</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65DA62B7"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0609E63E"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4289A537"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5D1AE49E" w14:textId="77777777" w:rsidR="008B000D" w:rsidRPr="00FF67C1" w:rsidRDefault="008B000D" w:rsidP="003C2340">
                  <w:pPr>
                    <w:ind w:right="260"/>
                    <w:rPr>
                      <w:rFonts w:ascii="Calibri" w:hAnsi="Calibri" w:cs="Calibri"/>
                    </w:rPr>
                  </w:pPr>
                  <w:r w:rsidRPr="00FF67C1">
                    <w:rPr>
                      <w:rFonts w:ascii="Calibri" w:hAnsi="Calibri" w:cs="Calibri"/>
                    </w:rPr>
                    <w:t>Oprogramowanie do oceny badań MR piersi, realizujące:</w:t>
                  </w:r>
                </w:p>
                <w:p w14:paraId="6BC16D38"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 xml:space="preserve">dedykowany </w:t>
                  </w:r>
                  <w:proofErr w:type="spellStart"/>
                  <w:r w:rsidRPr="00FF67C1">
                    <w:rPr>
                      <w:rFonts w:ascii="Calibri" w:hAnsi="Calibri" w:cs="Calibri"/>
                    </w:rPr>
                    <w:t>workflow</w:t>
                  </w:r>
                  <w:proofErr w:type="spellEnd"/>
                  <w:r w:rsidRPr="00FF67C1">
                    <w:rPr>
                      <w:rFonts w:ascii="Calibri" w:hAnsi="Calibri" w:cs="Calibri"/>
                    </w:rPr>
                    <w:t xml:space="preserve"> umożliwiający jednoczesne przeglądanie serii anatomicznych, serii dynamicznych z kontrastem</w:t>
                  </w:r>
                </w:p>
                <w:p w14:paraId="7687E5CA"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ustandaryzowane raportowanie BIRADS</w:t>
                  </w:r>
                </w:p>
                <w:p w14:paraId="56877EAD" w14:textId="77777777" w:rsidR="008B000D" w:rsidRDefault="008B000D" w:rsidP="003C2340">
                  <w:pPr>
                    <w:ind w:right="260"/>
                    <w:rPr>
                      <w:rFonts w:cstheme="minorHAnsi"/>
                    </w:rPr>
                  </w:pPr>
                  <w:r w:rsidRPr="00FF67C1">
                    <w:rPr>
                      <w:rFonts w:ascii="Calibri" w:hAnsi="Calibri" w:cs="Calibri"/>
                    </w:rPr>
                    <w:t>- dla  dwóch jednoczesnych użytkowników</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7139C46" w14:textId="77777777" w:rsidR="008B000D" w:rsidRPr="00FF67C1" w:rsidRDefault="008B000D" w:rsidP="008B000D">
                  <w:pPr>
                    <w:widowControl w:val="0"/>
                    <w:snapToGrid w:val="0"/>
                    <w:jc w:val="center"/>
                    <w:rPr>
                      <w:rFonts w:ascii="Calibri" w:hAnsi="Calibri" w:cs="Calibri"/>
                    </w:rPr>
                  </w:pPr>
                </w:p>
                <w:p w14:paraId="365EF2B6" w14:textId="77777777" w:rsidR="008B000D" w:rsidRPr="00FF67C1" w:rsidRDefault="008B000D" w:rsidP="008B000D">
                  <w:pPr>
                    <w:widowControl w:val="0"/>
                    <w:rPr>
                      <w:rFonts w:ascii="Calibri" w:hAnsi="Calibri" w:cs="Calibri"/>
                    </w:rPr>
                  </w:pPr>
                  <w:r w:rsidRPr="00FF67C1">
                    <w:rPr>
                      <w:rFonts w:ascii="Calibri" w:hAnsi="Calibri" w:cs="Calibri"/>
                    </w:rPr>
                    <w:t>TAK – 1 pkt</w:t>
                  </w:r>
                </w:p>
                <w:p w14:paraId="7391FC51"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04B57510"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3593F723" w14:textId="77777777" w:rsidR="008B000D" w:rsidRPr="00FF67C1" w:rsidRDefault="008B000D" w:rsidP="003C2340">
                  <w:pPr>
                    <w:ind w:right="260"/>
                    <w:rPr>
                      <w:rFonts w:ascii="Calibri" w:hAnsi="Calibri" w:cs="Calibri"/>
                    </w:rPr>
                  </w:pPr>
                  <w:r w:rsidRPr="00FF67C1">
                    <w:rPr>
                      <w:rFonts w:ascii="Calibri" w:hAnsi="Calibri" w:cs="Calibri"/>
                    </w:rPr>
                    <w:t>Ilościowa analiza badań MR perfuzji (</w:t>
                  </w:r>
                  <w:proofErr w:type="spellStart"/>
                  <w:r w:rsidRPr="00FF67C1">
                    <w:rPr>
                      <w:rFonts w:ascii="Calibri" w:hAnsi="Calibri" w:cs="Calibri"/>
                    </w:rPr>
                    <w:t>neuro</w:t>
                  </w:r>
                  <w:proofErr w:type="spellEnd"/>
                  <w:r w:rsidRPr="00FF67C1">
                    <w:rPr>
                      <w:rFonts w:ascii="Calibri" w:hAnsi="Calibri" w:cs="Calibri"/>
                    </w:rPr>
                    <w:t xml:space="preserve">), a w szczególności kalkulacja i prezentacja w kolorze następujących wskaźników: - </w:t>
                  </w:r>
                  <w:proofErr w:type="spellStart"/>
                  <w:r w:rsidRPr="00FF67C1">
                    <w:rPr>
                      <w:rFonts w:ascii="Calibri" w:hAnsi="Calibri" w:cs="Calibri"/>
                    </w:rPr>
                    <w:t>relMTT</w:t>
                  </w:r>
                  <w:proofErr w:type="spellEnd"/>
                  <w:r w:rsidRPr="00FF67C1">
                    <w:rPr>
                      <w:rFonts w:ascii="Calibri" w:hAnsi="Calibri" w:cs="Calibri"/>
                    </w:rPr>
                    <w:t xml:space="preserve"> (</w:t>
                  </w:r>
                  <w:proofErr w:type="spellStart"/>
                  <w:r w:rsidRPr="00FF67C1">
                    <w:rPr>
                      <w:rFonts w:ascii="Calibri" w:hAnsi="Calibri" w:cs="Calibri"/>
                    </w:rPr>
                    <w:t>relative</w:t>
                  </w:r>
                  <w:proofErr w:type="spellEnd"/>
                  <w:r w:rsidRPr="00FF67C1">
                    <w:rPr>
                      <w:rFonts w:ascii="Calibri" w:hAnsi="Calibri" w:cs="Calibri"/>
                    </w:rPr>
                    <w:t xml:space="preserve"> </w:t>
                  </w:r>
                  <w:proofErr w:type="spellStart"/>
                  <w:r w:rsidRPr="00FF67C1">
                    <w:rPr>
                      <w:rFonts w:ascii="Calibri" w:hAnsi="Calibri" w:cs="Calibri"/>
                    </w:rPr>
                    <w:t>Mean</w:t>
                  </w:r>
                  <w:proofErr w:type="spellEnd"/>
                  <w:r w:rsidRPr="00FF67C1">
                    <w:rPr>
                      <w:rFonts w:ascii="Calibri" w:hAnsi="Calibri" w:cs="Calibri"/>
                    </w:rPr>
                    <w:t xml:space="preserve"> Transit Time) - </w:t>
                  </w:r>
                  <w:proofErr w:type="spellStart"/>
                  <w:r w:rsidRPr="00FF67C1">
                    <w:rPr>
                      <w:rFonts w:ascii="Calibri" w:hAnsi="Calibri" w:cs="Calibri"/>
                    </w:rPr>
                    <w:t>relCBV</w:t>
                  </w:r>
                  <w:proofErr w:type="spellEnd"/>
                  <w:r w:rsidRPr="00FF67C1">
                    <w:rPr>
                      <w:rFonts w:ascii="Calibri" w:hAnsi="Calibri" w:cs="Calibri"/>
                    </w:rPr>
                    <w:t xml:space="preserve"> (</w:t>
                  </w:r>
                  <w:proofErr w:type="spellStart"/>
                  <w:r w:rsidRPr="00FF67C1">
                    <w:rPr>
                      <w:rFonts w:ascii="Calibri" w:hAnsi="Calibri" w:cs="Calibri"/>
                    </w:rPr>
                    <w:t>relative</w:t>
                  </w:r>
                  <w:proofErr w:type="spellEnd"/>
                  <w:r w:rsidRPr="00FF67C1">
                    <w:rPr>
                      <w:rFonts w:ascii="Calibri" w:hAnsi="Calibri" w:cs="Calibri"/>
                    </w:rPr>
                    <w:t xml:space="preserve"> </w:t>
                  </w:r>
                  <w:proofErr w:type="spellStart"/>
                  <w:r w:rsidRPr="00FF67C1">
                    <w:rPr>
                      <w:rFonts w:ascii="Calibri" w:hAnsi="Calibri" w:cs="Calibri"/>
                    </w:rPr>
                    <w:t>Cerebral</w:t>
                  </w:r>
                  <w:proofErr w:type="spellEnd"/>
                  <w:r w:rsidRPr="00FF67C1">
                    <w:rPr>
                      <w:rFonts w:ascii="Calibri" w:hAnsi="Calibri" w:cs="Calibri"/>
                    </w:rPr>
                    <w:t xml:space="preserve"> Blood Volume) - </w:t>
                  </w:r>
                  <w:proofErr w:type="spellStart"/>
                  <w:r w:rsidRPr="00FF67C1">
                    <w:rPr>
                      <w:rFonts w:ascii="Calibri" w:hAnsi="Calibri" w:cs="Calibri"/>
                    </w:rPr>
                    <w:t>relCBF</w:t>
                  </w:r>
                  <w:proofErr w:type="spellEnd"/>
                  <w:r w:rsidRPr="00FF67C1">
                    <w:rPr>
                      <w:rFonts w:ascii="Calibri" w:hAnsi="Calibri" w:cs="Calibri"/>
                    </w:rPr>
                    <w:t xml:space="preserve"> (</w:t>
                  </w:r>
                  <w:proofErr w:type="spellStart"/>
                  <w:r w:rsidRPr="00FF67C1">
                    <w:rPr>
                      <w:rFonts w:ascii="Calibri" w:hAnsi="Calibri" w:cs="Calibri"/>
                    </w:rPr>
                    <w:t>relative</w:t>
                  </w:r>
                  <w:proofErr w:type="spellEnd"/>
                  <w:r w:rsidRPr="00FF67C1">
                    <w:rPr>
                      <w:rFonts w:ascii="Calibri" w:hAnsi="Calibri" w:cs="Calibri"/>
                    </w:rPr>
                    <w:t xml:space="preserve"> </w:t>
                  </w:r>
                  <w:proofErr w:type="spellStart"/>
                  <w:r w:rsidRPr="00FF67C1">
                    <w:rPr>
                      <w:rFonts w:ascii="Calibri" w:hAnsi="Calibri" w:cs="Calibri"/>
                    </w:rPr>
                    <w:t>Cerebral</w:t>
                  </w:r>
                  <w:proofErr w:type="spellEnd"/>
                  <w:r w:rsidRPr="00FF67C1">
                    <w:rPr>
                      <w:rFonts w:ascii="Calibri" w:hAnsi="Calibri" w:cs="Calibri"/>
                    </w:rPr>
                    <w:t xml:space="preserve"> Blood </w:t>
                  </w:r>
                  <w:proofErr w:type="spellStart"/>
                  <w:r w:rsidRPr="00FF67C1">
                    <w:rPr>
                      <w:rFonts w:ascii="Calibri" w:hAnsi="Calibri" w:cs="Calibri"/>
                    </w:rPr>
                    <w:t>Flow</w:t>
                  </w:r>
                  <w:proofErr w:type="spellEnd"/>
                  <w:r w:rsidRPr="00FF67C1">
                    <w:rPr>
                      <w:rFonts w:ascii="Calibri" w:hAnsi="Calibri" w:cs="Calibri"/>
                    </w:rPr>
                    <w:t>)</w:t>
                  </w:r>
                </w:p>
                <w:p w14:paraId="087CD07C" w14:textId="77777777" w:rsidR="008B000D" w:rsidRDefault="008B000D" w:rsidP="003C2340">
                  <w:pPr>
                    <w:ind w:right="260"/>
                    <w:rPr>
                      <w:rFonts w:cstheme="minorHAnsi"/>
                    </w:rPr>
                  </w:pPr>
                  <w:r w:rsidRPr="00FF67C1">
                    <w:rPr>
                      <w:rFonts w:ascii="Calibri" w:hAnsi="Calibri" w:cs="Calibri"/>
                    </w:rPr>
                    <w:t>- dla jednego jednoczesnego użytkownika.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756E590"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1BB187DA"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7D42AABC" w14:textId="77777777" w:rsidTr="00F178DC">
              <w:trPr>
                <w:trHeight w:val="749"/>
              </w:trPr>
              <w:tc>
                <w:tcPr>
                  <w:tcW w:w="6877" w:type="dxa"/>
                  <w:tcBorders>
                    <w:top w:val="single" w:sz="6" w:space="0" w:color="auto"/>
                    <w:left w:val="single" w:sz="6" w:space="0" w:color="auto"/>
                    <w:bottom w:val="single" w:sz="6" w:space="0" w:color="auto"/>
                    <w:right w:val="single" w:sz="6" w:space="0" w:color="auto"/>
                  </w:tcBorders>
                </w:tcPr>
                <w:p w14:paraId="4058A980" w14:textId="77777777" w:rsidR="008B000D" w:rsidRPr="00F626CE" w:rsidRDefault="008B000D" w:rsidP="003C2340">
                  <w:pPr>
                    <w:ind w:right="260"/>
                    <w:rPr>
                      <w:rFonts w:cstheme="minorHAnsi"/>
                    </w:rPr>
                  </w:pPr>
                  <w:r w:rsidRPr="00F626CE">
                    <w:rPr>
                      <w:rFonts w:cstheme="minorHAnsi"/>
                    </w:rPr>
                    <w:t>Śledzenie zmian nowotworowych z możliwością pomiarów progresji zmiany, z możliwością klasyfikacji zmian zgodnie z kryteriami:</w:t>
                  </w:r>
                </w:p>
                <w:p w14:paraId="246B604E" w14:textId="77777777" w:rsidR="008B000D" w:rsidRPr="00F626CE" w:rsidRDefault="008B000D" w:rsidP="003C2340">
                  <w:pPr>
                    <w:ind w:right="260"/>
                    <w:rPr>
                      <w:rFonts w:cstheme="minorHAnsi"/>
                    </w:rPr>
                  </w:pPr>
                  <w:r w:rsidRPr="00F626CE">
                    <w:rPr>
                      <w:rFonts w:cstheme="minorHAnsi"/>
                    </w:rPr>
                    <w:t>•</w:t>
                  </w:r>
                  <w:r w:rsidRPr="00F626CE">
                    <w:rPr>
                      <w:rFonts w:cstheme="minorHAnsi"/>
                    </w:rPr>
                    <w:tab/>
                    <w:t>RECIST 1.0, 1.1, WHO</w:t>
                  </w:r>
                </w:p>
                <w:p w14:paraId="465A4AC8" w14:textId="77777777" w:rsidR="008B000D" w:rsidRPr="00F626CE" w:rsidRDefault="008B000D" w:rsidP="003C2340">
                  <w:pPr>
                    <w:ind w:right="260"/>
                    <w:rPr>
                      <w:rFonts w:cstheme="minorHAnsi"/>
                    </w:rPr>
                  </w:pPr>
                  <w:r w:rsidRPr="00F626CE">
                    <w:rPr>
                      <w:rFonts w:cstheme="minorHAnsi"/>
                    </w:rPr>
                    <w:t>•</w:t>
                  </w:r>
                  <w:r w:rsidRPr="00F626CE">
                    <w:rPr>
                      <w:rFonts w:cstheme="minorHAnsi"/>
                    </w:rPr>
                    <w:tab/>
                  </w:r>
                  <w:proofErr w:type="spellStart"/>
                  <w:r w:rsidRPr="00F626CE">
                    <w:rPr>
                      <w:rFonts w:cstheme="minorHAnsi"/>
                    </w:rPr>
                    <w:t>Lung</w:t>
                  </w:r>
                  <w:proofErr w:type="spellEnd"/>
                  <w:r w:rsidRPr="00F626CE">
                    <w:rPr>
                      <w:rFonts w:cstheme="minorHAnsi"/>
                    </w:rPr>
                    <w:t>-RADS</w:t>
                  </w:r>
                </w:p>
                <w:p w14:paraId="10F3A836" w14:textId="77777777" w:rsidR="008B000D" w:rsidRPr="00F626CE" w:rsidRDefault="008B000D" w:rsidP="003C2340">
                  <w:pPr>
                    <w:ind w:right="260"/>
                    <w:rPr>
                      <w:rFonts w:cstheme="minorHAnsi"/>
                    </w:rPr>
                  </w:pPr>
                  <w:r w:rsidRPr="00F626CE">
                    <w:rPr>
                      <w:rFonts w:cstheme="minorHAnsi"/>
                    </w:rPr>
                    <w:t>•</w:t>
                  </w:r>
                  <w:r w:rsidRPr="00F626CE">
                    <w:rPr>
                      <w:rFonts w:cstheme="minorHAnsi"/>
                    </w:rPr>
                    <w:tab/>
                    <w:t>TNM</w:t>
                  </w:r>
                </w:p>
                <w:p w14:paraId="6E88D304" w14:textId="77777777" w:rsidR="008B000D" w:rsidRDefault="008B000D" w:rsidP="003C2340">
                  <w:pPr>
                    <w:ind w:right="260"/>
                    <w:rPr>
                      <w:rFonts w:cstheme="minorHAnsi"/>
                    </w:rPr>
                  </w:pPr>
                  <w:r w:rsidRPr="00F626CE">
                    <w:rPr>
                      <w:rFonts w:cstheme="minorHAnsi"/>
                    </w:rPr>
                    <w:t>- dla  dwóch jednoczesnych użytkowników</w:t>
                  </w:r>
                </w:p>
              </w:tc>
              <w:tc>
                <w:tcPr>
                  <w:tcW w:w="1971" w:type="dxa"/>
                  <w:tcBorders>
                    <w:top w:val="single" w:sz="6" w:space="0" w:color="auto"/>
                    <w:left w:val="single" w:sz="6" w:space="0" w:color="auto"/>
                    <w:bottom w:val="single" w:sz="6" w:space="0" w:color="auto"/>
                    <w:right w:val="single" w:sz="6" w:space="0" w:color="auto"/>
                  </w:tcBorders>
                </w:tcPr>
                <w:p w14:paraId="12143186" w14:textId="77777777" w:rsidR="008B000D" w:rsidRPr="00F626CE" w:rsidRDefault="008B000D" w:rsidP="008B000D">
                  <w:pPr>
                    <w:rPr>
                      <w:rFonts w:cstheme="minorHAnsi"/>
                      <w:snapToGrid w:val="0"/>
                    </w:rPr>
                  </w:pPr>
                  <w:r w:rsidRPr="00F626CE">
                    <w:rPr>
                      <w:rFonts w:cstheme="minorHAnsi"/>
                      <w:snapToGrid w:val="0"/>
                    </w:rPr>
                    <w:t>TAK – 1 pkt</w:t>
                  </w:r>
                </w:p>
                <w:p w14:paraId="2BBC98E7" w14:textId="77777777" w:rsidR="008B000D" w:rsidRPr="001E4956" w:rsidRDefault="008B000D" w:rsidP="008B000D">
                  <w:pPr>
                    <w:rPr>
                      <w:rFonts w:cstheme="minorHAnsi"/>
                      <w:snapToGrid w:val="0"/>
                    </w:rPr>
                  </w:pPr>
                  <w:r w:rsidRPr="00F626CE">
                    <w:rPr>
                      <w:rFonts w:cstheme="minorHAnsi"/>
                      <w:snapToGrid w:val="0"/>
                    </w:rPr>
                    <w:t>NIE – 0 pkt</w:t>
                  </w:r>
                </w:p>
              </w:tc>
            </w:tr>
            <w:tr w:rsidR="008B000D" w:rsidRPr="001E4956" w14:paraId="1AD1E20E"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19CDFD1" w14:textId="77777777" w:rsidR="008B000D" w:rsidRPr="00FF67C1" w:rsidRDefault="008B000D" w:rsidP="003C2340">
                  <w:pPr>
                    <w:ind w:right="260"/>
                    <w:rPr>
                      <w:rFonts w:ascii="Calibri" w:hAnsi="Calibri" w:cs="Calibri"/>
                    </w:rPr>
                  </w:pPr>
                  <w:r w:rsidRPr="00FF67C1">
                    <w:rPr>
                      <w:rFonts w:ascii="Calibri" w:hAnsi="Calibri" w:cs="Calibri"/>
                    </w:rPr>
                    <w:t>Oprogramowanie do analizy przepływów w MR realizujące min:</w:t>
                  </w:r>
                </w:p>
                <w:p w14:paraId="7A430F97"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segmentację naczyń jednym kliknięciem</w:t>
                  </w:r>
                </w:p>
                <w:p w14:paraId="79BA1CAC"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kodowanie kolorem i wyświetlanie prędkości przepływu</w:t>
                  </w:r>
                </w:p>
                <w:p w14:paraId="73EAF1C9"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obliczanie parametrów przepływu</w:t>
                  </w:r>
                </w:p>
                <w:p w14:paraId="174A9D3D" w14:textId="77777777" w:rsidR="008B000D" w:rsidRDefault="008B000D" w:rsidP="003C2340">
                  <w:pPr>
                    <w:ind w:right="260"/>
                    <w:rPr>
                      <w:rFonts w:cstheme="minorHAnsi"/>
                    </w:rPr>
                  </w:pPr>
                  <w:r w:rsidRPr="00FF67C1">
                    <w:rPr>
                      <w:rFonts w:ascii="Calibri" w:hAnsi="Calibri" w:cs="Calibri"/>
                    </w:rPr>
                    <w:t>- dla jednego jednoczesnego użytkownika.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47EF252"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3523005E"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0561DD8"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00D9E6A4" w14:textId="77777777" w:rsidR="008B000D" w:rsidRPr="00FF67C1" w:rsidRDefault="008B000D" w:rsidP="003C2340">
                  <w:pPr>
                    <w:ind w:right="260"/>
                    <w:rPr>
                      <w:rFonts w:ascii="Calibri" w:hAnsi="Calibri" w:cs="Calibri"/>
                    </w:rPr>
                  </w:pPr>
                  <w:r w:rsidRPr="00FF67C1">
                    <w:rPr>
                      <w:rFonts w:ascii="Calibri" w:hAnsi="Calibri" w:cs="Calibri"/>
                    </w:rPr>
                    <w:t>Oprogramowanie do analizy badań perfuzji serca MR z możliwością półautomatycznego obliczania parametrów perfuzji mięśnia sercowego.</w:t>
                  </w:r>
                </w:p>
                <w:p w14:paraId="4271D3DB" w14:textId="77777777" w:rsidR="008B000D" w:rsidRDefault="008B000D" w:rsidP="003C2340">
                  <w:pPr>
                    <w:ind w:right="260"/>
                    <w:rPr>
                      <w:rFonts w:cstheme="minorHAnsi"/>
                    </w:rPr>
                  </w:pPr>
                  <w:r w:rsidRPr="00FF67C1">
                    <w:rPr>
                      <w:rFonts w:ascii="Calibri" w:hAnsi="Calibri" w:cs="Calibri"/>
                    </w:rPr>
                    <w:t>- dla jednego jednoczesnego użytkownika.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3D94DD5"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628B9814"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10DC0D19"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vAlign w:val="center"/>
                </w:tcPr>
                <w:p w14:paraId="22C3B47F" w14:textId="77777777" w:rsidR="008B000D" w:rsidRPr="00FF67C1" w:rsidRDefault="008B000D" w:rsidP="003C2340">
                  <w:pPr>
                    <w:ind w:right="260"/>
                    <w:rPr>
                      <w:rFonts w:ascii="Calibri" w:hAnsi="Calibri" w:cs="Calibri"/>
                    </w:rPr>
                  </w:pPr>
                  <w:r w:rsidRPr="00FF67C1">
                    <w:rPr>
                      <w:rFonts w:ascii="Calibri" w:hAnsi="Calibri" w:cs="Calibri"/>
                    </w:rPr>
                    <w:lastRenderedPageBreak/>
                    <w:t>Oprogramowanie do analizy spektroskopii protonowej</w:t>
                  </w:r>
                </w:p>
                <w:p w14:paraId="48F03B7C" w14:textId="77777777" w:rsidR="008B000D" w:rsidRDefault="008B000D" w:rsidP="003C2340">
                  <w:pPr>
                    <w:ind w:right="260"/>
                    <w:rPr>
                      <w:rFonts w:cstheme="minorHAnsi"/>
                    </w:rPr>
                  </w:pPr>
                  <w:r w:rsidRPr="00FF67C1">
                    <w:rPr>
                      <w:rFonts w:ascii="Calibri" w:hAnsi="Calibri" w:cs="Calibri"/>
                    </w:rPr>
                    <w:t xml:space="preserve"> - dla jednego jednoczesnego użytkownika.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326EB99"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47292778" w14:textId="77777777" w:rsidR="008B000D" w:rsidRPr="001E4956" w:rsidRDefault="008B000D" w:rsidP="008B000D">
                  <w:pPr>
                    <w:rPr>
                      <w:rFonts w:cstheme="minorHAnsi"/>
                      <w:snapToGrid w:val="0"/>
                    </w:rPr>
                  </w:pPr>
                  <w:r w:rsidRPr="00FF67C1">
                    <w:rPr>
                      <w:rFonts w:ascii="Calibri" w:hAnsi="Calibri" w:cs="Calibri"/>
                    </w:rPr>
                    <w:t>NIE – 0 pkt</w:t>
                  </w:r>
                </w:p>
              </w:tc>
            </w:tr>
            <w:tr w:rsidR="008B000D" w:rsidRPr="001E4956" w14:paraId="2BFA7F63" w14:textId="77777777" w:rsidTr="00F178DC">
              <w:trPr>
                <w:trHeight w:val="749"/>
              </w:trPr>
              <w:tc>
                <w:tcPr>
                  <w:tcW w:w="6877" w:type="dxa"/>
                  <w:tcBorders>
                    <w:top w:val="single" w:sz="4" w:space="0" w:color="000000"/>
                    <w:left w:val="single" w:sz="4" w:space="0" w:color="000000"/>
                    <w:bottom w:val="single" w:sz="4" w:space="0" w:color="000000"/>
                  </w:tcBorders>
                  <w:shd w:val="clear" w:color="auto" w:fill="auto"/>
                </w:tcPr>
                <w:p w14:paraId="64EF3E23" w14:textId="77777777" w:rsidR="008B000D" w:rsidRPr="00FF67C1" w:rsidRDefault="008B000D" w:rsidP="003C2340">
                  <w:pPr>
                    <w:ind w:right="260"/>
                    <w:rPr>
                      <w:rFonts w:ascii="Calibri" w:hAnsi="Calibri" w:cs="Calibri"/>
                    </w:rPr>
                  </w:pPr>
                  <w:r w:rsidRPr="00FF67C1">
                    <w:rPr>
                      <w:rFonts w:ascii="Calibri" w:hAnsi="Calibri" w:cs="Calibri"/>
                    </w:rPr>
                    <w:t>Pakiet oprogramowania do rozszerzonego raportowania obejmujący:</w:t>
                  </w:r>
                </w:p>
                <w:p w14:paraId="492FBE8C"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 xml:space="preserve">raporty strukturalne. Tworzenie w trakcie oceny raportów w formacie </w:t>
                  </w:r>
                  <w:proofErr w:type="spellStart"/>
                  <w:r w:rsidRPr="00FF67C1">
                    <w:rPr>
                      <w:rFonts w:ascii="Calibri" w:hAnsi="Calibri" w:cs="Calibri"/>
                    </w:rPr>
                    <w:t>doc</w:t>
                  </w:r>
                  <w:proofErr w:type="spellEnd"/>
                  <w:r w:rsidRPr="00FF67C1">
                    <w:rPr>
                      <w:rFonts w:ascii="Calibri" w:hAnsi="Calibri" w:cs="Calibri"/>
                    </w:rPr>
                    <w:t>, pdf, z zapisem w systemie RIS/PACS</w:t>
                  </w:r>
                </w:p>
                <w:p w14:paraId="47ADE809" w14:textId="77777777" w:rsidR="008B000D" w:rsidRPr="00FF67C1" w:rsidRDefault="008B000D" w:rsidP="003C2340">
                  <w:pPr>
                    <w:pStyle w:val="Akapitzlist"/>
                    <w:numPr>
                      <w:ilvl w:val="0"/>
                      <w:numId w:val="47"/>
                    </w:numPr>
                    <w:suppressAutoHyphens/>
                    <w:spacing w:after="0" w:line="240" w:lineRule="auto"/>
                    <w:ind w:left="416" w:right="260" w:hanging="284"/>
                    <w:contextualSpacing w:val="0"/>
                    <w:jc w:val="left"/>
                    <w:rPr>
                      <w:rFonts w:ascii="Calibri" w:hAnsi="Calibri" w:cs="Calibri"/>
                    </w:rPr>
                  </w:pPr>
                  <w:r w:rsidRPr="00FF67C1">
                    <w:rPr>
                      <w:rFonts w:ascii="Calibri" w:hAnsi="Calibri" w:cs="Calibri"/>
                    </w:rPr>
                    <w:t>raporty zawierające pomiary/wskazania, zdjęcia, tabele z ilościami, automatyczne wypełnianie danymi zebranymi w trakcie oceny badań CT i MR</w:t>
                  </w:r>
                </w:p>
                <w:p w14:paraId="75AB7FAD" w14:textId="77777777" w:rsidR="008B000D" w:rsidRDefault="008B000D" w:rsidP="003C2340">
                  <w:pPr>
                    <w:ind w:right="260"/>
                    <w:rPr>
                      <w:rFonts w:cstheme="minorHAnsi"/>
                    </w:rPr>
                  </w:pPr>
                  <w:r w:rsidRPr="00FF67C1">
                    <w:rPr>
                      <w:rFonts w:ascii="Calibri" w:hAnsi="Calibri" w:cs="Calibri"/>
                    </w:rPr>
                    <w:t>predefiniowane szablony.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F4E0AF4" w14:textId="77777777" w:rsidR="008B000D" w:rsidRPr="00FF67C1" w:rsidRDefault="008B000D" w:rsidP="008B000D">
                  <w:pPr>
                    <w:widowControl w:val="0"/>
                    <w:rPr>
                      <w:rFonts w:ascii="Calibri" w:hAnsi="Calibri" w:cs="Calibri"/>
                    </w:rPr>
                  </w:pPr>
                  <w:r w:rsidRPr="00FF67C1">
                    <w:rPr>
                      <w:rFonts w:ascii="Calibri" w:hAnsi="Calibri" w:cs="Calibri"/>
                    </w:rPr>
                    <w:t>TAK – 2 pkt</w:t>
                  </w:r>
                </w:p>
                <w:p w14:paraId="00071D45" w14:textId="77777777" w:rsidR="008B000D" w:rsidRPr="001E4956" w:rsidRDefault="008B000D" w:rsidP="008B000D">
                  <w:pPr>
                    <w:rPr>
                      <w:rFonts w:cstheme="minorHAnsi"/>
                      <w:snapToGrid w:val="0"/>
                    </w:rPr>
                  </w:pPr>
                  <w:r w:rsidRPr="00FF67C1">
                    <w:rPr>
                      <w:rFonts w:ascii="Calibri" w:hAnsi="Calibri" w:cs="Calibri"/>
                    </w:rPr>
                    <w:t>NIE – 0 pkt</w:t>
                  </w:r>
                </w:p>
              </w:tc>
            </w:tr>
          </w:tbl>
          <w:p w14:paraId="77DE97EB" w14:textId="77777777" w:rsidR="008A7E8B" w:rsidRPr="00730E62" w:rsidRDefault="008A7E8B" w:rsidP="00FB0B25">
            <w:pPr>
              <w:spacing w:after="0" w:line="240" w:lineRule="auto"/>
              <w:rPr>
                <w:rFonts w:eastAsia="Times New Roman" w:cs="Times New Roman"/>
                <w:b/>
                <w:bCs/>
                <w:sz w:val="24"/>
                <w:szCs w:val="24"/>
                <w:highlight w:val="yellow"/>
                <w:lang w:eastAsia="pl-PL"/>
              </w:rPr>
            </w:pPr>
          </w:p>
        </w:tc>
      </w:tr>
      <w:bookmarkEnd w:id="2"/>
      <w:bookmarkEnd w:id="3"/>
      <w:tr w:rsidR="00DF6319" w:rsidRPr="00730E62" w14:paraId="241E94E1" w14:textId="77777777" w:rsidTr="008B000D">
        <w:trPr>
          <w:trHeight w:val="98"/>
        </w:trPr>
        <w:tc>
          <w:tcPr>
            <w:tcW w:w="3119" w:type="dxa"/>
            <w:gridSpan w:val="2"/>
            <w:tcBorders>
              <w:top w:val="single" w:sz="4" w:space="0" w:color="auto"/>
            </w:tcBorders>
            <w:vAlign w:val="center"/>
          </w:tcPr>
          <w:p w14:paraId="6CCF6675" w14:textId="5C30C58C" w:rsidR="00DF6319" w:rsidRPr="00730E62" w:rsidRDefault="00DF6319" w:rsidP="00DF6319">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lastRenderedPageBreak/>
              <w:t>TERMIN PŁATNOŚCI</w:t>
            </w:r>
          </w:p>
        </w:tc>
        <w:tc>
          <w:tcPr>
            <w:tcW w:w="7815" w:type="dxa"/>
            <w:tcBorders>
              <w:top w:val="single" w:sz="4" w:space="0" w:color="auto"/>
            </w:tcBorders>
            <w:vAlign w:val="center"/>
          </w:tcPr>
          <w:p w14:paraId="6B9A93A2" w14:textId="7C2ACE42" w:rsidR="00DF6319" w:rsidRPr="00730E62" w:rsidRDefault="00AD64A3" w:rsidP="00DF6319">
            <w:pPr>
              <w:spacing w:after="0" w:line="240" w:lineRule="auto"/>
              <w:jc w:val="center"/>
              <w:rPr>
                <w:rFonts w:eastAsia="Times New Roman" w:cs="Times New Roman"/>
                <w:b/>
                <w:sz w:val="24"/>
                <w:szCs w:val="24"/>
                <w:lang w:eastAsia="pl-PL"/>
              </w:rPr>
            </w:pPr>
            <w:r w:rsidRPr="00730E62">
              <w:rPr>
                <w:rFonts w:eastAsia="Times New Roman" w:cs="Times New Roman"/>
                <w:b/>
                <w:sz w:val="24"/>
                <w:szCs w:val="24"/>
                <w:lang w:eastAsia="pl-PL"/>
              </w:rPr>
              <w:t>3</w:t>
            </w:r>
            <w:r w:rsidR="00DF6319" w:rsidRPr="00730E62">
              <w:rPr>
                <w:rFonts w:eastAsia="Times New Roman" w:cs="Times New Roman"/>
                <w:b/>
                <w:sz w:val="24"/>
                <w:szCs w:val="24"/>
                <w:lang w:eastAsia="pl-PL"/>
              </w:rPr>
              <w:t xml:space="preserve">0 dni </w:t>
            </w:r>
          </w:p>
        </w:tc>
      </w:tr>
      <w:tr w:rsidR="00DF6319" w:rsidRPr="00730E62" w14:paraId="6FFD673A" w14:textId="77777777" w:rsidTr="008B000D">
        <w:trPr>
          <w:trHeight w:val="226"/>
        </w:trPr>
        <w:tc>
          <w:tcPr>
            <w:tcW w:w="3119" w:type="dxa"/>
            <w:gridSpan w:val="2"/>
            <w:vAlign w:val="center"/>
          </w:tcPr>
          <w:p w14:paraId="71D8B934" w14:textId="77777777" w:rsidR="00DF6319" w:rsidRPr="00730E62" w:rsidRDefault="00DF6319" w:rsidP="00DF6319">
            <w:pPr>
              <w:spacing w:after="0" w:line="240" w:lineRule="auto"/>
              <w:jc w:val="center"/>
              <w:rPr>
                <w:rFonts w:eastAsia="Times New Roman" w:cs="Times New Roman"/>
                <w:b/>
                <w:bCs/>
                <w:i/>
                <w:iCs/>
                <w:sz w:val="24"/>
                <w:szCs w:val="24"/>
                <w:lang w:eastAsia="pl-PL"/>
              </w:rPr>
            </w:pPr>
            <w:r w:rsidRPr="00730E62">
              <w:rPr>
                <w:rFonts w:eastAsia="Times New Roman" w:cs="Times New Roman"/>
                <w:b/>
                <w:bCs/>
                <w:i/>
                <w:iCs/>
                <w:sz w:val="24"/>
                <w:szCs w:val="24"/>
                <w:lang w:eastAsia="pl-PL"/>
              </w:rPr>
              <w:t>TERMIN REALIZACJI ZAMÓWIENIA</w:t>
            </w:r>
          </w:p>
        </w:tc>
        <w:tc>
          <w:tcPr>
            <w:tcW w:w="7815" w:type="dxa"/>
            <w:vAlign w:val="center"/>
          </w:tcPr>
          <w:p w14:paraId="2245EF63" w14:textId="6B84975D" w:rsidR="00DF6319" w:rsidRPr="00730E62" w:rsidRDefault="00F178DC"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75</w:t>
            </w:r>
            <w:r w:rsidR="00DF6319" w:rsidRPr="00730E62">
              <w:rPr>
                <w:rFonts w:eastAsia="Times New Roman" w:cs="Calibri"/>
                <w:b/>
                <w:bCs/>
                <w:sz w:val="24"/>
                <w:szCs w:val="24"/>
                <w:lang w:eastAsia="pl-PL"/>
              </w:rPr>
              <w:t xml:space="preserve"> </w:t>
            </w:r>
            <w:r w:rsidR="00B66BBB" w:rsidRPr="00730E62">
              <w:rPr>
                <w:rFonts w:eastAsia="Times New Roman" w:cs="Calibri"/>
                <w:b/>
                <w:bCs/>
                <w:sz w:val="24"/>
                <w:szCs w:val="24"/>
                <w:lang w:eastAsia="pl-PL"/>
              </w:rPr>
              <w:t>dni</w:t>
            </w:r>
            <w:r w:rsidR="00DF6319" w:rsidRPr="00730E62">
              <w:rPr>
                <w:rFonts w:eastAsia="Times New Roman" w:cs="Calibri"/>
                <w:b/>
                <w:bCs/>
                <w:sz w:val="24"/>
                <w:szCs w:val="24"/>
                <w:lang w:eastAsia="pl-PL"/>
              </w:rPr>
              <w:t xml:space="preserve"> </w:t>
            </w:r>
            <w:r w:rsidR="00DF6319" w:rsidRPr="00730E62">
              <w:rPr>
                <w:rFonts w:eastAsia="Times New Roman" w:cs="Calibri"/>
                <w:bCs/>
                <w:sz w:val="24"/>
                <w:szCs w:val="24"/>
                <w:lang w:eastAsia="pl-PL"/>
              </w:rPr>
              <w:t xml:space="preserve">od dnia podpisania umowy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OŚWIADCZENIA:</w:t>
      </w:r>
    </w:p>
    <w:p w14:paraId="7787260E"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zamówienie zostanie zrealizowane w terminach określonych w SWZ oraz zgodnie ze złożoną ofertą;</w:t>
      </w:r>
    </w:p>
    <w:p w14:paraId="16CBD250"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w cenie naszej oferty zostały uwzględnione wszystkie koszty wykonania zamówienia;</w:t>
      </w:r>
    </w:p>
    <w:p w14:paraId="244FF7D8"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zapoznaliśmy się ze SWZ oraz wzorem umowy i nie wnosimy do nich zastrzeżeń oraz przyjmujemy warunki w nich zawarte;</w:t>
      </w:r>
    </w:p>
    <w:p w14:paraId="2AE3D676" w14:textId="65EC58A1"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 xml:space="preserve">uważamy się za związanych niniejszą ofertą na okres </w:t>
      </w:r>
      <w:r w:rsidR="00F178DC" w:rsidRPr="00F178DC">
        <w:rPr>
          <w:rFonts w:eastAsia="Times New Roman" w:cs="Segoe UI"/>
          <w:b/>
          <w:sz w:val="24"/>
          <w:szCs w:val="24"/>
          <w:lang w:eastAsia="pl-PL"/>
        </w:rPr>
        <w:t>9</w:t>
      </w:r>
      <w:r w:rsidRPr="00F178DC">
        <w:rPr>
          <w:rFonts w:eastAsia="Times New Roman" w:cs="Segoe UI"/>
          <w:b/>
          <w:sz w:val="24"/>
          <w:szCs w:val="24"/>
          <w:lang w:eastAsia="pl-PL"/>
        </w:rPr>
        <w:t>0 dni</w:t>
      </w:r>
      <w:r w:rsidRPr="00F178DC">
        <w:rPr>
          <w:rFonts w:eastAsia="Times New Roman" w:cs="Segoe UI"/>
          <w:sz w:val="24"/>
          <w:szCs w:val="24"/>
          <w:lang w:eastAsia="pl-PL"/>
        </w:rPr>
        <w:t xml:space="preserve"> licząc od</w:t>
      </w:r>
      <w:r w:rsidRPr="00730E62">
        <w:rPr>
          <w:rFonts w:eastAsia="Times New Roman" w:cs="Segoe UI"/>
          <w:sz w:val="24"/>
          <w:szCs w:val="24"/>
          <w:lang w:eastAsia="pl-PL"/>
        </w:rPr>
        <w:t xml:space="preserve"> dnia otwarcia ofert (włącznie z tym dniem);</w:t>
      </w:r>
      <w:r w:rsidR="00BB2CE5" w:rsidRPr="00730E62">
        <w:rPr>
          <w:rFonts w:eastAsia="Times New Roman" w:cs="Segoe UI"/>
          <w:sz w:val="24"/>
          <w:szCs w:val="24"/>
          <w:lang w:eastAsia="pl-PL"/>
        </w:rPr>
        <w:t xml:space="preserve"> tj. do dnia wskazanego w SWZ (rozdział III, podrozdział 3)</w:t>
      </w:r>
    </w:p>
    <w:p w14:paraId="01A7412A"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akceptujemy, iż zapłata za zrealizowanie zamówienia następować będzie na zasadach opisanych we wzorze umowy</w:t>
      </w:r>
    </w:p>
    <w:p w14:paraId="087BA900" w14:textId="77777777" w:rsidR="008B473A"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uzyskaliśmy konieczne informacje i wyjaśnienia niezbędne do przygotowania oferty,</w:t>
      </w:r>
    </w:p>
    <w:p w14:paraId="74D8DBFA" w14:textId="1323B322" w:rsidR="00BB2CE5" w:rsidRPr="00730E62" w:rsidRDefault="008B473A" w:rsidP="008B473A">
      <w:pPr>
        <w:numPr>
          <w:ilvl w:val="0"/>
          <w:numId w:val="1"/>
        </w:numPr>
        <w:tabs>
          <w:tab w:val="left" w:pos="459"/>
        </w:tabs>
        <w:spacing w:after="40" w:line="240" w:lineRule="auto"/>
        <w:ind w:left="459" w:hanging="459"/>
        <w:rPr>
          <w:rFonts w:eastAsia="Times New Roman" w:cs="Segoe UI"/>
          <w:sz w:val="24"/>
          <w:szCs w:val="24"/>
          <w:lang w:eastAsia="pl-PL"/>
        </w:rPr>
      </w:pPr>
      <w:r w:rsidRPr="00730E62">
        <w:rPr>
          <w:rFonts w:eastAsia="Times New Roman" w:cs="Segoe UI"/>
          <w:sz w:val="24"/>
          <w:szCs w:val="24"/>
          <w:lang w:eastAsia="pl-PL"/>
        </w:rPr>
        <w:t>proponowany przez nas przedmiot zamówienia jest zgodny z oczekiwaniami Zamawiającego</w:t>
      </w:r>
    </w:p>
    <w:p w14:paraId="72D47DBF" w14:textId="77777777"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ZOBOWIĄZANIA W PRZYPADKU PRZYZNANIA ZAMÓWIENIA:</w:t>
      </w:r>
    </w:p>
    <w:p w14:paraId="5CE8FB8D" w14:textId="77777777" w:rsidR="008B473A" w:rsidRPr="00730E62" w:rsidRDefault="008B473A" w:rsidP="008B473A">
      <w:pPr>
        <w:numPr>
          <w:ilvl w:val="0"/>
          <w:numId w:val="2"/>
        </w:numPr>
        <w:tabs>
          <w:tab w:val="num" w:pos="459"/>
        </w:tabs>
        <w:spacing w:after="40" w:line="240" w:lineRule="auto"/>
        <w:ind w:left="459" w:hanging="459"/>
        <w:contextualSpacing/>
        <w:rPr>
          <w:rFonts w:eastAsia="Times New Roman" w:cs="Segoe UI"/>
          <w:sz w:val="24"/>
          <w:szCs w:val="24"/>
          <w:lang w:eastAsia="pl-PL"/>
        </w:rPr>
      </w:pPr>
      <w:r w:rsidRPr="00730E62">
        <w:rPr>
          <w:rFonts w:eastAsia="Times New Roman" w:cs="Segoe UI"/>
          <w:sz w:val="24"/>
          <w:szCs w:val="24"/>
          <w:lang w:eastAsia="pl-PL"/>
        </w:rPr>
        <w:t>zobowiązujemy się do zawarcia umowy w miejscu i terminie wyznaczonym przez Zamawiającego;</w:t>
      </w:r>
    </w:p>
    <w:p w14:paraId="7107311A" w14:textId="437A0CBB" w:rsidR="008B473A" w:rsidRPr="00730E62" w:rsidRDefault="008B473A" w:rsidP="008B473A">
      <w:pPr>
        <w:numPr>
          <w:ilvl w:val="0"/>
          <w:numId w:val="2"/>
        </w:numPr>
        <w:tabs>
          <w:tab w:val="num" w:pos="459"/>
        </w:tabs>
        <w:spacing w:after="0" w:line="360" w:lineRule="auto"/>
        <w:ind w:left="459" w:hanging="459"/>
        <w:contextualSpacing/>
        <w:rPr>
          <w:rFonts w:eastAsia="Times New Roman" w:cs="Segoe UI"/>
          <w:sz w:val="24"/>
          <w:szCs w:val="24"/>
          <w:lang w:eastAsia="pl-PL"/>
        </w:rPr>
      </w:pPr>
      <w:r w:rsidRPr="00730E62">
        <w:rPr>
          <w:rFonts w:eastAsia="Times New Roman" w:cs="Segoe UI"/>
          <w:sz w:val="24"/>
          <w:szCs w:val="24"/>
          <w:lang w:eastAsia="pl-PL"/>
        </w:rPr>
        <w:t>osobą upoważnioną do podpisywania umowy jest</w:t>
      </w:r>
      <w:r w:rsidR="00F37459" w:rsidRPr="00730E62">
        <w:rPr>
          <w:rFonts w:eastAsia="Times New Roman" w:cs="Segoe UI"/>
          <w:sz w:val="24"/>
          <w:szCs w:val="24"/>
          <w:lang w:eastAsia="pl-PL"/>
        </w:rPr>
        <w:t xml:space="preserve"> (imię, nazwisko i funkcja)</w:t>
      </w:r>
      <w:r w:rsidRPr="00730E62">
        <w:rPr>
          <w:rFonts w:eastAsia="Times New Roman" w:cs="Segoe UI"/>
          <w:sz w:val="24"/>
          <w:szCs w:val="24"/>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Pr="00730E62" w:rsidRDefault="008B473A" w:rsidP="008B473A">
      <w:pPr>
        <w:numPr>
          <w:ilvl w:val="0"/>
          <w:numId w:val="2"/>
        </w:numPr>
        <w:tabs>
          <w:tab w:val="num" w:pos="459"/>
        </w:tabs>
        <w:spacing w:after="40" w:line="360" w:lineRule="auto"/>
        <w:ind w:left="459" w:hanging="459"/>
        <w:contextualSpacing/>
        <w:rPr>
          <w:rFonts w:eastAsia="Times New Roman" w:cs="Segoe UI"/>
          <w:bCs/>
          <w:iCs/>
          <w:sz w:val="24"/>
          <w:szCs w:val="24"/>
          <w:lang w:eastAsia="pl-PL"/>
        </w:rPr>
      </w:pPr>
      <w:r w:rsidRPr="00730E62">
        <w:rPr>
          <w:rFonts w:eastAsia="Times New Roman" w:cs="Segoe UI"/>
          <w:sz w:val="24"/>
          <w:szCs w:val="24"/>
          <w:lang w:eastAsia="pl-PL"/>
        </w:rPr>
        <w:t>osobą</w:t>
      </w:r>
      <w:r w:rsidRPr="00730E62">
        <w:rPr>
          <w:rFonts w:eastAsia="Times New Roman" w:cs="Segoe UI"/>
          <w:bCs/>
          <w:iCs/>
          <w:sz w:val="24"/>
          <w:szCs w:val="24"/>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rsidRPr="00730E62" w14:paraId="41DEEDCE" w14:textId="77777777" w:rsidTr="008B473A">
        <w:trPr>
          <w:trHeight w:val="370"/>
        </w:trPr>
        <w:tc>
          <w:tcPr>
            <w:tcW w:w="9792" w:type="dxa"/>
          </w:tcPr>
          <w:p w14:paraId="6B3DEDF6" w14:textId="77777777" w:rsidR="008B473A" w:rsidRPr="00730E62" w:rsidRDefault="008B473A" w:rsidP="008B473A">
            <w:pPr>
              <w:spacing w:after="40" w:line="360" w:lineRule="auto"/>
              <w:contextualSpacing/>
              <w:rPr>
                <w:rFonts w:eastAsia="Times New Roman" w:cs="Segoe UI"/>
                <w:bCs/>
                <w:iCs/>
                <w:sz w:val="24"/>
                <w:szCs w:val="24"/>
                <w:lang w:eastAsia="pl-PL"/>
              </w:rPr>
            </w:pPr>
          </w:p>
        </w:tc>
      </w:tr>
    </w:tbl>
    <w:p w14:paraId="2055BFFF"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9776"/>
      </w:tblGrid>
      <w:tr w:rsidR="008B473A" w:rsidRPr="00730E62" w14:paraId="3D2C4883" w14:textId="77777777" w:rsidTr="009A1B05">
        <w:trPr>
          <w:trHeight w:val="423"/>
        </w:trPr>
        <w:tc>
          <w:tcPr>
            <w:tcW w:w="9776" w:type="dxa"/>
          </w:tcPr>
          <w:p w14:paraId="14B34A0B" w14:textId="77777777" w:rsidR="008B473A" w:rsidRPr="00730E62" w:rsidRDefault="008B473A" w:rsidP="008B473A">
            <w:pPr>
              <w:spacing w:after="40"/>
              <w:contextualSpacing/>
              <w:rPr>
                <w:rFonts w:eastAsia="Times New Roman" w:cs="Segoe UI"/>
                <w:bCs/>
                <w:iCs/>
                <w:sz w:val="24"/>
                <w:szCs w:val="24"/>
                <w:lang w:eastAsia="pl-PL"/>
              </w:rPr>
            </w:pPr>
          </w:p>
        </w:tc>
      </w:tr>
    </w:tbl>
    <w:p w14:paraId="11A9F9BE" w14:textId="41AB474E" w:rsidR="00F37459" w:rsidRPr="00730E62" w:rsidRDefault="008B473A" w:rsidP="008B473A">
      <w:pPr>
        <w:spacing w:after="40" w:line="240" w:lineRule="auto"/>
        <w:contextualSpacing/>
        <w:rPr>
          <w:rFonts w:eastAsia="Times New Roman" w:cs="Segoe UI"/>
          <w:sz w:val="24"/>
          <w:szCs w:val="24"/>
          <w:lang w:eastAsia="pl-PL"/>
        </w:rPr>
      </w:pPr>
      <w:r w:rsidRPr="00730E62">
        <w:rPr>
          <w:rFonts w:eastAsia="Times New Roman" w:cs="Segoe UI"/>
          <w:sz w:val="24"/>
          <w:szCs w:val="24"/>
          <w:lang w:eastAsia="pl-PL"/>
        </w:rPr>
        <w:t xml:space="preserve">Oświadczamy, że oferta: zawiera / nie zawiera (niepotrzebne usunąć) informacje, które stanowią </w:t>
      </w:r>
      <w:r w:rsidRPr="00730E62">
        <w:rPr>
          <w:rFonts w:eastAsia="Times New Roman" w:cs="Segoe UI"/>
          <w:b/>
          <w:bCs/>
          <w:sz w:val="24"/>
          <w:szCs w:val="24"/>
          <w:lang w:eastAsia="pl-PL"/>
        </w:rPr>
        <w:t>TAJEMNICĘ PRZEDSIĘBIORSTWA</w:t>
      </w:r>
      <w:r w:rsidRPr="00730E62">
        <w:rPr>
          <w:rFonts w:eastAsia="Times New Roman" w:cs="Segoe UI"/>
          <w:sz w:val="24"/>
          <w:szCs w:val="24"/>
          <w:lang w:eastAsia="pl-PL"/>
        </w:rPr>
        <w:t xml:space="preserve"> w rozumieniu przepisów o zwalczaniu nieuczciwej konkurencji</w:t>
      </w:r>
    </w:p>
    <w:p w14:paraId="67E9D09B" w14:textId="77777777" w:rsidR="00B66BBB" w:rsidRPr="00730E62" w:rsidRDefault="00B66BBB" w:rsidP="008B473A">
      <w:pPr>
        <w:spacing w:after="40" w:line="240" w:lineRule="auto"/>
        <w:contextualSpacing/>
        <w:rPr>
          <w:rFonts w:eastAsia="Times New Roman" w:cs="Segoe UI"/>
          <w:b/>
          <w:sz w:val="24"/>
          <w:szCs w:val="24"/>
          <w:lang w:eastAsia="pl-PL"/>
        </w:rPr>
      </w:pPr>
    </w:p>
    <w:p w14:paraId="0F6EC1F1" w14:textId="3DFF9954" w:rsidR="008B473A" w:rsidRPr="00730E62" w:rsidRDefault="008B473A" w:rsidP="008B473A">
      <w:pPr>
        <w:spacing w:after="40" w:line="240" w:lineRule="auto"/>
        <w:contextualSpacing/>
        <w:rPr>
          <w:rFonts w:eastAsia="Times New Roman" w:cs="Segoe UI"/>
          <w:b/>
          <w:sz w:val="24"/>
          <w:szCs w:val="24"/>
          <w:lang w:eastAsia="pl-PL"/>
        </w:rPr>
      </w:pPr>
      <w:r w:rsidRPr="00730E62">
        <w:rPr>
          <w:rFonts w:eastAsia="Times New Roman" w:cs="Segoe UI"/>
          <w:b/>
          <w:sz w:val="24"/>
          <w:szCs w:val="24"/>
          <w:lang w:eastAsia="pl-PL"/>
        </w:rPr>
        <w:t>PODWYKONAWCY:</w:t>
      </w:r>
    </w:p>
    <w:p w14:paraId="2712EDF4" w14:textId="02615160" w:rsidR="008B473A" w:rsidRPr="00730E62" w:rsidRDefault="008B473A" w:rsidP="008B473A">
      <w:pPr>
        <w:spacing w:after="40" w:line="240" w:lineRule="auto"/>
        <w:contextualSpacing/>
        <w:rPr>
          <w:rFonts w:eastAsia="Times New Roman" w:cs="Segoe UI"/>
          <w:sz w:val="24"/>
          <w:szCs w:val="24"/>
          <w:lang w:eastAsia="pl-PL"/>
        </w:rPr>
      </w:pPr>
      <w:r w:rsidRPr="00730E62">
        <w:rPr>
          <w:rFonts w:eastAsia="Times New Roman" w:cs="Segoe UI"/>
          <w:sz w:val="24"/>
          <w:szCs w:val="24"/>
          <w:lang w:eastAsia="pl-PL"/>
        </w:rPr>
        <w:t xml:space="preserve">Podwykonawcom zamierzam powierzyć poniższe części </w:t>
      </w:r>
      <w:r w:rsidR="00A97C48" w:rsidRPr="00730E62">
        <w:rPr>
          <w:rFonts w:eastAsia="Times New Roman" w:cs="Segoe UI"/>
          <w:sz w:val="24"/>
          <w:szCs w:val="24"/>
          <w:lang w:eastAsia="pl-PL"/>
        </w:rPr>
        <w:t>zamówienia</w:t>
      </w:r>
      <w:r w:rsidRPr="00730E62">
        <w:rPr>
          <w:rFonts w:eastAsia="Times New Roman" w:cs="Segoe UI"/>
          <w:sz w:val="24"/>
          <w:szCs w:val="24"/>
          <w:lang w:eastAsia="pl-PL"/>
        </w:rPr>
        <w:t xml:space="preserve">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8B473A" w:rsidRPr="00730E62" w14:paraId="495F317B" w14:textId="77777777" w:rsidTr="008B473A">
        <w:trPr>
          <w:trHeight w:val="387"/>
        </w:trPr>
        <w:tc>
          <w:tcPr>
            <w:tcW w:w="10335" w:type="dxa"/>
          </w:tcPr>
          <w:p w14:paraId="1C3F7459" w14:textId="77777777" w:rsidR="008B473A" w:rsidRPr="00730E62" w:rsidRDefault="008B473A" w:rsidP="008B473A">
            <w:pPr>
              <w:spacing w:after="40"/>
              <w:contextualSpacing/>
              <w:rPr>
                <w:rFonts w:eastAsia="Times New Roman" w:cs="Segoe UI"/>
                <w:sz w:val="24"/>
                <w:szCs w:val="24"/>
                <w:lang w:eastAsia="pl-PL"/>
              </w:rPr>
            </w:pPr>
          </w:p>
        </w:tc>
      </w:tr>
    </w:tbl>
    <w:p w14:paraId="63FA0988" w14:textId="77777777" w:rsidR="008B473A" w:rsidRPr="00730E62" w:rsidRDefault="008B473A" w:rsidP="008B473A">
      <w:pPr>
        <w:spacing w:after="40" w:line="240" w:lineRule="auto"/>
        <w:contextualSpacing/>
        <w:rPr>
          <w:rFonts w:eastAsia="Calibri" w:cs="Times New Roman"/>
          <w:b/>
          <w:bCs/>
          <w:sz w:val="24"/>
          <w:szCs w:val="24"/>
        </w:rPr>
      </w:pPr>
    </w:p>
    <w:p w14:paraId="0A4C9C0C" w14:textId="4888CBD6" w:rsidR="008B473A" w:rsidRPr="00730E62"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4"/>
          <w:szCs w:val="24"/>
          <w:lang w:eastAsia="pl-PL"/>
        </w:rPr>
      </w:pPr>
      <w:r w:rsidRPr="00730E62">
        <w:rPr>
          <w:rFonts w:eastAsia="Calibri" w:cs="Times New Roman"/>
          <w:b/>
          <w:bCs/>
          <w:sz w:val="24"/>
          <w:szCs w:val="24"/>
        </w:rPr>
        <w:t>WIELKOŚĆ PRZEDSIĘBIORSTWA:</w:t>
      </w:r>
      <w:r w:rsidRPr="00730E62">
        <w:rPr>
          <w:rFonts w:eastAsia="Calibri" w:cs="Times New Roman"/>
          <w:sz w:val="24"/>
          <w:szCs w:val="24"/>
        </w:rPr>
        <w:t xml:space="preserve"> mikroprzedsiębiorstwo</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małe</w:t>
      </w:r>
      <w:r w:rsidR="00BB2CE5" w:rsidRPr="00730E62">
        <w:rPr>
          <w:rFonts w:eastAsia="Calibri" w:cs="Times New Roman"/>
          <w:sz w:val="24"/>
          <w:szCs w:val="24"/>
        </w:rPr>
        <w:t> </w:t>
      </w:r>
      <w:r w:rsidRPr="00730E62">
        <w:rPr>
          <w:rFonts w:eastAsia="Calibri" w:cs="Times New Roman"/>
          <w:sz w:val="24"/>
          <w:szCs w:val="24"/>
        </w:rPr>
        <w:t>przedsiębiorstwo</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średnie przedsiębiorstwo/ jednoosobowa działalność gospodarcza</w:t>
      </w:r>
      <w:r w:rsidR="00BB2CE5" w:rsidRPr="00730E62">
        <w:rPr>
          <w:rFonts w:eastAsia="Calibri" w:cs="Times New Roman"/>
          <w:sz w:val="24"/>
          <w:szCs w:val="24"/>
        </w:rPr>
        <w:t xml:space="preserve"> </w:t>
      </w:r>
      <w:r w:rsidRPr="00730E62">
        <w:rPr>
          <w:rFonts w:eastAsia="Calibri" w:cs="Times New Roman"/>
          <w:sz w:val="24"/>
          <w:szCs w:val="24"/>
        </w:rPr>
        <w:t>/</w:t>
      </w:r>
      <w:r w:rsidR="00BB2CE5" w:rsidRPr="00730E62">
        <w:rPr>
          <w:rFonts w:eastAsia="Calibri" w:cs="Times New Roman"/>
          <w:sz w:val="24"/>
          <w:szCs w:val="24"/>
        </w:rPr>
        <w:t xml:space="preserve"> </w:t>
      </w:r>
      <w:r w:rsidRPr="00730E62">
        <w:rPr>
          <w:rFonts w:eastAsia="Calibri" w:cs="Times New Roman"/>
          <w:sz w:val="24"/>
          <w:szCs w:val="24"/>
        </w:rPr>
        <w:t>osoba fizyczna nieprowadząca działalności gospodarczej / inny rodzaj (niepotrzebne usunąć)</w:t>
      </w:r>
      <w:r w:rsidRPr="00730E62">
        <w:rPr>
          <w:rFonts w:eastAsia="Times New Roman" w:cs="Segoe UI"/>
          <w:b/>
          <w:iCs/>
          <w:sz w:val="24"/>
          <w:szCs w:val="24"/>
          <w:lang w:eastAsia="pl-PL"/>
        </w:rPr>
        <w:t xml:space="preserve"> </w:t>
      </w:r>
    </w:p>
    <w:p w14:paraId="20A036C7" w14:textId="77777777" w:rsidR="008B473A" w:rsidRPr="00730E62" w:rsidRDefault="008B473A" w:rsidP="008B473A">
      <w:pPr>
        <w:spacing w:after="40" w:line="240" w:lineRule="auto"/>
        <w:contextualSpacing/>
        <w:rPr>
          <w:rFonts w:eastAsia="Times New Roman" w:cs="Segoe UI"/>
          <w:b/>
          <w:iCs/>
          <w:sz w:val="24"/>
          <w:szCs w:val="24"/>
          <w:lang w:eastAsia="pl-PL"/>
        </w:rPr>
      </w:pPr>
      <w:r w:rsidRPr="00730E62">
        <w:rPr>
          <w:rFonts w:eastAsia="Times New Roman" w:cs="Segoe UI"/>
          <w:b/>
          <w:iCs/>
          <w:sz w:val="24"/>
          <w:szCs w:val="24"/>
          <w:lang w:eastAsia="pl-PL"/>
        </w:rPr>
        <w:lastRenderedPageBreak/>
        <w:t>Oświadczam, że wypełniłem obowiązki informacyjne przewidziane w art. 13 lub art. 14 RODO</w:t>
      </w:r>
      <w:r w:rsidRPr="00730E62">
        <w:rPr>
          <w:rFonts w:eastAsia="Times New Roman" w:cs="Segoe UI"/>
          <w:b/>
          <w:iCs/>
          <w:sz w:val="24"/>
          <w:szCs w:val="24"/>
          <w:vertAlign w:val="superscript"/>
          <w:lang w:eastAsia="pl-PL"/>
        </w:rPr>
        <w:t>1)</w:t>
      </w:r>
      <w:r w:rsidRPr="00730E62">
        <w:rPr>
          <w:rFonts w:eastAsia="Times New Roman" w:cs="Segoe UI"/>
          <w:b/>
          <w:iCs/>
          <w:sz w:val="24"/>
          <w:szCs w:val="24"/>
          <w:lang w:eastAsia="pl-PL"/>
        </w:rPr>
        <w:t xml:space="preserve"> wobec osób fizycznych, od których dane osobowe bezpośrednio lub pośrednio pozyskałem w celu ubiegania się o udzielenie zamówienia publicznego w niniejszym postępowaniu.*</w:t>
      </w:r>
    </w:p>
    <w:p w14:paraId="3D62300F"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DA7907" w14:textId="77777777" w:rsidR="008B473A" w:rsidRPr="00730E62" w:rsidRDefault="008B473A" w:rsidP="008B473A">
      <w:pPr>
        <w:spacing w:after="40" w:line="240" w:lineRule="auto"/>
        <w:contextualSpacing/>
        <w:rPr>
          <w:rFonts w:eastAsia="Times New Roman" w:cs="Segoe UI"/>
          <w:bCs/>
          <w:iCs/>
          <w:sz w:val="24"/>
          <w:szCs w:val="24"/>
          <w:lang w:eastAsia="pl-PL"/>
        </w:rPr>
      </w:pPr>
      <w:r w:rsidRPr="00730E62">
        <w:rPr>
          <w:rFonts w:eastAsia="Times New Roman" w:cs="Segoe U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4C37C8" w14:textId="77777777" w:rsidR="008B473A" w:rsidRPr="00730E62"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730E62">
        <w:rPr>
          <w:rFonts w:asciiTheme="minorHAnsi" w:hAnsiTheme="minorHAnsi"/>
        </w:rPr>
        <w:t xml:space="preserve">Oświadczamy, że wybór naszej oferty: </w:t>
      </w:r>
    </w:p>
    <w:p w14:paraId="4C049DEA" w14:textId="77777777" w:rsidR="008B473A" w:rsidRPr="00730E62"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730E62">
        <w:rPr>
          <w:rFonts w:asciiTheme="minorHAnsi" w:hAnsiTheme="minorHAnsi" w:cs="Times New Roman"/>
        </w:rPr>
        <w:t>□</w:t>
      </w:r>
      <w:r w:rsidRPr="00730E62">
        <w:rPr>
          <w:rFonts w:asciiTheme="minorHAnsi" w:hAnsiTheme="minorHAnsi"/>
        </w:rPr>
        <w:t xml:space="preserve"> b</w:t>
      </w:r>
      <w:r w:rsidRPr="00730E62">
        <w:rPr>
          <w:rFonts w:asciiTheme="minorHAnsi" w:hAnsiTheme="minorHAnsi" w:cs="Cambria"/>
        </w:rPr>
        <w:t>ę</w:t>
      </w:r>
      <w:r w:rsidRPr="00730E62">
        <w:rPr>
          <w:rFonts w:asciiTheme="minorHAnsi" w:hAnsiTheme="minorHAnsi"/>
        </w:rPr>
        <w:t>dzie prowadzi</w:t>
      </w:r>
      <w:r w:rsidRPr="00730E62">
        <w:rPr>
          <w:rFonts w:asciiTheme="minorHAnsi" w:hAnsiTheme="minorHAnsi" w:cs="Cambria"/>
        </w:rPr>
        <w:t>ł</w:t>
      </w:r>
      <w:r w:rsidRPr="00730E62">
        <w:rPr>
          <w:rFonts w:asciiTheme="minorHAnsi" w:hAnsiTheme="minorHAnsi"/>
        </w:rPr>
        <w:t xml:space="preserve"> do powstania u Zamawiaj</w:t>
      </w:r>
      <w:r w:rsidRPr="00730E62">
        <w:rPr>
          <w:rFonts w:asciiTheme="minorHAnsi" w:hAnsiTheme="minorHAnsi" w:cs="Cambria"/>
        </w:rPr>
        <w:t>ą</w:t>
      </w:r>
      <w:r w:rsidRPr="00730E62">
        <w:rPr>
          <w:rFonts w:asciiTheme="minorHAnsi" w:hAnsiTheme="minorHAnsi"/>
        </w:rPr>
        <w:t>cego obowi</w:t>
      </w:r>
      <w:r w:rsidRPr="00730E62">
        <w:rPr>
          <w:rFonts w:asciiTheme="minorHAnsi" w:hAnsiTheme="minorHAnsi" w:cs="Cambria"/>
        </w:rPr>
        <w:t>ą</w:t>
      </w:r>
      <w:r w:rsidRPr="00730E62">
        <w:rPr>
          <w:rFonts w:asciiTheme="minorHAnsi" w:hAnsiTheme="minorHAnsi"/>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730E62"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sz w:val="24"/>
          <w:szCs w:val="24"/>
          <w:lang w:eastAsia="pl-PL"/>
        </w:rPr>
      </w:pPr>
      <w:r w:rsidRPr="00730E62">
        <w:rPr>
          <w:rFonts w:cs="Times New Roman"/>
          <w:sz w:val="24"/>
          <w:szCs w:val="24"/>
        </w:rPr>
        <w:t xml:space="preserve">□ </w:t>
      </w:r>
      <w:r w:rsidRPr="00730E62">
        <w:rPr>
          <w:sz w:val="24"/>
          <w:szCs w:val="24"/>
        </w:rPr>
        <w:t>nie b</w:t>
      </w:r>
      <w:r w:rsidRPr="00730E62">
        <w:rPr>
          <w:rFonts w:cs="Cambria"/>
          <w:sz w:val="24"/>
          <w:szCs w:val="24"/>
        </w:rPr>
        <w:t>ę</w:t>
      </w:r>
      <w:r w:rsidRPr="00730E62">
        <w:rPr>
          <w:sz w:val="24"/>
          <w:szCs w:val="24"/>
        </w:rPr>
        <w:t>dzie prowadzi</w:t>
      </w:r>
      <w:r w:rsidRPr="00730E62">
        <w:rPr>
          <w:rFonts w:cs="Cambria"/>
          <w:sz w:val="24"/>
          <w:szCs w:val="24"/>
        </w:rPr>
        <w:t>ł</w:t>
      </w:r>
      <w:r w:rsidRPr="00730E62">
        <w:rPr>
          <w:sz w:val="24"/>
          <w:szCs w:val="24"/>
        </w:rPr>
        <w:t xml:space="preserve"> do powstania u Zamawiaj</w:t>
      </w:r>
      <w:r w:rsidRPr="00730E62">
        <w:rPr>
          <w:rFonts w:cs="Cambria"/>
          <w:sz w:val="24"/>
          <w:szCs w:val="24"/>
        </w:rPr>
        <w:t>ą</w:t>
      </w:r>
      <w:r w:rsidRPr="00730E62">
        <w:rPr>
          <w:sz w:val="24"/>
          <w:szCs w:val="24"/>
        </w:rPr>
        <w:t>cego obowi</w:t>
      </w:r>
      <w:r w:rsidRPr="00730E62">
        <w:rPr>
          <w:rFonts w:cs="Cambria"/>
          <w:sz w:val="24"/>
          <w:szCs w:val="24"/>
        </w:rPr>
        <w:t>ą</w:t>
      </w:r>
      <w:r w:rsidRPr="00730E62">
        <w:rPr>
          <w:sz w:val="24"/>
          <w:szCs w:val="24"/>
        </w:rPr>
        <w:t>zku podatkowego zgodnie z przepisami o podatku od towar</w:t>
      </w:r>
      <w:r w:rsidRPr="00730E62">
        <w:rPr>
          <w:rFonts w:cs="Cambria"/>
          <w:sz w:val="24"/>
          <w:szCs w:val="24"/>
        </w:rPr>
        <w:t>ó</w:t>
      </w:r>
      <w:r w:rsidRPr="00730E62">
        <w:rPr>
          <w:sz w:val="24"/>
          <w:szCs w:val="24"/>
        </w:rPr>
        <w:t>w i us</w:t>
      </w:r>
      <w:r w:rsidRPr="00730E62">
        <w:rPr>
          <w:rFonts w:cs="Cambria"/>
          <w:sz w:val="24"/>
          <w:szCs w:val="24"/>
        </w:rPr>
        <w:t>ł</w:t>
      </w:r>
      <w:r w:rsidRPr="00730E62">
        <w:rPr>
          <w:sz w:val="24"/>
          <w:szCs w:val="24"/>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F387DBB" w14:textId="77777777" w:rsidR="00915872" w:rsidRPr="004D008B" w:rsidRDefault="00915872" w:rsidP="00915872">
      <w:pPr>
        <w:rPr>
          <w:rFonts w:eastAsia="Times New Roman" w:cs="Times New Roman"/>
          <w:b/>
          <w:i/>
          <w:color w:val="1F3864" w:themeColor="accent1" w:themeShade="80"/>
          <w:sz w:val="18"/>
          <w:szCs w:val="18"/>
          <w:lang w:eastAsia="pl-PL"/>
        </w:rPr>
      </w:pPr>
      <w:r w:rsidRPr="004D008B">
        <w:rPr>
          <w:rFonts w:eastAsia="Times New Roman" w:cs="Times New Roman"/>
          <w:b/>
          <w:i/>
          <w:color w:val="1F3864" w:themeColor="accent1" w:themeShade="80"/>
          <w:sz w:val="18"/>
          <w:szCs w:val="18"/>
          <w:lang w:eastAsia="pl-PL"/>
        </w:rPr>
        <w:t>Dokument należy podpisać podpisem elektronicznym: kwalifikowanym.</w:t>
      </w:r>
    </w:p>
    <w:p w14:paraId="1468A4B7" w14:textId="73880AB7" w:rsidR="005A4BD1" w:rsidRDefault="00915872" w:rsidP="00915872">
      <w:pPr>
        <w:rPr>
          <w:rFonts w:eastAsia="Times New Roman" w:cs="Times New Roman"/>
          <w:b/>
          <w:i/>
          <w:color w:val="1F3864" w:themeColor="accent1" w:themeShade="80"/>
          <w:sz w:val="18"/>
          <w:szCs w:val="18"/>
          <w:lang w:eastAsia="pl-PL"/>
        </w:rPr>
      </w:pPr>
      <w:r w:rsidRPr="004D008B">
        <w:rPr>
          <w:rFonts w:eastAsia="Times New Roman" w:cs="Times New Roman"/>
          <w:b/>
          <w:i/>
          <w:color w:val="1F3864" w:themeColor="accent1" w:themeShade="80"/>
          <w:sz w:val="18"/>
          <w:szCs w:val="18"/>
          <w:lang w:eastAsia="pl-PL"/>
        </w:rPr>
        <w:t xml:space="preserve">Uwaga! Nanoszenie jakichkolwiek zmian w treści dokumentu po opatrzeniu </w:t>
      </w:r>
      <w:proofErr w:type="spellStart"/>
      <w:r w:rsidRPr="004D008B">
        <w:rPr>
          <w:rFonts w:eastAsia="Times New Roman" w:cs="Times New Roman"/>
          <w:b/>
          <w:i/>
          <w:color w:val="1F3864" w:themeColor="accent1" w:themeShade="80"/>
          <w:sz w:val="18"/>
          <w:szCs w:val="18"/>
          <w:lang w:eastAsia="pl-PL"/>
        </w:rPr>
        <w:t>w.w</w:t>
      </w:r>
      <w:proofErr w:type="spellEnd"/>
      <w:r w:rsidRPr="004D008B">
        <w:rPr>
          <w:rFonts w:eastAsia="Times New Roman" w:cs="Times New Roman"/>
          <w:b/>
          <w:i/>
          <w:color w:val="1F3864" w:themeColor="accent1" w:themeShade="80"/>
          <w:sz w:val="18"/>
          <w:szCs w:val="18"/>
          <w:lang w:eastAsia="pl-PL"/>
        </w:rPr>
        <w:t>. podpisem może skutkować naruszeniem integralności podpisu, a w konsekwencji skutkować odrzuceniem oferty.</w:t>
      </w:r>
    </w:p>
    <w:p w14:paraId="376B4DF3" w14:textId="77777777" w:rsidR="004D008B" w:rsidRDefault="004D008B" w:rsidP="00915872">
      <w:pPr>
        <w:rPr>
          <w:rFonts w:eastAsia="Times New Roman" w:cs="Times New Roman"/>
          <w:b/>
          <w:i/>
          <w:color w:val="1F3864" w:themeColor="accent1" w:themeShade="80"/>
          <w:sz w:val="18"/>
          <w:szCs w:val="18"/>
          <w:lang w:eastAsia="pl-PL"/>
        </w:rPr>
      </w:pPr>
    </w:p>
    <w:p w14:paraId="5C224DEC" w14:textId="77777777" w:rsidR="004D008B" w:rsidRDefault="004D008B" w:rsidP="00915872">
      <w:pPr>
        <w:rPr>
          <w:rFonts w:eastAsia="Times New Roman" w:cs="Times New Roman"/>
          <w:b/>
          <w:i/>
          <w:color w:val="1F3864" w:themeColor="accent1" w:themeShade="80"/>
          <w:sz w:val="18"/>
          <w:szCs w:val="18"/>
          <w:lang w:eastAsia="pl-PL"/>
        </w:rPr>
      </w:pPr>
    </w:p>
    <w:p w14:paraId="6C9482AC" w14:textId="77777777" w:rsidR="002A537A" w:rsidRDefault="002A537A" w:rsidP="00915872">
      <w:pPr>
        <w:rPr>
          <w:rFonts w:eastAsia="Times New Roman" w:cs="Times New Roman"/>
          <w:b/>
          <w:i/>
          <w:color w:val="1F3864" w:themeColor="accent1" w:themeShade="80"/>
          <w:sz w:val="18"/>
          <w:szCs w:val="18"/>
          <w:lang w:eastAsia="pl-PL"/>
        </w:rPr>
      </w:pPr>
    </w:p>
    <w:p w14:paraId="1C26D269" w14:textId="77777777" w:rsidR="002A537A" w:rsidRDefault="002A537A" w:rsidP="00915872">
      <w:pPr>
        <w:rPr>
          <w:rFonts w:eastAsia="Times New Roman" w:cs="Times New Roman"/>
          <w:b/>
          <w:i/>
          <w:color w:val="1F3864" w:themeColor="accent1" w:themeShade="80"/>
          <w:sz w:val="18"/>
          <w:szCs w:val="18"/>
          <w:lang w:eastAsia="pl-PL"/>
        </w:rPr>
      </w:pPr>
    </w:p>
    <w:p w14:paraId="332CDE7A" w14:textId="77777777" w:rsidR="002A537A" w:rsidRDefault="002A537A" w:rsidP="00915872">
      <w:pPr>
        <w:rPr>
          <w:rFonts w:eastAsia="Times New Roman" w:cs="Times New Roman"/>
          <w:b/>
          <w:i/>
          <w:color w:val="1F3864" w:themeColor="accent1" w:themeShade="80"/>
          <w:sz w:val="18"/>
          <w:szCs w:val="18"/>
          <w:lang w:eastAsia="pl-PL"/>
        </w:rPr>
      </w:pPr>
    </w:p>
    <w:p w14:paraId="50ADE69A" w14:textId="77777777" w:rsidR="002A537A" w:rsidRDefault="002A537A" w:rsidP="00915872">
      <w:pPr>
        <w:rPr>
          <w:rFonts w:eastAsia="Times New Roman" w:cs="Times New Roman"/>
          <w:b/>
          <w:i/>
          <w:color w:val="1F3864" w:themeColor="accent1" w:themeShade="80"/>
          <w:sz w:val="18"/>
          <w:szCs w:val="18"/>
          <w:lang w:eastAsia="pl-PL"/>
        </w:rPr>
      </w:pPr>
    </w:p>
    <w:p w14:paraId="559650A5" w14:textId="77777777" w:rsidR="002A537A" w:rsidRDefault="002A537A" w:rsidP="00915872">
      <w:pPr>
        <w:rPr>
          <w:rFonts w:eastAsia="Times New Roman" w:cs="Times New Roman"/>
          <w:b/>
          <w:i/>
          <w:color w:val="1F3864" w:themeColor="accent1" w:themeShade="80"/>
          <w:sz w:val="18"/>
          <w:szCs w:val="18"/>
          <w:lang w:eastAsia="pl-PL"/>
        </w:rPr>
      </w:pPr>
    </w:p>
    <w:p w14:paraId="3E77E8D1" w14:textId="77777777" w:rsidR="002A537A" w:rsidRDefault="002A537A" w:rsidP="00915872">
      <w:pPr>
        <w:rPr>
          <w:rFonts w:eastAsia="Times New Roman" w:cs="Times New Roman"/>
          <w:b/>
          <w:i/>
          <w:color w:val="1F3864" w:themeColor="accent1" w:themeShade="80"/>
          <w:sz w:val="18"/>
          <w:szCs w:val="18"/>
          <w:lang w:eastAsia="pl-PL"/>
        </w:rPr>
      </w:pPr>
    </w:p>
    <w:p w14:paraId="2F095FF3" w14:textId="77777777" w:rsidR="002A537A" w:rsidRDefault="002A537A" w:rsidP="00915872">
      <w:pPr>
        <w:rPr>
          <w:rFonts w:eastAsia="Times New Roman" w:cs="Times New Roman"/>
          <w:b/>
          <w:i/>
          <w:color w:val="1F3864" w:themeColor="accent1" w:themeShade="80"/>
          <w:sz w:val="18"/>
          <w:szCs w:val="18"/>
          <w:lang w:eastAsia="pl-PL"/>
        </w:rPr>
      </w:pPr>
    </w:p>
    <w:p w14:paraId="2DB70366" w14:textId="77777777" w:rsidR="002A537A" w:rsidRDefault="002A537A" w:rsidP="00915872">
      <w:pPr>
        <w:rPr>
          <w:rFonts w:eastAsia="Times New Roman" w:cs="Times New Roman"/>
          <w:b/>
          <w:i/>
          <w:color w:val="1F3864" w:themeColor="accent1" w:themeShade="80"/>
          <w:sz w:val="18"/>
          <w:szCs w:val="18"/>
          <w:lang w:eastAsia="pl-PL"/>
        </w:rPr>
      </w:pPr>
    </w:p>
    <w:p w14:paraId="3796874F" w14:textId="77777777" w:rsidR="002A537A" w:rsidRDefault="002A537A" w:rsidP="00915872">
      <w:pPr>
        <w:rPr>
          <w:rFonts w:eastAsia="Times New Roman" w:cs="Times New Roman"/>
          <w:b/>
          <w:i/>
          <w:color w:val="1F3864" w:themeColor="accent1" w:themeShade="80"/>
          <w:sz w:val="18"/>
          <w:szCs w:val="18"/>
          <w:lang w:eastAsia="pl-PL"/>
        </w:rPr>
      </w:pPr>
    </w:p>
    <w:p w14:paraId="0F9C4D59" w14:textId="77777777" w:rsidR="002A537A" w:rsidRDefault="002A537A" w:rsidP="00915872">
      <w:pPr>
        <w:rPr>
          <w:rFonts w:eastAsia="Times New Roman" w:cs="Times New Roman"/>
          <w:b/>
          <w:i/>
          <w:color w:val="1F3864" w:themeColor="accent1" w:themeShade="80"/>
          <w:sz w:val="18"/>
          <w:szCs w:val="18"/>
          <w:lang w:eastAsia="pl-PL"/>
        </w:rPr>
      </w:pPr>
    </w:p>
    <w:p w14:paraId="77D8AED1" w14:textId="77777777" w:rsidR="002A537A" w:rsidRDefault="002A537A" w:rsidP="00915872">
      <w:pPr>
        <w:rPr>
          <w:rFonts w:eastAsia="Times New Roman" w:cs="Times New Roman"/>
          <w:b/>
          <w:i/>
          <w:color w:val="1F3864" w:themeColor="accent1" w:themeShade="80"/>
          <w:sz w:val="18"/>
          <w:szCs w:val="18"/>
          <w:lang w:eastAsia="pl-PL"/>
        </w:rPr>
      </w:pPr>
    </w:p>
    <w:p w14:paraId="6B6B3D70" w14:textId="77777777" w:rsidR="002A537A" w:rsidRDefault="002A537A" w:rsidP="00915872">
      <w:pPr>
        <w:rPr>
          <w:rFonts w:eastAsia="Times New Roman" w:cs="Times New Roman"/>
          <w:b/>
          <w:i/>
          <w:color w:val="1F3864" w:themeColor="accent1" w:themeShade="80"/>
          <w:sz w:val="18"/>
          <w:szCs w:val="18"/>
          <w:lang w:eastAsia="pl-PL"/>
        </w:rPr>
      </w:pPr>
    </w:p>
    <w:p w14:paraId="5D974737" w14:textId="77777777" w:rsidR="002A537A" w:rsidRDefault="002A537A" w:rsidP="00915872">
      <w:pPr>
        <w:rPr>
          <w:rFonts w:eastAsia="Times New Roman" w:cs="Times New Roman"/>
          <w:b/>
          <w:i/>
          <w:color w:val="1F3864" w:themeColor="accent1" w:themeShade="80"/>
          <w:sz w:val="18"/>
          <w:szCs w:val="18"/>
          <w:lang w:eastAsia="pl-PL"/>
        </w:rPr>
      </w:pPr>
    </w:p>
    <w:p w14:paraId="43C3B597" w14:textId="77777777" w:rsidR="002A537A" w:rsidRDefault="002A537A" w:rsidP="00915872">
      <w:pPr>
        <w:rPr>
          <w:rFonts w:eastAsia="Times New Roman" w:cs="Times New Roman"/>
          <w:b/>
          <w:i/>
          <w:color w:val="1F3864" w:themeColor="accent1" w:themeShade="80"/>
          <w:sz w:val="18"/>
          <w:szCs w:val="18"/>
          <w:lang w:eastAsia="pl-PL"/>
        </w:rPr>
      </w:pPr>
    </w:p>
    <w:p w14:paraId="7B998CA8" w14:textId="77777777" w:rsidR="002A537A" w:rsidRDefault="002A537A" w:rsidP="00915872">
      <w:pPr>
        <w:rPr>
          <w:rFonts w:eastAsia="Times New Roman" w:cs="Times New Roman"/>
          <w:b/>
          <w:i/>
          <w:color w:val="1F3864" w:themeColor="accent1" w:themeShade="80"/>
          <w:sz w:val="18"/>
          <w:szCs w:val="18"/>
          <w:lang w:eastAsia="pl-PL"/>
        </w:rPr>
      </w:pPr>
    </w:p>
    <w:p w14:paraId="7A297384" w14:textId="77777777" w:rsidR="002A537A" w:rsidRDefault="002A537A" w:rsidP="00915872">
      <w:pPr>
        <w:rPr>
          <w:rFonts w:eastAsia="Times New Roman" w:cs="Times New Roman"/>
          <w:b/>
          <w:i/>
          <w:color w:val="1F3864" w:themeColor="accent1" w:themeShade="80"/>
          <w:sz w:val="18"/>
          <w:szCs w:val="18"/>
          <w:lang w:eastAsia="pl-PL"/>
        </w:rPr>
      </w:pPr>
    </w:p>
    <w:p w14:paraId="15036A42" w14:textId="77777777" w:rsidR="002A537A" w:rsidRDefault="002A537A" w:rsidP="00915872">
      <w:pPr>
        <w:rPr>
          <w:rFonts w:eastAsia="Times New Roman" w:cs="Times New Roman"/>
          <w:b/>
          <w:i/>
          <w:color w:val="1F3864" w:themeColor="accent1" w:themeShade="80"/>
          <w:sz w:val="18"/>
          <w:szCs w:val="18"/>
          <w:lang w:eastAsia="pl-PL"/>
        </w:rPr>
      </w:pPr>
    </w:p>
    <w:p w14:paraId="4B0765E9" w14:textId="77777777" w:rsidR="002A537A" w:rsidRDefault="002A537A" w:rsidP="00915872">
      <w:pPr>
        <w:rPr>
          <w:rFonts w:eastAsia="Times New Roman" w:cs="Times New Roman"/>
          <w:b/>
          <w:i/>
          <w:color w:val="1F3864" w:themeColor="accent1" w:themeShade="80"/>
          <w:sz w:val="18"/>
          <w:szCs w:val="18"/>
          <w:lang w:eastAsia="pl-PL"/>
        </w:rPr>
      </w:pPr>
    </w:p>
    <w:p w14:paraId="3648221D" w14:textId="77777777" w:rsidR="002A537A" w:rsidRPr="004D008B" w:rsidRDefault="002A537A" w:rsidP="00915872">
      <w:pPr>
        <w:rPr>
          <w:rFonts w:eastAsia="Times New Roman" w:cs="Times New Roman"/>
          <w:b/>
          <w:i/>
          <w:color w:val="1F3864" w:themeColor="accent1" w:themeShade="80"/>
          <w:sz w:val="18"/>
          <w:szCs w:val="18"/>
          <w:lang w:eastAsia="pl-PL"/>
        </w:rPr>
      </w:pPr>
    </w:p>
    <w:p w14:paraId="402A2282" w14:textId="606B6131" w:rsidR="006A65EF" w:rsidRPr="00730E62" w:rsidRDefault="006A65EF" w:rsidP="00730E62">
      <w:pPr>
        <w:jc w:val="right"/>
        <w:rPr>
          <w:rFonts w:eastAsia="Times New Roman" w:cs="Times New Roman"/>
          <w:bCs/>
          <w:i/>
          <w:sz w:val="24"/>
          <w:szCs w:val="24"/>
          <w:lang w:eastAsia="pl-PL"/>
        </w:rPr>
      </w:pPr>
      <w:bookmarkStart w:id="5" w:name="_Hlk62729996"/>
      <w:r w:rsidRPr="00730E62">
        <w:rPr>
          <w:rFonts w:eastAsia="Times New Roman" w:cs="Times New Roman"/>
          <w:bCs/>
          <w:i/>
          <w:sz w:val="24"/>
          <w:szCs w:val="24"/>
          <w:lang w:eastAsia="pl-PL"/>
        </w:rPr>
        <w:lastRenderedPageBreak/>
        <w:t>Załącznik nr 2 do SWZ</w:t>
      </w:r>
      <w:r w:rsidR="00C41D09" w:rsidRPr="00730E62">
        <w:rPr>
          <w:sz w:val="24"/>
          <w:szCs w:val="24"/>
        </w:rPr>
        <w:t xml:space="preserve">      </w:t>
      </w:r>
    </w:p>
    <w:p w14:paraId="2B7AADDE" w14:textId="77777777" w:rsidR="0085154B" w:rsidRPr="00730E62" w:rsidRDefault="0085154B" w:rsidP="0085154B">
      <w:pPr>
        <w:keepNext/>
        <w:keepLines/>
        <w:spacing w:after="0" w:line="240" w:lineRule="auto"/>
        <w:jc w:val="right"/>
        <w:outlineLvl w:val="0"/>
        <w:rPr>
          <w:rFonts w:eastAsia="Times New Roman" w:cs="Times New Roman"/>
          <w:bCs/>
          <w:i/>
          <w:sz w:val="24"/>
          <w:szCs w:val="24"/>
          <w:lang w:eastAsia="pl-PL"/>
        </w:rPr>
      </w:pPr>
    </w:p>
    <w:bookmarkEnd w:id="5"/>
    <w:p w14:paraId="5C786F36"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674EFCA4"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01FBB38D" w14:textId="77777777" w:rsidR="005A29CA" w:rsidRPr="00730E62" w:rsidRDefault="005A29CA"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68C789AF" w14:textId="77777777" w:rsidR="005A29CA" w:rsidRPr="00730E62" w:rsidRDefault="005A29CA"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7BCFF78B" w14:textId="77777777" w:rsidR="007A500F" w:rsidRPr="00730E62" w:rsidRDefault="007A500F" w:rsidP="005351F2">
      <w:pPr>
        <w:widowControl w:val="0"/>
        <w:autoSpaceDE w:val="0"/>
        <w:autoSpaceDN w:val="0"/>
        <w:adjustRightInd w:val="0"/>
        <w:spacing w:after="0" w:line="240" w:lineRule="auto"/>
        <w:ind w:left="720"/>
        <w:contextualSpacing/>
        <w:jc w:val="right"/>
        <w:rPr>
          <w:rFonts w:eastAsia="Times New Roman" w:cs="Calibri"/>
          <w:sz w:val="24"/>
          <w:szCs w:val="24"/>
          <w:lang w:eastAsia="pl-PL"/>
        </w:rPr>
      </w:pPr>
    </w:p>
    <w:p w14:paraId="2B95ED58" w14:textId="77777777" w:rsidR="005A4BD1" w:rsidRPr="00730E62" w:rsidRDefault="005A4BD1" w:rsidP="005A4BD1">
      <w:pPr>
        <w:widowControl w:val="0"/>
        <w:autoSpaceDE w:val="0"/>
        <w:autoSpaceDN w:val="0"/>
        <w:adjustRightInd w:val="0"/>
        <w:spacing w:after="0" w:line="240" w:lineRule="auto"/>
        <w:ind w:left="720"/>
        <w:contextualSpacing/>
        <w:jc w:val="center"/>
        <w:rPr>
          <w:rFonts w:eastAsia="Times New Roman" w:cs="Calibri"/>
          <w:i/>
          <w:sz w:val="24"/>
          <w:szCs w:val="24"/>
        </w:rPr>
      </w:pPr>
      <w:r w:rsidRPr="00730E62">
        <w:rPr>
          <w:rFonts w:eastAsia="Times New Roman" w:cs="Calibri"/>
          <w:i/>
          <w:sz w:val="24"/>
          <w:szCs w:val="24"/>
        </w:rPr>
        <w:t>FORMULARZ PARAMETRÓW WYMAGANYCH / OPIS PRZEDMIOTU ZAMÓWIENIA</w:t>
      </w:r>
    </w:p>
    <w:p w14:paraId="4176FBA9" w14:textId="77777777" w:rsidR="00915872" w:rsidRPr="00730E62" w:rsidRDefault="005A4BD1"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r w:rsidRPr="00730E62">
        <w:rPr>
          <w:rFonts w:eastAsia="Times New Roman" w:cs="Calibri"/>
          <w:i/>
          <w:sz w:val="24"/>
          <w:szCs w:val="24"/>
          <w:u w:val="single"/>
        </w:rPr>
        <w:t>DO POBRANIA W ODRĘBNYM PLIKU</w:t>
      </w:r>
      <w:r w:rsidR="007A500F" w:rsidRPr="00730E62">
        <w:rPr>
          <w:rFonts w:eastAsia="Times New Roman" w:cs="Calibri"/>
          <w:sz w:val="24"/>
          <w:szCs w:val="24"/>
          <w:u w:val="single"/>
          <w:lang w:eastAsia="pl-PL"/>
        </w:rPr>
        <w:t xml:space="preserve"> </w:t>
      </w:r>
    </w:p>
    <w:p w14:paraId="25C3B6D1"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71923012"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25D813C8" w14:textId="3A3B2057" w:rsidR="00915872" w:rsidRPr="00730E62" w:rsidRDefault="00915872" w:rsidP="00915872">
      <w:pPr>
        <w:keepNext/>
        <w:keepLines/>
        <w:spacing w:before="480" w:after="0" w:line="240" w:lineRule="auto"/>
        <w:jc w:val="right"/>
        <w:outlineLvl w:val="0"/>
        <w:rPr>
          <w:rFonts w:eastAsia="Times New Roman" w:cs="Times New Roman"/>
          <w:bCs/>
          <w:i/>
          <w:sz w:val="24"/>
          <w:szCs w:val="24"/>
          <w:lang w:eastAsia="pl-PL"/>
        </w:rPr>
      </w:pPr>
      <w:r w:rsidRPr="00730E62">
        <w:rPr>
          <w:rFonts w:eastAsia="Times New Roman" w:cs="Times New Roman"/>
          <w:bCs/>
          <w:i/>
          <w:sz w:val="24"/>
          <w:szCs w:val="24"/>
          <w:lang w:eastAsia="pl-PL"/>
        </w:rPr>
        <w:t>Załącznik nr 3 do SWZ</w:t>
      </w:r>
      <w:r w:rsidRPr="00730E62">
        <w:rPr>
          <w:sz w:val="24"/>
          <w:szCs w:val="24"/>
        </w:rPr>
        <w:t xml:space="preserve">      </w:t>
      </w:r>
    </w:p>
    <w:p w14:paraId="29A3D143"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651DFD73"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38C99675"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4AD70B99" w14:textId="77777777" w:rsidR="00915872" w:rsidRPr="00730E62" w:rsidRDefault="00915872" w:rsidP="005A4BD1">
      <w:pPr>
        <w:widowControl w:val="0"/>
        <w:autoSpaceDE w:val="0"/>
        <w:autoSpaceDN w:val="0"/>
        <w:adjustRightInd w:val="0"/>
        <w:spacing w:after="0" w:line="240" w:lineRule="auto"/>
        <w:ind w:left="720"/>
        <w:contextualSpacing/>
        <w:jc w:val="center"/>
        <w:rPr>
          <w:rFonts w:eastAsia="Times New Roman" w:cs="Calibri"/>
          <w:sz w:val="24"/>
          <w:szCs w:val="24"/>
          <w:u w:val="single"/>
          <w:lang w:eastAsia="pl-PL"/>
        </w:rPr>
      </w:pPr>
    </w:p>
    <w:p w14:paraId="521052B8"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OŚWIADCZENIA WYKONAWCY</w:t>
      </w:r>
    </w:p>
    <w:p w14:paraId="57422C0B"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DOTYCZĄCE PRZESŁANEK WYKLUCZENIA Z POSTĘPOWANIA</w:t>
      </w:r>
    </w:p>
    <w:p w14:paraId="20A07B9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ORAZ SPEŁNIANIA WARUNKÓW UDZIAŁU W POSTĘPOWANIU</w:t>
      </w:r>
    </w:p>
    <w:p w14:paraId="47B2F2C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składane na podstawie art. 125 ust. 1 ustawy Prawo Zamówień Publicznych</w:t>
      </w:r>
    </w:p>
    <w:p w14:paraId="3719883A"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p>
    <w:p w14:paraId="698BE62B"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p>
    <w:p w14:paraId="3709FC4D" w14:textId="77777777" w:rsidR="00915872" w:rsidRPr="00730E62" w:rsidRDefault="00915872" w:rsidP="00915872">
      <w:pPr>
        <w:spacing w:after="0" w:line="300" w:lineRule="exact"/>
        <w:jc w:val="center"/>
        <w:rPr>
          <w:rFonts w:ascii="Calibri" w:eastAsia="Times New Roman" w:hAnsi="Calibri" w:cs="Times New Roman"/>
          <w:sz w:val="24"/>
          <w:szCs w:val="24"/>
          <w:lang w:eastAsia="pl-PL"/>
        </w:rPr>
      </w:pPr>
      <w:r w:rsidRPr="00730E62">
        <w:rPr>
          <w:rFonts w:ascii="Calibri" w:eastAsia="Times New Roman" w:hAnsi="Calibri" w:cs="Times New Roman"/>
          <w:sz w:val="24"/>
          <w:szCs w:val="24"/>
          <w:lang w:eastAsia="pl-PL"/>
        </w:rPr>
        <w:t xml:space="preserve">OŚWIADCZENIE SKŁADANE NA FORMULARZU JEDNOLITEGO EUROPEJSKIEGO DOKUMENTU ZAMÓWIENIA, </w:t>
      </w:r>
    </w:p>
    <w:p w14:paraId="1520F968" w14:textId="77777777" w:rsidR="00915872" w:rsidRPr="00730E62" w:rsidRDefault="00915872" w:rsidP="00915872">
      <w:pPr>
        <w:spacing w:after="0" w:line="300" w:lineRule="exact"/>
        <w:jc w:val="center"/>
        <w:rPr>
          <w:rFonts w:ascii="Calibri" w:eastAsia="Times New Roman" w:hAnsi="Calibri" w:cs="Times New Roman"/>
          <w:b/>
          <w:sz w:val="24"/>
          <w:szCs w:val="24"/>
          <w:lang w:eastAsia="pl-PL"/>
        </w:rPr>
      </w:pPr>
      <w:r w:rsidRPr="00730E62">
        <w:rPr>
          <w:rFonts w:ascii="Calibri" w:eastAsia="Times New Roman" w:hAnsi="Calibri" w:cs="Times New Roman"/>
          <w:sz w:val="24"/>
          <w:szCs w:val="24"/>
          <w:lang w:eastAsia="pl-PL"/>
        </w:rPr>
        <w:t xml:space="preserve">W FORMIE OPISANEJ W ROZDZIALE II podrozdziale 8 pkt 2 </w:t>
      </w:r>
      <w:proofErr w:type="spellStart"/>
      <w:r w:rsidRPr="00730E62">
        <w:rPr>
          <w:rFonts w:ascii="Calibri" w:eastAsia="Times New Roman" w:hAnsi="Calibri" w:cs="Times New Roman"/>
          <w:sz w:val="24"/>
          <w:szCs w:val="24"/>
          <w:lang w:eastAsia="pl-PL"/>
        </w:rPr>
        <w:t>ppkt</w:t>
      </w:r>
      <w:proofErr w:type="spellEnd"/>
      <w:r w:rsidRPr="00730E62">
        <w:rPr>
          <w:rFonts w:ascii="Calibri" w:eastAsia="Times New Roman" w:hAnsi="Calibri" w:cs="Times New Roman"/>
          <w:sz w:val="24"/>
          <w:szCs w:val="24"/>
          <w:lang w:eastAsia="pl-PL"/>
        </w:rPr>
        <w:t xml:space="preserve"> a SWZ</w:t>
      </w:r>
    </w:p>
    <w:p w14:paraId="2D0CBFAF" w14:textId="77777777" w:rsidR="00915872" w:rsidRPr="00730E62" w:rsidRDefault="00915872" w:rsidP="00915872">
      <w:pPr>
        <w:spacing w:after="0" w:line="300" w:lineRule="exact"/>
        <w:jc w:val="center"/>
        <w:rPr>
          <w:rFonts w:eastAsia="Times New Roman" w:cs="Times New Roman"/>
          <w:b/>
          <w:sz w:val="24"/>
          <w:szCs w:val="24"/>
          <w:u w:val="single"/>
          <w:lang w:eastAsia="pl-PL"/>
        </w:rPr>
      </w:pPr>
    </w:p>
    <w:p w14:paraId="19A583AB" w14:textId="77777777" w:rsidR="00730E62" w:rsidRDefault="00915872" w:rsidP="00915872">
      <w:pPr>
        <w:spacing w:after="0" w:line="300" w:lineRule="exact"/>
        <w:jc w:val="center"/>
        <w:rPr>
          <w:rFonts w:eastAsia="Times New Roman" w:cs="Times New Roman"/>
          <w:b/>
          <w:sz w:val="24"/>
          <w:szCs w:val="24"/>
          <w:lang w:eastAsia="pl-PL"/>
        </w:rPr>
      </w:pPr>
      <w:r w:rsidRPr="00730E62">
        <w:rPr>
          <w:rFonts w:eastAsia="Times New Roman" w:cs="Times New Roman"/>
          <w:b/>
          <w:sz w:val="24"/>
          <w:szCs w:val="24"/>
          <w:u w:val="single"/>
          <w:lang w:eastAsia="pl-PL"/>
        </w:rPr>
        <w:t>DOKUMENT ESPD DO POBRANIA W ODRĘBNYM PLIKU</w:t>
      </w:r>
      <w:r w:rsidRPr="00730E62">
        <w:rPr>
          <w:rFonts w:eastAsia="Times New Roman" w:cs="Times New Roman"/>
          <w:b/>
          <w:sz w:val="24"/>
          <w:szCs w:val="24"/>
          <w:lang w:eastAsia="pl-PL"/>
        </w:rPr>
        <w:t xml:space="preserve"> </w:t>
      </w:r>
    </w:p>
    <w:p w14:paraId="5D225931" w14:textId="6F6BE7B8" w:rsidR="00915872" w:rsidRPr="00730E62" w:rsidRDefault="00915872" w:rsidP="00915872">
      <w:pPr>
        <w:spacing w:after="0" w:line="300" w:lineRule="exact"/>
        <w:jc w:val="center"/>
        <w:rPr>
          <w:rFonts w:eastAsia="Times New Roman" w:cs="Times New Roman"/>
          <w:b/>
          <w:sz w:val="20"/>
          <w:szCs w:val="20"/>
          <w:u w:val="single"/>
          <w:lang w:eastAsia="pl-PL"/>
        </w:rPr>
      </w:pPr>
      <w:r w:rsidRPr="00730E62">
        <w:rPr>
          <w:rFonts w:eastAsia="Times New Roman" w:cs="Times New Roman"/>
          <w:b/>
          <w:sz w:val="24"/>
          <w:szCs w:val="24"/>
          <w:lang w:eastAsia="pl-PL"/>
        </w:rPr>
        <w:t xml:space="preserve"> </w:t>
      </w:r>
      <w:r w:rsidRPr="00730E62">
        <w:rPr>
          <w:rFonts w:eastAsia="Times New Roman" w:cs="Tahoma"/>
          <w:b/>
          <w:bCs/>
          <w:i/>
          <w:iCs/>
          <w:color w:val="1F3864" w:themeColor="accent1" w:themeShade="80"/>
          <w:sz w:val="20"/>
          <w:szCs w:val="20"/>
          <w:lang w:eastAsia="pl-PL"/>
        </w:rPr>
        <w:t>(Dokumenty należy podpisać podpisem kwalifikowanym.)</w:t>
      </w:r>
    </w:p>
    <w:p w14:paraId="2E65C014" w14:textId="24FD0BF3" w:rsidR="00CA2883" w:rsidRPr="00730E62" w:rsidRDefault="00CA2883" w:rsidP="00915872">
      <w:pPr>
        <w:widowControl w:val="0"/>
        <w:autoSpaceDE w:val="0"/>
        <w:autoSpaceDN w:val="0"/>
        <w:adjustRightInd w:val="0"/>
        <w:spacing w:after="0" w:line="240" w:lineRule="auto"/>
        <w:contextualSpacing/>
        <w:jc w:val="left"/>
        <w:rPr>
          <w:rFonts w:eastAsia="Times New Roman" w:cs="Calibri"/>
          <w:sz w:val="24"/>
          <w:szCs w:val="24"/>
          <w:u w:val="single"/>
          <w:lang w:eastAsia="pl-PL"/>
        </w:rPr>
      </w:pPr>
      <w:r w:rsidRPr="00730E62">
        <w:rPr>
          <w:rFonts w:eastAsia="Calibri" w:cs="Times New Roman"/>
          <w:i/>
          <w:sz w:val="24"/>
          <w:szCs w:val="24"/>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0AA63A9A" w14:textId="77777777" w:rsidR="00225520" w:rsidRDefault="00225520" w:rsidP="00225520">
      <w:pPr>
        <w:spacing w:after="0" w:line="240" w:lineRule="auto"/>
        <w:jc w:val="center"/>
        <w:rPr>
          <w:rFonts w:eastAsia="Times New Roman"/>
          <w:lang w:eastAsia="pl-PL"/>
        </w:rPr>
      </w:pPr>
      <w:r>
        <w:rPr>
          <w:rFonts w:eastAsia="Times New Roman"/>
          <w:lang w:eastAsia="pl-PL"/>
        </w:rPr>
        <w:t>Umowa - Projekt</w:t>
      </w:r>
    </w:p>
    <w:p w14:paraId="2622E171" w14:textId="78BF6371" w:rsidR="00225520" w:rsidRDefault="00225520" w:rsidP="00225520">
      <w:pPr>
        <w:spacing w:after="0" w:line="240" w:lineRule="auto"/>
        <w:jc w:val="center"/>
        <w:rPr>
          <w:rFonts w:eastAsia="Times New Roman"/>
          <w:b/>
          <w:bCs/>
          <w:sz w:val="24"/>
          <w:szCs w:val="24"/>
          <w:lang w:eastAsia="pl-PL"/>
        </w:rPr>
      </w:pPr>
      <w:r>
        <w:rPr>
          <w:rFonts w:eastAsia="Times New Roman"/>
          <w:b/>
          <w:bCs/>
          <w:sz w:val="24"/>
          <w:szCs w:val="24"/>
          <w:lang w:eastAsia="pl-PL"/>
        </w:rPr>
        <w:t>UMOWA nr ……/202</w:t>
      </w:r>
      <w:r w:rsidR="002A537A">
        <w:rPr>
          <w:rFonts w:eastAsia="Times New Roman"/>
          <w:b/>
          <w:bCs/>
          <w:sz w:val="24"/>
          <w:szCs w:val="24"/>
          <w:lang w:eastAsia="pl-PL"/>
        </w:rPr>
        <w:t>4</w:t>
      </w:r>
      <w:r>
        <w:rPr>
          <w:rFonts w:eastAsia="Times New Roman"/>
          <w:b/>
          <w:bCs/>
          <w:sz w:val="24"/>
          <w:szCs w:val="24"/>
          <w:lang w:eastAsia="pl-PL"/>
        </w:rPr>
        <w:t>/ZP</w:t>
      </w:r>
    </w:p>
    <w:p w14:paraId="232F6812" w14:textId="77777777" w:rsidR="00225520" w:rsidRDefault="00225520" w:rsidP="00225520">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6CB840F8"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pomiędzy:</w:t>
      </w:r>
    </w:p>
    <w:p w14:paraId="73A16067" w14:textId="77777777" w:rsidR="00225520" w:rsidRDefault="00225520" w:rsidP="00225520">
      <w:pPr>
        <w:spacing w:after="0"/>
        <w:rPr>
          <w:b/>
          <w:bCs/>
          <w:sz w:val="24"/>
          <w:szCs w:val="24"/>
        </w:rPr>
      </w:pPr>
      <w:r>
        <w:rPr>
          <w:b/>
          <w:bCs/>
          <w:sz w:val="24"/>
          <w:szCs w:val="24"/>
        </w:rPr>
        <w:t>Szpitalem Specjalistycznym w Pile im. Stanisława Staszica</w:t>
      </w:r>
    </w:p>
    <w:p w14:paraId="10FC486E" w14:textId="77777777" w:rsidR="00225520" w:rsidRDefault="00225520" w:rsidP="00225520">
      <w:pPr>
        <w:spacing w:after="0"/>
        <w:rPr>
          <w:rFonts w:eastAsia="Times New Roman" w:cs="Times New Roman"/>
          <w:b/>
          <w:bCs/>
          <w:i/>
          <w:sz w:val="24"/>
          <w:szCs w:val="24"/>
          <w:lang w:eastAsia="pl-PL"/>
        </w:rPr>
      </w:pPr>
      <w:r>
        <w:rPr>
          <w:b/>
          <w:bCs/>
          <w:sz w:val="24"/>
          <w:szCs w:val="24"/>
        </w:rPr>
        <w:t>64-920 Piła, ul. Rydygiera</w:t>
      </w:r>
      <w:r>
        <w:rPr>
          <w:rFonts w:eastAsia="Times New Roman" w:cs="Times New Roman"/>
          <w:b/>
          <w:bCs/>
          <w:i/>
          <w:sz w:val="24"/>
          <w:szCs w:val="24"/>
          <w:lang w:eastAsia="pl-PL"/>
        </w:rPr>
        <w:t xml:space="preserve"> Ludwika 1</w:t>
      </w:r>
    </w:p>
    <w:p w14:paraId="397364ED"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1AF39E15"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0F045822"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który reprezentuje:</w:t>
      </w:r>
    </w:p>
    <w:p w14:paraId="34B5D549" w14:textId="77777777" w:rsidR="00225520" w:rsidRDefault="00225520" w:rsidP="00225520">
      <w:pPr>
        <w:spacing w:after="0" w:line="276" w:lineRule="auto"/>
        <w:rPr>
          <w:rFonts w:eastAsia="Calibri" w:cs="Times New Roman"/>
          <w:b/>
          <w:i/>
          <w:sz w:val="24"/>
          <w:szCs w:val="24"/>
        </w:rPr>
      </w:pPr>
      <w:r>
        <w:rPr>
          <w:rFonts w:eastAsia="Calibri" w:cs="Times New Roman"/>
          <w:b/>
          <w:i/>
          <w:sz w:val="24"/>
          <w:szCs w:val="24"/>
        </w:rPr>
        <w:t>…………………………………………………</w:t>
      </w:r>
    </w:p>
    <w:p w14:paraId="3EC42F8E"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zwanym dalej „Zamawiającym”</w:t>
      </w:r>
    </w:p>
    <w:p w14:paraId="076132DB" w14:textId="77777777" w:rsidR="00225520" w:rsidRDefault="00225520" w:rsidP="00225520">
      <w:pPr>
        <w:spacing w:after="0" w:line="276" w:lineRule="auto"/>
        <w:rPr>
          <w:rFonts w:eastAsia="Calibri" w:cs="Times New Roman"/>
          <w:sz w:val="24"/>
          <w:szCs w:val="24"/>
        </w:rPr>
      </w:pPr>
      <w:r>
        <w:rPr>
          <w:rFonts w:eastAsia="Calibri" w:cs="Times New Roman"/>
          <w:sz w:val="24"/>
          <w:szCs w:val="24"/>
        </w:rPr>
        <w:t>a</w:t>
      </w:r>
    </w:p>
    <w:p w14:paraId="36E8ADFC" w14:textId="77777777" w:rsidR="00225520" w:rsidRDefault="00225520" w:rsidP="00225520">
      <w:pPr>
        <w:spacing w:after="0" w:line="276" w:lineRule="auto"/>
        <w:rPr>
          <w:rFonts w:eastAsia="Calibri" w:cs="Times New Roman"/>
          <w:sz w:val="24"/>
          <w:szCs w:val="24"/>
        </w:rPr>
      </w:pPr>
      <w:r>
        <w:rPr>
          <w:rFonts w:eastAsia="Times New Roman" w:cs="Times New Roman"/>
          <w:i/>
          <w:sz w:val="24"/>
          <w:szCs w:val="24"/>
          <w:lang w:eastAsia="pl-PL"/>
        </w:rPr>
        <w:t>………………………………………………………</w:t>
      </w:r>
    </w:p>
    <w:p w14:paraId="17677FC1"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789CD578"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33B64BF0"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który reprezentuje:</w:t>
      </w:r>
    </w:p>
    <w:p w14:paraId="738C0D07" w14:textId="77777777" w:rsidR="00225520" w:rsidRDefault="00225520" w:rsidP="00225520">
      <w:pPr>
        <w:rPr>
          <w:rFonts w:eastAsia="Times New Roman" w:cs="Times New Roman"/>
          <w:i/>
          <w:sz w:val="24"/>
          <w:szCs w:val="24"/>
          <w:lang w:eastAsia="pl-PL"/>
        </w:rPr>
      </w:pPr>
      <w:r>
        <w:rPr>
          <w:rFonts w:eastAsia="Times New Roman" w:cs="Times New Roman"/>
          <w:i/>
          <w:sz w:val="24"/>
          <w:szCs w:val="24"/>
          <w:lang w:eastAsia="pl-PL"/>
        </w:rPr>
        <w:t>………………………………………………………</w:t>
      </w:r>
    </w:p>
    <w:p w14:paraId="5EDCB363"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53DAC1E4"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A4D3B5F" w14:textId="77777777" w:rsidR="00225520" w:rsidRDefault="00225520" w:rsidP="00225520">
      <w:pPr>
        <w:spacing w:after="0" w:line="240" w:lineRule="auto"/>
        <w:rPr>
          <w:rFonts w:eastAsia="Calibri" w:cs="Times New Roman"/>
          <w:sz w:val="24"/>
          <w:szCs w:val="24"/>
        </w:rPr>
      </w:pPr>
      <w:r>
        <w:rPr>
          <w:rFonts w:eastAsia="Calibri" w:cs="Times New Roman"/>
          <w:sz w:val="24"/>
          <w:szCs w:val="24"/>
        </w:rPr>
        <w:t>który reprezentuje:</w:t>
      </w:r>
    </w:p>
    <w:p w14:paraId="4FEB626F" w14:textId="77777777" w:rsidR="00225520" w:rsidRDefault="00225520" w:rsidP="00225520">
      <w:pPr>
        <w:rPr>
          <w:rFonts w:eastAsia="Times New Roman" w:cs="Times New Roman"/>
          <w:i/>
          <w:sz w:val="24"/>
          <w:szCs w:val="24"/>
          <w:lang w:eastAsia="pl-PL"/>
        </w:rPr>
      </w:pPr>
      <w:r>
        <w:rPr>
          <w:rFonts w:eastAsia="Times New Roman" w:cs="Times New Roman"/>
          <w:i/>
          <w:sz w:val="24"/>
          <w:szCs w:val="24"/>
          <w:lang w:eastAsia="pl-PL"/>
        </w:rPr>
        <w:t>………………………………………………………</w:t>
      </w:r>
    </w:p>
    <w:p w14:paraId="142C1BA3" w14:textId="2CDEB67F" w:rsidR="00225520" w:rsidRDefault="00225520" w:rsidP="00225520">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w:t>
      </w:r>
      <w:r w:rsidR="002A537A" w:rsidRPr="002A537A">
        <w:rPr>
          <w:rFonts w:eastAsia="Times New Roman" w:cs="Times New Roman"/>
          <w:b/>
          <w:sz w:val="24"/>
          <w:szCs w:val="24"/>
          <w:lang w:eastAsia="pl-PL"/>
        </w:rPr>
        <w:t xml:space="preserve">ZAKUP WIELORZĘDOWEGO TOMOGRAFU KOMPUTEROWEGO WRAZ Z 4 OPISOWYMI STACJAMI LEKARSKIMI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FZP.II-241/</w:t>
      </w:r>
      <w:r w:rsidR="002A537A">
        <w:rPr>
          <w:rFonts w:eastAsia="Times New Roman" w:cs="Times New Roman"/>
          <w:spacing w:val="-3"/>
          <w:sz w:val="24"/>
          <w:szCs w:val="24"/>
          <w:lang w:eastAsia="pl-PL"/>
        </w:rPr>
        <w:t>53</w:t>
      </w:r>
      <w:r>
        <w:rPr>
          <w:rFonts w:eastAsia="Times New Roman" w:cs="Times New Roman"/>
          <w:spacing w:val="-3"/>
          <w:sz w:val="24"/>
          <w:szCs w:val="24"/>
          <w:lang w:eastAsia="pl-PL"/>
        </w:rPr>
        <w:t>/24</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Prawo zamówień publicznych (</w:t>
      </w:r>
      <w:proofErr w:type="spellStart"/>
      <w:r>
        <w:rPr>
          <w:rFonts w:eastAsia="Times New Roman" w:cs="Times New Roman"/>
          <w:bCs/>
          <w:sz w:val="24"/>
          <w:szCs w:val="24"/>
          <w:lang w:eastAsia="pl-PL"/>
        </w:rPr>
        <w:t>t.j</w:t>
      </w:r>
      <w:proofErr w:type="spellEnd"/>
      <w:r>
        <w:rPr>
          <w:rFonts w:eastAsia="Times New Roman" w:cs="Times New Roman"/>
          <w:bCs/>
          <w:sz w:val="24"/>
          <w:szCs w:val="24"/>
          <w:lang w:eastAsia="pl-PL"/>
        </w:rPr>
        <w:t xml:space="preserve">. Dz. U. 2023 poz. 1605 ze zm.) </w:t>
      </w:r>
    </w:p>
    <w:p w14:paraId="7B2CF17C" w14:textId="77777777" w:rsidR="00225520" w:rsidRDefault="00225520" w:rsidP="00225520">
      <w:pPr>
        <w:spacing w:after="0" w:line="276" w:lineRule="auto"/>
        <w:jc w:val="center"/>
        <w:rPr>
          <w:rFonts w:eastAsia="Times New Roman" w:cstheme="minorHAnsi"/>
          <w:b/>
          <w:sz w:val="12"/>
          <w:szCs w:val="12"/>
        </w:rPr>
      </w:pPr>
    </w:p>
    <w:p w14:paraId="59BB595F" w14:textId="76E6271A" w:rsidR="00225520" w:rsidRDefault="00225520" w:rsidP="00FD10DE">
      <w:pPr>
        <w:spacing w:after="0" w:line="276" w:lineRule="auto"/>
        <w:jc w:val="left"/>
        <w:rPr>
          <w:rFonts w:eastAsia="Times New Roman" w:cs="Times New Roman"/>
          <w:sz w:val="8"/>
          <w:szCs w:val="8"/>
          <w:lang w:eastAsia="pl-PL"/>
        </w:rPr>
      </w:pPr>
      <w:r>
        <w:rPr>
          <w:rFonts w:ascii="Calibri" w:eastAsia="Times New Roman" w:hAnsi="Calibri" w:cs="Calibri"/>
          <w:bCs/>
          <w:i/>
          <w:iCs/>
          <w:sz w:val="24"/>
          <w:szCs w:val="24"/>
        </w:rPr>
        <w:t xml:space="preserve">Przedmiot zamówienia ma być finansowany </w:t>
      </w:r>
      <w:r w:rsidRPr="00225520">
        <w:rPr>
          <w:rFonts w:ascii="Calibri" w:eastAsia="Times New Roman" w:hAnsi="Calibri" w:cs="Calibri"/>
          <w:bCs/>
          <w:i/>
          <w:iCs/>
          <w:sz w:val="24"/>
          <w:szCs w:val="24"/>
        </w:rPr>
        <w:t>w ramach umowy nr DOI/FM/SMPL/2/MDSOR/2023/348/390 ze skarbem Państwa - Ministrem Zdrowia na udzielenie dotacji celowej na dofinansowanie realizacji inwestycji pn. „Poprawa jakości świadczonych usług medycznych w Szpitalu Specjalistycznym w Pile poprzez doposażenie SOR oraz pracowni diagnostycznych współpracujących z SOR”</w:t>
      </w:r>
    </w:p>
    <w:p w14:paraId="036076AB" w14:textId="77777777" w:rsidR="00225520" w:rsidRDefault="00225520" w:rsidP="00225520">
      <w:pPr>
        <w:spacing w:after="0" w:line="276" w:lineRule="auto"/>
        <w:jc w:val="left"/>
        <w:rPr>
          <w:rFonts w:eastAsia="Times New Roman" w:cstheme="minorHAnsi"/>
          <w:b/>
          <w:sz w:val="24"/>
          <w:szCs w:val="24"/>
        </w:rPr>
      </w:pPr>
      <w:r>
        <w:rPr>
          <w:rFonts w:eastAsia="Times New Roman" w:cs="Times New Roman"/>
          <w:sz w:val="24"/>
          <w:szCs w:val="24"/>
          <w:lang w:eastAsia="pl-PL"/>
        </w:rPr>
        <w:t>o następującej treści:</w:t>
      </w:r>
    </w:p>
    <w:p w14:paraId="26B539D7" w14:textId="77777777" w:rsidR="00225520" w:rsidRDefault="00225520" w:rsidP="00225520">
      <w:pPr>
        <w:spacing w:after="0" w:line="276" w:lineRule="auto"/>
        <w:jc w:val="center"/>
        <w:rPr>
          <w:rFonts w:eastAsia="Times New Roman" w:cstheme="minorHAnsi"/>
          <w:b/>
          <w:sz w:val="24"/>
          <w:szCs w:val="24"/>
        </w:rPr>
      </w:pPr>
      <w:r>
        <w:rPr>
          <w:rFonts w:eastAsia="Times New Roman" w:cstheme="minorHAnsi"/>
          <w:b/>
          <w:sz w:val="24"/>
          <w:szCs w:val="24"/>
        </w:rPr>
        <w:t>§ 1</w:t>
      </w:r>
    </w:p>
    <w:p w14:paraId="1178BE08" w14:textId="534CDC44"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bCs/>
          <w:sz w:val="24"/>
          <w:szCs w:val="24"/>
          <w:lang w:eastAsia="pl-PL"/>
        </w:rPr>
        <w:t xml:space="preserve">Przedmiotem niniejszej umowy jest dostawa: </w:t>
      </w:r>
      <w:r w:rsidR="002A537A" w:rsidRPr="002A537A">
        <w:rPr>
          <w:rFonts w:eastAsia="Times New Roman" w:cstheme="minorHAnsi"/>
          <w:b/>
          <w:sz w:val="24"/>
          <w:szCs w:val="24"/>
          <w:lang w:eastAsia="pl-PL"/>
        </w:rPr>
        <w:t>Wielorzędowego Tomografu Komputerowego wraz z</w:t>
      </w:r>
      <w:r w:rsidR="002A537A">
        <w:rPr>
          <w:rFonts w:eastAsia="Times New Roman" w:cstheme="minorHAnsi"/>
          <w:b/>
          <w:sz w:val="24"/>
          <w:szCs w:val="24"/>
          <w:lang w:eastAsia="pl-PL"/>
        </w:rPr>
        <w:t> </w:t>
      </w:r>
      <w:r w:rsidR="002A537A" w:rsidRPr="002A537A">
        <w:rPr>
          <w:rFonts w:eastAsia="Times New Roman" w:cstheme="minorHAnsi"/>
          <w:b/>
          <w:sz w:val="24"/>
          <w:szCs w:val="24"/>
          <w:lang w:eastAsia="pl-PL"/>
        </w:rPr>
        <w:t>4</w:t>
      </w:r>
      <w:r w:rsidR="002A537A">
        <w:rPr>
          <w:rFonts w:eastAsia="Times New Roman" w:cstheme="minorHAnsi"/>
          <w:b/>
          <w:sz w:val="24"/>
          <w:szCs w:val="24"/>
          <w:lang w:eastAsia="pl-PL"/>
        </w:rPr>
        <w:t> </w:t>
      </w:r>
      <w:r w:rsidR="002A537A" w:rsidRPr="002A537A">
        <w:rPr>
          <w:rFonts w:eastAsia="Times New Roman" w:cstheme="minorHAnsi"/>
          <w:b/>
          <w:sz w:val="24"/>
          <w:szCs w:val="24"/>
          <w:lang w:eastAsia="pl-PL"/>
        </w:rPr>
        <w:t>opisowymi stacjami lekarskimi</w:t>
      </w:r>
      <w:r w:rsidR="00B60272" w:rsidRPr="00B60272">
        <w:rPr>
          <w:rFonts w:eastAsia="Times New Roman" w:cstheme="minorHAnsi"/>
          <w:bCs/>
          <w:sz w:val="24"/>
          <w:szCs w:val="24"/>
          <w:lang w:eastAsia="pl-PL"/>
        </w:rPr>
        <w:t>,</w:t>
      </w:r>
      <w:r w:rsidRPr="00B60272">
        <w:rPr>
          <w:rFonts w:eastAsia="Times New Roman" w:cstheme="minorHAnsi"/>
          <w:bCs/>
          <w:sz w:val="24"/>
          <w:szCs w:val="24"/>
          <w:lang w:eastAsia="pl-PL"/>
        </w:rPr>
        <w:t xml:space="preserve"> </w:t>
      </w:r>
      <w:r w:rsidR="00B60272" w:rsidRPr="00B60272">
        <w:rPr>
          <w:rFonts w:eastAsia="Times New Roman" w:cstheme="minorHAnsi"/>
          <w:bCs/>
          <w:sz w:val="24"/>
          <w:szCs w:val="24"/>
          <w:lang w:eastAsia="pl-PL"/>
        </w:rPr>
        <w:t>nazwa aparatu</w:t>
      </w:r>
      <w:r w:rsidR="00B60272">
        <w:rPr>
          <w:rFonts w:eastAsia="Times New Roman" w:cstheme="minorHAnsi"/>
          <w:b/>
          <w:bCs/>
          <w:sz w:val="24"/>
          <w:szCs w:val="24"/>
          <w:lang w:eastAsia="pl-PL"/>
        </w:rPr>
        <w:t>………….…….</w:t>
      </w:r>
      <w:r>
        <w:rPr>
          <w:rFonts w:eastAsia="Times New Roman" w:cstheme="minorHAnsi"/>
          <w:sz w:val="24"/>
          <w:szCs w:val="24"/>
          <w:lang w:eastAsia="pl-PL"/>
        </w:rPr>
        <w:t>typ/model: ………………….</w:t>
      </w:r>
      <w:r>
        <w:rPr>
          <w:rFonts w:eastAsia="Times New Roman" w:cstheme="minorHAnsi"/>
          <w:bCs/>
          <w:sz w:val="24"/>
          <w:szCs w:val="24"/>
          <w:lang w:eastAsia="pl-PL"/>
        </w:rPr>
        <w:t>, producent: ………………….rok produkcji: ………………………. o parametrach opisanych w SWZ (załącznik nr 1 do niniejszej umowy – stanowi załącznik nr 2 do SWZ).</w:t>
      </w:r>
      <w:r>
        <w:rPr>
          <w:rFonts w:cstheme="minorHAnsi"/>
          <w:sz w:val="24"/>
          <w:szCs w:val="24"/>
        </w:rPr>
        <w:t xml:space="preserve"> </w:t>
      </w:r>
      <w:r>
        <w:rPr>
          <w:rFonts w:eastAsia="Times New Roman" w:cstheme="minorHAnsi"/>
          <w:bCs/>
          <w:sz w:val="24"/>
          <w:szCs w:val="24"/>
          <w:lang w:eastAsia="pl-PL"/>
        </w:rPr>
        <w:t>/</w:t>
      </w:r>
      <w:r>
        <w:rPr>
          <w:rFonts w:eastAsia="Times New Roman" w:cstheme="minorHAnsi"/>
          <w:bCs/>
          <w:i/>
          <w:iCs/>
          <w:sz w:val="24"/>
          <w:szCs w:val="24"/>
          <w:lang w:eastAsia="pl-PL"/>
        </w:rPr>
        <w:t>dokładne dane zostaną wpisany do umowy zgodnie z treścią oferty Wykonawcy/.</w:t>
      </w:r>
    </w:p>
    <w:p w14:paraId="601EF2F9" w14:textId="78FF0BA0"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lang w:eastAsia="pl-PL"/>
        </w:rPr>
        <w:t xml:space="preserve">Oferowany </w:t>
      </w:r>
      <w:r w:rsidR="00B60272">
        <w:rPr>
          <w:rFonts w:eastAsia="Times New Roman" w:cstheme="minorHAnsi"/>
          <w:sz w:val="24"/>
          <w:szCs w:val="24"/>
          <w:lang w:eastAsia="pl-PL"/>
        </w:rPr>
        <w:t>przedmiot zamówienia</w:t>
      </w:r>
      <w:r>
        <w:rPr>
          <w:rFonts w:eastAsia="Times New Roman" w:cstheme="minorHAnsi"/>
          <w:sz w:val="24"/>
          <w:szCs w:val="24"/>
          <w:lang w:eastAsia="pl-PL"/>
        </w:rPr>
        <w:t xml:space="preserve"> winien być dopuszczony do obrotu zgodnie z obowiązującymi przepisami tj. zgodnie z ustawą z dnia </w:t>
      </w:r>
      <w:r w:rsidRPr="00B60272">
        <w:rPr>
          <w:rFonts w:eastAsia="Times New Roman" w:cstheme="minorHAnsi"/>
          <w:b/>
          <w:bCs/>
          <w:sz w:val="24"/>
          <w:szCs w:val="24"/>
          <w:lang w:eastAsia="pl-PL"/>
        </w:rPr>
        <w:t>07 kwietnia 2022 r.</w:t>
      </w:r>
      <w:r w:rsidRPr="00B60272">
        <w:rPr>
          <w:rFonts w:eastAsia="Times New Roman" w:cstheme="minorHAnsi"/>
          <w:sz w:val="24"/>
          <w:szCs w:val="24"/>
          <w:lang w:eastAsia="pl-PL"/>
        </w:rPr>
        <w:t xml:space="preserve"> </w:t>
      </w:r>
      <w:r>
        <w:rPr>
          <w:rFonts w:eastAsia="Times New Roman" w:cstheme="minorHAnsi"/>
          <w:sz w:val="24"/>
          <w:szCs w:val="24"/>
          <w:lang w:eastAsia="pl-PL"/>
        </w:rPr>
        <w:t>o wyrobach medycznych</w:t>
      </w:r>
      <w:r w:rsidR="002A537A">
        <w:rPr>
          <w:rFonts w:eastAsia="Times New Roman" w:cstheme="minorHAnsi"/>
          <w:sz w:val="24"/>
          <w:szCs w:val="24"/>
          <w:lang w:eastAsia="pl-PL"/>
        </w:rPr>
        <w:t xml:space="preserve"> (Dz. U. 2022 poz. 974)</w:t>
      </w:r>
      <w:r>
        <w:rPr>
          <w:rFonts w:eastAsia="Times New Roman" w:cstheme="minorHAnsi"/>
          <w:sz w:val="24"/>
          <w:szCs w:val="24"/>
          <w:lang w:eastAsia="pl-PL"/>
        </w:rPr>
        <w:t>.</w:t>
      </w:r>
    </w:p>
    <w:p w14:paraId="1E5C31E5" w14:textId="389196C8"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lang w:eastAsia="pl-PL"/>
        </w:rPr>
        <w:t xml:space="preserve">Aktualne certyfikaty i/lub deklaracje potwierdzające spełnienie odpowiednich dla wyrobu medycznego norm lub dyrektyw, uwzględniając w szczególności wymagania UE, Wykonawca dostarczy wraz z dokumentami potwierdzającymi dopuszczenie do obrotu i stosowania urządzenia zgodnie z Ustawą </w:t>
      </w:r>
      <w:r>
        <w:rPr>
          <w:rFonts w:eastAsia="Times New Roman" w:cstheme="minorHAnsi"/>
          <w:sz w:val="24"/>
          <w:szCs w:val="24"/>
          <w:lang w:eastAsia="pl-PL"/>
        </w:rPr>
        <w:lastRenderedPageBreak/>
        <w:t>o Wyrobach Medycznych.</w:t>
      </w:r>
      <w:r>
        <w:rPr>
          <w:rFonts w:eastAsia="Times New Roman" w:cstheme="minorHAnsi"/>
          <w:bCs/>
          <w:sz w:val="24"/>
          <w:szCs w:val="24"/>
          <w:lang w:eastAsia="pl-PL"/>
        </w:rPr>
        <w:t xml:space="preserve"> Z</w:t>
      </w:r>
      <w:r>
        <w:rPr>
          <w:rFonts w:eastAsia="Times New Roman" w:cstheme="minorHAnsi"/>
          <w:sz w:val="24"/>
          <w:szCs w:val="24"/>
          <w:lang w:eastAsia="pl-PL"/>
        </w:rPr>
        <w:t xml:space="preserve"> dostawą przedmiotu umowy Wykonawca dostarczy również wszystkie dokumenty wskazane w załącznik nr 1 do niniejszej umowy.</w:t>
      </w:r>
    </w:p>
    <w:p w14:paraId="51F2E632" w14:textId="77777777" w:rsidR="00225520" w:rsidRDefault="00225520" w:rsidP="00B60272">
      <w:pPr>
        <w:numPr>
          <w:ilvl w:val="0"/>
          <w:numId w:val="10"/>
        </w:numPr>
        <w:spacing w:after="0" w:line="240" w:lineRule="auto"/>
        <w:ind w:left="360"/>
        <w:rPr>
          <w:rFonts w:eastAsia="Times New Roman" w:cstheme="minorHAnsi"/>
          <w:bCs/>
          <w:sz w:val="24"/>
          <w:szCs w:val="24"/>
          <w:lang w:eastAsia="pl-PL"/>
        </w:rPr>
      </w:pPr>
      <w:r>
        <w:rPr>
          <w:rFonts w:eastAsia="Times New Roman" w:cstheme="minorHAnsi"/>
          <w:sz w:val="24"/>
          <w:szCs w:val="24"/>
        </w:rPr>
        <w:t>Wykonawca zobowiązuje się przenosić na rzecz Zamawiającego towar określony w umowie i wydawać mu go w sposób w niej określony.</w:t>
      </w:r>
    </w:p>
    <w:p w14:paraId="6E75FB5B"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2</w:t>
      </w:r>
    </w:p>
    <w:p w14:paraId="3F38C12D"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Termin realizacji</w:t>
      </w:r>
    </w:p>
    <w:p w14:paraId="64F6AB47" w14:textId="6B02FF76" w:rsidR="00225520" w:rsidRPr="005D3CD6" w:rsidRDefault="00225520" w:rsidP="00FD10DE">
      <w:pPr>
        <w:numPr>
          <w:ilvl w:val="0"/>
          <w:numId w:val="11"/>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Wykonawca zobowiązuje się do wykonania przedmiotu umowy </w:t>
      </w:r>
      <w:r w:rsidR="00FD10DE">
        <w:rPr>
          <w:rFonts w:eastAsia="Times New Roman" w:cstheme="minorHAnsi"/>
          <w:sz w:val="24"/>
          <w:szCs w:val="24"/>
          <w:lang w:eastAsia="pl-PL"/>
        </w:rPr>
        <w:t xml:space="preserve">maksymalnie </w:t>
      </w:r>
      <w:r w:rsidRPr="00FD10DE">
        <w:rPr>
          <w:rFonts w:eastAsia="Times New Roman" w:cstheme="minorHAnsi"/>
          <w:b/>
          <w:sz w:val="24"/>
          <w:szCs w:val="24"/>
          <w:lang w:eastAsia="pl-PL"/>
        </w:rPr>
        <w:t xml:space="preserve">do </w:t>
      </w:r>
      <w:r w:rsidR="00C33F40">
        <w:rPr>
          <w:rFonts w:eastAsia="Times New Roman" w:cstheme="minorHAnsi"/>
          <w:b/>
          <w:sz w:val="24"/>
          <w:szCs w:val="24"/>
          <w:lang w:eastAsia="pl-PL"/>
        </w:rPr>
        <w:t>75</w:t>
      </w:r>
      <w:r w:rsidRPr="00FD10DE">
        <w:rPr>
          <w:rFonts w:eastAsia="Times New Roman" w:cstheme="minorHAnsi"/>
          <w:b/>
          <w:sz w:val="24"/>
          <w:szCs w:val="24"/>
          <w:lang w:eastAsia="pl-PL"/>
        </w:rPr>
        <w:t xml:space="preserve"> dni</w:t>
      </w:r>
      <w:r w:rsidRPr="00FD10DE">
        <w:rPr>
          <w:rFonts w:eastAsia="Times New Roman" w:cstheme="minorHAnsi"/>
          <w:bCs/>
          <w:sz w:val="24"/>
          <w:szCs w:val="24"/>
          <w:lang w:eastAsia="pl-PL"/>
        </w:rPr>
        <w:t xml:space="preserve"> od dnia podpisania umowy.</w:t>
      </w:r>
    </w:p>
    <w:p w14:paraId="2154CA09" w14:textId="6F26CD95" w:rsidR="00320CD5" w:rsidRPr="004D008B" w:rsidRDefault="005D3CD6" w:rsidP="00320CD5">
      <w:pPr>
        <w:numPr>
          <w:ilvl w:val="0"/>
          <w:numId w:val="11"/>
        </w:numPr>
        <w:spacing w:after="0" w:line="240" w:lineRule="auto"/>
        <w:ind w:left="426"/>
        <w:rPr>
          <w:rFonts w:eastAsia="Times New Roman" w:cstheme="minorHAnsi"/>
          <w:sz w:val="24"/>
          <w:szCs w:val="24"/>
          <w:lang w:eastAsia="pl-PL"/>
        </w:rPr>
      </w:pPr>
      <w:r w:rsidRPr="005D3CD6">
        <w:rPr>
          <w:rFonts w:eastAsia="Times New Roman" w:cstheme="minorHAnsi"/>
          <w:sz w:val="24"/>
          <w:szCs w:val="24"/>
          <w:lang w:eastAsia="pl-PL"/>
        </w:rPr>
        <w:t xml:space="preserve">Wykonawca dostarczy wraz z  dostawą przedmiotu </w:t>
      </w:r>
      <w:r w:rsidRPr="004D008B">
        <w:rPr>
          <w:rFonts w:eastAsia="Times New Roman" w:cstheme="minorHAnsi"/>
          <w:sz w:val="24"/>
          <w:szCs w:val="24"/>
          <w:lang w:eastAsia="pl-PL"/>
        </w:rPr>
        <w:t>umowy</w:t>
      </w:r>
      <w:r w:rsidR="00F3343F" w:rsidRPr="004D008B">
        <w:rPr>
          <w:rFonts w:eastAsia="Times New Roman" w:cstheme="minorHAnsi"/>
          <w:sz w:val="24"/>
          <w:szCs w:val="24"/>
          <w:lang w:eastAsia="pl-PL"/>
        </w:rPr>
        <w:t>(na dzień protokolarnego odbioru)</w:t>
      </w:r>
      <w:r w:rsidRPr="004D008B">
        <w:rPr>
          <w:rFonts w:eastAsia="Times New Roman" w:cstheme="minorHAnsi"/>
          <w:sz w:val="24"/>
          <w:szCs w:val="24"/>
          <w:lang w:eastAsia="pl-PL"/>
        </w:rPr>
        <w:t>:</w:t>
      </w:r>
    </w:p>
    <w:p w14:paraId="6FADA3CA" w14:textId="2E95C558" w:rsidR="00320CD5" w:rsidRPr="004D008B" w:rsidRDefault="00320CD5"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projekt osłon stałych wraz z akceptacją Wojewódzkiej Stacji Sanitarni Epidemiologicznej;</w:t>
      </w:r>
    </w:p>
    <w:p w14:paraId="53C28971" w14:textId="512ABD51"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i</w:t>
      </w:r>
      <w:r w:rsidR="005D3CD6" w:rsidRPr="004D008B">
        <w:rPr>
          <w:rFonts w:eastAsia="Times New Roman" w:cstheme="minorHAnsi"/>
          <w:sz w:val="24"/>
          <w:szCs w:val="24"/>
          <w:lang w:eastAsia="pl-PL"/>
        </w:rPr>
        <w:t>nstrukcja obsługi, użytkowania oraz konserwacji i dezynfekcji w języku polskim przy dostawie (w formie wydrukowanej i elektronicznej);</w:t>
      </w:r>
    </w:p>
    <w:p w14:paraId="33951D4C" w14:textId="56BF94E5"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d</w:t>
      </w:r>
      <w:r w:rsidR="005D3CD6" w:rsidRPr="004D008B">
        <w:rPr>
          <w:rFonts w:eastAsia="Times New Roman" w:cstheme="minorHAnsi"/>
          <w:sz w:val="24"/>
          <w:szCs w:val="24"/>
          <w:lang w:eastAsia="pl-PL"/>
        </w:rPr>
        <w:t>okumentacja (specyfikacja) techniczna aparatu wraz z kodami błędów w wersji elektronicznej i wydrukowanej w języku polskim</w:t>
      </w:r>
      <w:r w:rsidRPr="004D008B">
        <w:rPr>
          <w:rFonts w:eastAsia="Times New Roman" w:cstheme="minorHAnsi"/>
          <w:sz w:val="24"/>
          <w:szCs w:val="24"/>
          <w:lang w:eastAsia="pl-PL"/>
        </w:rPr>
        <w:t>;</w:t>
      </w:r>
    </w:p>
    <w:p w14:paraId="76F97847" w14:textId="2BB786E7" w:rsidR="00C61428"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snapToGrid w:val="0"/>
          <w:color w:val="000000"/>
          <w:sz w:val="24"/>
          <w:szCs w:val="24"/>
        </w:rPr>
        <w:t>kartę gwarancyjną;</w:t>
      </w:r>
    </w:p>
    <w:p w14:paraId="2E22FB81" w14:textId="00B4C7AC" w:rsidR="005D3CD6" w:rsidRPr="004D008B" w:rsidRDefault="00C61428"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paszport techniczny przedmiotu zamówienia;</w:t>
      </w:r>
    </w:p>
    <w:p w14:paraId="0E8E1D39" w14:textId="5AF4F0A1" w:rsidR="00F3343F" w:rsidRPr="004D008B" w:rsidRDefault="00F3343F" w:rsidP="00D86480">
      <w:pPr>
        <w:pStyle w:val="Akapitzlist"/>
        <w:numPr>
          <w:ilvl w:val="0"/>
          <w:numId w:val="22"/>
        </w:numPr>
        <w:spacing w:after="0" w:line="240" w:lineRule="auto"/>
        <w:ind w:left="851" w:hanging="142"/>
        <w:rPr>
          <w:rFonts w:eastAsia="Times New Roman" w:cstheme="minorHAnsi"/>
          <w:sz w:val="24"/>
          <w:szCs w:val="24"/>
          <w:lang w:eastAsia="pl-PL"/>
        </w:rPr>
      </w:pPr>
      <w:r w:rsidRPr="004D008B">
        <w:rPr>
          <w:rFonts w:eastAsia="Times New Roman" w:cstheme="minorHAnsi"/>
          <w:sz w:val="24"/>
          <w:szCs w:val="24"/>
          <w:lang w:eastAsia="pl-PL"/>
        </w:rPr>
        <w:t>protokoły pomiarów środowiskowych, testów specjalistycznych, odbiorczych i podstawowych</w:t>
      </w:r>
    </w:p>
    <w:p w14:paraId="68432C35" w14:textId="2D294939" w:rsidR="00225520" w:rsidRPr="006536F6" w:rsidRDefault="006536F6" w:rsidP="006536F6">
      <w:pPr>
        <w:pStyle w:val="Akapitzlist"/>
        <w:numPr>
          <w:ilvl w:val="0"/>
          <w:numId w:val="11"/>
        </w:numPr>
        <w:spacing w:after="0" w:line="240" w:lineRule="auto"/>
        <w:ind w:left="426"/>
        <w:rPr>
          <w:rFonts w:eastAsia="Times New Roman" w:cstheme="minorHAnsi"/>
          <w:bCs/>
          <w:sz w:val="24"/>
          <w:szCs w:val="24"/>
          <w:lang w:eastAsia="pl-PL"/>
        </w:rPr>
      </w:pPr>
      <w:r w:rsidRPr="006536F6">
        <w:rPr>
          <w:rFonts w:eastAsia="Times New Roman" w:cstheme="minorHAnsi"/>
          <w:bCs/>
          <w:sz w:val="24"/>
          <w:szCs w:val="24"/>
          <w:lang w:eastAsia="pl-PL"/>
        </w:rPr>
        <w:t>Wykonawca dokona p</w:t>
      </w:r>
      <w:r w:rsidR="00225520" w:rsidRPr="006536F6">
        <w:rPr>
          <w:rFonts w:eastAsia="Times New Roman" w:cstheme="minorHAnsi"/>
          <w:bCs/>
          <w:sz w:val="24"/>
          <w:szCs w:val="24"/>
          <w:lang w:eastAsia="pl-PL"/>
        </w:rPr>
        <w:t>rzeszkolenie personelu Zamawiającego po odbiorze przedmiotu umowy, w ustalonym wcześniej z Zamawiającym terminie.</w:t>
      </w:r>
    </w:p>
    <w:p w14:paraId="7403E583" w14:textId="77777777" w:rsidR="00225520" w:rsidRDefault="00225520" w:rsidP="00B60272">
      <w:pPr>
        <w:numPr>
          <w:ilvl w:val="0"/>
          <w:numId w:val="11"/>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Za wykonanie przedmiotu umowy rozumie się datę podpisania przez obie strony protokołu zdawczo-odbiorczego.</w:t>
      </w:r>
    </w:p>
    <w:p w14:paraId="5488C0E2"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1D5C8654"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 xml:space="preserve">Gwarancja i rękojmia za wady </w:t>
      </w:r>
    </w:p>
    <w:p w14:paraId="019A1165" w14:textId="369B0AD4" w:rsidR="00225520" w:rsidRDefault="00225520" w:rsidP="00D86480">
      <w:pPr>
        <w:numPr>
          <w:ilvl w:val="0"/>
          <w:numId w:val="12"/>
        </w:numPr>
        <w:spacing w:after="0" w:line="240" w:lineRule="auto"/>
        <w:rPr>
          <w:rFonts w:eastAsia="Times New Roman" w:cstheme="minorHAnsi"/>
          <w:i/>
          <w:iCs/>
          <w:sz w:val="24"/>
          <w:szCs w:val="24"/>
          <w:lang w:eastAsia="pl-PL"/>
        </w:rPr>
      </w:pPr>
      <w:r>
        <w:rPr>
          <w:rFonts w:eastAsia="Times New Roman" w:cstheme="minorHAnsi"/>
          <w:sz w:val="24"/>
          <w:szCs w:val="24"/>
          <w:lang w:eastAsia="pl-PL"/>
        </w:rPr>
        <w:t xml:space="preserve">Wykonawca udziela Zamawiającemu gwarancji jakości i rękojmi, w czasie której w pełni zabezpiecza funkcje techniczne i użytkowe przedmiotu umowy. Okres gwarancji na przedmiot umowy wynosi ……………………….. miesięcy </w:t>
      </w:r>
      <w:r>
        <w:rPr>
          <w:rFonts w:eastAsia="Times New Roman" w:cstheme="minorHAnsi"/>
          <w:i/>
          <w:iCs/>
          <w:sz w:val="24"/>
          <w:szCs w:val="24"/>
          <w:lang w:eastAsia="pl-PL"/>
        </w:rPr>
        <w:t>(kryterium oceniane – 24, 36</w:t>
      </w:r>
      <w:r w:rsidR="00D07DF0">
        <w:rPr>
          <w:rFonts w:eastAsia="Times New Roman" w:cstheme="minorHAnsi"/>
          <w:i/>
          <w:iCs/>
          <w:sz w:val="24"/>
          <w:szCs w:val="24"/>
          <w:lang w:eastAsia="pl-PL"/>
        </w:rPr>
        <w:t>,</w:t>
      </w:r>
      <w:r>
        <w:rPr>
          <w:rFonts w:eastAsia="Times New Roman" w:cstheme="minorHAnsi"/>
          <w:i/>
          <w:iCs/>
          <w:sz w:val="24"/>
          <w:szCs w:val="24"/>
          <w:lang w:eastAsia="pl-PL"/>
        </w:rPr>
        <w:t xml:space="preserve"> 48</w:t>
      </w:r>
      <w:r w:rsidR="00D07DF0">
        <w:rPr>
          <w:rFonts w:eastAsia="Times New Roman" w:cstheme="minorHAnsi"/>
          <w:i/>
          <w:iCs/>
          <w:sz w:val="24"/>
          <w:szCs w:val="24"/>
          <w:lang w:eastAsia="pl-PL"/>
        </w:rPr>
        <w:t xml:space="preserve"> lub 60</w:t>
      </w:r>
      <w:r>
        <w:rPr>
          <w:rFonts w:eastAsia="Times New Roman" w:cstheme="minorHAnsi"/>
          <w:i/>
          <w:iCs/>
          <w:sz w:val="24"/>
          <w:szCs w:val="24"/>
          <w:lang w:eastAsia="pl-PL"/>
        </w:rPr>
        <w:t xml:space="preserve"> m-</w:t>
      </w:r>
      <w:proofErr w:type="spellStart"/>
      <w:r>
        <w:rPr>
          <w:rFonts w:eastAsia="Times New Roman" w:cstheme="minorHAnsi"/>
          <w:i/>
          <w:iCs/>
          <w:sz w:val="24"/>
          <w:szCs w:val="24"/>
          <w:lang w:eastAsia="pl-PL"/>
        </w:rPr>
        <w:t>cy</w:t>
      </w:r>
      <w:proofErr w:type="spellEnd"/>
      <w:r>
        <w:rPr>
          <w:rFonts w:eastAsia="Times New Roman" w:cstheme="minorHAnsi"/>
          <w:i/>
          <w:iCs/>
          <w:sz w:val="24"/>
          <w:szCs w:val="24"/>
          <w:lang w:eastAsia="pl-PL"/>
        </w:rPr>
        <w:t>).</w:t>
      </w:r>
    </w:p>
    <w:p w14:paraId="0E9A111B"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Okres gwarancji i rękojmi liczony będzie od dnia podpisania protokołu zdawczo-odbiorczego.</w:t>
      </w:r>
    </w:p>
    <w:p w14:paraId="478F023D"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351A8151" w14:textId="389EE22C" w:rsidR="00146DA7" w:rsidRDefault="00146DA7" w:rsidP="00D86480">
      <w:pPr>
        <w:numPr>
          <w:ilvl w:val="0"/>
          <w:numId w:val="12"/>
        </w:numPr>
        <w:spacing w:after="0" w:line="240" w:lineRule="auto"/>
        <w:rPr>
          <w:rFonts w:eastAsia="Times New Roman" w:cstheme="minorHAnsi"/>
          <w:sz w:val="24"/>
          <w:szCs w:val="24"/>
          <w:lang w:eastAsia="pl-PL"/>
        </w:rPr>
      </w:pPr>
      <w:r w:rsidRPr="00146DA7">
        <w:rPr>
          <w:rFonts w:eastAsia="Times New Roman" w:cstheme="minorHAnsi"/>
          <w:sz w:val="24"/>
          <w:szCs w:val="24"/>
          <w:lang w:eastAsia="pl-PL"/>
        </w:rPr>
        <w:t xml:space="preserve">W okresie gwarancyjnym w cenie przedmiotu zamówienia Wykonawca zapewni  </w:t>
      </w:r>
      <w:r>
        <w:rPr>
          <w:rFonts w:eastAsia="Times New Roman" w:cstheme="minorHAnsi"/>
          <w:sz w:val="24"/>
          <w:szCs w:val="24"/>
          <w:lang w:eastAsia="pl-PL"/>
        </w:rPr>
        <w:t xml:space="preserve">min. 1 </w:t>
      </w:r>
      <w:r w:rsidRPr="00146DA7">
        <w:rPr>
          <w:rFonts w:eastAsia="Times New Roman" w:cstheme="minorHAnsi"/>
          <w:sz w:val="24"/>
          <w:szCs w:val="24"/>
          <w:lang w:eastAsia="pl-PL"/>
        </w:rPr>
        <w:t>nieodpłatny przeglądy</w:t>
      </w:r>
      <w:r>
        <w:rPr>
          <w:rFonts w:eastAsia="Times New Roman" w:cstheme="minorHAnsi"/>
          <w:sz w:val="24"/>
          <w:szCs w:val="24"/>
          <w:lang w:eastAsia="pl-PL"/>
        </w:rPr>
        <w:t xml:space="preserve"> w roku,</w:t>
      </w:r>
      <w:r w:rsidRPr="00146DA7">
        <w:rPr>
          <w:rFonts w:eastAsia="Times New Roman" w:cstheme="minorHAnsi"/>
          <w:sz w:val="24"/>
          <w:szCs w:val="24"/>
          <w:lang w:eastAsia="pl-PL"/>
        </w:rPr>
        <w:t xml:space="preserve"> zgodnie z zaleceniami producenta</w:t>
      </w:r>
      <w:r w:rsidR="00396103">
        <w:rPr>
          <w:rFonts w:eastAsia="Times New Roman" w:cstheme="minorHAnsi"/>
          <w:sz w:val="24"/>
          <w:szCs w:val="24"/>
          <w:lang w:eastAsia="pl-PL"/>
        </w:rPr>
        <w:t xml:space="preserve"> (dot. również niezbędnych kalibracji)</w:t>
      </w:r>
      <w:r w:rsidRPr="00146DA7">
        <w:rPr>
          <w:rFonts w:eastAsia="Times New Roman" w:cstheme="minorHAnsi"/>
          <w:sz w:val="24"/>
          <w:szCs w:val="24"/>
          <w:lang w:eastAsia="pl-PL"/>
        </w:rPr>
        <w:t>.</w:t>
      </w:r>
    </w:p>
    <w:p w14:paraId="5455C3CD" w14:textId="40D48C63"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Za wszelkie ewentualne roszczenia osób trzecich skierowane do przedmiotu umowy Wykonawca ponosi pełną odpowiedzialność.</w:t>
      </w:r>
    </w:p>
    <w:p w14:paraId="79456556"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764D9A96" w14:textId="5831E3D5" w:rsidR="00225520" w:rsidRPr="00730E62" w:rsidRDefault="00225520" w:rsidP="00D86480">
      <w:pPr>
        <w:numPr>
          <w:ilvl w:val="0"/>
          <w:numId w:val="1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 xml:space="preserve">Wykonawca winien dokonać naprawy w terminie </w:t>
      </w:r>
      <w:r w:rsidRPr="00730E62">
        <w:rPr>
          <w:rFonts w:eastAsia="Times New Roman" w:cstheme="minorHAnsi"/>
          <w:b/>
          <w:bCs/>
          <w:sz w:val="24"/>
          <w:szCs w:val="24"/>
          <w:lang w:eastAsia="pl-PL"/>
        </w:rPr>
        <w:t>do 5 dni roboczych</w:t>
      </w:r>
      <w:r w:rsidRPr="00730E62">
        <w:rPr>
          <w:rFonts w:eastAsia="Times New Roman" w:cstheme="minorHAnsi"/>
          <w:sz w:val="24"/>
          <w:szCs w:val="24"/>
          <w:lang w:eastAsia="pl-PL"/>
        </w:rPr>
        <w:t xml:space="preserve">. </w:t>
      </w:r>
    </w:p>
    <w:p w14:paraId="1A30608F" w14:textId="700C057F" w:rsidR="00225520" w:rsidRPr="00730E62" w:rsidRDefault="00225520" w:rsidP="00D86480">
      <w:pPr>
        <w:numPr>
          <w:ilvl w:val="0"/>
          <w:numId w:val="1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Zamawiający poinformuje Wykonawcę telefonicznie lub drogą elektroniczną o ujawnionych wadach lub usterkach</w:t>
      </w:r>
      <w:r w:rsidR="00031089" w:rsidRPr="00730E62">
        <w:rPr>
          <w:rFonts w:eastAsia="Times New Roman" w:cstheme="minorHAnsi"/>
          <w:sz w:val="24"/>
          <w:szCs w:val="24"/>
          <w:lang w:eastAsia="pl-PL"/>
        </w:rPr>
        <w:t>.</w:t>
      </w:r>
    </w:p>
    <w:p w14:paraId="4CF50F5C"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705B2C36"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74BC141E"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Czas reakcji serwisu technicznego max. </w:t>
      </w:r>
      <w:r w:rsidRPr="00730E62">
        <w:rPr>
          <w:rFonts w:eastAsia="Times New Roman" w:cstheme="minorHAnsi"/>
          <w:b/>
          <w:bCs/>
          <w:sz w:val="24"/>
          <w:szCs w:val="24"/>
          <w:lang w:eastAsia="pl-PL"/>
        </w:rPr>
        <w:t>24 godziny</w:t>
      </w:r>
      <w:r>
        <w:rPr>
          <w:rFonts w:eastAsia="Times New Roman" w:cstheme="minorHAnsi"/>
          <w:sz w:val="24"/>
          <w:szCs w:val="24"/>
          <w:lang w:eastAsia="pl-PL"/>
        </w:rPr>
        <w:t xml:space="preserve"> (w dni robocze od poniedziałku do piątku z wyłączeniem dni ustawowo wolnych) od momentu otrzymania zgłoszenia.</w:t>
      </w:r>
    </w:p>
    <w:p w14:paraId="6E5CB084"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Pr>
          <w:rFonts w:cstheme="minorHAnsi"/>
          <w:sz w:val="24"/>
          <w:szCs w:val="24"/>
        </w:rPr>
        <w:t xml:space="preserve"> </w:t>
      </w:r>
    </w:p>
    <w:p w14:paraId="74ECAE43" w14:textId="77777777" w:rsidR="00225520" w:rsidRDefault="00225520" w:rsidP="00D86480">
      <w:pPr>
        <w:numPr>
          <w:ilvl w:val="0"/>
          <w:numId w:val="12"/>
        </w:numPr>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Gwarancją nie są objęte:</w:t>
      </w:r>
    </w:p>
    <w:p w14:paraId="36E6395A" w14:textId="77777777" w:rsidR="00225520" w:rsidRDefault="00225520" w:rsidP="00D86480">
      <w:pPr>
        <w:numPr>
          <w:ilvl w:val="0"/>
          <w:numId w:val="1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i wady dostarczonego sprzętu wynikłe:</w:t>
      </w:r>
    </w:p>
    <w:p w14:paraId="3932F2A9" w14:textId="77777777" w:rsidR="00225520" w:rsidRDefault="00225520" w:rsidP="00D86480">
      <w:pPr>
        <w:numPr>
          <w:ilvl w:val="0"/>
          <w:numId w:val="14"/>
        </w:numPr>
        <w:spacing w:after="0" w:line="240" w:lineRule="auto"/>
        <w:rPr>
          <w:rFonts w:eastAsia="Times New Roman" w:cstheme="minorHAnsi"/>
          <w:sz w:val="24"/>
          <w:szCs w:val="24"/>
          <w:lang w:eastAsia="pl-PL"/>
        </w:rPr>
      </w:pPr>
      <w:r>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72940360" w14:textId="77777777" w:rsidR="00225520" w:rsidRDefault="00225520" w:rsidP="00D86480">
      <w:pPr>
        <w:numPr>
          <w:ilvl w:val="0"/>
          <w:numId w:val="14"/>
        </w:numPr>
        <w:spacing w:after="0" w:line="240" w:lineRule="auto"/>
        <w:rPr>
          <w:rFonts w:eastAsia="Times New Roman" w:cstheme="minorHAnsi"/>
          <w:sz w:val="24"/>
          <w:szCs w:val="24"/>
          <w:lang w:eastAsia="pl-PL"/>
        </w:rPr>
      </w:pPr>
      <w:r>
        <w:rPr>
          <w:rFonts w:eastAsia="Times New Roman" w:cstheme="minorHAnsi"/>
          <w:sz w:val="24"/>
          <w:szCs w:val="24"/>
          <w:lang w:eastAsia="pl-PL"/>
        </w:rPr>
        <w:t>na skutek samowolnych napraw, przeróbek lub zmian konstrukcyjnych dokonanych przez Zamawiającego lub inne nieuprawnione osoby,</w:t>
      </w:r>
    </w:p>
    <w:p w14:paraId="33526CBE" w14:textId="77777777" w:rsidR="00225520" w:rsidRDefault="00225520" w:rsidP="00D86480">
      <w:pPr>
        <w:numPr>
          <w:ilvl w:val="0"/>
          <w:numId w:val="1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spowodowane zdarzeniami losowymi takimi jak pożar, powódź, zalanie itp.</w:t>
      </w:r>
    </w:p>
    <w:p w14:paraId="7C227A07"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51B069E9"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Warunki dostawy i odbioru</w:t>
      </w:r>
    </w:p>
    <w:p w14:paraId="20807788" w14:textId="52BBB17D" w:rsidR="009B5736"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Ludwika 1 </w:t>
      </w:r>
      <w:r w:rsidR="009B5736">
        <w:rPr>
          <w:rFonts w:eastAsia="Times New Roman" w:cstheme="minorHAnsi"/>
          <w:sz w:val="24"/>
          <w:szCs w:val="24"/>
          <w:lang w:eastAsia="pl-PL"/>
        </w:rPr>
        <w:t xml:space="preserve"> </w:t>
      </w:r>
      <w:r w:rsidR="000C30D6">
        <w:rPr>
          <w:rFonts w:eastAsia="Times New Roman" w:cstheme="minorHAnsi"/>
          <w:sz w:val="24"/>
          <w:szCs w:val="24"/>
          <w:lang w:eastAsia="pl-PL"/>
        </w:rPr>
        <w:t xml:space="preserve">oraz dokona </w:t>
      </w:r>
      <w:r w:rsidR="009B5736">
        <w:rPr>
          <w:rFonts w:eastAsia="Times New Roman" w:cstheme="minorHAnsi"/>
          <w:sz w:val="24"/>
          <w:szCs w:val="24"/>
          <w:lang w:eastAsia="pl-PL"/>
        </w:rPr>
        <w:t>adaptacj</w:t>
      </w:r>
      <w:r w:rsidR="000C30D6">
        <w:rPr>
          <w:rFonts w:eastAsia="Times New Roman" w:cstheme="minorHAnsi"/>
          <w:sz w:val="24"/>
          <w:szCs w:val="24"/>
          <w:lang w:eastAsia="pl-PL"/>
        </w:rPr>
        <w:t>i niezbędnej</w:t>
      </w:r>
      <w:r w:rsidR="009B5736">
        <w:rPr>
          <w:rFonts w:eastAsia="Times New Roman" w:cstheme="minorHAnsi"/>
          <w:sz w:val="24"/>
          <w:szCs w:val="24"/>
          <w:lang w:eastAsia="pl-PL"/>
        </w:rPr>
        <w:t xml:space="preserve"> do  zamontowania aparatu </w:t>
      </w:r>
      <w:r>
        <w:rPr>
          <w:rFonts w:eastAsia="Times New Roman" w:cstheme="minorHAnsi"/>
          <w:sz w:val="24"/>
          <w:szCs w:val="24"/>
          <w:lang w:eastAsia="pl-PL"/>
        </w:rPr>
        <w:t>na swój koszt i ryzyko.</w:t>
      </w:r>
    </w:p>
    <w:p w14:paraId="3C3CBCF9" w14:textId="6F7C5284" w:rsidR="000C30D6" w:rsidRPr="004D008B" w:rsidRDefault="000C30D6" w:rsidP="00D86480">
      <w:pPr>
        <w:numPr>
          <w:ilvl w:val="0"/>
          <w:numId w:val="15"/>
        </w:numPr>
        <w:spacing w:after="0" w:line="240" w:lineRule="auto"/>
        <w:ind w:left="284"/>
        <w:rPr>
          <w:rFonts w:eastAsia="Times New Roman" w:cstheme="minorHAnsi"/>
          <w:sz w:val="24"/>
          <w:szCs w:val="24"/>
          <w:lang w:eastAsia="pl-PL"/>
        </w:rPr>
      </w:pPr>
      <w:r w:rsidRPr="004D008B">
        <w:rPr>
          <w:rFonts w:eastAsia="Times New Roman" w:cstheme="minorHAnsi"/>
          <w:sz w:val="24"/>
          <w:szCs w:val="24"/>
          <w:lang w:eastAsia="pl-PL"/>
        </w:rPr>
        <w:t xml:space="preserve">Wykonawca w ramach przedmiotu umowy dokona również demontażu starego aparatu wraz z </w:t>
      </w:r>
      <w:r w:rsidR="0075628E" w:rsidRPr="004D008B">
        <w:rPr>
          <w:rFonts w:eastAsia="Times New Roman" w:cstheme="minorHAnsi"/>
          <w:sz w:val="24"/>
          <w:szCs w:val="24"/>
          <w:lang w:eastAsia="pl-PL"/>
        </w:rPr>
        <w:t>jego odbiorem ze szpitala</w:t>
      </w:r>
      <w:r w:rsidRPr="004D008B">
        <w:rPr>
          <w:rFonts w:eastAsia="Times New Roman" w:cstheme="minorHAnsi"/>
          <w:sz w:val="24"/>
          <w:szCs w:val="24"/>
          <w:lang w:eastAsia="pl-PL"/>
        </w:rPr>
        <w:t xml:space="preserve">, </w:t>
      </w:r>
      <w:r w:rsidR="0075628E" w:rsidRPr="004D008B">
        <w:rPr>
          <w:rFonts w:eastAsia="Times New Roman" w:cstheme="minorHAnsi"/>
          <w:sz w:val="24"/>
          <w:szCs w:val="24"/>
          <w:lang w:eastAsia="pl-PL"/>
        </w:rPr>
        <w:t>co</w:t>
      </w:r>
      <w:r w:rsidRPr="004D008B">
        <w:rPr>
          <w:rFonts w:eastAsia="Times New Roman" w:cstheme="minorHAnsi"/>
          <w:sz w:val="24"/>
          <w:szCs w:val="24"/>
          <w:lang w:eastAsia="pl-PL"/>
        </w:rPr>
        <w:t xml:space="preserve"> zostanie potwierdzon</w:t>
      </w:r>
      <w:r w:rsidR="0075628E" w:rsidRPr="004D008B">
        <w:rPr>
          <w:rFonts w:eastAsia="Times New Roman" w:cstheme="minorHAnsi"/>
          <w:sz w:val="24"/>
          <w:szCs w:val="24"/>
          <w:lang w:eastAsia="pl-PL"/>
        </w:rPr>
        <w:t>e</w:t>
      </w:r>
      <w:r w:rsidRPr="004D008B">
        <w:rPr>
          <w:rFonts w:eastAsia="Times New Roman" w:cstheme="minorHAnsi"/>
          <w:sz w:val="24"/>
          <w:szCs w:val="24"/>
          <w:lang w:eastAsia="pl-PL"/>
        </w:rPr>
        <w:t xml:space="preserve"> dokumentem kasacyjnym</w:t>
      </w:r>
      <w:r w:rsidR="001A1211" w:rsidRPr="004D008B">
        <w:rPr>
          <w:rFonts w:eastAsia="Times New Roman" w:cstheme="minorHAnsi"/>
          <w:sz w:val="24"/>
          <w:szCs w:val="24"/>
          <w:lang w:eastAsia="pl-PL"/>
        </w:rPr>
        <w:t xml:space="preserve"> i</w:t>
      </w:r>
      <w:r w:rsidR="0075628E" w:rsidRPr="004D008B">
        <w:rPr>
          <w:rFonts w:eastAsia="Times New Roman" w:cstheme="minorHAnsi"/>
          <w:sz w:val="24"/>
          <w:szCs w:val="24"/>
          <w:lang w:eastAsia="pl-PL"/>
        </w:rPr>
        <w:t xml:space="preserve"> odbiorowym</w:t>
      </w:r>
      <w:r w:rsidR="001A1211" w:rsidRPr="004D008B">
        <w:rPr>
          <w:rFonts w:eastAsia="Times New Roman" w:cstheme="minorHAnsi"/>
          <w:sz w:val="24"/>
          <w:szCs w:val="24"/>
          <w:lang w:eastAsia="pl-PL"/>
        </w:rPr>
        <w:t xml:space="preserve"> </w:t>
      </w:r>
      <w:r w:rsidR="0075628E" w:rsidRPr="004D008B">
        <w:rPr>
          <w:rFonts w:eastAsia="Times New Roman" w:cstheme="minorHAnsi"/>
          <w:sz w:val="24"/>
          <w:szCs w:val="24"/>
          <w:lang w:eastAsia="pl-PL"/>
        </w:rPr>
        <w:t xml:space="preserve"> </w:t>
      </w:r>
    </w:p>
    <w:p w14:paraId="67DFB544" w14:textId="62066DA7" w:rsidR="001F1717" w:rsidRPr="004D008B" w:rsidRDefault="001F1717" w:rsidP="00D86480">
      <w:pPr>
        <w:numPr>
          <w:ilvl w:val="0"/>
          <w:numId w:val="15"/>
        </w:numPr>
        <w:spacing w:after="0" w:line="240" w:lineRule="auto"/>
        <w:ind w:left="284"/>
        <w:rPr>
          <w:rFonts w:eastAsia="Times New Roman" w:cstheme="minorHAnsi"/>
          <w:sz w:val="24"/>
          <w:szCs w:val="24"/>
          <w:lang w:eastAsia="pl-PL"/>
        </w:rPr>
      </w:pPr>
      <w:r w:rsidRPr="004D008B">
        <w:rPr>
          <w:rFonts w:ascii="Calibri" w:eastAsia="Calibri" w:hAnsi="Calibri" w:cs="Times New Roman"/>
          <w:bCs/>
          <w:sz w:val="24"/>
          <w:szCs w:val="24"/>
        </w:rPr>
        <w:t xml:space="preserve">Wykonawca zobowiązany jest do ponoszenia pełnej odpowiedzialności za przestrzeganie przepisów bhp, ochronę </w:t>
      </w:r>
      <w:proofErr w:type="spellStart"/>
      <w:r w:rsidRPr="004D008B">
        <w:rPr>
          <w:rFonts w:ascii="Calibri" w:eastAsia="Calibri" w:hAnsi="Calibri" w:cs="Times New Roman"/>
          <w:bCs/>
          <w:sz w:val="24"/>
          <w:szCs w:val="24"/>
        </w:rPr>
        <w:t>ppoż</w:t>
      </w:r>
      <w:proofErr w:type="spellEnd"/>
      <w:r w:rsidRPr="004D008B">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0C39EB64" w14:textId="696AC715" w:rsidR="001F1717" w:rsidRPr="004D008B" w:rsidRDefault="001F1717" w:rsidP="00D86480">
      <w:pPr>
        <w:numPr>
          <w:ilvl w:val="0"/>
          <w:numId w:val="15"/>
        </w:numPr>
        <w:spacing w:after="0" w:line="240" w:lineRule="auto"/>
        <w:ind w:left="284"/>
        <w:rPr>
          <w:rFonts w:eastAsia="Times New Roman" w:cstheme="minorHAnsi"/>
          <w:sz w:val="24"/>
          <w:szCs w:val="24"/>
          <w:lang w:eastAsia="pl-PL"/>
        </w:rPr>
      </w:pPr>
      <w:r w:rsidRPr="004D008B">
        <w:rPr>
          <w:rFonts w:eastAsia="Times New Roman" w:cstheme="minorHAnsi"/>
          <w:sz w:val="24"/>
          <w:szCs w:val="24"/>
          <w:lang w:eastAsia="pl-PL"/>
        </w:rPr>
        <w:t xml:space="preserve">Wykonawca </w:t>
      </w:r>
      <w:r w:rsidRPr="004D008B">
        <w:rPr>
          <w:sz w:val="24"/>
          <w:szCs w:val="24"/>
        </w:rPr>
        <w:t>zobowiązuje się w szczególności do:</w:t>
      </w:r>
    </w:p>
    <w:p w14:paraId="25080E35" w14:textId="57E2271F"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rozpoczęcia prac demontażu </w:t>
      </w:r>
      <w:r w:rsidR="007376BD" w:rsidRPr="004D008B">
        <w:rPr>
          <w:sz w:val="24"/>
          <w:szCs w:val="24"/>
        </w:rPr>
        <w:t xml:space="preserve">i niezbędnych prac adaptacyjnych </w:t>
      </w:r>
      <w:r w:rsidRPr="004D008B">
        <w:rPr>
          <w:sz w:val="24"/>
          <w:szCs w:val="24"/>
        </w:rPr>
        <w:t xml:space="preserve">w terminie wcześniej uzgodnionym z sprzedającym, </w:t>
      </w:r>
    </w:p>
    <w:p w14:paraId="4115C78B" w14:textId="0B56ADFD"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wykonania </w:t>
      </w:r>
      <w:r w:rsidR="007376BD" w:rsidRPr="004D008B">
        <w:rPr>
          <w:sz w:val="24"/>
          <w:szCs w:val="24"/>
        </w:rPr>
        <w:t xml:space="preserve">niezbędnych </w:t>
      </w:r>
      <w:r w:rsidRPr="004D008B">
        <w:rPr>
          <w:sz w:val="24"/>
          <w:szCs w:val="24"/>
        </w:rPr>
        <w:t xml:space="preserve">prac adaptacyjnych oraz demontażowych z najwyższą starannością, z uznanymi zasadami techniki, obowiązującymi przepisami i normami technicznymi, </w:t>
      </w:r>
    </w:p>
    <w:p w14:paraId="7B94F37D"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odpowiedniego zabezpieczenia miejsca wykonania usługi w trakcie wykonywania prac,</w:t>
      </w:r>
    </w:p>
    <w:p w14:paraId="1C4DF401"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 xml:space="preserve">niezwłocznego wykonania prac nieobjętych umową, jeżeli są one niezbędne ze względu na bezpieczeństwo lub zabezpieczenie przed awarią, </w:t>
      </w:r>
    </w:p>
    <w:p w14:paraId="75968BEC" w14:textId="77777777" w:rsidR="001F1717" w:rsidRPr="004D008B" w:rsidRDefault="001F1717" w:rsidP="00D86480">
      <w:pPr>
        <w:pStyle w:val="Akapitzlist"/>
        <w:numPr>
          <w:ilvl w:val="0"/>
          <w:numId w:val="23"/>
        </w:numPr>
        <w:spacing w:after="0" w:line="240" w:lineRule="auto"/>
        <w:rPr>
          <w:rFonts w:eastAsia="Times New Roman" w:cstheme="minorHAnsi"/>
          <w:sz w:val="24"/>
          <w:szCs w:val="24"/>
          <w:lang w:eastAsia="pl-PL"/>
        </w:rPr>
      </w:pPr>
      <w:r w:rsidRPr="004D008B">
        <w:rPr>
          <w:sz w:val="24"/>
          <w:szCs w:val="24"/>
        </w:rPr>
        <w:t>zapewnienia na własny koszt transportu odpadów do miejsc ich wykorzystania lub utylizacji, łącznie z kosztami utylizacji,</w:t>
      </w:r>
    </w:p>
    <w:p w14:paraId="60231876" w14:textId="660CCB1E" w:rsidR="001F1717" w:rsidRPr="003540C3" w:rsidRDefault="001F1717" w:rsidP="00D86480">
      <w:pPr>
        <w:pStyle w:val="Akapitzlist"/>
        <w:numPr>
          <w:ilvl w:val="0"/>
          <w:numId w:val="23"/>
        </w:numPr>
        <w:spacing w:after="0" w:line="240" w:lineRule="auto"/>
        <w:rPr>
          <w:rFonts w:eastAsia="Times New Roman" w:cstheme="minorHAnsi"/>
          <w:sz w:val="24"/>
          <w:szCs w:val="24"/>
          <w:lang w:eastAsia="pl-PL"/>
        </w:rPr>
      </w:pPr>
      <w:r w:rsidRPr="003540C3">
        <w:rPr>
          <w:sz w:val="24"/>
          <w:szCs w:val="24"/>
        </w:rPr>
        <w:t>uporządkowania miejsc</w:t>
      </w:r>
      <w:r w:rsidR="002F15D6" w:rsidRPr="003540C3">
        <w:rPr>
          <w:sz w:val="24"/>
          <w:szCs w:val="24"/>
        </w:rPr>
        <w:t>a</w:t>
      </w:r>
      <w:r w:rsidRPr="003540C3">
        <w:rPr>
          <w:sz w:val="24"/>
          <w:szCs w:val="24"/>
        </w:rPr>
        <w:t xml:space="preserve"> wykonania </w:t>
      </w:r>
      <w:r w:rsidR="005F256B" w:rsidRPr="003540C3">
        <w:rPr>
          <w:sz w:val="24"/>
          <w:szCs w:val="24"/>
        </w:rPr>
        <w:t xml:space="preserve">niezbędnych </w:t>
      </w:r>
      <w:r w:rsidRPr="003540C3">
        <w:rPr>
          <w:sz w:val="24"/>
          <w:szCs w:val="24"/>
        </w:rPr>
        <w:t xml:space="preserve">prac </w:t>
      </w:r>
      <w:r w:rsidR="005F256B" w:rsidRPr="003540C3">
        <w:rPr>
          <w:sz w:val="24"/>
          <w:szCs w:val="24"/>
        </w:rPr>
        <w:t xml:space="preserve">adaptacyjnych, </w:t>
      </w:r>
      <w:r w:rsidRPr="003540C3">
        <w:rPr>
          <w:sz w:val="24"/>
          <w:szCs w:val="24"/>
        </w:rPr>
        <w:t>demontażowych</w:t>
      </w:r>
      <w:r w:rsidR="005F256B" w:rsidRPr="003540C3">
        <w:rPr>
          <w:sz w:val="24"/>
          <w:szCs w:val="24"/>
        </w:rPr>
        <w:t xml:space="preserve"> oraz montażowych</w:t>
      </w:r>
      <w:r w:rsidR="002F15D6" w:rsidRPr="003540C3">
        <w:rPr>
          <w:sz w:val="24"/>
          <w:szCs w:val="24"/>
        </w:rPr>
        <w:t>.</w:t>
      </w:r>
    </w:p>
    <w:p w14:paraId="650E49AC" w14:textId="45C17695" w:rsidR="009B5736" w:rsidRPr="009B5736"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zawiadomi przedstawiciela Zamawiającego o planowanym terminie dostawy przedmiotu umowy, nie później niż na </w:t>
      </w:r>
      <w:r w:rsidRPr="001F2E74">
        <w:rPr>
          <w:rFonts w:eastAsia="Times New Roman" w:cstheme="minorHAnsi"/>
          <w:b/>
          <w:bCs/>
          <w:sz w:val="24"/>
          <w:szCs w:val="24"/>
          <w:lang w:eastAsia="pl-PL"/>
        </w:rPr>
        <w:t>2 dni</w:t>
      </w:r>
      <w:r>
        <w:rPr>
          <w:rFonts w:eastAsia="Times New Roman" w:cstheme="minorHAnsi"/>
          <w:sz w:val="24"/>
          <w:szCs w:val="24"/>
          <w:lang w:eastAsia="pl-PL"/>
        </w:rPr>
        <w:t xml:space="preserve"> robocze przed tym terminem.</w:t>
      </w:r>
    </w:p>
    <w:p w14:paraId="2F7BFBB2" w14:textId="77777777" w:rsidR="00225520"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42739B5A" w14:textId="64F426FD" w:rsidR="00225520" w:rsidRDefault="00225520"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0AF79942" w14:textId="29964F3E" w:rsidR="002F15D6" w:rsidRPr="00320CD5" w:rsidRDefault="002F15D6" w:rsidP="00D86480">
      <w:pPr>
        <w:numPr>
          <w:ilvl w:val="0"/>
          <w:numId w:val="1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Wykonawca</w:t>
      </w:r>
      <w:r w:rsidR="00320CD5">
        <w:rPr>
          <w:rFonts w:eastAsia="Times New Roman" w:cstheme="minorHAnsi"/>
          <w:sz w:val="24"/>
          <w:szCs w:val="24"/>
          <w:lang w:eastAsia="pl-PL"/>
        </w:rPr>
        <w:t xml:space="preserve"> po zainstalowaniu przedmiotu zamówienia dokona</w:t>
      </w:r>
      <w:r w:rsidR="00320CD5" w:rsidRPr="00320CD5">
        <w:t xml:space="preserve"> </w:t>
      </w:r>
      <w:r w:rsidR="00320CD5" w:rsidRPr="00320CD5">
        <w:rPr>
          <w:rFonts w:eastAsia="Times New Roman" w:cstheme="minorHAnsi"/>
          <w:sz w:val="24"/>
          <w:szCs w:val="24"/>
          <w:lang w:eastAsia="pl-PL"/>
        </w:rPr>
        <w:t>w ramach umowy</w:t>
      </w:r>
      <w:r w:rsidR="00320CD5">
        <w:rPr>
          <w:rFonts w:eastAsia="Times New Roman" w:cstheme="minorHAnsi"/>
          <w:sz w:val="24"/>
          <w:szCs w:val="24"/>
          <w:lang w:eastAsia="pl-PL"/>
        </w:rPr>
        <w:t xml:space="preserve"> pomiarów środowiskowych, testów specjalistycznych, odbiorczych i podstawowych.</w:t>
      </w:r>
      <w:r w:rsidR="00320CD5" w:rsidRPr="00320CD5">
        <w:rPr>
          <w:rFonts w:eastAsia="Times New Roman" w:cstheme="minorHAnsi"/>
          <w:sz w:val="24"/>
          <w:szCs w:val="24"/>
          <w:lang w:eastAsia="pl-PL"/>
        </w:rPr>
        <w:t xml:space="preserve"> </w:t>
      </w:r>
    </w:p>
    <w:p w14:paraId="681BB4AB" w14:textId="77777777" w:rsidR="00225520" w:rsidRDefault="00225520" w:rsidP="00D86480">
      <w:pPr>
        <w:numPr>
          <w:ilvl w:val="0"/>
          <w:numId w:val="15"/>
        </w:numPr>
        <w:spacing w:after="0" w:line="240" w:lineRule="auto"/>
        <w:ind w:left="284"/>
        <w:rPr>
          <w:rFonts w:eastAsia="Times New Roman" w:cs="Calibri"/>
          <w:sz w:val="24"/>
          <w:szCs w:val="24"/>
          <w:lang w:eastAsia="pl-PL"/>
        </w:rPr>
      </w:pPr>
      <w:r>
        <w:rPr>
          <w:rFonts w:eastAsia="Times New Roman" w:cs="Calibri"/>
          <w:sz w:val="24"/>
          <w:szCs w:val="24"/>
          <w:lang w:eastAsia="pl-PL"/>
        </w:rPr>
        <w:t xml:space="preserve">Jeżeli w toku czynności odbioru stwierdzone zostaną przez Zamawiającego wady, wówczas 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w:t>
      </w:r>
      <w:r>
        <w:rPr>
          <w:rFonts w:eastAsia="Times New Roman" w:cs="Calibri"/>
          <w:sz w:val="24"/>
          <w:szCs w:val="24"/>
          <w:lang w:eastAsia="pl-PL"/>
        </w:rPr>
        <w:lastRenderedPageBreak/>
        <w:t>Zamawiającemu racjonalnie poniesione i udokumentowane koszty usunięcia wad wraz z odsetkami ustawowymi za opóźnienie od daty ich poniesienia. Uprawnienia wykonania naprawy za Wykonawcę nie pozbawia innych uprawnień, przewidzianych prawem lub umową,</w:t>
      </w:r>
    </w:p>
    <w:p w14:paraId="09EEF052" w14:textId="77777777" w:rsidR="00225520" w:rsidRDefault="00225520" w:rsidP="00D86480">
      <w:pPr>
        <w:numPr>
          <w:ilvl w:val="0"/>
          <w:numId w:val="15"/>
        </w:numPr>
        <w:spacing w:after="0" w:line="240" w:lineRule="auto"/>
        <w:ind w:left="284"/>
        <w:rPr>
          <w:rFonts w:eastAsia="Times New Roman" w:cs="Calibri"/>
          <w:sz w:val="24"/>
          <w:szCs w:val="24"/>
          <w:lang w:eastAsia="pl-PL"/>
        </w:rPr>
      </w:pPr>
      <w:r>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 zakwestionowanych uprzednio jako wadliwych.</w:t>
      </w:r>
    </w:p>
    <w:p w14:paraId="22B73771" w14:textId="77777777" w:rsidR="00B41C3D" w:rsidRDefault="00B41C3D" w:rsidP="00B41C3D">
      <w:pPr>
        <w:spacing w:after="0" w:line="240" w:lineRule="auto"/>
        <w:ind w:left="284"/>
        <w:rPr>
          <w:rFonts w:eastAsia="Times New Roman" w:cs="Calibri"/>
          <w:sz w:val="24"/>
          <w:szCs w:val="24"/>
          <w:lang w:eastAsia="pl-PL"/>
        </w:rPr>
      </w:pPr>
    </w:p>
    <w:p w14:paraId="6E2CC83B"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5</w:t>
      </w:r>
    </w:p>
    <w:p w14:paraId="470A8315"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Warunki płatności</w:t>
      </w:r>
    </w:p>
    <w:p w14:paraId="79539C02" w14:textId="77777777" w:rsidR="00225520"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 xml:space="preserve">Zamawiający, zgodnie z wybraną ofertą, zapłaci Wykonawcy: </w:t>
      </w:r>
    </w:p>
    <w:p w14:paraId="4A6EE500" w14:textId="77777777" w:rsidR="00225520" w:rsidRDefault="00225520" w:rsidP="00225520">
      <w:pPr>
        <w:spacing w:after="0" w:line="240" w:lineRule="auto"/>
        <w:ind w:left="567"/>
        <w:rPr>
          <w:rFonts w:eastAsia="Times New Roman" w:cstheme="minorHAnsi"/>
          <w:sz w:val="24"/>
          <w:szCs w:val="24"/>
          <w:lang w:eastAsia="pl-PL"/>
        </w:rPr>
      </w:pPr>
      <w:r>
        <w:rPr>
          <w:rFonts w:eastAsia="Times New Roman" w:cstheme="minorHAnsi"/>
          <w:b/>
          <w:sz w:val="24"/>
          <w:szCs w:val="24"/>
          <w:lang w:eastAsia="pl-PL"/>
        </w:rPr>
        <w:t>kwotę brutto ………………. zł,</w:t>
      </w:r>
      <w:r>
        <w:rPr>
          <w:rFonts w:eastAsia="Times New Roman" w:cstheme="minorHAnsi"/>
          <w:sz w:val="24"/>
          <w:szCs w:val="24"/>
          <w:lang w:eastAsia="pl-PL"/>
        </w:rPr>
        <w:t xml:space="preserve"> (słownie: ………….) </w:t>
      </w:r>
    </w:p>
    <w:p w14:paraId="1B541AF3" w14:textId="77777777" w:rsidR="00225520" w:rsidRDefault="00225520" w:rsidP="00225520">
      <w:pPr>
        <w:spacing w:after="0" w:line="240" w:lineRule="auto"/>
        <w:ind w:left="567"/>
        <w:rPr>
          <w:rFonts w:eastAsia="Times New Roman" w:cstheme="minorHAnsi"/>
          <w:sz w:val="24"/>
          <w:szCs w:val="24"/>
          <w:lang w:eastAsia="pl-PL"/>
        </w:rPr>
      </w:pPr>
      <w:r>
        <w:rPr>
          <w:rFonts w:eastAsia="Times New Roman" w:cstheme="minorHAnsi"/>
          <w:sz w:val="24"/>
          <w:szCs w:val="24"/>
          <w:lang w:eastAsia="pl-PL"/>
        </w:rPr>
        <w:t>kwotę netto …………………zł (słownie……………)</w:t>
      </w:r>
    </w:p>
    <w:p w14:paraId="049AAFFA" w14:textId="77777777" w:rsidR="00225520" w:rsidRDefault="00225520" w:rsidP="00225520">
      <w:pPr>
        <w:spacing w:after="0" w:line="240" w:lineRule="auto"/>
        <w:ind w:left="567"/>
        <w:jc w:val="left"/>
        <w:rPr>
          <w:rFonts w:eastAsia="Times New Roman" w:cstheme="minorHAnsi"/>
          <w:sz w:val="24"/>
          <w:szCs w:val="24"/>
          <w:u w:val="single"/>
          <w:lang w:eastAsia="pl-PL"/>
        </w:rPr>
      </w:pPr>
      <w:r>
        <w:rPr>
          <w:rFonts w:eastAsia="Times New Roman" w:cstheme="minorHAnsi"/>
          <w:sz w:val="24"/>
          <w:szCs w:val="24"/>
          <w:lang w:eastAsia="pl-PL"/>
        </w:rPr>
        <w:t>VAT ………..%</w:t>
      </w:r>
    </w:p>
    <w:p w14:paraId="3D5DB92D" w14:textId="1FC4C305" w:rsidR="00225520" w:rsidRDefault="00225520" w:rsidP="00225520">
      <w:pPr>
        <w:spacing w:after="0" w:line="240" w:lineRule="auto"/>
        <w:ind w:left="426"/>
        <w:rPr>
          <w:rFonts w:eastAsia="Times New Roman" w:cstheme="minorHAnsi"/>
          <w:sz w:val="24"/>
          <w:szCs w:val="24"/>
          <w:lang w:eastAsia="pl-PL"/>
        </w:rPr>
      </w:pPr>
      <w:r>
        <w:rPr>
          <w:rFonts w:eastAsia="Times New Roman" w:cstheme="minorHAnsi"/>
          <w:sz w:val="24"/>
          <w:szCs w:val="24"/>
          <w:lang w:eastAsia="pl-PL"/>
        </w:rPr>
        <w:t>Wartość zamówienia obejmuje wszystkie koszty związane z jego realizacją, łącznie z transportem, rozładunkiem, montażem,</w:t>
      </w:r>
      <w:r w:rsidR="00B41C3D">
        <w:rPr>
          <w:rFonts w:eastAsia="Times New Roman" w:cstheme="minorHAnsi"/>
          <w:sz w:val="24"/>
          <w:szCs w:val="24"/>
          <w:lang w:eastAsia="pl-PL"/>
        </w:rPr>
        <w:t xml:space="preserve"> demontażem,</w:t>
      </w:r>
      <w:r>
        <w:rPr>
          <w:rFonts w:eastAsia="Times New Roman" w:cstheme="minorHAnsi"/>
          <w:sz w:val="24"/>
          <w:szCs w:val="24"/>
          <w:lang w:eastAsia="pl-PL"/>
        </w:rPr>
        <w:t xml:space="preserve"> przeszkoleniem personelu oraz ubezpieczeniem do chwili odbioru sprzętu przez Zamawiającego.</w:t>
      </w:r>
    </w:p>
    <w:p w14:paraId="4F95C565" w14:textId="77777777" w:rsidR="00225520"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Zapłata nastąpi przelewem na konto Wykonawcy nie później niż w ciągu 30 dni od daty doręczenia prawidłowo wypełnionej faktury Zamawiającemu</w:t>
      </w:r>
      <w:r>
        <w:rPr>
          <w:rFonts w:cstheme="minorHAnsi"/>
          <w:sz w:val="24"/>
          <w:szCs w:val="24"/>
        </w:rPr>
        <w:t xml:space="preserve"> oraz po </w:t>
      </w:r>
      <w:r>
        <w:rPr>
          <w:rFonts w:eastAsia="Times New Roman" w:cstheme="minorHAnsi"/>
          <w:sz w:val="24"/>
          <w:szCs w:val="24"/>
          <w:lang w:eastAsia="pl-PL"/>
        </w:rPr>
        <w:t xml:space="preserve">podpisanego przez obie strony protokołu zdawczo-odbiorczego. </w:t>
      </w:r>
    </w:p>
    <w:p w14:paraId="2FCD4D02" w14:textId="4FF447C5" w:rsidR="00B41C3D" w:rsidRPr="00EF541D" w:rsidRDefault="00225520" w:rsidP="00D86480">
      <w:pPr>
        <w:numPr>
          <w:ilvl w:val="0"/>
          <w:numId w:val="1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Za datę zapłaty uważa się dzień obciążenia rachunku bankowego Zamawiającego.</w:t>
      </w:r>
    </w:p>
    <w:p w14:paraId="252412EF" w14:textId="42B4DE9F" w:rsidR="00225520" w:rsidRDefault="00225520" w:rsidP="00225520">
      <w:pPr>
        <w:spacing w:after="0" w:line="240" w:lineRule="auto"/>
        <w:ind w:left="66"/>
        <w:jc w:val="center"/>
        <w:rPr>
          <w:rFonts w:eastAsia="Times New Roman" w:cstheme="minorHAnsi"/>
          <w:sz w:val="24"/>
          <w:szCs w:val="24"/>
          <w:lang w:eastAsia="pl-PL"/>
        </w:rPr>
      </w:pPr>
      <w:r>
        <w:rPr>
          <w:rFonts w:eastAsia="Times New Roman" w:cstheme="minorHAnsi"/>
          <w:b/>
          <w:bCs/>
          <w:sz w:val="24"/>
          <w:szCs w:val="24"/>
          <w:lang w:eastAsia="pl-PL"/>
        </w:rPr>
        <w:t>§ 6</w:t>
      </w:r>
    </w:p>
    <w:p w14:paraId="73F72872"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Szkolenie pracowników Zamawiającego</w:t>
      </w:r>
    </w:p>
    <w:p w14:paraId="7671ACA4" w14:textId="6C40BACF" w:rsidR="00484751" w:rsidRDefault="00484751" w:rsidP="00484751">
      <w:pPr>
        <w:pStyle w:val="Bezodstpw1"/>
        <w:spacing w:line="276" w:lineRule="auto"/>
        <w:rPr>
          <w:rFonts w:asciiTheme="minorHAnsi" w:hAnsiTheme="minorHAnsi" w:cstheme="minorHAnsi"/>
          <w:kern w:val="0"/>
          <w:lang w:val="pl-PL" w:eastAsia="pl-PL"/>
        </w:rPr>
      </w:pPr>
      <w:r w:rsidRPr="00484751">
        <w:rPr>
          <w:rFonts w:asciiTheme="minorHAnsi" w:hAnsiTheme="minorHAnsi" w:cstheme="minorHAnsi"/>
          <w:kern w:val="0"/>
          <w:lang w:val="pl-PL" w:eastAsia="pl-PL"/>
        </w:rPr>
        <w:t>Strony zgodnie ustalają, że w ramach ceny przedmiotu zamówienia Wykonawca dokona przeszkolenia personelu Zamawiającego tj. dla lekarzy/techników/fizyków/inny personel w ramach zakupu urządzenia w siedzibie Zamawiającego, po bezwzględnym uzgodnieniu terminu szkolenia z Zamawiającym wraz z wydaniem zaświadczenia, certyfikatu o przebytym szkoleniu. Szkolenie personelu  powinno obejmować obsług</w:t>
      </w:r>
      <w:r>
        <w:rPr>
          <w:rFonts w:asciiTheme="minorHAnsi" w:hAnsiTheme="minorHAnsi" w:cstheme="minorHAnsi"/>
          <w:kern w:val="0"/>
          <w:lang w:val="pl-PL" w:eastAsia="pl-PL"/>
        </w:rPr>
        <w:t>ę</w:t>
      </w:r>
      <w:r w:rsidRPr="00484751">
        <w:rPr>
          <w:rFonts w:asciiTheme="minorHAnsi" w:hAnsiTheme="minorHAnsi" w:cstheme="minorHAnsi"/>
          <w:kern w:val="0"/>
          <w:lang w:val="pl-PL" w:eastAsia="pl-PL"/>
        </w:rPr>
        <w:t xml:space="preserve"> systemu, aplikacji oraz wykonywania testów kontroli jakości na zaoferowanym</w:t>
      </w:r>
      <w:r>
        <w:rPr>
          <w:rFonts w:asciiTheme="minorHAnsi" w:hAnsiTheme="minorHAnsi" w:cstheme="minorHAnsi"/>
          <w:kern w:val="0"/>
          <w:lang w:val="pl-PL" w:eastAsia="pl-PL"/>
        </w:rPr>
        <w:t xml:space="preserve"> sprzęcie</w:t>
      </w:r>
      <w:r w:rsidRPr="00484751">
        <w:rPr>
          <w:rFonts w:asciiTheme="minorHAnsi" w:hAnsiTheme="minorHAnsi" w:cstheme="minorHAnsi"/>
          <w:kern w:val="0"/>
          <w:lang w:val="pl-PL" w:eastAsia="pl-PL"/>
        </w:rPr>
        <w:t>, , co najmniej:</w:t>
      </w:r>
    </w:p>
    <w:p w14:paraId="01F902F9" w14:textId="77777777" w:rsidR="00484751" w:rsidRDefault="00484751" w:rsidP="00484751">
      <w:pPr>
        <w:pStyle w:val="Bezodstpw1"/>
        <w:numPr>
          <w:ilvl w:val="0"/>
          <w:numId w:val="51"/>
        </w:numPr>
        <w:spacing w:line="276" w:lineRule="auto"/>
        <w:rPr>
          <w:rFonts w:asciiTheme="minorHAnsi" w:hAnsiTheme="minorHAnsi" w:cstheme="minorHAnsi"/>
          <w:kern w:val="0"/>
          <w:lang w:val="pl-PL" w:eastAsia="pl-PL"/>
        </w:rPr>
      </w:pPr>
      <w:r w:rsidRPr="00484751">
        <w:rPr>
          <w:rFonts w:asciiTheme="minorHAnsi" w:hAnsiTheme="minorHAnsi" w:cstheme="minorHAnsi"/>
          <w:kern w:val="0"/>
          <w:lang w:val="pl-PL" w:eastAsia="pl-PL"/>
        </w:rPr>
        <w:t>5 dni x 6 godz. po instalacji i uruchomieniu aparatu</w:t>
      </w:r>
    </w:p>
    <w:p w14:paraId="3439BECB" w14:textId="33051A4E" w:rsidR="00484751" w:rsidRPr="00484751" w:rsidRDefault="00484751" w:rsidP="00484751">
      <w:pPr>
        <w:pStyle w:val="Bezodstpw1"/>
        <w:numPr>
          <w:ilvl w:val="0"/>
          <w:numId w:val="51"/>
        </w:numPr>
        <w:spacing w:line="276" w:lineRule="auto"/>
        <w:rPr>
          <w:rFonts w:asciiTheme="minorHAnsi" w:hAnsiTheme="minorHAnsi" w:cstheme="minorHAnsi"/>
          <w:kern w:val="0"/>
          <w:lang w:val="pl-PL" w:eastAsia="pl-PL"/>
        </w:rPr>
      </w:pPr>
      <w:r w:rsidRPr="00484751">
        <w:rPr>
          <w:rFonts w:asciiTheme="minorHAnsi" w:hAnsiTheme="minorHAnsi" w:cstheme="minorHAnsi"/>
          <w:kern w:val="0"/>
          <w:lang w:val="pl-PL" w:eastAsia="pl-PL"/>
        </w:rPr>
        <w:t>5 dni x 6 godz. w czasie trwania projektu z zakresu obsługi i procedur wykonywanych na zaoferowanym aparacie.</w:t>
      </w:r>
      <w:r>
        <w:rPr>
          <w:rFonts w:asciiTheme="minorHAnsi" w:hAnsiTheme="minorHAnsi" w:cstheme="minorHAnsi"/>
          <w:kern w:val="0"/>
          <w:lang w:val="pl-PL" w:eastAsia="pl-PL"/>
        </w:rPr>
        <w:t xml:space="preserve"> </w:t>
      </w:r>
      <w:r w:rsidRPr="00484751">
        <w:rPr>
          <w:rFonts w:asciiTheme="minorHAnsi" w:hAnsiTheme="minorHAnsi" w:cstheme="minorHAnsi"/>
          <w:kern w:val="0"/>
          <w:lang w:val="pl-PL" w:eastAsia="pl-PL"/>
        </w:rPr>
        <w:t>Wydanie zaświadczeń, certyfikatów potwierdzających szkolenie</w:t>
      </w:r>
    </w:p>
    <w:p w14:paraId="5D7ECED4" w14:textId="4C100789" w:rsidR="00484751" w:rsidRDefault="00484751" w:rsidP="00484751">
      <w:pPr>
        <w:spacing w:after="0" w:line="240" w:lineRule="auto"/>
        <w:rPr>
          <w:rFonts w:eastAsia="Times New Roman" w:cstheme="minorHAnsi"/>
          <w:sz w:val="24"/>
          <w:szCs w:val="24"/>
          <w:lang w:eastAsia="pl-PL"/>
        </w:rPr>
      </w:pPr>
      <w:r w:rsidRPr="00484751">
        <w:rPr>
          <w:rFonts w:eastAsia="Times New Roman" w:cstheme="minorHAnsi"/>
          <w:sz w:val="24"/>
          <w:szCs w:val="24"/>
          <w:lang w:eastAsia="pl-PL"/>
        </w:rPr>
        <w:t xml:space="preserve"> Wykonawca zapewnia, że szkolenie będzie przeprowadzone przez osoby posiadające odpowiednią wiedzę oraz przygotowanie merytoryczne do przeprowadzania szkolenia.</w:t>
      </w:r>
    </w:p>
    <w:p w14:paraId="4ACEFC3F" w14:textId="3FD4B05E"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w:t>
      </w:r>
    </w:p>
    <w:p w14:paraId="01AFE1D2"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Kary umowne</w:t>
      </w:r>
    </w:p>
    <w:p w14:paraId="5376DC1A" w14:textId="77777777" w:rsidR="00225520" w:rsidRDefault="00225520" w:rsidP="00D86480">
      <w:pPr>
        <w:numPr>
          <w:ilvl w:val="0"/>
          <w:numId w:val="17"/>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Strony ustalają, że w razie niewykonania lub nienależytego wykonania umowy przysługiwać będą kary umowne:</w:t>
      </w:r>
    </w:p>
    <w:p w14:paraId="11E6AEBD" w14:textId="77777777" w:rsidR="00225520" w:rsidRDefault="00225520" w:rsidP="00D86480">
      <w:pPr>
        <w:numPr>
          <w:ilvl w:val="0"/>
          <w:numId w:val="1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t>Wykonawca zapłaci Zamawiającemu karę umowną:</w:t>
      </w:r>
    </w:p>
    <w:p w14:paraId="59CA323E" w14:textId="4A9DC727" w:rsidR="00225520" w:rsidRDefault="00225520" w:rsidP="00D86480">
      <w:pPr>
        <w:numPr>
          <w:ilvl w:val="1"/>
          <w:numId w:val="17"/>
        </w:numPr>
        <w:tabs>
          <w:tab w:val="num" w:pos="1134"/>
        </w:tabs>
        <w:spacing w:after="0" w:line="240" w:lineRule="auto"/>
        <w:ind w:left="1134"/>
        <w:rPr>
          <w:rFonts w:eastAsia="Times New Roman" w:cstheme="minorHAnsi"/>
          <w:sz w:val="24"/>
          <w:szCs w:val="24"/>
          <w:lang w:eastAsia="pl-PL"/>
        </w:rPr>
      </w:pPr>
      <w:r>
        <w:rPr>
          <w:rFonts w:eastAsia="Times New Roman" w:cstheme="minorHAnsi"/>
          <w:sz w:val="24"/>
          <w:szCs w:val="24"/>
          <w:lang w:eastAsia="pl-PL"/>
        </w:rPr>
        <w:t>za zwłokę w realizacji przedmiotu umowy, w wysokości 0,1% wynagrodzenia umownego brutto określonego w § 5 ust. 1 niniejszej umowy za każdy dzień zwłoki,</w:t>
      </w:r>
    </w:p>
    <w:p w14:paraId="3CF66D75" w14:textId="21EDFE5C" w:rsidR="00225520" w:rsidRDefault="00225520" w:rsidP="00D86480">
      <w:pPr>
        <w:numPr>
          <w:ilvl w:val="1"/>
          <w:numId w:val="17"/>
        </w:numPr>
        <w:tabs>
          <w:tab w:val="num" w:pos="1134"/>
        </w:tabs>
        <w:spacing w:after="0" w:line="240" w:lineRule="auto"/>
        <w:ind w:left="1134"/>
        <w:rPr>
          <w:rFonts w:eastAsia="Times New Roman" w:cstheme="minorHAnsi"/>
          <w:bCs/>
          <w:color w:val="FF0000"/>
          <w:sz w:val="24"/>
          <w:szCs w:val="24"/>
          <w:lang w:eastAsia="pl-PL"/>
        </w:rPr>
      </w:pPr>
      <w:r>
        <w:rPr>
          <w:rFonts w:eastAsia="Times New Roman" w:cstheme="minorHAnsi"/>
          <w:bCs/>
          <w:sz w:val="24"/>
          <w:szCs w:val="24"/>
          <w:lang w:eastAsia="pl-PL"/>
        </w:rPr>
        <w:t xml:space="preserve">za zwłokę w usunięciu wad stwierdzonych przy odbiorze przedmiotu umowy lub w okresie gwarancji, w wysokości 0,1% wynagrodzenia brutto określonego w § 5 ust. 1, za każdy dzień zwłoki, licząc od dnia wyznaczonego na usuniecie wad </w:t>
      </w:r>
    </w:p>
    <w:p w14:paraId="54D201C9" w14:textId="4243C512" w:rsidR="00225520" w:rsidRDefault="00225520" w:rsidP="00D86480">
      <w:pPr>
        <w:numPr>
          <w:ilvl w:val="1"/>
          <w:numId w:val="17"/>
        </w:numPr>
        <w:tabs>
          <w:tab w:val="num" w:pos="1134"/>
        </w:tabs>
        <w:spacing w:after="0" w:line="240" w:lineRule="auto"/>
        <w:ind w:left="1134"/>
        <w:rPr>
          <w:rFonts w:eastAsia="Times New Roman" w:cstheme="minorHAnsi"/>
          <w:bCs/>
          <w:sz w:val="24"/>
          <w:szCs w:val="24"/>
          <w:lang w:eastAsia="pl-PL"/>
        </w:rPr>
      </w:pPr>
      <w:r>
        <w:rPr>
          <w:rFonts w:eastAsia="Times New Roman" w:cstheme="minorHAnsi"/>
          <w:bCs/>
          <w:sz w:val="24"/>
          <w:szCs w:val="24"/>
          <w:lang w:eastAsia="pl-PL"/>
        </w:rPr>
        <w:t>za zwłokę w realizacji szkoleń wskazanego personelu w § 6, w wysokości 0,05% wynagrodzenia umownego brutto określonego w § 5 ust. 1 niniejszej umowy za każdy dzień zwłoki.</w:t>
      </w:r>
    </w:p>
    <w:p w14:paraId="179B6585" w14:textId="32864045" w:rsidR="00225520" w:rsidRDefault="00225520" w:rsidP="00D86480">
      <w:pPr>
        <w:numPr>
          <w:ilvl w:val="0"/>
          <w:numId w:val="1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lastRenderedPageBreak/>
        <w:t>W przypadku odstąpienia od umowy z winy jednej ze stron, druga strona umowy może dochodzić od strony winnej kary umownej w wysokości 10% wartości brutto umowy.</w:t>
      </w:r>
    </w:p>
    <w:p w14:paraId="3F926F91" w14:textId="77777777"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cywilnym. </w:t>
      </w:r>
    </w:p>
    <w:p w14:paraId="6FCED5C1" w14:textId="77777777"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w:t>
      </w:r>
    </w:p>
    <w:p w14:paraId="6CEB4346" w14:textId="68123B41" w:rsidR="00225520" w:rsidRDefault="00225520" w:rsidP="00D86480">
      <w:pPr>
        <w:numPr>
          <w:ilvl w:val="0"/>
          <w:numId w:val="1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Łączna maksymalna wysokość wszystkich kar umownych nie może przekraczać 20% wartości umownej brutto.</w:t>
      </w:r>
    </w:p>
    <w:p w14:paraId="1880BF81" w14:textId="77777777" w:rsidR="00225520" w:rsidRDefault="00225520" w:rsidP="00225520">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§8</w:t>
      </w:r>
    </w:p>
    <w:p w14:paraId="1E3F8112" w14:textId="77777777" w:rsidR="00225520" w:rsidRDefault="00225520" w:rsidP="00225520">
      <w:pPr>
        <w:shd w:val="clear" w:color="auto" w:fill="D9D9D9" w:themeFill="background1" w:themeFillShade="D9"/>
        <w:spacing w:after="0" w:line="240" w:lineRule="auto"/>
        <w:ind w:right="-426"/>
        <w:jc w:val="left"/>
        <w:rPr>
          <w:rFonts w:eastAsia="Times New Roman" w:cstheme="minorHAnsi"/>
          <w:b/>
          <w:sz w:val="24"/>
          <w:szCs w:val="24"/>
          <w:lang w:eastAsia="pl-PL"/>
        </w:rPr>
      </w:pPr>
      <w:r>
        <w:rPr>
          <w:rFonts w:eastAsia="Times New Roman" w:cstheme="minorHAnsi"/>
          <w:b/>
          <w:sz w:val="24"/>
          <w:szCs w:val="24"/>
          <w:lang w:eastAsia="pl-PL"/>
        </w:rPr>
        <w:t>Osoby odpowiedzialne za realizację zamówienia:</w:t>
      </w:r>
    </w:p>
    <w:p w14:paraId="054754C7" w14:textId="77777777" w:rsidR="00225520" w:rsidRDefault="00225520" w:rsidP="00225520">
      <w:pPr>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Pr>
          <w:rFonts w:eastAsia="Times New Roman" w:cstheme="minorHAnsi"/>
          <w:sz w:val="24"/>
          <w:szCs w:val="24"/>
          <w:vertAlign w:val="subscript"/>
          <w:lang w:eastAsia="pl-PL"/>
        </w:rPr>
        <w:t xml:space="preserve">…………………………………………………….. </w:t>
      </w:r>
      <w:r>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77B9E434" w14:textId="3B9E4D6E" w:rsidR="001258E6" w:rsidRDefault="001258E6" w:rsidP="001258E6">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§9</w:t>
      </w:r>
    </w:p>
    <w:p w14:paraId="31749D25" w14:textId="6356A9B0" w:rsidR="001258E6" w:rsidRDefault="001258E6" w:rsidP="001258E6">
      <w:pPr>
        <w:shd w:val="clear" w:color="auto" w:fill="D9D9D9" w:themeFill="background1" w:themeFillShade="D9"/>
        <w:spacing w:after="0" w:line="240" w:lineRule="auto"/>
        <w:ind w:right="-426"/>
        <w:jc w:val="left"/>
        <w:rPr>
          <w:rFonts w:eastAsia="Times New Roman" w:cstheme="minorHAnsi"/>
          <w:b/>
          <w:sz w:val="24"/>
          <w:szCs w:val="24"/>
          <w:lang w:eastAsia="pl-PL"/>
        </w:rPr>
      </w:pPr>
      <w:r>
        <w:rPr>
          <w:rFonts w:eastAsia="Times New Roman" w:cstheme="minorHAnsi"/>
          <w:b/>
          <w:sz w:val="24"/>
          <w:szCs w:val="24"/>
          <w:lang w:eastAsia="pl-PL"/>
        </w:rPr>
        <w:t xml:space="preserve"> Współdziałanie </w:t>
      </w:r>
      <w:r w:rsidRPr="001258E6">
        <w:rPr>
          <w:rFonts w:eastAsia="Times New Roman" w:cstheme="minorHAnsi"/>
          <w:b/>
          <w:sz w:val="24"/>
          <w:szCs w:val="24"/>
          <w:lang w:eastAsia="pl-PL"/>
        </w:rPr>
        <w:t>stron w zakresie kontroli umowy:</w:t>
      </w:r>
    </w:p>
    <w:p w14:paraId="31995C25" w14:textId="77777777" w:rsidR="001258E6" w:rsidRPr="001258E6" w:rsidRDefault="001258E6" w:rsidP="001258E6">
      <w:pPr>
        <w:pStyle w:val="Akapitzlist"/>
        <w:numPr>
          <w:ilvl w:val="0"/>
          <w:numId w:val="52"/>
        </w:numPr>
        <w:spacing w:after="0" w:line="276" w:lineRule="auto"/>
        <w:ind w:left="426"/>
        <w:rPr>
          <w:rFonts w:eastAsia="Times New Roman" w:cstheme="minorHAnsi"/>
          <w:sz w:val="24"/>
          <w:szCs w:val="24"/>
          <w:lang w:eastAsia="pl-PL"/>
        </w:rPr>
      </w:pPr>
      <w:r w:rsidRPr="001258E6">
        <w:rPr>
          <w:rFonts w:eastAsia="Times New Roman" w:cstheme="minorHAnsi"/>
          <w:sz w:val="24"/>
          <w:szCs w:val="24"/>
          <w:lang w:eastAsia="pl-PL"/>
        </w:rPr>
        <w:t>Wykonawca zobowiązany jest bezwzględnie do współdziałania z Zamawiającym przy ewentualnych kontrolach dotyczących przedmiotu zamówienia przeprowadzanych przez powołane do tego organy,                        w szczególności do przekazywania wymaganej dokumentacji, udzielania wyjaśnień dotyczących realizacji zadania inwestycyjnego.</w:t>
      </w:r>
    </w:p>
    <w:p w14:paraId="6370D5ED" w14:textId="77777777" w:rsidR="001258E6" w:rsidRPr="001258E6" w:rsidRDefault="001258E6" w:rsidP="001258E6">
      <w:pPr>
        <w:pStyle w:val="Akapitzlist"/>
        <w:numPr>
          <w:ilvl w:val="0"/>
          <w:numId w:val="52"/>
        </w:numPr>
        <w:spacing w:after="0" w:line="276" w:lineRule="auto"/>
        <w:ind w:left="426"/>
        <w:rPr>
          <w:rFonts w:eastAsia="Times New Roman" w:cstheme="minorHAnsi"/>
          <w:sz w:val="24"/>
          <w:szCs w:val="24"/>
          <w:lang w:eastAsia="pl-PL"/>
        </w:rPr>
      </w:pPr>
      <w:r w:rsidRPr="001258E6">
        <w:rPr>
          <w:rFonts w:eastAsia="Times New Roman" w:cstheme="minorHAnsi"/>
          <w:sz w:val="24"/>
          <w:szCs w:val="24"/>
          <w:lang w:eastAsia="pl-PL"/>
        </w:rPr>
        <w:t>Kontrola, o której mowa w ust. 1 może w szczególności  obejmować:</w:t>
      </w:r>
    </w:p>
    <w:p w14:paraId="1ECD1C68" w14:textId="77777777" w:rsidR="001258E6" w:rsidRDefault="001258E6" w:rsidP="001258E6">
      <w:pPr>
        <w:spacing w:after="0" w:line="276" w:lineRule="auto"/>
        <w:ind w:left="426"/>
        <w:rPr>
          <w:rFonts w:ascii="Calibri" w:eastAsia="Times New Roman" w:hAnsi="Calibri" w:cs="Calibri"/>
          <w:bCs/>
          <w:iCs/>
          <w:sz w:val="24"/>
          <w:szCs w:val="24"/>
        </w:rPr>
      </w:pPr>
      <w:r w:rsidRPr="001258E6">
        <w:rPr>
          <w:rFonts w:eastAsia="Times New Roman" w:cstheme="minorHAnsi"/>
          <w:sz w:val="24"/>
          <w:szCs w:val="24"/>
          <w:lang w:eastAsia="pl-PL"/>
        </w:rPr>
        <w:t xml:space="preserve"> zgodność realizowanych zadań z umową nr </w:t>
      </w:r>
      <w:r w:rsidRPr="001258E6">
        <w:rPr>
          <w:rFonts w:ascii="Calibri" w:eastAsia="Times New Roman" w:hAnsi="Calibri" w:cs="Calibri"/>
          <w:bCs/>
          <w:i/>
          <w:iCs/>
          <w:sz w:val="24"/>
          <w:szCs w:val="24"/>
        </w:rPr>
        <w:t xml:space="preserve">DOI/FM/SMPL/2/MDSOR/2023/348/390 </w:t>
      </w:r>
      <w:r w:rsidRPr="001258E6">
        <w:rPr>
          <w:rFonts w:ascii="Calibri" w:eastAsia="Times New Roman" w:hAnsi="Calibri" w:cs="Calibri"/>
          <w:bCs/>
          <w:iCs/>
          <w:sz w:val="24"/>
          <w:szCs w:val="24"/>
        </w:rPr>
        <w:t xml:space="preserve">zawartą </w:t>
      </w:r>
      <w:r>
        <w:rPr>
          <w:rFonts w:ascii="Calibri" w:eastAsia="Times New Roman" w:hAnsi="Calibri" w:cs="Calibri"/>
          <w:bCs/>
          <w:iCs/>
          <w:sz w:val="24"/>
          <w:szCs w:val="24"/>
        </w:rPr>
        <w:t xml:space="preserve">z </w:t>
      </w:r>
      <w:r w:rsidRPr="001258E6">
        <w:rPr>
          <w:rFonts w:ascii="Calibri" w:eastAsia="Times New Roman" w:hAnsi="Calibri" w:cs="Calibri"/>
          <w:bCs/>
          <w:iCs/>
          <w:sz w:val="24"/>
          <w:szCs w:val="24"/>
        </w:rPr>
        <w:t xml:space="preserve">Ministerstwem Zdrowia na </w:t>
      </w:r>
      <w:r w:rsidRPr="001258E6">
        <w:rPr>
          <w:rFonts w:eastAsia="Times New Roman" w:cstheme="minorHAnsi"/>
          <w:bCs/>
          <w:i/>
          <w:iCs/>
          <w:sz w:val="24"/>
          <w:szCs w:val="24"/>
        </w:rPr>
        <w:t>udzielenie dotacji celowej na dofinansowanie realizacji inwestycji pn. „Poprawa</w:t>
      </w:r>
      <w:r>
        <w:rPr>
          <w:rFonts w:ascii="Calibri" w:eastAsia="Times New Roman" w:hAnsi="Calibri" w:cs="Calibri"/>
          <w:bCs/>
          <w:iCs/>
          <w:sz w:val="24"/>
          <w:szCs w:val="24"/>
        </w:rPr>
        <w:t xml:space="preserve"> </w:t>
      </w:r>
      <w:r w:rsidRPr="001258E6">
        <w:rPr>
          <w:rFonts w:eastAsia="Times New Roman" w:cstheme="minorHAnsi"/>
          <w:bCs/>
          <w:i/>
          <w:iCs/>
          <w:sz w:val="24"/>
          <w:szCs w:val="24"/>
        </w:rPr>
        <w:t>jakości świadczonych usług medycznych w Szpitalu Specjalistycznym w Pile poprzez doposażenie SOR oraz  pracowni diagnostycznych współpracujących z SOR”</w:t>
      </w:r>
      <w:r>
        <w:rPr>
          <w:rFonts w:ascii="Calibri" w:eastAsia="Times New Roman" w:hAnsi="Calibri" w:cs="Calibri"/>
          <w:bCs/>
          <w:iCs/>
          <w:sz w:val="24"/>
          <w:szCs w:val="24"/>
        </w:rPr>
        <w:t xml:space="preserve"> </w:t>
      </w:r>
      <w:r w:rsidRPr="001258E6">
        <w:rPr>
          <w:rFonts w:ascii="Calibri" w:eastAsia="Times New Roman" w:hAnsi="Calibri" w:cs="Calibri"/>
          <w:bCs/>
          <w:iCs/>
          <w:sz w:val="24"/>
          <w:szCs w:val="24"/>
        </w:rPr>
        <w:t>ze szczególnym uwzględnieniem</w:t>
      </w:r>
      <w:r>
        <w:rPr>
          <w:rFonts w:ascii="Calibri" w:eastAsia="Times New Roman" w:hAnsi="Calibri" w:cs="Calibri"/>
          <w:bCs/>
          <w:iCs/>
          <w:sz w:val="24"/>
          <w:szCs w:val="24"/>
        </w:rPr>
        <w:t>:</w:t>
      </w:r>
    </w:p>
    <w:p w14:paraId="367F991E" w14:textId="16D30F33" w:rsidR="001258E6" w:rsidRPr="001258E6" w:rsidRDefault="001258E6" w:rsidP="001258E6">
      <w:pPr>
        <w:pStyle w:val="Akapitzlist"/>
        <w:numPr>
          <w:ilvl w:val="0"/>
          <w:numId w:val="53"/>
        </w:numPr>
        <w:spacing w:after="0" w:line="276" w:lineRule="auto"/>
        <w:ind w:left="851"/>
        <w:rPr>
          <w:rFonts w:ascii="Calibri" w:eastAsia="Times New Roman" w:hAnsi="Calibri" w:cs="Calibri"/>
          <w:bCs/>
          <w:iCs/>
          <w:sz w:val="24"/>
          <w:szCs w:val="24"/>
        </w:rPr>
      </w:pPr>
      <w:r w:rsidRPr="001258E6">
        <w:rPr>
          <w:rFonts w:ascii="Calibri" w:eastAsia="Times New Roman" w:hAnsi="Calibri" w:cs="Calibri"/>
          <w:bCs/>
          <w:sz w:val="24"/>
          <w:szCs w:val="24"/>
        </w:rPr>
        <w:t>legalności, gospodarności, celowości i rzetelności w wykorzystaniu środków publicznych otrzymanych na realizację przedmiotowego zadania inwestycyjnego,</w:t>
      </w:r>
    </w:p>
    <w:p w14:paraId="2745CD5F" w14:textId="0705D35B" w:rsidR="001258E6" w:rsidRDefault="001258E6" w:rsidP="001258E6">
      <w:pPr>
        <w:pStyle w:val="Akapitzlist"/>
        <w:spacing w:after="0" w:line="276" w:lineRule="auto"/>
        <w:ind w:left="851"/>
        <w:rPr>
          <w:rFonts w:ascii="Calibri" w:eastAsia="Times New Roman" w:hAnsi="Calibri" w:cs="Calibri"/>
          <w:bCs/>
          <w:i/>
          <w:iCs/>
          <w:sz w:val="24"/>
          <w:szCs w:val="24"/>
        </w:rPr>
      </w:pPr>
      <w:r w:rsidRPr="001258E6">
        <w:rPr>
          <w:rFonts w:ascii="Calibri" w:eastAsia="Times New Roman" w:hAnsi="Calibri" w:cs="Calibri"/>
          <w:bCs/>
          <w:sz w:val="24"/>
          <w:szCs w:val="24"/>
        </w:rPr>
        <w:t>sposobu i rodzaju prowadzenia dokumentacji określonej w przepisach oraz umowie nr</w:t>
      </w:r>
      <w:r>
        <w:rPr>
          <w:rFonts w:ascii="Calibri" w:eastAsia="Times New Roman" w:hAnsi="Calibri" w:cs="Calibri"/>
          <w:bCs/>
          <w:sz w:val="24"/>
          <w:szCs w:val="24"/>
        </w:rPr>
        <w:t> </w:t>
      </w:r>
      <w:r w:rsidRPr="001258E6">
        <w:rPr>
          <w:rFonts w:ascii="Calibri" w:eastAsia="Times New Roman" w:hAnsi="Calibri" w:cs="Calibri"/>
          <w:bCs/>
          <w:sz w:val="24"/>
          <w:szCs w:val="24"/>
        </w:rPr>
        <w:t xml:space="preserve"> </w:t>
      </w:r>
      <w:r w:rsidRPr="001258E6">
        <w:rPr>
          <w:rFonts w:ascii="Calibri" w:eastAsia="Times New Roman" w:hAnsi="Calibri" w:cs="Calibri"/>
          <w:bCs/>
          <w:i/>
          <w:iCs/>
          <w:sz w:val="24"/>
          <w:szCs w:val="24"/>
        </w:rPr>
        <w:t>DOI/FM/SMPL/2/MDSOR/2023/348/390,</w:t>
      </w:r>
    </w:p>
    <w:p w14:paraId="3BE474D4" w14:textId="141F8949" w:rsidR="001258E6" w:rsidRPr="001258E6" w:rsidRDefault="001258E6" w:rsidP="001258E6">
      <w:pPr>
        <w:pStyle w:val="Akapitzlist"/>
        <w:numPr>
          <w:ilvl w:val="0"/>
          <w:numId w:val="53"/>
        </w:numPr>
        <w:spacing w:after="0" w:line="276" w:lineRule="auto"/>
        <w:ind w:left="851"/>
        <w:rPr>
          <w:rFonts w:ascii="Calibri" w:eastAsia="Times New Roman" w:hAnsi="Calibri" w:cs="Calibri"/>
          <w:bCs/>
          <w:i/>
          <w:iCs/>
          <w:sz w:val="24"/>
          <w:szCs w:val="24"/>
        </w:rPr>
      </w:pPr>
      <w:r w:rsidRPr="001258E6">
        <w:rPr>
          <w:rFonts w:ascii="Calibri" w:eastAsia="Times New Roman" w:hAnsi="Calibri" w:cs="Calibri"/>
          <w:bCs/>
          <w:sz w:val="24"/>
          <w:szCs w:val="24"/>
        </w:rPr>
        <w:t xml:space="preserve">stanu realizacji zadania inwestycyjnego oraz terminowości jego zakończenia, w tym oddania do </w:t>
      </w:r>
    </w:p>
    <w:p w14:paraId="4662AF26" w14:textId="77777777" w:rsidR="001258E6" w:rsidRPr="001258E6" w:rsidRDefault="001258E6" w:rsidP="001258E6">
      <w:pPr>
        <w:pStyle w:val="Akapitzlist"/>
        <w:spacing w:after="0" w:line="276" w:lineRule="auto"/>
        <w:ind w:left="709"/>
        <w:rPr>
          <w:rFonts w:eastAsia="Times New Roman" w:cstheme="minorHAnsi"/>
          <w:sz w:val="24"/>
          <w:szCs w:val="24"/>
          <w:lang w:eastAsia="pl-PL"/>
        </w:rPr>
      </w:pPr>
      <w:r w:rsidRPr="001258E6">
        <w:rPr>
          <w:rFonts w:ascii="Calibri" w:eastAsia="Times New Roman" w:hAnsi="Calibri" w:cs="Calibri"/>
          <w:bCs/>
          <w:sz w:val="24"/>
          <w:szCs w:val="24"/>
        </w:rPr>
        <w:t xml:space="preserve">   użytkowania.</w:t>
      </w:r>
    </w:p>
    <w:p w14:paraId="52E61F3E" w14:textId="77777777" w:rsidR="001258E6" w:rsidRDefault="001258E6" w:rsidP="001258E6">
      <w:pPr>
        <w:pStyle w:val="Akapitzlist"/>
        <w:numPr>
          <w:ilvl w:val="0"/>
          <w:numId w:val="52"/>
        </w:numPr>
        <w:spacing w:after="0" w:line="276" w:lineRule="auto"/>
        <w:ind w:left="426"/>
        <w:rPr>
          <w:rFonts w:eastAsia="Times New Roman" w:cstheme="minorHAnsi"/>
          <w:sz w:val="24"/>
          <w:szCs w:val="24"/>
          <w:lang w:eastAsia="pl-PL"/>
        </w:rPr>
      </w:pPr>
      <w:r w:rsidRPr="001258E6">
        <w:rPr>
          <w:rFonts w:eastAsia="Times New Roman" w:cstheme="minorHAnsi"/>
          <w:sz w:val="24"/>
          <w:szCs w:val="24"/>
          <w:lang w:eastAsia="pl-PL"/>
        </w:rPr>
        <w:t>Kontrola może być przeprowadzona w każdym czasie, w tym także w okresie 5 lat od zakończenia realizacji zadania.”</w:t>
      </w:r>
    </w:p>
    <w:p w14:paraId="5DC3D20A" w14:textId="61497094" w:rsidR="001258E6" w:rsidRPr="001258E6" w:rsidRDefault="001258E6" w:rsidP="001258E6">
      <w:pPr>
        <w:pStyle w:val="Akapitzlist"/>
        <w:numPr>
          <w:ilvl w:val="0"/>
          <w:numId w:val="52"/>
        </w:numPr>
        <w:spacing w:after="0" w:line="276" w:lineRule="auto"/>
        <w:ind w:left="426"/>
        <w:rPr>
          <w:rFonts w:eastAsia="Times New Roman" w:cstheme="minorHAnsi"/>
          <w:sz w:val="24"/>
          <w:szCs w:val="24"/>
          <w:lang w:eastAsia="pl-PL"/>
        </w:rPr>
      </w:pPr>
      <w:r w:rsidRPr="001258E6">
        <w:rPr>
          <w:rFonts w:eastAsia="Times New Roman" w:cstheme="minorHAnsi"/>
          <w:sz w:val="24"/>
          <w:szCs w:val="24"/>
          <w:lang w:eastAsia="pl-PL"/>
        </w:rPr>
        <w:t xml:space="preserve">Celem realizacji przez Wykonawcę w/w wymienionych obowiązkowych współdziałania przy ewentualnych działaniach kontrolnych, umowa </w:t>
      </w:r>
      <w:r w:rsidRPr="001258E6">
        <w:rPr>
          <w:rFonts w:ascii="Calibri" w:eastAsia="Times New Roman" w:hAnsi="Calibri" w:cs="Calibri"/>
          <w:bCs/>
          <w:sz w:val="24"/>
          <w:szCs w:val="24"/>
        </w:rPr>
        <w:t xml:space="preserve">nr </w:t>
      </w:r>
      <w:r w:rsidRPr="001258E6">
        <w:rPr>
          <w:rFonts w:ascii="Calibri" w:eastAsia="Times New Roman" w:hAnsi="Calibri" w:cs="Calibri"/>
          <w:bCs/>
          <w:i/>
          <w:iCs/>
          <w:sz w:val="24"/>
          <w:szCs w:val="24"/>
        </w:rPr>
        <w:t xml:space="preserve">DOI/FM/SMPL/2/MDSOR/2023/348/390 stanowi załączniki do niniejszej umowy </w:t>
      </w:r>
      <w:r w:rsidRPr="001258E6">
        <w:rPr>
          <w:rFonts w:ascii="Calibri" w:eastAsia="Times New Roman" w:hAnsi="Calibri" w:cs="Calibri"/>
          <w:bCs/>
          <w:iCs/>
          <w:sz w:val="24"/>
          <w:szCs w:val="24"/>
        </w:rPr>
        <w:t xml:space="preserve">o dokonaniu przez Zamawiającego </w:t>
      </w:r>
      <w:proofErr w:type="spellStart"/>
      <w:r w:rsidRPr="001258E6">
        <w:rPr>
          <w:rFonts w:ascii="Calibri" w:eastAsia="Times New Roman" w:hAnsi="Calibri" w:cs="Calibri"/>
          <w:bCs/>
          <w:iCs/>
          <w:sz w:val="24"/>
          <w:szCs w:val="24"/>
        </w:rPr>
        <w:t>anonimizacji</w:t>
      </w:r>
      <w:proofErr w:type="spellEnd"/>
      <w:r w:rsidRPr="001258E6">
        <w:rPr>
          <w:rFonts w:ascii="Calibri" w:eastAsia="Times New Roman" w:hAnsi="Calibri" w:cs="Calibri"/>
          <w:bCs/>
          <w:iCs/>
          <w:sz w:val="24"/>
          <w:szCs w:val="24"/>
        </w:rPr>
        <w:t xml:space="preserve"> danych stanowiących tajemnicę handlową w szczególności kwotę dofinansowania</w:t>
      </w:r>
    </w:p>
    <w:p w14:paraId="541987F0" w14:textId="0EB8ACA4" w:rsidR="001258E6" w:rsidRDefault="001258E6" w:rsidP="001258E6">
      <w:pPr>
        <w:spacing w:line="240" w:lineRule="auto"/>
        <w:contextualSpacing/>
        <w:jc w:val="center"/>
        <w:rPr>
          <w:rFonts w:eastAsia="Times New Roman" w:cstheme="minorHAnsi"/>
          <w:b/>
          <w:bCs/>
          <w:sz w:val="24"/>
          <w:szCs w:val="24"/>
          <w:lang w:eastAsia="pl-PL"/>
        </w:rPr>
      </w:pPr>
      <w:r>
        <w:rPr>
          <w:rFonts w:eastAsia="Times New Roman" w:cstheme="minorHAnsi"/>
          <w:b/>
          <w:bCs/>
          <w:sz w:val="24"/>
          <w:szCs w:val="24"/>
          <w:lang w:eastAsia="pl-PL"/>
        </w:rPr>
        <w:t>§ 10</w:t>
      </w:r>
    </w:p>
    <w:p w14:paraId="57F2AD18" w14:textId="77777777" w:rsidR="001258E6" w:rsidRDefault="001258E6" w:rsidP="001258E6">
      <w:pPr>
        <w:spacing w:line="240" w:lineRule="auto"/>
        <w:contextualSpacing/>
        <w:rPr>
          <w:rFonts w:eastAsia="Times New Roman" w:cstheme="minorHAnsi"/>
          <w:b/>
          <w:bCs/>
          <w:sz w:val="24"/>
          <w:szCs w:val="24"/>
          <w:lang w:eastAsia="pl-PL"/>
        </w:rPr>
      </w:pPr>
    </w:p>
    <w:p w14:paraId="426E271A" w14:textId="77777777" w:rsidR="00225520" w:rsidRDefault="00225520" w:rsidP="00225520">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Podwykonawcy</w:t>
      </w:r>
    </w:p>
    <w:p w14:paraId="16DEEABD" w14:textId="77777777" w:rsidR="00225520" w:rsidRDefault="00225520" w:rsidP="00B60272">
      <w:pPr>
        <w:numPr>
          <w:ilvl w:val="0"/>
          <w:numId w:val="9"/>
        </w:numPr>
        <w:spacing w:after="0" w:line="240" w:lineRule="auto"/>
        <w:ind w:left="284"/>
        <w:contextualSpacing/>
        <w:jc w:val="left"/>
        <w:rPr>
          <w:rFonts w:eastAsia="Times New Roman" w:cstheme="minorHAnsi"/>
          <w:bCs/>
          <w:sz w:val="24"/>
          <w:szCs w:val="24"/>
          <w:lang w:eastAsia="pl-PL"/>
        </w:rPr>
      </w:pPr>
      <w:r>
        <w:rPr>
          <w:rFonts w:eastAsia="Times New Roman" w:cstheme="minorHAnsi"/>
          <w:bCs/>
          <w:sz w:val="24"/>
          <w:szCs w:val="24"/>
          <w:lang w:eastAsia="pl-PL"/>
        </w:rPr>
        <w:t>Wykonawca wykonana zamówienie:</w:t>
      </w:r>
    </w:p>
    <w:p w14:paraId="00E0036B" w14:textId="77777777" w:rsidR="00225520" w:rsidRDefault="00225520" w:rsidP="00D86480">
      <w:pPr>
        <w:numPr>
          <w:ilvl w:val="0"/>
          <w:numId w:val="1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samodzielnie (bez udziału podwykonawców).*</w:t>
      </w:r>
    </w:p>
    <w:p w14:paraId="2CEFE089" w14:textId="77777777" w:rsidR="00225520" w:rsidRDefault="00225520" w:rsidP="00D86480">
      <w:pPr>
        <w:numPr>
          <w:ilvl w:val="0"/>
          <w:numId w:val="1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lastRenderedPageBreak/>
        <w:t>przy pomocy podwykonawcy/ów w zakresie …………………………. , zawierając z nimi stosowne umowy w formie pisemnej pod rygorem nieważności.</w:t>
      </w:r>
    </w:p>
    <w:p w14:paraId="0985B83F" w14:textId="77777777" w:rsidR="00225520" w:rsidRDefault="00225520" w:rsidP="00225520">
      <w:pPr>
        <w:spacing w:after="0" w:line="240" w:lineRule="auto"/>
        <w:ind w:left="709"/>
        <w:rPr>
          <w:rFonts w:eastAsia="Times New Roman" w:cstheme="minorHAnsi"/>
          <w:bCs/>
          <w:i/>
          <w:sz w:val="24"/>
          <w:szCs w:val="24"/>
          <w:lang w:eastAsia="pl-PL"/>
        </w:rPr>
      </w:pPr>
      <w:r>
        <w:rPr>
          <w:rFonts w:eastAsia="Times New Roman" w:cstheme="minorHAnsi"/>
          <w:bCs/>
          <w:i/>
          <w:sz w:val="24"/>
          <w:szCs w:val="24"/>
          <w:lang w:eastAsia="pl-PL"/>
        </w:rPr>
        <w:t>*Zgodnie z oświadczeniem złożonym w ofercie</w:t>
      </w:r>
    </w:p>
    <w:p w14:paraId="69FA0B02" w14:textId="77777777" w:rsidR="00225520" w:rsidRDefault="00225520" w:rsidP="00B60272">
      <w:pPr>
        <w:numPr>
          <w:ilvl w:val="0"/>
          <w:numId w:val="9"/>
        </w:numPr>
        <w:spacing w:after="0" w:line="240" w:lineRule="auto"/>
        <w:ind w:left="284"/>
        <w:contextualSpacing/>
        <w:rPr>
          <w:rFonts w:eastAsia="Times New Roman" w:cstheme="minorHAnsi"/>
          <w:bCs/>
          <w:sz w:val="24"/>
          <w:szCs w:val="24"/>
          <w:lang w:eastAsia="pl-PL"/>
        </w:rPr>
      </w:pPr>
      <w:r>
        <w:rPr>
          <w:rFonts w:eastAsia="Times New Roman" w:cstheme="minorHAnsi"/>
          <w:bCs/>
          <w:sz w:val="24"/>
          <w:szCs w:val="24"/>
          <w:lang w:eastAsia="pl-PL"/>
        </w:rPr>
        <w:t>Strony zgodnie ustalają, iż w wypadku korzystania przy wykonywaniu przedmiotu umowy przez podwykonawców Wykonawca:</w:t>
      </w:r>
    </w:p>
    <w:p w14:paraId="3885442D"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ponosi odpowiedzialność za działania i zaniechania Podwykonawcy,</w:t>
      </w:r>
    </w:p>
    <w:p w14:paraId="6B95387A"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przedstawi wraz z przesłaną fakturą oświadczenie Podwykonawcy o dokonaniu zapłaty na jego rzecz za wykonane prace.</w:t>
      </w:r>
    </w:p>
    <w:p w14:paraId="56A4A11F" w14:textId="77777777" w:rsidR="00225520" w:rsidRDefault="00225520" w:rsidP="00D86480">
      <w:pPr>
        <w:numPr>
          <w:ilvl w:val="0"/>
          <w:numId w:val="2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Pr>
          <w:rFonts w:eastAsia="Times New Roman" w:cstheme="minorHAnsi"/>
          <w:bCs/>
          <w:sz w:val="24"/>
          <w:szCs w:val="24"/>
          <w:lang w:eastAsia="pl-PL"/>
        </w:rPr>
        <w:tab/>
      </w:r>
    </w:p>
    <w:p w14:paraId="04C60565" w14:textId="2707FEBA"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w:t>
      </w:r>
      <w:r w:rsidR="003B7E4C">
        <w:rPr>
          <w:rFonts w:eastAsia="Times New Roman" w:cstheme="minorHAnsi"/>
          <w:b/>
          <w:bCs/>
          <w:sz w:val="24"/>
          <w:szCs w:val="24"/>
          <w:lang w:eastAsia="pl-PL"/>
        </w:rPr>
        <w:t>1</w:t>
      </w:r>
    </w:p>
    <w:p w14:paraId="3BC9B315"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Zmiany umowy</w:t>
      </w:r>
    </w:p>
    <w:p w14:paraId="43E7F9BB" w14:textId="77777777" w:rsidR="00225520" w:rsidRDefault="00225520" w:rsidP="00225520">
      <w:pPr>
        <w:spacing w:after="0" w:line="240" w:lineRule="auto"/>
        <w:rPr>
          <w:rFonts w:cstheme="minorHAnsi"/>
          <w:sz w:val="24"/>
          <w:szCs w:val="24"/>
        </w:rPr>
      </w:pPr>
      <w:r>
        <w:rPr>
          <w:rFonts w:cstheme="minorHAnsi"/>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35645141" w14:textId="0F53088B"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w:t>
      </w:r>
      <w:r w:rsidR="003B7E4C">
        <w:rPr>
          <w:rFonts w:eastAsia="Times New Roman" w:cstheme="minorHAnsi"/>
          <w:b/>
          <w:bCs/>
          <w:sz w:val="24"/>
          <w:szCs w:val="24"/>
          <w:lang w:eastAsia="pl-PL"/>
        </w:rPr>
        <w:t>2</w:t>
      </w:r>
    </w:p>
    <w:p w14:paraId="648DE7AE" w14:textId="77777777" w:rsidR="00225520" w:rsidRDefault="00225520" w:rsidP="00225520">
      <w:pPr>
        <w:shd w:val="clear" w:color="auto" w:fill="D9D9D9" w:themeFill="background1" w:themeFillShade="D9"/>
        <w:suppressAutoHyphens/>
        <w:spacing w:after="0" w:line="276" w:lineRule="auto"/>
        <w:rPr>
          <w:rFonts w:eastAsia="Times New Roman" w:cstheme="minorHAnsi"/>
          <w:b/>
          <w:sz w:val="24"/>
          <w:szCs w:val="24"/>
        </w:rPr>
      </w:pPr>
      <w:r>
        <w:rPr>
          <w:rFonts w:eastAsia="Times New Roman" w:cstheme="minorHAnsi"/>
          <w:b/>
          <w:sz w:val="24"/>
          <w:szCs w:val="24"/>
        </w:rPr>
        <w:t>Odstąpienie i rozwiązanie umowy</w:t>
      </w:r>
    </w:p>
    <w:p w14:paraId="32FDD97A"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cstheme="minorHAnsi"/>
          <w:bCs/>
          <w:sz w:val="24"/>
          <w:szCs w:val="24"/>
        </w:rPr>
      </w:pPr>
      <w:r>
        <w:rPr>
          <w:rFonts w:eastAsia="Times New Roman" w:cstheme="minorHAnsi"/>
          <w:color w:val="000000"/>
          <w:sz w:val="24"/>
          <w:szCs w:val="24"/>
          <w:lang w:eastAsia="pl-PL"/>
        </w:rPr>
        <w:t xml:space="preserve">Zamawiający może odstąpić od umowy lub jej części, z przyczyn leżących po stronie Wykonawcy </w:t>
      </w:r>
      <w:r>
        <w:rPr>
          <w:rFonts w:cstheme="minorHAnsi"/>
          <w:sz w:val="24"/>
          <w:szCs w:val="24"/>
        </w:rPr>
        <w:t xml:space="preserve">z prawem Zamawiającego do naliczenia kary umownej </w:t>
      </w:r>
      <w:r>
        <w:rPr>
          <w:rFonts w:eastAsia="Times New Roman" w:cstheme="minorHAnsi"/>
          <w:color w:val="000000"/>
          <w:sz w:val="24"/>
          <w:szCs w:val="24"/>
          <w:lang w:eastAsia="pl-PL"/>
        </w:rPr>
        <w:t>w szczególności w przypadkach:</w:t>
      </w:r>
    </w:p>
    <w:p w14:paraId="4F8CD9F0" w14:textId="77777777" w:rsidR="00225520" w:rsidRDefault="00225520" w:rsidP="00B60272">
      <w:pPr>
        <w:pStyle w:val="Akapitzlist"/>
        <w:numPr>
          <w:ilvl w:val="0"/>
          <w:numId w:val="4"/>
        </w:numPr>
        <w:spacing w:after="0"/>
        <w:rPr>
          <w:rFonts w:cstheme="minorHAnsi"/>
          <w:bCs/>
          <w:sz w:val="24"/>
          <w:szCs w:val="24"/>
        </w:rPr>
      </w:pPr>
      <w:r>
        <w:rPr>
          <w:rFonts w:cstheme="minorHAnsi"/>
          <w:bCs/>
          <w:sz w:val="24"/>
          <w:szCs w:val="24"/>
        </w:rPr>
        <w:t>nastąpi upadłość Wykonawcy lub ujawnią się inne, nie znane w chwili zawierania umowy okoliczności poddające w wątpliwość zdolność do wykonania umowy w terminie,</w:t>
      </w:r>
    </w:p>
    <w:p w14:paraId="6991A400" w14:textId="77777777" w:rsidR="00225520" w:rsidRDefault="00225520" w:rsidP="00B60272">
      <w:pPr>
        <w:numPr>
          <w:ilvl w:val="0"/>
          <w:numId w:val="4"/>
        </w:numPr>
        <w:tabs>
          <w:tab w:val="num" w:pos="360"/>
          <w:tab w:val="num" w:pos="644"/>
        </w:tabs>
        <w:autoSpaceDN w:val="0"/>
        <w:spacing w:after="0" w:line="240" w:lineRule="auto"/>
        <w:rPr>
          <w:rFonts w:cstheme="minorHAnsi"/>
          <w:bCs/>
          <w:sz w:val="24"/>
          <w:szCs w:val="24"/>
        </w:rPr>
      </w:pPr>
      <w:r>
        <w:rPr>
          <w:rFonts w:cstheme="minorHAnsi"/>
          <w:bCs/>
          <w:sz w:val="24"/>
          <w:szCs w:val="24"/>
        </w:rPr>
        <w:t>dostarczony przez Wykonawcę sprzęt/wyposażenie nie posiada wszelkich niezbędnych zezwoleń i zgód właściwych organów, co powoduje, że nie może być używany</w:t>
      </w:r>
    </w:p>
    <w:p w14:paraId="134D8FB6" w14:textId="77777777" w:rsidR="00225520" w:rsidRDefault="00225520" w:rsidP="00B60272">
      <w:pPr>
        <w:numPr>
          <w:ilvl w:val="0"/>
          <w:numId w:val="4"/>
        </w:numPr>
        <w:tabs>
          <w:tab w:val="num" w:pos="360"/>
          <w:tab w:val="num" w:pos="644"/>
        </w:tabs>
        <w:autoSpaceDN w:val="0"/>
        <w:spacing w:after="0" w:line="240" w:lineRule="auto"/>
        <w:rPr>
          <w:rFonts w:cstheme="minorHAnsi"/>
          <w:bCs/>
          <w:sz w:val="24"/>
          <w:szCs w:val="24"/>
        </w:rPr>
      </w:pPr>
      <w:r>
        <w:rPr>
          <w:rFonts w:cstheme="minorHAnsi"/>
          <w:sz w:val="24"/>
          <w:szCs w:val="24"/>
        </w:rPr>
        <w:t>gdy zwłoka w terminie dostawy przekracza 10 dni kalendarzowych, w stosunku do terminu umownego,</w:t>
      </w:r>
    </w:p>
    <w:p w14:paraId="218EE853" w14:textId="77777777" w:rsidR="00225520" w:rsidRDefault="00225520" w:rsidP="00B60272">
      <w:pPr>
        <w:numPr>
          <w:ilvl w:val="0"/>
          <w:numId w:val="4"/>
        </w:numPr>
        <w:tabs>
          <w:tab w:val="num" w:pos="644"/>
        </w:tabs>
        <w:autoSpaceDN w:val="0"/>
        <w:spacing w:after="0" w:line="240" w:lineRule="auto"/>
        <w:rPr>
          <w:rFonts w:cstheme="minorHAnsi"/>
          <w:sz w:val="24"/>
          <w:szCs w:val="24"/>
        </w:rPr>
      </w:pPr>
      <w:r>
        <w:rPr>
          <w:rFonts w:cstheme="minorHAnsi"/>
          <w:bCs/>
          <w:sz w:val="24"/>
          <w:szCs w:val="24"/>
        </w:rPr>
        <w:t>Wykonawca wyrządził Zamawiającemu szkodę</w:t>
      </w:r>
    </w:p>
    <w:p w14:paraId="02737C44" w14:textId="77777777" w:rsidR="00225520" w:rsidRDefault="00225520" w:rsidP="00B60272">
      <w:pPr>
        <w:numPr>
          <w:ilvl w:val="0"/>
          <w:numId w:val="4"/>
        </w:numPr>
        <w:tabs>
          <w:tab w:val="num" w:pos="644"/>
        </w:tabs>
        <w:autoSpaceDN w:val="0"/>
        <w:spacing w:after="0" w:line="240" w:lineRule="auto"/>
        <w:rPr>
          <w:rFonts w:cstheme="minorHAnsi"/>
          <w:sz w:val="24"/>
          <w:szCs w:val="24"/>
        </w:rPr>
      </w:pPr>
      <w:r>
        <w:rPr>
          <w:rFonts w:cstheme="minorHAnsi"/>
          <w:bCs/>
          <w:sz w:val="24"/>
          <w:szCs w:val="24"/>
        </w:rPr>
        <w:t>jeśli Wykonawca nie jest w stanie usunąć lub nie zdoła usunąć wad istotnych przedstawionego do odbioru przedmiotu umowy w terminie wyznaczonym przez Zamawiającego,</w:t>
      </w:r>
    </w:p>
    <w:p w14:paraId="2372F474" w14:textId="77777777" w:rsidR="00225520" w:rsidRDefault="00225520" w:rsidP="00B60272">
      <w:pPr>
        <w:numPr>
          <w:ilvl w:val="0"/>
          <w:numId w:val="4"/>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stwierdzenie przez Zamawiającego wady fizycznej lub prawnej przedmiotu umowy,</w:t>
      </w:r>
    </w:p>
    <w:p w14:paraId="0C18BF04" w14:textId="77777777" w:rsidR="00225520" w:rsidRDefault="00225520" w:rsidP="00B60272">
      <w:pPr>
        <w:numPr>
          <w:ilvl w:val="0"/>
          <w:numId w:val="4"/>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dostarczania przez Wykonawcę przedmiotu innego niż wskazany w ofercie.</w:t>
      </w:r>
    </w:p>
    <w:p w14:paraId="2C64C1C3"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Prawo do odstąpienia od umowy przysługuje w terminie 14 dni od zaistnienia okoliczności wskazanych w ust. 1 </w:t>
      </w:r>
    </w:p>
    <w:p w14:paraId="306A305B"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Zamawiający może również odstąpić od umowy </w:t>
      </w:r>
      <w:r>
        <w:rPr>
          <w:rFonts w:cstheme="minorHAnsi"/>
          <w:sz w:val="24"/>
          <w:szCs w:val="24"/>
        </w:rPr>
        <w:t>w całości lub w jej części:</w:t>
      </w:r>
    </w:p>
    <w:p w14:paraId="74CDD6B7" w14:textId="77777777" w:rsidR="00225520" w:rsidRDefault="00225520" w:rsidP="00B60272">
      <w:pPr>
        <w:numPr>
          <w:ilvl w:val="0"/>
          <w:numId w:val="7"/>
        </w:numPr>
        <w:autoSpaceDN w:val="0"/>
        <w:spacing w:after="0" w:line="240" w:lineRule="auto"/>
        <w:contextualSpacing/>
        <w:rPr>
          <w:rFonts w:eastAsia="Times New Roman" w:cstheme="minorHAnsi"/>
          <w:color w:val="000000"/>
          <w:sz w:val="24"/>
          <w:szCs w:val="24"/>
          <w:lang w:eastAsia="pl-PL"/>
        </w:rPr>
      </w:pPr>
      <w:r>
        <w:rPr>
          <w:rFonts w:eastAsia="Times New Roman" w:cstheme="minorHAnsi"/>
          <w:color w:val="000000"/>
          <w:sz w:val="24"/>
          <w:szCs w:val="24"/>
          <w:lang w:eastAsia="pl-PL"/>
        </w:rPr>
        <w:t>w terminie 14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B32B83" w14:textId="77777777" w:rsidR="00225520" w:rsidRDefault="00225520" w:rsidP="00B60272">
      <w:pPr>
        <w:numPr>
          <w:ilvl w:val="0"/>
          <w:numId w:val="8"/>
        </w:numPr>
        <w:spacing w:after="0" w:line="240" w:lineRule="auto"/>
        <w:rPr>
          <w:rFonts w:cstheme="minorHAnsi"/>
          <w:sz w:val="24"/>
          <w:szCs w:val="24"/>
        </w:rPr>
      </w:pPr>
      <w:r>
        <w:rPr>
          <w:rFonts w:cstheme="minorHAnsi"/>
          <w:sz w:val="24"/>
          <w:szCs w:val="24"/>
        </w:rPr>
        <w:t>w razie wystąpienia okoliczności przewidzianych w art. 456 ustawy – Prawo zamówień publicznych;</w:t>
      </w:r>
    </w:p>
    <w:p w14:paraId="4F98EBF9"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38A18FD1"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29170F08" w14:textId="77777777" w:rsidR="00225520" w:rsidRDefault="00225520" w:rsidP="00B60272">
      <w:pPr>
        <w:numPr>
          <w:ilvl w:val="0"/>
          <w:numId w:val="3"/>
        </w:numPr>
        <w:tabs>
          <w:tab w:val="clear" w:pos="720"/>
          <w:tab w:val="num" w:pos="360"/>
          <w:tab w:val="num" w:pos="7590"/>
        </w:tabs>
        <w:autoSpaceDN w:val="0"/>
        <w:spacing w:after="0" w:line="240" w:lineRule="auto"/>
        <w:ind w:left="360"/>
        <w:rPr>
          <w:rFonts w:cstheme="minorHAnsi"/>
          <w:sz w:val="24"/>
          <w:szCs w:val="24"/>
        </w:rPr>
      </w:pPr>
      <w:r>
        <w:rPr>
          <w:rFonts w:cstheme="minorHAnsi"/>
          <w:sz w:val="24"/>
          <w:szCs w:val="24"/>
        </w:rPr>
        <w:t xml:space="preserve">Stronom umowy przysługuje prawo do odstąpienia od umowy w terminie 14 dni od dowiedzenia się o wystąpieniu podstaw do odstąpienia od umowy. </w:t>
      </w:r>
    </w:p>
    <w:p w14:paraId="74A87208" w14:textId="77777777" w:rsidR="00225520" w:rsidRDefault="00225520" w:rsidP="00B60272">
      <w:pPr>
        <w:numPr>
          <w:ilvl w:val="0"/>
          <w:numId w:val="3"/>
        </w:numPr>
        <w:tabs>
          <w:tab w:val="clear" w:pos="720"/>
          <w:tab w:val="num" w:pos="360"/>
          <w:tab w:val="num" w:pos="426"/>
          <w:tab w:val="num" w:pos="7590"/>
        </w:tabs>
        <w:autoSpaceDN w:val="0"/>
        <w:spacing w:after="0" w:line="240" w:lineRule="auto"/>
        <w:ind w:left="360"/>
        <w:rPr>
          <w:rFonts w:cstheme="minorHAnsi"/>
          <w:sz w:val="24"/>
          <w:szCs w:val="24"/>
        </w:rPr>
      </w:pPr>
      <w:r>
        <w:rPr>
          <w:rFonts w:cstheme="minorHAnsi"/>
          <w:sz w:val="24"/>
          <w:szCs w:val="24"/>
        </w:rPr>
        <w:lastRenderedPageBreak/>
        <w:t>Przed zastosowaniem powyższego środka, Zamawiający wezwie Wykonawcę do spełnienia świadczenia, wyznaczając mu odpowiedni termin do wykonania obowiązku umownego.</w:t>
      </w:r>
    </w:p>
    <w:p w14:paraId="7D2B8BB9" w14:textId="77777777" w:rsidR="00225520" w:rsidRDefault="00225520" w:rsidP="00225520">
      <w:pPr>
        <w:spacing w:after="0" w:line="240" w:lineRule="auto"/>
        <w:rPr>
          <w:rFonts w:eastAsia="Times New Roman" w:cstheme="minorHAnsi"/>
          <w:b/>
          <w:bCs/>
          <w:sz w:val="24"/>
          <w:szCs w:val="24"/>
          <w:lang w:eastAsia="pl-PL"/>
        </w:rPr>
      </w:pPr>
    </w:p>
    <w:p w14:paraId="0A9C2AED" w14:textId="77777777" w:rsidR="00225520" w:rsidRDefault="00225520" w:rsidP="00225520">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12</w:t>
      </w:r>
    </w:p>
    <w:p w14:paraId="24277D2C" w14:textId="77777777" w:rsidR="00225520" w:rsidRDefault="00225520" w:rsidP="00225520">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Postanowienia końcowe</w:t>
      </w:r>
    </w:p>
    <w:p w14:paraId="19F9C7DF"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1E75630C"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18657D35" w14:textId="77777777" w:rsidR="00225520" w:rsidRDefault="00225520" w:rsidP="00D86480">
      <w:pPr>
        <w:numPr>
          <w:ilvl w:val="0"/>
          <w:numId w:val="2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Umowę sporządzono w dwóch jednobrzmiących egzemplarzach, po jednym dla każdej ze stron.</w:t>
      </w:r>
    </w:p>
    <w:p w14:paraId="0881166D" w14:textId="77777777" w:rsidR="00225520" w:rsidRDefault="00225520" w:rsidP="00225520">
      <w:pPr>
        <w:spacing w:after="0" w:line="240" w:lineRule="auto"/>
        <w:ind w:left="360"/>
        <w:rPr>
          <w:rFonts w:eastAsia="Times New Roman" w:cstheme="minorHAnsi"/>
          <w:sz w:val="24"/>
          <w:szCs w:val="24"/>
          <w:lang w:eastAsia="pl-PL"/>
        </w:rPr>
      </w:pPr>
    </w:p>
    <w:p w14:paraId="5B46019A" w14:textId="77777777" w:rsidR="00225520" w:rsidRDefault="00225520" w:rsidP="00225520">
      <w:pPr>
        <w:overflowPunct w:val="0"/>
        <w:autoSpaceDE w:val="0"/>
        <w:autoSpaceDN w:val="0"/>
        <w:adjustRightInd w:val="0"/>
        <w:spacing w:after="0" w:line="240" w:lineRule="auto"/>
        <w:textAlignment w:val="baseline"/>
        <w:rPr>
          <w:rFonts w:eastAsia="Times New Roman" w:cstheme="minorHAnsi"/>
          <w:sz w:val="24"/>
          <w:szCs w:val="24"/>
          <w:lang w:eastAsia="pl-PL"/>
        </w:rPr>
      </w:pPr>
    </w:p>
    <w:p w14:paraId="3D1BF9C9" w14:textId="77777777" w:rsidR="003B7E4C" w:rsidRDefault="00225520" w:rsidP="00D17CB5">
      <w:pPr>
        <w:rPr>
          <w:rFonts w:eastAsia="Times New Roman" w:cstheme="minorHAnsi"/>
          <w:b/>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b/>
          <w:sz w:val="24"/>
          <w:szCs w:val="24"/>
          <w:lang w:eastAsia="pl-PL"/>
        </w:rPr>
        <w:t xml:space="preserve">ZAMAWIAJĄCY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WYKONAWCA</w:t>
      </w:r>
    </w:p>
    <w:p w14:paraId="7BE8996F" w14:textId="7F7B6D45" w:rsidR="00A53CBF" w:rsidRDefault="00A53CBF" w:rsidP="00D17CB5">
      <w:pPr>
        <w:rPr>
          <w:rFonts w:ascii="Calibri" w:eastAsia="Times New Roman" w:hAnsi="Calibri" w:cs="Times New Roman"/>
          <w:b/>
          <w:bCs/>
          <w:noProof/>
          <w:spacing w:val="-3"/>
          <w:sz w:val="16"/>
        </w:rPr>
      </w:pPr>
      <w:r>
        <w:rPr>
          <w:rFonts w:ascii="Calibri" w:eastAsia="Times New Roman" w:hAnsi="Calibri" w:cs="Times New Roman"/>
          <w:b/>
          <w:bCs/>
          <w:noProof/>
          <w:spacing w:val="-3"/>
          <w:sz w:val="16"/>
        </w:rPr>
        <w:t xml:space="preserve">UWAGA: </w:t>
      </w:r>
    </w:p>
    <w:p w14:paraId="255323F9" w14:textId="77777777" w:rsidR="00A53CBF" w:rsidRDefault="00A53CBF" w:rsidP="00A53CBF">
      <w:pPr>
        <w:tabs>
          <w:tab w:val="left" w:pos="-720"/>
        </w:tabs>
        <w:suppressAutoHyphens/>
        <w:spacing w:after="0" w:line="240" w:lineRule="auto"/>
        <w:jc w:val="left"/>
        <w:rPr>
          <w:rFonts w:ascii="Calibri" w:eastAsia="Times New Roman" w:hAnsi="Calibri" w:cs="Times New Roman"/>
          <w:b/>
          <w:bCs/>
          <w:noProof/>
          <w:spacing w:val="-3"/>
          <w:sz w:val="16"/>
        </w:rPr>
      </w:pPr>
      <w:r>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0197C99F" w14:textId="77777777" w:rsidR="00A53CBF" w:rsidRDefault="00A53CBF" w:rsidP="00A53CBF">
      <w:pPr>
        <w:suppressAutoHyphens/>
        <w:spacing w:after="0" w:line="240" w:lineRule="auto"/>
        <w:rPr>
          <w:rFonts w:ascii="Times New Roman" w:eastAsia="Times New Roman" w:hAnsi="Times New Roman" w:cs="Times New Roman"/>
          <w:sz w:val="18"/>
          <w:szCs w:val="18"/>
        </w:rPr>
      </w:pPr>
      <w:r>
        <w:rPr>
          <w:rFonts w:ascii="Calibri" w:eastAsia="Times New Roman" w:hAnsi="Calibri" w:cs="Calibri"/>
          <w:b/>
          <w:bCs/>
          <w:sz w:val="20"/>
          <w:szCs w:val="20"/>
          <w:vertAlign w:val="superscript"/>
        </w:rPr>
        <w:t>1</w:t>
      </w:r>
      <w:r>
        <w:rPr>
          <w:rFonts w:ascii="Calibri" w:eastAsia="Times New Roman" w:hAnsi="Calibri" w:cs="Calibri"/>
          <w:bCs/>
          <w:sz w:val="18"/>
          <w:szCs w:val="18"/>
          <w:vertAlign w:val="superscript"/>
        </w:rPr>
        <w:t xml:space="preserve"> </w:t>
      </w:r>
      <w:r>
        <w:rPr>
          <w:rFonts w:ascii="Calibri" w:eastAsia="Times New Roman" w:hAnsi="Calibri" w:cs="Times New Roman"/>
          <w:bCs/>
          <w:noProof/>
          <w:spacing w:val="-3"/>
          <w:sz w:val="16"/>
        </w:rPr>
        <w:t>Niepotrzebne skreślić.</w:t>
      </w:r>
    </w:p>
    <w:p w14:paraId="4E233EF6" w14:textId="77777777" w:rsidR="00D17E79" w:rsidRDefault="00D17E79" w:rsidP="00D17E79"/>
    <w:p w14:paraId="7EBA00AC" w14:textId="77777777" w:rsidR="00D17E79" w:rsidRDefault="00D17E79" w:rsidP="00D17E79"/>
    <w:p w14:paraId="099D1748" w14:textId="77777777" w:rsidR="00D17E79" w:rsidRDefault="00D17E79" w:rsidP="00D17E79"/>
    <w:p w14:paraId="1C8547EF" w14:textId="77777777" w:rsidR="00D17E79" w:rsidRDefault="00D17E79" w:rsidP="00D17E79"/>
    <w:p w14:paraId="1E33DA55" w14:textId="4016BDB2" w:rsidR="00CB4629" w:rsidRPr="00550EA5" w:rsidRDefault="00CB4629" w:rsidP="00550EA5">
      <w:pPr>
        <w:spacing w:after="0" w:line="276" w:lineRule="auto"/>
        <w:jc w:val="right"/>
        <w:rPr>
          <w:rFonts w:eastAsia="Times New Roman" w:cstheme="minorHAnsi"/>
          <w:bCs/>
          <w:i/>
          <w:sz w:val="24"/>
          <w:szCs w:val="24"/>
          <w:lang w:eastAsia="pl-PL"/>
        </w:rPr>
      </w:pPr>
      <w:r w:rsidRPr="00550EA5">
        <w:rPr>
          <w:rFonts w:eastAsia="Times New Roman" w:cstheme="minorHAnsi"/>
          <w:bCs/>
          <w:i/>
          <w:sz w:val="24"/>
          <w:szCs w:val="24"/>
          <w:lang w:eastAsia="pl-PL"/>
        </w:rPr>
        <w:br w:type="page"/>
      </w:r>
      <w:r w:rsidR="00550EA5" w:rsidRPr="00550EA5">
        <w:rPr>
          <w:rFonts w:eastAsia="Times New Roman" w:cstheme="minorHAnsi"/>
          <w:bCs/>
          <w:i/>
          <w:sz w:val="24"/>
          <w:szCs w:val="24"/>
          <w:lang w:eastAsia="pl-PL"/>
        </w:rPr>
        <w:lastRenderedPageBreak/>
        <w:t>Załącznik do Umowy</w:t>
      </w:r>
    </w:p>
    <w:p w14:paraId="00D9076A" w14:textId="77777777" w:rsidR="00550EA5" w:rsidRPr="00550EA5" w:rsidRDefault="00550EA5" w:rsidP="00550EA5">
      <w:pPr>
        <w:spacing w:after="120" w:line="240" w:lineRule="auto"/>
        <w:jc w:val="center"/>
        <w:rPr>
          <w:rFonts w:cstheme="minorHAnsi"/>
          <w:b/>
          <w:sz w:val="24"/>
          <w:szCs w:val="24"/>
          <w:lang w:eastAsia="pl-PL"/>
        </w:rPr>
      </w:pPr>
      <w:r w:rsidRPr="00550EA5">
        <w:rPr>
          <w:rFonts w:cstheme="minorHAnsi"/>
          <w:b/>
          <w:sz w:val="24"/>
          <w:szCs w:val="24"/>
          <w:lang w:eastAsia="pl-PL"/>
        </w:rPr>
        <w:t>UMOWA POWIERZENIA PRZETWARZANIA DANYCH OSOBOWYCH</w:t>
      </w:r>
    </w:p>
    <w:p w14:paraId="20FE21A9" w14:textId="77777777" w:rsidR="00550EA5" w:rsidRPr="00550EA5" w:rsidRDefault="00550EA5" w:rsidP="00550EA5">
      <w:pPr>
        <w:widowControl w:val="0"/>
        <w:spacing w:after="120" w:line="240" w:lineRule="auto"/>
        <w:jc w:val="center"/>
        <w:rPr>
          <w:rFonts w:eastAsia="Book Antiqua" w:cstheme="minorHAnsi"/>
          <w:b/>
          <w:color w:val="000000"/>
          <w:spacing w:val="9"/>
          <w:sz w:val="24"/>
          <w:szCs w:val="24"/>
        </w:rPr>
      </w:pPr>
      <w:r w:rsidRPr="00550EA5">
        <w:rPr>
          <w:rFonts w:eastAsia="Book Antiqua" w:cstheme="minorHAnsi"/>
          <w:b/>
          <w:color w:val="000000"/>
          <w:spacing w:val="9"/>
          <w:sz w:val="24"/>
          <w:szCs w:val="24"/>
        </w:rPr>
        <w:t xml:space="preserve">stanowiąca uzupełnienie </w:t>
      </w:r>
      <w:r w:rsidRPr="00550EA5">
        <w:rPr>
          <w:rFonts w:eastAsia="Book Antiqua" w:cstheme="minorHAnsi"/>
          <w:color w:val="000000"/>
          <w:spacing w:val="9"/>
          <w:sz w:val="24"/>
          <w:szCs w:val="24"/>
        </w:rPr>
        <w:t xml:space="preserve">Umowy </w:t>
      </w:r>
      <w:proofErr w:type="spellStart"/>
      <w:r w:rsidRPr="00550EA5">
        <w:rPr>
          <w:rFonts w:eastAsia="Book Antiqua" w:cstheme="minorHAnsi"/>
          <w:color w:val="000000"/>
          <w:spacing w:val="9"/>
          <w:sz w:val="24"/>
          <w:szCs w:val="24"/>
          <w:lang w:val="de-DE"/>
        </w:rPr>
        <w:t>nr</w:t>
      </w:r>
      <w:proofErr w:type="spellEnd"/>
      <w:r w:rsidRPr="00550EA5">
        <w:rPr>
          <w:rFonts w:eastAsia="Book Antiqua" w:cstheme="minorHAnsi"/>
          <w:color w:val="000000"/>
          <w:spacing w:val="9"/>
          <w:sz w:val="24"/>
          <w:szCs w:val="24"/>
          <w:lang w:val="de-DE"/>
        </w:rPr>
        <w:t xml:space="preserve"> </w:t>
      </w:r>
      <w:r w:rsidRPr="00550EA5">
        <w:rPr>
          <w:rFonts w:eastAsia="Book Antiqua" w:cstheme="minorHAnsi"/>
          <w:color w:val="000000"/>
          <w:spacing w:val="9"/>
          <w:sz w:val="24"/>
          <w:szCs w:val="24"/>
        </w:rPr>
        <w:t>………………………..</w:t>
      </w:r>
      <w:r w:rsidRPr="00550EA5">
        <w:rPr>
          <w:rFonts w:eastAsia="Book Antiqua" w:cstheme="minorHAnsi"/>
          <w:b/>
          <w:color w:val="000000"/>
          <w:spacing w:val="9"/>
          <w:sz w:val="24"/>
          <w:szCs w:val="24"/>
        </w:rPr>
        <w:t xml:space="preserve"> z dnia ………………….. r. </w:t>
      </w:r>
    </w:p>
    <w:p w14:paraId="505E140E" w14:textId="77777777" w:rsidR="00550EA5" w:rsidRPr="00550EA5" w:rsidRDefault="00550EA5" w:rsidP="00550EA5">
      <w:pPr>
        <w:widowControl w:val="0"/>
        <w:spacing w:after="240" w:line="240" w:lineRule="auto"/>
        <w:ind w:left="160"/>
        <w:jc w:val="center"/>
        <w:rPr>
          <w:rFonts w:eastAsia="Book Antiqua" w:cstheme="minorHAnsi"/>
          <w:color w:val="000000"/>
          <w:spacing w:val="9"/>
          <w:sz w:val="24"/>
          <w:szCs w:val="24"/>
        </w:rPr>
      </w:pPr>
      <w:r w:rsidRPr="00550EA5">
        <w:rPr>
          <w:rFonts w:eastAsia="Book Antiqua" w:cstheme="minorHAnsi"/>
          <w:color w:val="000000"/>
          <w:spacing w:val="9"/>
          <w:sz w:val="24"/>
          <w:szCs w:val="24"/>
        </w:rPr>
        <w:t xml:space="preserve">zawarta w dniu ………………………… w Pile, </w:t>
      </w:r>
    </w:p>
    <w:p w14:paraId="44344340"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zwana dalej „Umową powierzenia”</w:t>
      </w:r>
    </w:p>
    <w:p w14:paraId="2404CE76"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pomiędzy:</w:t>
      </w:r>
    </w:p>
    <w:p w14:paraId="6771410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Szpitalem Specjalistycznym w Pile im. Stanisława Staszica </w:t>
      </w:r>
    </w:p>
    <w:p w14:paraId="7ED8CAA3" w14:textId="5689F909"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ul. Rydygiera </w:t>
      </w:r>
      <w:r>
        <w:rPr>
          <w:rFonts w:cstheme="minorHAnsi"/>
          <w:b/>
          <w:bCs/>
          <w:color w:val="000000"/>
          <w:sz w:val="24"/>
          <w:szCs w:val="24"/>
          <w:lang w:eastAsia="pl-PL"/>
        </w:rPr>
        <w:t xml:space="preserve"> Ludwika </w:t>
      </w:r>
      <w:r w:rsidRPr="00550EA5">
        <w:rPr>
          <w:rFonts w:cstheme="minorHAnsi"/>
          <w:b/>
          <w:bCs/>
          <w:color w:val="000000"/>
          <w:sz w:val="24"/>
          <w:szCs w:val="24"/>
          <w:lang w:eastAsia="pl-PL"/>
        </w:rPr>
        <w:t xml:space="preserve">1 </w:t>
      </w:r>
    </w:p>
    <w:p w14:paraId="5DE2BD4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64-920 Piła </w:t>
      </w:r>
    </w:p>
    <w:p w14:paraId="5E846CEA"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19532D38" w14:textId="77777777" w:rsidR="00550EA5" w:rsidRPr="00550EA5" w:rsidRDefault="00550EA5" w:rsidP="00550EA5">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26FA7983" w14:textId="77777777" w:rsidR="00550EA5" w:rsidRPr="00550EA5" w:rsidRDefault="00550EA5" w:rsidP="00550EA5">
      <w:pPr>
        <w:overflowPunct w:val="0"/>
        <w:autoSpaceDE w:val="0"/>
        <w:autoSpaceDN w:val="0"/>
        <w:adjustRightInd w:val="0"/>
        <w:spacing w:after="0" w:line="276" w:lineRule="auto"/>
        <w:textAlignment w:val="baseline"/>
        <w:rPr>
          <w:rFonts w:cstheme="minorHAnsi"/>
          <w:b/>
          <w:iCs/>
          <w:sz w:val="24"/>
          <w:szCs w:val="24"/>
          <w:lang w:eastAsia="pl-PL"/>
        </w:rPr>
      </w:pPr>
      <w:r w:rsidRPr="00550EA5">
        <w:rPr>
          <w:rFonts w:cstheme="minorHAnsi"/>
          <w:b/>
          <w:iCs/>
          <w:sz w:val="24"/>
          <w:szCs w:val="24"/>
          <w:lang w:eastAsia="pl-PL"/>
        </w:rPr>
        <w:t>………………………………………………………………….</w:t>
      </w:r>
    </w:p>
    <w:p w14:paraId="72146AF5" w14:textId="77777777" w:rsidR="00550EA5" w:rsidRPr="00550EA5" w:rsidRDefault="00550EA5" w:rsidP="00550EA5">
      <w:pPr>
        <w:spacing w:after="0" w:line="276" w:lineRule="auto"/>
        <w:rPr>
          <w:rFonts w:cstheme="minorHAnsi"/>
          <w:b/>
          <w:bCs/>
          <w:color w:val="000000"/>
          <w:sz w:val="24"/>
          <w:szCs w:val="24"/>
          <w:lang w:eastAsia="pl-PL"/>
        </w:rPr>
      </w:pPr>
      <w:r w:rsidRPr="00550EA5">
        <w:rPr>
          <w:rFonts w:cstheme="minorHAnsi"/>
          <w:color w:val="000000"/>
          <w:sz w:val="24"/>
          <w:szCs w:val="24"/>
          <w:lang w:eastAsia="pl-PL"/>
        </w:rPr>
        <w:t xml:space="preserve">zwany dalej </w:t>
      </w:r>
      <w:r w:rsidRPr="00550EA5">
        <w:rPr>
          <w:rFonts w:cstheme="minorHAnsi"/>
          <w:b/>
          <w:bCs/>
          <w:color w:val="000000"/>
          <w:sz w:val="24"/>
          <w:szCs w:val="24"/>
          <w:lang w:eastAsia="pl-PL"/>
        </w:rPr>
        <w:t xml:space="preserve">„Zleceniodawcą” </w:t>
      </w:r>
    </w:p>
    <w:p w14:paraId="14582714" w14:textId="77777777" w:rsidR="00550EA5" w:rsidRPr="00550EA5" w:rsidRDefault="00550EA5" w:rsidP="00550EA5">
      <w:pPr>
        <w:spacing w:after="0" w:line="276" w:lineRule="auto"/>
        <w:rPr>
          <w:rFonts w:cstheme="minorHAnsi"/>
          <w:color w:val="000000"/>
          <w:sz w:val="24"/>
          <w:szCs w:val="24"/>
          <w:lang w:eastAsia="pl-PL"/>
        </w:rPr>
      </w:pPr>
      <w:r w:rsidRPr="00550EA5">
        <w:rPr>
          <w:rFonts w:cstheme="minorHAnsi"/>
          <w:color w:val="000000"/>
          <w:sz w:val="24"/>
          <w:szCs w:val="24"/>
          <w:lang w:eastAsia="pl-PL"/>
        </w:rPr>
        <w:t>oraz:</w:t>
      </w:r>
    </w:p>
    <w:p w14:paraId="14DFD74D" w14:textId="77777777" w:rsidR="00550EA5" w:rsidRPr="00550EA5" w:rsidRDefault="00550EA5" w:rsidP="00550EA5">
      <w:pPr>
        <w:spacing w:after="0" w:line="276" w:lineRule="auto"/>
        <w:rPr>
          <w:rFonts w:cstheme="minorHAnsi"/>
          <w:b/>
          <w:color w:val="000000"/>
          <w:sz w:val="24"/>
          <w:szCs w:val="24"/>
          <w:lang w:eastAsia="pl-PL"/>
        </w:rPr>
      </w:pPr>
      <w:r w:rsidRPr="00550EA5">
        <w:rPr>
          <w:rFonts w:cstheme="minorHAnsi"/>
          <w:b/>
          <w:color w:val="000000"/>
          <w:sz w:val="24"/>
          <w:szCs w:val="24"/>
          <w:lang w:eastAsia="pl-PL"/>
        </w:rPr>
        <w:t>………………………………………………………………………………..</w:t>
      </w:r>
    </w:p>
    <w:p w14:paraId="1B695A76" w14:textId="77777777" w:rsidR="00550EA5" w:rsidRPr="00550EA5" w:rsidRDefault="00550EA5" w:rsidP="00550EA5">
      <w:pPr>
        <w:spacing w:after="0" w:line="276" w:lineRule="auto"/>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33C00EE0"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w:t>
      </w:r>
    </w:p>
    <w:p w14:paraId="6A076F14"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 xml:space="preserve">zwaną dalej </w:t>
      </w:r>
      <w:r w:rsidRPr="00550EA5">
        <w:rPr>
          <w:rFonts w:cstheme="minorHAnsi"/>
          <w:b/>
          <w:sz w:val="24"/>
          <w:szCs w:val="24"/>
          <w:lang w:eastAsia="pl-PL"/>
        </w:rPr>
        <w:t>„Przetwarzającym”</w:t>
      </w:r>
    </w:p>
    <w:p w14:paraId="3A3D4BF3" w14:textId="77777777" w:rsidR="00550EA5" w:rsidRPr="00550EA5" w:rsidRDefault="00550EA5" w:rsidP="00550EA5">
      <w:pPr>
        <w:spacing w:after="0" w:line="276" w:lineRule="auto"/>
        <w:rPr>
          <w:rFonts w:cstheme="minorHAnsi"/>
          <w:sz w:val="24"/>
          <w:szCs w:val="24"/>
          <w:lang w:eastAsia="pl-PL"/>
        </w:rPr>
      </w:pPr>
    </w:p>
    <w:p w14:paraId="5C978284" w14:textId="77777777" w:rsidR="00550EA5" w:rsidRPr="00550EA5" w:rsidRDefault="00550EA5" w:rsidP="00550EA5">
      <w:pPr>
        <w:spacing w:after="0" w:line="276" w:lineRule="auto"/>
        <w:rPr>
          <w:rFonts w:cstheme="minorHAnsi"/>
          <w:sz w:val="24"/>
          <w:szCs w:val="24"/>
          <w:lang w:eastAsia="pl-PL"/>
        </w:rPr>
      </w:pPr>
      <w:r w:rsidRPr="00550EA5">
        <w:rPr>
          <w:rFonts w:cstheme="minorHAnsi"/>
          <w:sz w:val="24"/>
          <w:szCs w:val="24"/>
          <w:lang w:eastAsia="pl-PL"/>
        </w:rPr>
        <w:t>Strony zawierają Umowę powierzenia przetwarzania danych osobowych o treści jak poniżej.</w:t>
      </w:r>
    </w:p>
    <w:p w14:paraId="3B76E89B" w14:textId="77777777" w:rsidR="00550EA5" w:rsidRPr="00550EA5" w:rsidRDefault="00550EA5" w:rsidP="00550EA5">
      <w:pPr>
        <w:widowControl w:val="0"/>
        <w:spacing w:after="152" w:line="276" w:lineRule="auto"/>
        <w:ind w:right="160"/>
        <w:jc w:val="center"/>
        <w:outlineLvl w:val="1"/>
        <w:rPr>
          <w:rFonts w:eastAsia="Consolas" w:cstheme="minorHAnsi"/>
          <w:b/>
          <w:color w:val="000000"/>
          <w:sz w:val="24"/>
          <w:szCs w:val="24"/>
          <w:lang w:eastAsia="pl-PL"/>
        </w:rPr>
      </w:pPr>
      <w:r w:rsidRPr="00550EA5">
        <w:rPr>
          <w:rFonts w:eastAsia="Consolas" w:cstheme="minorHAnsi"/>
          <w:b/>
          <w:color w:val="000000"/>
          <w:sz w:val="24"/>
          <w:szCs w:val="24"/>
          <w:lang w:eastAsia="pl-PL"/>
        </w:rPr>
        <w:t>§1</w:t>
      </w:r>
    </w:p>
    <w:p w14:paraId="5BC6564D" w14:textId="77777777" w:rsidR="00550EA5" w:rsidRPr="00550EA5" w:rsidRDefault="00550EA5" w:rsidP="00550EA5">
      <w:pPr>
        <w:widowControl w:val="0"/>
        <w:spacing w:after="0" w:line="276" w:lineRule="auto"/>
        <w:ind w:right="159"/>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Przedmiot przetwarzania</w:t>
      </w:r>
    </w:p>
    <w:p w14:paraId="62E9B990" w14:textId="70691800"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 xml:space="preserve">Strony zawarły Umowę nr ……………….. z dnia …… r. </w:t>
      </w:r>
      <w:r w:rsidR="009E0745" w:rsidRPr="009E0745">
        <w:rPr>
          <w:rFonts w:eastAsia="Book Antiqua" w:cstheme="minorHAnsi"/>
          <w:b/>
          <w:bCs/>
          <w:color w:val="000000"/>
          <w:sz w:val="24"/>
          <w:szCs w:val="24"/>
          <w:lang w:eastAsia="pl-PL"/>
        </w:rPr>
        <w:t xml:space="preserve">na </w:t>
      </w:r>
      <w:r w:rsidR="00AF30D7">
        <w:rPr>
          <w:rFonts w:eastAsia="Book Antiqua" w:cstheme="minorHAnsi"/>
          <w:b/>
          <w:bCs/>
          <w:color w:val="000000"/>
          <w:sz w:val="24"/>
          <w:szCs w:val="24"/>
          <w:lang w:eastAsia="pl-PL"/>
        </w:rPr>
        <w:t xml:space="preserve">zakup wielorzędowego tomografu komputerowego wraz z 4 </w:t>
      </w:r>
      <w:proofErr w:type="spellStart"/>
      <w:r w:rsidR="00AF30D7">
        <w:rPr>
          <w:rFonts w:eastAsia="Book Antiqua" w:cstheme="minorHAnsi"/>
          <w:b/>
          <w:bCs/>
          <w:color w:val="000000"/>
          <w:sz w:val="24"/>
          <w:szCs w:val="24"/>
          <w:lang w:eastAsia="pl-PL"/>
        </w:rPr>
        <w:t>opisowumi</w:t>
      </w:r>
      <w:proofErr w:type="spellEnd"/>
      <w:r w:rsidR="00AF30D7">
        <w:rPr>
          <w:rFonts w:eastAsia="Book Antiqua" w:cstheme="minorHAnsi"/>
          <w:b/>
          <w:bCs/>
          <w:color w:val="000000"/>
          <w:sz w:val="24"/>
          <w:szCs w:val="24"/>
          <w:lang w:eastAsia="pl-PL"/>
        </w:rPr>
        <w:t xml:space="preserve"> stacjami lekarskimi</w:t>
      </w:r>
      <w:r w:rsidR="009E0745" w:rsidRPr="00550EA5">
        <w:rPr>
          <w:rFonts w:eastAsia="Book Antiqua" w:cstheme="minorHAnsi"/>
          <w:color w:val="000000"/>
          <w:sz w:val="24"/>
          <w:szCs w:val="24"/>
          <w:lang w:eastAsia="pl-PL"/>
        </w:rPr>
        <w:t xml:space="preserve"> </w:t>
      </w:r>
      <w:proofErr w:type="spellStart"/>
      <w:r w:rsidRPr="00550EA5">
        <w:rPr>
          <w:rFonts w:eastAsia="Book Antiqua" w:cstheme="minorHAnsi"/>
          <w:color w:val="000000"/>
          <w:sz w:val="24"/>
          <w:szCs w:val="24"/>
          <w:lang w:val="de-DE" w:eastAsia="pl-PL"/>
        </w:rPr>
        <w:t>co</w:t>
      </w:r>
      <w:proofErr w:type="spellEnd"/>
      <w:r w:rsidRPr="00550EA5">
        <w:rPr>
          <w:rFonts w:eastAsia="Book Antiqua" w:cstheme="minorHAnsi"/>
          <w:color w:val="000000"/>
          <w:sz w:val="24"/>
          <w:szCs w:val="24"/>
          <w:lang w:val="de-DE" w:eastAsia="pl-PL"/>
        </w:rPr>
        <w:t xml:space="preserve"> </w:t>
      </w:r>
      <w:proofErr w:type="spellStart"/>
      <w:r w:rsidRPr="00550EA5">
        <w:rPr>
          <w:rFonts w:eastAsia="Book Antiqua" w:cstheme="minorHAnsi"/>
          <w:color w:val="000000"/>
          <w:sz w:val="24"/>
          <w:szCs w:val="24"/>
          <w:lang w:val="de-DE" w:eastAsia="pl-PL"/>
        </w:rPr>
        <w:t>powoduje</w:t>
      </w:r>
      <w:proofErr w:type="spellEnd"/>
      <w:r w:rsidRPr="00550EA5">
        <w:rPr>
          <w:rFonts w:eastAsia="Book Antiqua" w:cstheme="minorHAnsi"/>
          <w:color w:val="000000"/>
          <w:sz w:val="24"/>
          <w:szCs w:val="24"/>
          <w:lang w:val="de-DE" w:eastAsia="pl-PL"/>
        </w:rPr>
        <w:t xml:space="preserve">, </w:t>
      </w:r>
      <w:proofErr w:type="spellStart"/>
      <w:r w:rsidRPr="00550EA5">
        <w:rPr>
          <w:rFonts w:eastAsia="Book Antiqua" w:cstheme="minorHAnsi"/>
          <w:color w:val="000000"/>
          <w:sz w:val="24"/>
          <w:szCs w:val="24"/>
          <w:lang w:val="de-DE" w:eastAsia="pl-PL"/>
        </w:rPr>
        <w:t>że</w:t>
      </w:r>
      <w:proofErr w:type="spellEnd"/>
      <w:r w:rsidRPr="00550EA5">
        <w:rPr>
          <w:rFonts w:eastAsia="Book Antiqua" w:cstheme="minorHAnsi"/>
          <w:color w:val="000000"/>
          <w:sz w:val="24"/>
          <w:szCs w:val="24"/>
          <w:lang w:val="de-DE" w:eastAsia="pl-PL"/>
        </w:rPr>
        <w:t xml:space="preserve"> w </w:t>
      </w:r>
      <w:r w:rsidRPr="00550EA5">
        <w:rPr>
          <w:rFonts w:eastAsia="Book Antiqua" w:cstheme="minorHAnsi"/>
          <w:color w:val="000000"/>
          <w:sz w:val="24"/>
          <w:szCs w:val="24"/>
          <w:lang w:eastAsia="pl-PL"/>
        </w:rPr>
        <w:t>celu jej realizacji niezbędne jest powierzenie przetwarzania danych osobowych Przetwarzającemu.</w:t>
      </w:r>
    </w:p>
    <w:p w14:paraId="3B80B13D"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oświadcza, ze jest Administratorem danych osobowych, które powierza Przetwarzającemu do przetwarzania.</w:t>
      </w:r>
    </w:p>
    <w:p w14:paraId="531C4887"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550EA5">
        <w:rPr>
          <w:rFonts w:eastAsia="Book Antiqua" w:cstheme="minorHAnsi"/>
          <w:color w:val="000000"/>
          <w:sz w:val="24"/>
          <w:szCs w:val="24"/>
          <w:lang w:val="de-DE" w:eastAsia="pl-PL"/>
        </w:rPr>
        <w:t xml:space="preserve"> </w:t>
      </w:r>
    </w:p>
    <w:p w14:paraId="7F1734F0"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Dane osobowe przetwarzane będą przez Zleceniobiorcę wyłącznie w zakresie i celu niezbędnym do należytego wykonania przez Przetwarzającego Umowy podstawowej.</w:t>
      </w:r>
    </w:p>
    <w:p w14:paraId="3856C97C"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747C5BE8"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61DEC685" w14:textId="77777777" w:rsidR="00550EA5" w:rsidRPr="00550EA5" w:rsidRDefault="00550EA5" w:rsidP="00D86480">
      <w:pPr>
        <w:widowControl w:val="0"/>
        <w:numPr>
          <w:ilvl w:val="0"/>
          <w:numId w:val="28"/>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lastRenderedPageBreak/>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3A72C43E" w14:textId="77777777" w:rsidR="00550EA5" w:rsidRPr="00550EA5" w:rsidRDefault="00550EA5" w:rsidP="00550EA5">
      <w:pPr>
        <w:spacing w:after="0" w:line="276" w:lineRule="auto"/>
        <w:rPr>
          <w:rFonts w:cstheme="minorHAnsi"/>
          <w:b/>
          <w:sz w:val="24"/>
          <w:szCs w:val="24"/>
          <w:lang w:eastAsia="pl-PL"/>
        </w:rPr>
      </w:pPr>
    </w:p>
    <w:p w14:paraId="5FDF55E3"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 2</w:t>
      </w:r>
    </w:p>
    <w:p w14:paraId="15EEDDBA"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Zasady przetwarzania danych</w:t>
      </w:r>
    </w:p>
    <w:p w14:paraId="07BCF081"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 xml:space="preserve">Dane osobowe w zależności od potrzeb będą przetwarzane przez Przetwarzającego w siedzibie Zamawiającego.  </w:t>
      </w:r>
      <w:r w:rsidRPr="00550EA5">
        <w:rPr>
          <w:rFonts w:cstheme="minorHAnsi"/>
          <w:bCs/>
          <w:sz w:val="24"/>
          <w:szCs w:val="24"/>
          <w:lang w:eastAsia="pl-PL"/>
        </w:rPr>
        <w:t xml:space="preserve">Po wykonaniu czynności serwisowych, </w:t>
      </w:r>
      <w:r w:rsidRPr="00550EA5">
        <w:rPr>
          <w:rFonts w:cstheme="minorHAnsi"/>
          <w:sz w:val="24"/>
          <w:szCs w:val="24"/>
          <w:lang w:eastAsia="pl-PL"/>
        </w:rPr>
        <w:t>o których</w:t>
      </w:r>
      <w:r w:rsidRPr="00550EA5">
        <w:rPr>
          <w:rFonts w:cstheme="minorHAnsi"/>
          <w:bCs/>
          <w:sz w:val="24"/>
          <w:szCs w:val="24"/>
          <w:lang w:eastAsia="pl-PL"/>
        </w:rPr>
        <w:t xml:space="preserve"> mowa w § 1 ust. 1 niniejszej Umowy powierzenia, </w:t>
      </w:r>
      <w:r w:rsidRPr="00550EA5">
        <w:rPr>
          <w:rFonts w:cstheme="minorHAnsi"/>
          <w:sz w:val="24"/>
          <w:szCs w:val="24"/>
          <w:lang w:eastAsia="pl-PL"/>
        </w:rPr>
        <w:t xml:space="preserve">Przetwarzający </w:t>
      </w:r>
      <w:r w:rsidRPr="00550EA5">
        <w:rPr>
          <w:rFonts w:cstheme="minorHAnsi"/>
          <w:bCs/>
          <w:sz w:val="24"/>
          <w:szCs w:val="24"/>
          <w:lang w:eastAsia="pl-PL"/>
        </w:rPr>
        <w:t xml:space="preserve">niezwłocznie, zobowiązuje się </w:t>
      </w:r>
      <w:r w:rsidRPr="00550EA5">
        <w:rPr>
          <w:rFonts w:cstheme="minorHAnsi"/>
          <w:bCs/>
          <w:color w:val="000000"/>
          <w:sz w:val="24"/>
          <w:szCs w:val="24"/>
          <w:lang w:eastAsia="pl-PL"/>
        </w:rPr>
        <w:t xml:space="preserve">usunąć wszelkie dane osobowe, których przetwarzanie zostało mu powierzone, w tym skutecznie usunąć je również z nośników elektronicznych pozostających w dyspozycji </w:t>
      </w:r>
      <w:r w:rsidRPr="00550EA5">
        <w:rPr>
          <w:rFonts w:cstheme="minorHAnsi"/>
          <w:color w:val="000000"/>
          <w:sz w:val="24"/>
          <w:szCs w:val="24"/>
          <w:lang w:eastAsia="pl-PL"/>
        </w:rPr>
        <w:t>Przetwarzającego</w:t>
      </w:r>
      <w:r w:rsidRPr="00550EA5">
        <w:rPr>
          <w:rFonts w:cstheme="minorHAnsi"/>
          <w:bCs/>
          <w:color w:val="000000"/>
          <w:sz w:val="24"/>
          <w:szCs w:val="24"/>
          <w:lang w:eastAsia="pl-PL"/>
        </w:rPr>
        <w:t>.</w:t>
      </w:r>
    </w:p>
    <w:p w14:paraId="766346B9"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Przetwarzający będzie przetwarzał, powierzone na podstawie Umowy następujące rodzaje danych osobowych pacjenta: imię, nazwisko numer PESEL, data urodzenia, dane dotyczące wykonanych badań.</w:t>
      </w:r>
    </w:p>
    <w:p w14:paraId="599D1A72"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color w:val="000000"/>
          <w:sz w:val="24"/>
          <w:szCs w:val="24"/>
          <w:lang w:eastAsia="pl-PL"/>
        </w:rPr>
        <w:t>Do wykonania usług serwisowych mogą być dopuszczeni</w:t>
      </w:r>
      <w:r w:rsidRPr="00550EA5">
        <w:rPr>
          <w:rFonts w:cstheme="minorHAnsi"/>
          <w:sz w:val="24"/>
          <w:szCs w:val="24"/>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7B0C6F56"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271833F9"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Przetwarzający przekazuje Zleceniodawcy aktualny imienny wykaz osób upoważnionych do przetwarzania danych osobowych.</w:t>
      </w:r>
    </w:p>
    <w:p w14:paraId="668EA980" w14:textId="77777777" w:rsidR="00550EA5" w:rsidRPr="00550EA5" w:rsidRDefault="00550EA5" w:rsidP="00D86480">
      <w:pPr>
        <w:numPr>
          <w:ilvl w:val="0"/>
          <w:numId w:val="29"/>
        </w:numPr>
        <w:spacing w:after="0" w:line="276" w:lineRule="auto"/>
        <w:ind w:left="284" w:hanging="284"/>
        <w:rPr>
          <w:rFonts w:cstheme="minorHAnsi"/>
          <w:sz w:val="24"/>
          <w:szCs w:val="24"/>
          <w:lang w:eastAsia="pl-PL"/>
        </w:rPr>
      </w:pPr>
      <w:r w:rsidRPr="00550EA5">
        <w:rPr>
          <w:rFonts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0A098FBC"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 3</w:t>
      </w:r>
    </w:p>
    <w:p w14:paraId="2BDBD8EB" w14:textId="77777777" w:rsidR="00550EA5" w:rsidRPr="00550EA5" w:rsidRDefault="00550EA5" w:rsidP="00550EA5">
      <w:pPr>
        <w:spacing w:after="0" w:line="276" w:lineRule="auto"/>
        <w:jc w:val="center"/>
        <w:rPr>
          <w:rFonts w:cstheme="minorHAnsi"/>
          <w:b/>
          <w:sz w:val="24"/>
          <w:szCs w:val="24"/>
          <w:lang w:eastAsia="pl-PL"/>
        </w:rPr>
      </w:pPr>
      <w:r w:rsidRPr="00550EA5">
        <w:rPr>
          <w:rFonts w:cstheme="minorHAnsi"/>
          <w:b/>
          <w:sz w:val="24"/>
          <w:szCs w:val="24"/>
          <w:lang w:eastAsia="pl-PL"/>
        </w:rPr>
        <w:t>Zabezpieczenie przetwarzanych danych osobowych</w:t>
      </w:r>
    </w:p>
    <w:p w14:paraId="2C1D7D00" w14:textId="77777777" w:rsidR="00550EA5" w:rsidRPr="00550EA5" w:rsidRDefault="00550EA5" w:rsidP="00D86480">
      <w:pPr>
        <w:widowControl w:val="0"/>
        <w:numPr>
          <w:ilvl w:val="0"/>
          <w:numId w:val="30"/>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oświadcza, ze podejmie środki zabezpieczające, wymagane na mocy art. 32 RODO, zgodnie z art. 28 ust. 3 lit. c RODO.</w:t>
      </w:r>
    </w:p>
    <w:p w14:paraId="02512360" w14:textId="77777777" w:rsidR="00550EA5" w:rsidRPr="00550EA5" w:rsidRDefault="00550EA5" w:rsidP="00D86480">
      <w:pPr>
        <w:widowControl w:val="0"/>
        <w:numPr>
          <w:ilvl w:val="0"/>
          <w:numId w:val="30"/>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Przetwarzający oświadcza, ze uwzględniając stan wiedzy technicznej, koszt wdrażania oraz </w:t>
      </w:r>
      <w:r w:rsidRPr="00550EA5">
        <w:rPr>
          <w:rFonts w:eastAsia="Book Antiqua" w:cstheme="minorHAnsi"/>
          <w:bCs/>
          <w:color w:val="000000"/>
          <w:sz w:val="24"/>
          <w:szCs w:val="24"/>
          <w:lang w:eastAsia="pl-PL"/>
        </w:rPr>
        <w:t>charakter</w:t>
      </w:r>
      <w:r w:rsidRPr="00550EA5">
        <w:rPr>
          <w:rFonts w:eastAsia="Book Antiqua" w:cstheme="minorHAnsi"/>
          <w:b/>
          <w:bCs/>
          <w:color w:val="000000"/>
          <w:sz w:val="24"/>
          <w:szCs w:val="24"/>
          <w:lang w:eastAsia="pl-PL"/>
        </w:rPr>
        <w:t xml:space="preserve">, </w:t>
      </w:r>
      <w:r w:rsidRPr="00550EA5">
        <w:rPr>
          <w:rFonts w:eastAsia="Book Antiqua" w:cstheme="minorHAnsi"/>
          <w:color w:val="000000"/>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7DC6BA17" w14:textId="77777777" w:rsidR="00550EA5" w:rsidRPr="00550EA5" w:rsidRDefault="00550EA5" w:rsidP="00D86480">
      <w:pPr>
        <w:widowControl w:val="0"/>
        <w:numPr>
          <w:ilvl w:val="0"/>
          <w:numId w:val="31"/>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prowadzi dokumentacją opisującą sposób przetwarzania danych osobowych,</w:t>
      </w:r>
    </w:p>
    <w:p w14:paraId="4BDE089B" w14:textId="77777777" w:rsidR="00550EA5" w:rsidRPr="00550EA5" w:rsidRDefault="00550EA5" w:rsidP="00D86480">
      <w:pPr>
        <w:widowControl w:val="0"/>
        <w:numPr>
          <w:ilvl w:val="0"/>
          <w:numId w:val="31"/>
        </w:numPr>
        <w:shd w:val="clear" w:color="auto" w:fill="FFFFFF"/>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1FFD03A5" w14:textId="77777777" w:rsidR="00550EA5" w:rsidRDefault="00550EA5" w:rsidP="00D86480">
      <w:pPr>
        <w:widowControl w:val="0"/>
        <w:numPr>
          <w:ilvl w:val="0"/>
          <w:numId w:val="31"/>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3853BD14" w14:textId="77777777" w:rsidR="00AB5F0D" w:rsidRPr="00550EA5" w:rsidRDefault="00AB5F0D" w:rsidP="00AB5F0D">
      <w:pPr>
        <w:widowControl w:val="0"/>
        <w:spacing w:after="0" w:line="276" w:lineRule="auto"/>
        <w:ind w:left="900"/>
        <w:rPr>
          <w:rFonts w:eastAsia="Book Antiqua" w:cstheme="minorHAnsi"/>
          <w:color w:val="000000"/>
          <w:sz w:val="24"/>
          <w:szCs w:val="24"/>
          <w:lang w:eastAsia="pl-PL"/>
        </w:rPr>
      </w:pPr>
    </w:p>
    <w:p w14:paraId="4881828B" w14:textId="77777777" w:rsidR="00550EA5" w:rsidRPr="00550EA5" w:rsidRDefault="00550EA5" w:rsidP="00550EA5">
      <w:pPr>
        <w:widowControl w:val="0"/>
        <w:spacing w:after="158" w:line="276" w:lineRule="auto"/>
        <w:ind w:right="220"/>
        <w:jc w:val="center"/>
        <w:outlineLvl w:val="1"/>
        <w:rPr>
          <w:rFonts w:eastAsia="Consolas" w:cstheme="minorHAnsi"/>
          <w:b/>
          <w:color w:val="000000"/>
          <w:sz w:val="24"/>
          <w:szCs w:val="24"/>
          <w:lang w:eastAsia="pl-PL"/>
        </w:rPr>
      </w:pPr>
      <w:bookmarkStart w:id="7" w:name="bookmark2"/>
      <w:r w:rsidRPr="00550EA5">
        <w:rPr>
          <w:rFonts w:eastAsia="Consolas" w:cstheme="minorHAnsi"/>
          <w:b/>
          <w:color w:val="000000"/>
          <w:sz w:val="24"/>
          <w:szCs w:val="24"/>
          <w:lang w:eastAsia="pl-PL"/>
        </w:rPr>
        <w:lastRenderedPageBreak/>
        <w:t>§</w:t>
      </w:r>
      <w:bookmarkEnd w:id="7"/>
      <w:r w:rsidRPr="00550EA5">
        <w:rPr>
          <w:rFonts w:eastAsia="Consolas" w:cstheme="minorHAnsi"/>
          <w:b/>
          <w:color w:val="000000"/>
          <w:sz w:val="24"/>
          <w:szCs w:val="24"/>
          <w:lang w:eastAsia="pl-PL"/>
        </w:rPr>
        <w:t>4</w:t>
      </w:r>
    </w:p>
    <w:p w14:paraId="2B79F1C7" w14:textId="77777777" w:rsidR="00550EA5" w:rsidRPr="00550EA5" w:rsidRDefault="00550EA5" w:rsidP="00550EA5">
      <w:pPr>
        <w:widowControl w:val="0"/>
        <w:spacing w:after="0" w:line="276" w:lineRule="auto"/>
        <w:ind w:left="284" w:right="22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w wykonywaniu praw osób, których dane dotyczą</w:t>
      </w:r>
    </w:p>
    <w:p w14:paraId="003D2CA0" w14:textId="77777777" w:rsidR="00550EA5" w:rsidRPr="00550EA5" w:rsidRDefault="00550EA5" w:rsidP="00D86480">
      <w:pPr>
        <w:widowControl w:val="0"/>
        <w:numPr>
          <w:ilvl w:val="0"/>
          <w:numId w:val="32"/>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45E5949F"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wglądu do swoich danych osobowych,</w:t>
      </w:r>
    </w:p>
    <w:p w14:paraId="13836ED5"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sprostowania danych,</w:t>
      </w:r>
    </w:p>
    <w:p w14:paraId="343FA5CA"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usunięcia danych,</w:t>
      </w:r>
    </w:p>
    <w:p w14:paraId="08C80A02"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sprzeciwu,</w:t>
      </w:r>
    </w:p>
    <w:p w14:paraId="7D34971C" w14:textId="77777777" w:rsidR="00550EA5" w:rsidRPr="00550EA5" w:rsidRDefault="00550EA5" w:rsidP="00D86480">
      <w:pPr>
        <w:widowControl w:val="0"/>
        <w:numPr>
          <w:ilvl w:val="0"/>
          <w:numId w:val="33"/>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oraz prawa do przenoszenia danych.</w:t>
      </w:r>
    </w:p>
    <w:p w14:paraId="659609B3" w14:textId="77777777" w:rsidR="00550EA5" w:rsidRPr="00550EA5" w:rsidRDefault="00550EA5" w:rsidP="00D86480">
      <w:pPr>
        <w:widowControl w:val="0"/>
        <w:numPr>
          <w:ilvl w:val="0"/>
          <w:numId w:val="34"/>
        </w:numPr>
        <w:spacing w:after="12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47FF1409" w14:textId="77777777" w:rsidR="00550EA5" w:rsidRPr="00550EA5" w:rsidRDefault="00550EA5" w:rsidP="00550EA5">
      <w:pPr>
        <w:widowControl w:val="0"/>
        <w:spacing w:after="0" w:line="276" w:lineRule="auto"/>
        <w:ind w:right="180"/>
        <w:jc w:val="center"/>
        <w:outlineLvl w:val="2"/>
        <w:rPr>
          <w:rFonts w:eastAsia="Book Antiqua" w:cstheme="minorHAnsi"/>
          <w:b/>
          <w:bCs/>
          <w:color w:val="000000"/>
          <w:sz w:val="24"/>
          <w:szCs w:val="24"/>
          <w:lang w:eastAsia="pl-PL"/>
        </w:rPr>
      </w:pPr>
      <w:bookmarkStart w:id="8" w:name="bookmark3"/>
      <w:r w:rsidRPr="00550EA5">
        <w:rPr>
          <w:rFonts w:eastAsia="Book Antiqua" w:cstheme="minorHAnsi"/>
          <w:b/>
          <w:bCs/>
          <w:color w:val="000000"/>
          <w:sz w:val="24"/>
          <w:szCs w:val="24"/>
          <w:lang w:eastAsia="pl-PL"/>
        </w:rPr>
        <w:t>§</w:t>
      </w:r>
      <w:bookmarkEnd w:id="8"/>
      <w:r w:rsidRPr="00550EA5">
        <w:rPr>
          <w:rFonts w:eastAsia="Book Antiqua" w:cstheme="minorHAnsi"/>
          <w:b/>
          <w:bCs/>
          <w:color w:val="000000"/>
          <w:sz w:val="24"/>
          <w:szCs w:val="24"/>
          <w:lang w:eastAsia="pl-PL"/>
        </w:rPr>
        <w:t>5</w:t>
      </w:r>
    </w:p>
    <w:p w14:paraId="1FB0685A" w14:textId="77777777" w:rsidR="00550EA5" w:rsidRPr="00550EA5" w:rsidRDefault="00550EA5" w:rsidP="00550EA5">
      <w:pPr>
        <w:widowControl w:val="0"/>
        <w:spacing w:after="0" w:line="276" w:lineRule="auto"/>
        <w:ind w:right="18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Zarejestrowanie i zgłoszenie incydentu</w:t>
      </w:r>
    </w:p>
    <w:p w14:paraId="4D9FF852" w14:textId="77777777" w:rsidR="00550EA5" w:rsidRPr="00550EA5" w:rsidRDefault="00550EA5" w:rsidP="00D86480">
      <w:pPr>
        <w:widowControl w:val="0"/>
        <w:numPr>
          <w:ilvl w:val="0"/>
          <w:numId w:val="35"/>
        </w:numPr>
        <w:tabs>
          <w:tab w:val="left" w:pos="426"/>
        </w:tabs>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550EA5">
        <w:rPr>
          <w:rFonts w:eastAsia="Book Antiqua" w:cstheme="minorHAnsi"/>
          <w:iCs/>
          <w:color w:val="000000"/>
          <w:sz w:val="24"/>
          <w:szCs w:val="24"/>
          <w:lang w:eastAsia="pl-PL"/>
        </w:rPr>
        <w:t>osobę</w:t>
      </w:r>
      <w:r w:rsidRPr="00550EA5">
        <w:rPr>
          <w:rFonts w:eastAsia="Book Antiqua" w:cstheme="minorHAnsi"/>
          <w:i/>
          <w:iCs/>
          <w:color w:val="000000"/>
          <w:sz w:val="24"/>
          <w:szCs w:val="24"/>
          <w:lang w:eastAsia="pl-PL"/>
        </w:rPr>
        <w:t xml:space="preserve"> </w:t>
      </w:r>
      <w:r w:rsidRPr="00550EA5">
        <w:rPr>
          <w:rFonts w:eastAsia="Book Antiqua" w:cstheme="minorHAnsi"/>
          <w:color w:val="000000"/>
          <w:sz w:val="24"/>
          <w:szCs w:val="24"/>
          <w:lang w:eastAsia="pl-PL"/>
        </w:rPr>
        <w:t>odpowiedzialną za ochronę danych u Zleceniodawcy o jakichkolwiek przypadkach naruszenia ochrony danych osobowych tzw. incydentach wraz z:</w:t>
      </w:r>
    </w:p>
    <w:p w14:paraId="0D064167" w14:textId="77777777" w:rsidR="00550EA5" w:rsidRPr="00550EA5" w:rsidRDefault="00550EA5" w:rsidP="00550EA5">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4407B734" w14:textId="77777777" w:rsidR="00550EA5" w:rsidRPr="00550EA5" w:rsidRDefault="00550EA5" w:rsidP="00550EA5">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70C14DD"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gdy ustalenie wszelkich danych dotyczących incydentu będzie niemożliwe w terminie wskazanym w ust. 1, Przetwarzający będzie przekazywał informacje sukcesywnie, w miarę ich pozyskiwania.</w:t>
      </w:r>
    </w:p>
    <w:p w14:paraId="25894D5C"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1F698BA1" w14:textId="77777777" w:rsidR="00550EA5" w:rsidRPr="00550EA5" w:rsidRDefault="00550EA5" w:rsidP="00D86480">
      <w:pPr>
        <w:widowControl w:val="0"/>
        <w:numPr>
          <w:ilvl w:val="0"/>
          <w:numId w:val="35"/>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Na żądanie Zleceniodawcy Przetwarzający zobowiązuje </w:t>
      </w:r>
      <w:r w:rsidRPr="00550EA5">
        <w:rPr>
          <w:rFonts w:eastAsia="Book Antiqua" w:cstheme="minorHAnsi"/>
          <w:i/>
          <w:iCs/>
          <w:color w:val="000000"/>
          <w:sz w:val="24"/>
          <w:szCs w:val="24"/>
          <w:lang w:eastAsia="pl-PL"/>
        </w:rPr>
        <w:t>się</w:t>
      </w:r>
      <w:r w:rsidRPr="00550EA5">
        <w:rPr>
          <w:rFonts w:eastAsia="Book Antiqua" w:cstheme="minorHAnsi"/>
          <w:color w:val="000000"/>
          <w:sz w:val="24"/>
          <w:szCs w:val="24"/>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2F1E64B9" w14:textId="77777777" w:rsidR="00550EA5" w:rsidRPr="00550EA5" w:rsidRDefault="00550EA5" w:rsidP="00550EA5">
      <w:pPr>
        <w:widowControl w:val="0"/>
        <w:spacing w:after="0" w:line="276" w:lineRule="auto"/>
        <w:ind w:right="180"/>
        <w:jc w:val="center"/>
        <w:outlineLvl w:val="2"/>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§6</w:t>
      </w:r>
    </w:p>
    <w:p w14:paraId="3C0AE0C1" w14:textId="77777777" w:rsidR="00550EA5" w:rsidRPr="00550EA5" w:rsidRDefault="00550EA5" w:rsidP="00550EA5">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Kontrola zabezpieczeń</w:t>
      </w:r>
    </w:p>
    <w:p w14:paraId="085D13E6"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możliwość kontroli sposobu wypełnienia przez Przetwarzającego obowiązków umownych, zgodnie z art. 28 ust. 3 lit. h RODO.</w:t>
      </w:r>
    </w:p>
    <w:p w14:paraId="75D1127A"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Zleceniodawca jest uprawniony do żądania udzielania informacji lub wyjaśnień w formie pisemnej, </w:t>
      </w:r>
      <w:r w:rsidRPr="00550EA5">
        <w:rPr>
          <w:rFonts w:eastAsia="Book Antiqua" w:cstheme="minorHAnsi"/>
          <w:color w:val="000000"/>
          <w:sz w:val="24"/>
          <w:szCs w:val="24"/>
          <w:lang w:eastAsia="pl-PL"/>
        </w:rPr>
        <w:lastRenderedPageBreak/>
        <w:t>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70BECDCD"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62EA187F"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niezwłocznie informuje Zleceniodawcę o wszelkich czynnościach, w szczególności kontrolnych i skargowych, prowadzonych przez organ nadzorczy z zakresu Powierzonych Danych jeśli przepis prawa nie zabrania podania takich danych.</w:t>
      </w:r>
    </w:p>
    <w:p w14:paraId="49BAB70C"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1B0D2B51"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634381BD" w14:textId="77777777" w:rsidR="00550EA5" w:rsidRPr="00550EA5" w:rsidRDefault="00550EA5" w:rsidP="00D86480">
      <w:pPr>
        <w:widowControl w:val="0"/>
        <w:numPr>
          <w:ilvl w:val="0"/>
          <w:numId w:val="36"/>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zobowiązany do zastosowania się do zaleceń pokontrolnych sformułowanych przez Zleceniodawcę dotyczących zabezpieczenia Powierzonych Danych.</w:t>
      </w:r>
    </w:p>
    <w:p w14:paraId="2FD51C28" w14:textId="77777777" w:rsidR="00550EA5" w:rsidRPr="00550EA5" w:rsidRDefault="00550EA5" w:rsidP="00550EA5">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§7</w:t>
      </w:r>
    </w:p>
    <w:p w14:paraId="1DA604F9" w14:textId="77777777" w:rsidR="00550EA5" w:rsidRPr="00550EA5" w:rsidRDefault="00550EA5" w:rsidP="00550EA5">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przy kontroli organu nadzorczego</w:t>
      </w:r>
    </w:p>
    <w:p w14:paraId="05198127" w14:textId="77777777" w:rsidR="00550EA5" w:rsidRPr="00550EA5" w:rsidRDefault="00550EA5" w:rsidP="00D86480">
      <w:pPr>
        <w:widowControl w:val="0"/>
        <w:numPr>
          <w:ilvl w:val="0"/>
          <w:numId w:val="37"/>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współdziałać z Zleceniodawcą w przypadku wszczęcia przez organ nadzorczy postępowania kontrolnego u Zleceniodawcy, o ile w zakresie kontroli będą również Powierzone Dane.</w:t>
      </w:r>
    </w:p>
    <w:p w14:paraId="3E7C6D97" w14:textId="77777777" w:rsidR="00550EA5" w:rsidRPr="00550EA5" w:rsidRDefault="00550EA5" w:rsidP="00D86480">
      <w:pPr>
        <w:widowControl w:val="0"/>
        <w:numPr>
          <w:ilvl w:val="0"/>
          <w:numId w:val="37"/>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Na żądanie Zleceniodawcy Przetwarzający stawi się w wyznaczonym na przeprowadzenie kontroli miejscu i czasie.</w:t>
      </w:r>
    </w:p>
    <w:p w14:paraId="46850B14" w14:textId="77777777" w:rsidR="00550EA5" w:rsidRPr="00550EA5" w:rsidRDefault="00550EA5" w:rsidP="00550EA5">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§8</w:t>
      </w:r>
    </w:p>
    <w:p w14:paraId="7906D435"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proofErr w:type="spellStart"/>
      <w:r w:rsidRPr="00550EA5">
        <w:rPr>
          <w:rFonts w:eastAsia="Book Antiqua" w:cstheme="minorHAnsi"/>
          <w:b/>
          <w:bCs/>
          <w:color w:val="000000"/>
          <w:sz w:val="24"/>
          <w:szCs w:val="24"/>
          <w:lang w:eastAsia="pl-PL"/>
        </w:rPr>
        <w:t>Podpowierzenie</w:t>
      </w:r>
      <w:proofErr w:type="spellEnd"/>
      <w:r w:rsidRPr="00550EA5">
        <w:rPr>
          <w:rFonts w:eastAsia="Book Antiqua" w:cstheme="minorHAnsi"/>
          <w:b/>
          <w:bCs/>
          <w:color w:val="000000"/>
          <w:sz w:val="24"/>
          <w:szCs w:val="24"/>
          <w:lang w:eastAsia="pl-PL"/>
        </w:rPr>
        <w:t xml:space="preserve"> przetwarzania danych</w:t>
      </w:r>
    </w:p>
    <w:p w14:paraId="1607DC35" w14:textId="77777777" w:rsidR="00550EA5" w:rsidRPr="00550EA5" w:rsidRDefault="00550EA5" w:rsidP="00D86480">
      <w:pPr>
        <w:widowControl w:val="0"/>
        <w:numPr>
          <w:ilvl w:val="0"/>
          <w:numId w:val="38"/>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550EA5">
        <w:rPr>
          <w:rFonts w:eastAsia="Book Antiqua" w:cstheme="minorHAnsi"/>
          <w:color w:val="000000"/>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4697A6E9" w14:textId="77777777" w:rsidR="00550EA5" w:rsidRPr="00550EA5" w:rsidRDefault="00550EA5" w:rsidP="00D86480">
      <w:pPr>
        <w:widowControl w:val="0"/>
        <w:numPr>
          <w:ilvl w:val="0"/>
          <w:numId w:val="38"/>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2EB0153" w14:textId="77777777" w:rsidR="00550EA5" w:rsidRPr="00550EA5" w:rsidRDefault="00550EA5" w:rsidP="00D86480">
      <w:pPr>
        <w:widowControl w:val="0"/>
        <w:numPr>
          <w:ilvl w:val="0"/>
          <w:numId w:val="38"/>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 może korzystać z Podwykonawców w celu realizacji Umowy Podstawowej lub niniejszej Umowy w sytuacji, gdy dalsze powierzenie przetwarzania danych oso</w:t>
      </w:r>
      <w:r w:rsidRPr="00550EA5">
        <w:rPr>
          <w:rFonts w:eastAsia="Book Antiqua" w:cstheme="minorHAnsi"/>
          <w:color w:val="000000"/>
          <w:sz w:val="24"/>
          <w:szCs w:val="24"/>
          <w:lang w:eastAsia="pl-PL"/>
        </w:rPr>
        <w:softHyphen/>
        <w:t xml:space="preserve">bowych Podwykonawcy będzie wiązało się transferem danych osobowych poza Europejski Obszar </w:t>
      </w:r>
      <w:r w:rsidRPr="00550EA5">
        <w:rPr>
          <w:rFonts w:eastAsia="Book Antiqua" w:cstheme="minorHAnsi"/>
          <w:color w:val="000000"/>
          <w:sz w:val="24"/>
          <w:szCs w:val="24"/>
          <w:lang w:eastAsia="pl-PL"/>
        </w:rPr>
        <w:lastRenderedPageBreak/>
        <w:t>Gospodarczy</w:t>
      </w:r>
      <w:r w:rsidRPr="00550EA5">
        <w:rPr>
          <w:rFonts w:eastAsia="Book Antiqua" w:cstheme="minorHAnsi"/>
          <w:color w:val="FF6600"/>
          <w:sz w:val="24"/>
          <w:szCs w:val="24"/>
          <w:lang w:eastAsia="pl-PL"/>
        </w:rPr>
        <w:t>.</w:t>
      </w:r>
    </w:p>
    <w:p w14:paraId="4C9EAE55" w14:textId="77777777" w:rsidR="00550EA5" w:rsidRPr="00550EA5" w:rsidRDefault="00550EA5" w:rsidP="00D86480">
      <w:pPr>
        <w:widowControl w:val="0"/>
        <w:numPr>
          <w:ilvl w:val="0"/>
          <w:numId w:val="38"/>
        </w:numPr>
        <w:tabs>
          <w:tab w:val="left" w:pos="426"/>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   Zleceniodawca będzie mieć prawo bezpośredniego przeprowadzenia kontroli, w tym inspekcji przetwarzania danych osobowych przez Podwykonawcę na takich samych zasadach jak przewidziane w § 10 Umowy.</w:t>
      </w:r>
    </w:p>
    <w:p w14:paraId="7E92E345" w14:textId="77777777" w:rsidR="00550EA5" w:rsidRPr="00550EA5" w:rsidRDefault="00550EA5" w:rsidP="00D86480">
      <w:pPr>
        <w:widowControl w:val="0"/>
        <w:numPr>
          <w:ilvl w:val="0"/>
          <w:numId w:val="38"/>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550EA5">
        <w:rPr>
          <w:rFonts w:eastAsia="Book Antiqua" w:cstheme="minorHAnsi"/>
          <w:color w:val="000000"/>
          <w:sz w:val="24"/>
          <w:szCs w:val="24"/>
          <w:lang w:eastAsia="pl-PL"/>
        </w:rPr>
        <w:softHyphen/>
        <w:t>rzenie danych przez Przetwarzającego, Przetwarzający ponosi pełną odpowiedzialność za powie</w:t>
      </w:r>
      <w:r w:rsidRPr="00550EA5">
        <w:rPr>
          <w:rFonts w:eastAsia="Book Antiqua" w:cstheme="minorHAnsi"/>
          <w:color w:val="000000"/>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6425B996"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§9</w:t>
      </w:r>
    </w:p>
    <w:p w14:paraId="164DA283" w14:textId="77777777" w:rsidR="00550EA5" w:rsidRPr="00550EA5" w:rsidRDefault="00550EA5" w:rsidP="00550EA5">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Odpowiedzialność i prawo do odszkodowania</w:t>
      </w:r>
    </w:p>
    <w:p w14:paraId="3B602819"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w pełni odpowiedzialny za udostępnienie lub wykorzystanie Powierzo</w:t>
      </w:r>
      <w:r w:rsidRPr="00550EA5">
        <w:rPr>
          <w:rFonts w:eastAsia="Book Antiqua" w:cstheme="minorHAnsi"/>
          <w:color w:val="000000"/>
          <w:sz w:val="24"/>
          <w:szCs w:val="24"/>
          <w:lang w:eastAsia="pl-PL"/>
        </w:rPr>
        <w:softHyphen/>
        <w:t>nych Danych niezgodnie z treścią Umowy, a w szczególności za udostępnienie Powie</w:t>
      </w:r>
      <w:r w:rsidRPr="00550EA5">
        <w:rPr>
          <w:rFonts w:eastAsia="Book Antiqua" w:cstheme="minorHAnsi"/>
          <w:color w:val="000000"/>
          <w:sz w:val="24"/>
          <w:szCs w:val="24"/>
          <w:lang w:eastAsia="pl-PL"/>
        </w:rPr>
        <w:softHyphen/>
        <w:t>rzonych Danych osobom nieupoważnionym.</w:t>
      </w:r>
    </w:p>
    <w:p w14:paraId="72EF1CDF"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odpowiada za szkody spowodowane przetwarzaniem gdy nie dopełnił obowiązków, które RODO nakłada bezpośrednio na podmioty przetwarzające, lub gdy pod</w:t>
      </w:r>
      <w:r w:rsidRPr="00550EA5">
        <w:rPr>
          <w:rFonts w:eastAsia="Book Antiqua" w:cstheme="minorHAnsi"/>
          <w:color w:val="000000"/>
          <w:sz w:val="24"/>
          <w:szCs w:val="24"/>
          <w:lang w:eastAsia="pl-PL"/>
        </w:rPr>
        <w:softHyphen/>
        <w:t>miot działał poza zgodnymi z prawem instrukcjami Zleceniodawcy lub wbrew tym instrukcjom.</w:t>
      </w:r>
    </w:p>
    <w:p w14:paraId="5A339663" w14:textId="77777777" w:rsidR="00550EA5" w:rsidRPr="00550EA5" w:rsidRDefault="00550EA5" w:rsidP="00D86480">
      <w:pPr>
        <w:widowControl w:val="0"/>
        <w:numPr>
          <w:ilvl w:val="0"/>
          <w:numId w:val="39"/>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oraz Przetwarzający odpowiadają w stosunku do osób zainteresowanych oraz w stosunku do siebie nawzajem w sposób opisany w art. 82 RODO.</w:t>
      </w:r>
    </w:p>
    <w:p w14:paraId="081D4C14" w14:textId="77777777" w:rsidR="00550EA5" w:rsidRPr="00550EA5" w:rsidRDefault="00550EA5" w:rsidP="00D86480">
      <w:pPr>
        <w:widowControl w:val="0"/>
        <w:numPr>
          <w:ilvl w:val="0"/>
          <w:numId w:val="39"/>
        </w:numPr>
        <w:tabs>
          <w:tab w:val="left" w:pos="426"/>
        </w:tabs>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66FC5542" w14:textId="7F898BEB" w:rsidR="00550EA5" w:rsidRPr="00550EA5" w:rsidRDefault="00550EA5" w:rsidP="00D86480">
      <w:pPr>
        <w:widowControl w:val="0"/>
        <w:numPr>
          <w:ilvl w:val="0"/>
          <w:numId w:val="39"/>
        </w:numPr>
        <w:spacing w:after="0" w:line="276" w:lineRule="auto"/>
        <w:ind w:left="426" w:right="23" w:hanging="403"/>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14:paraId="795FB571" w14:textId="77777777" w:rsidR="00550EA5" w:rsidRPr="00550EA5" w:rsidRDefault="00550EA5" w:rsidP="00550EA5">
      <w:pPr>
        <w:widowControl w:val="0"/>
        <w:tabs>
          <w:tab w:val="left" w:pos="366"/>
        </w:tabs>
        <w:spacing w:after="0" w:line="276" w:lineRule="auto"/>
        <w:ind w:left="363" w:right="23"/>
        <w:jc w:val="center"/>
        <w:rPr>
          <w:rFonts w:eastAsia="Book Antiqua" w:cstheme="minorHAnsi"/>
          <w:color w:val="000000"/>
          <w:sz w:val="24"/>
          <w:szCs w:val="24"/>
          <w:lang w:eastAsia="pl-PL"/>
        </w:rPr>
      </w:pPr>
      <w:r w:rsidRPr="00550EA5">
        <w:rPr>
          <w:rFonts w:eastAsia="Book Antiqua" w:cstheme="minorHAnsi"/>
          <w:b/>
          <w:color w:val="000000"/>
          <w:sz w:val="24"/>
          <w:szCs w:val="24"/>
          <w:lang w:eastAsia="pl-PL"/>
        </w:rPr>
        <w:t>§10</w:t>
      </w:r>
    </w:p>
    <w:p w14:paraId="67C0A28A"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Czas obowiązywania umowy</w:t>
      </w:r>
    </w:p>
    <w:p w14:paraId="642876F3"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obowiązuje na czas obowiązywania Umowy Podstawowej.</w:t>
      </w:r>
    </w:p>
    <w:p w14:paraId="7F683AEA"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5CA91FC3" w14:textId="77777777" w:rsidR="00550EA5" w:rsidRPr="00550EA5" w:rsidRDefault="00550EA5" w:rsidP="00D86480">
      <w:pPr>
        <w:widowControl w:val="0"/>
        <w:numPr>
          <w:ilvl w:val="0"/>
          <w:numId w:val="40"/>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Zobowiązanie do zachowania poufności nie wygasa po zakończeniu Umowy i jest nieograniczone w czasie. </w:t>
      </w:r>
    </w:p>
    <w:p w14:paraId="5F346650"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§11</w:t>
      </w:r>
    </w:p>
    <w:p w14:paraId="7845E92B"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Zakończenie przetwarzania danych</w:t>
      </w:r>
    </w:p>
    <w:p w14:paraId="2D0F1C38" w14:textId="77777777" w:rsidR="00550EA5" w:rsidRPr="00550EA5" w:rsidRDefault="00550EA5" w:rsidP="00550EA5">
      <w:pPr>
        <w:widowControl w:val="0"/>
        <w:spacing w:after="0" w:line="276" w:lineRule="auto"/>
        <w:ind w:left="20" w:right="40"/>
        <w:rPr>
          <w:rFonts w:eastAsia="Book Antiqua" w:cstheme="minorHAnsi"/>
          <w:color w:val="000000"/>
          <w:sz w:val="24"/>
          <w:szCs w:val="24"/>
          <w:lang w:eastAsia="pl-PL"/>
        </w:rPr>
      </w:pPr>
      <w:r w:rsidRPr="00550EA5">
        <w:rPr>
          <w:rFonts w:eastAsia="Book Antiqua" w:cstheme="minorHAnsi"/>
          <w:color w:val="000000"/>
          <w:sz w:val="24"/>
          <w:szCs w:val="24"/>
          <w:lang w:eastAsia="pl-PL"/>
        </w:rPr>
        <w:t>Po zakończeniu przetwarzania Powierzonych Danych zgodnie z niniejszą Umową, we</w:t>
      </w:r>
      <w:r w:rsidRPr="00550EA5">
        <w:rPr>
          <w:rFonts w:eastAsia="Book Antiqua" w:cstheme="minorHAnsi"/>
          <w:color w:val="000000"/>
          <w:sz w:val="24"/>
          <w:szCs w:val="24"/>
          <w:lang w:eastAsia="pl-PL"/>
        </w:rPr>
        <w:softHyphen/>
        <w:t xml:space="preserve">dług wyboru </w:t>
      </w:r>
      <w:r w:rsidRPr="00550EA5">
        <w:rPr>
          <w:rFonts w:eastAsia="Book Antiqua" w:cstheme="minorHAnsi"/>
          <w:color w:val="000000"/>
          <w:sz w:val="24"/>
          <w:szCs w:val="24"/>
          <w:lang w:eastAsia="pl-PL"/>
        </w:rPr>
        <w:lastRenderedPageBreak/>
        <w:t>Zleceniodawcy, Przetwarzający zobowiązuje się w terminie 7 dni:</w:t>
      </w:r>
    </w:p>
    <w:p w14:paraId="37BA6517" w14:textId="77777777" w:rsidR="00550EA5" w:rsidRPr="00550EA5" w:rsidRDefault="00550EA5" w:rsidP="00550EA5">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a) trwale usunąć Powierzone Dane oraz niezwłocznie przedstawić dowód ich trwałego usunięcia Zleceniodawcy,</w:t>
      </w:r>
    </w:p>
    <w:p w14:paraId="04C4E78B" w14:textId="77777777" w:rsidR="00550EA5" w:rsidRPr="00550EA5" w:rsidRDefault="00550EA5" w:rsidP="00550EA5">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b)  zaniechać ich przetwarzania we własnym zakresie, zgodnie z art. 28 ust. 3 lit. g RODO,</w:t>
      </w:r>
    </w:p>
    <w:p w14:paraId="10F37E37" w14:textId="77777777" w:rsidR="00550EA5" w:rsidRPr="00550EA5" w:rsidRDefault="00550EA5" w:rsidP="00550EA5">
      <w:pPr>
        <w:widowControl w:val="0"/>
        <w:spacing w:after="0" w:line="276" w:lineRule="auto"/>
        <w:ind w:left="284" w:right="40"/>
        <w:rPr>
          <w:rFonts w:eastAsia="Book Antiqua" w:cstheme="minorHAnsi"/>
          <w:color w:val="000000"/>
          <w:sz w:val="24"/>
          <w:szCs w:val="24"/>
          <w:lang w:eastAsia="pl-PL"/>
        </w:rPr>
      </w:pPr>
      <w:r w:rsidRPr="00550EA5">
        <w:rPr>
          <w:rFonts w:eastAsia="Book Antiqua" w:cstheme="minorHAnsi"/>
          <w:color w:val="000000"/>
          <w:sz w:val="24"/>
          <w:szCs w:val="24"/>
          <w:lang w:eastAsia="pl-PL"/>
        </w:rPr>
        <w:t>chyba ze prawo Unii lub prawo państwa członkowskiego, któremu podlega podmiot przetwarzający, nakładają obowiązek przechowywania tychże danych osobowych.</w:t>
      </w:r>
    </w:p>
    <w:p w14:paraId="683DB8BA" w14:textId="77777777" w:rsidR="00550EA5" w:rsidRPr="00550EA5" w:rsidRDefault="00550EA5" w:rsidP="00550EA5">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§12</w:t>
      </w:r>
    </w:p>
    <w:p w14:paraId="22E4B2FB" w14:textId="77777777" w:rsidR="00550EA5" w:rsidRPr="00550EA5" w:rsidRDefault="00550EA5" w:rsidP="00550EA5">
      <w:pPr>
        <w:widowControl w:val="0"/>
        <w:tabs>
          <w:tab w:val="left" w:pos="605"/>
        </w:tabs>
        <w:spacing w:after="0" w:line="276" w:lineRule="auto"/>
        <w:ind w:right="23"/>
        <w:jc w:val="center"/>
        <w:rPr>
          <w:rFonts w:eastAsia="Book Antiqua" w:cstheme="minorHAnsi"/>
          <w:b/>
          <w:color w:val="000000"/>
          <w:sz w:val="24"/>
          <w:szCs w:val="24"/>
          <w:lang w:eastAsia="pl-PL"/>
        </w:rPr>
      </w:pPr>
      <w:r w:rsidRPr="00550EA5">
        <w:rPr>
          <w:rFonts w:eastAsia="Book Antiqua" w:cstheme="minorHAnsi"/>
          <w:b/>
          <w:color w:val="000000"/>
          <w:sz w:val="24"/>
          <w:szCs w:val="24"/>
          <w:lang w:eastAsia="pl-PL"/>
        </w:rPr>
        <w:t>Postanowienia końcowe</w:t>
      </w:r>
    </w:p>
    <w:p w14:paraId="3AB300E1"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została sporządzona w dwóch jednobrzmiących egzemplarzach, po jednym dla każdej ze Stron.</w:t>
      </w:r>
    </w:p>
    <w:p w14:paraId="00358C56"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Prawem właściwym dla Umowy jest prawo Rzeczpospolitej Polskiej.</w:t>
      </w:r>
    </w:p>
    <w:p w14:paraId="2155757E"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Zmiany Umowy wymagają formy pisemnej pod rygorem nieważności.</w:t>
      </w:r>
    </w:p>
    <w:p w14:paraId="668929BB" w14:textId="77777777" w:rsidR="00550EA5" w:rsidRPr="00550EA5" w:rsidRDefault="00550EA5" w:rsidP="00D86480">
      <w:pPr>
        <w:widowControl w:val="0"/>
        <w:numPr>
          <w:ilvl w:val="0"/>
          <w:numId w:val="41"/>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Wszelkie spory wynikające z niniejszej Umowy lub powstające w związku z nią będą rozstrzygane przez Sąd właściwy miejscowo dla Zleceniodawcy.</w:t>
      </w:r>
    </w:p>
    <w:p w14:paraId="684FB7DD" w14:textId="77777777" w:rsidR="00550EA5" w:rsidRPr="00550EA5" w:rsidRDefault="00550EA5" w:rsidP="00AB5F0D">
      <w:pPr>
        <w:spacing w:after="0" w:line="240" w:lineRule="auto"/>
        <w:rPr>
          <w:rFonts w:cstheme="minorHAnsi"/>
          <w:b/>
          <w:bCs/>
          <w:sz w:val="24"/>
          <w:szCs w:val="24"/>
          <w:lang w:eastAsia="pl-PL"/>
        </w:rPr>
      </w:pPr>
    </w:p>
    <w:bookmarkEnd w:id="6"/>
    <w:p w14:paraId="554D8A93" w14:textId="77777777" w:rsidR="00550EA5" w:rsidRPr="00550EA5" w:rsidRDefault="00550EA5" w:rsidP="00550EA5">
      <w:pPr>
        <w:tabs>
          <w:tab w:val="num" w:pos="0"/>
        </w:tabs>
        <w:spacing w:after="0" w:line="240" w:lineRule="auto"/>
        <w:jc w:val="left"/>
        <w:rPr>
          <w:rFonts w:cstheme="minorHAnsi"/>
          <w:b/>
          <w:sz w:val="24"/>
          <w:szCs w:val="24"/>
          <w:lang w:eastAsia="pl-PL"/>
        </w:rPr>
      </w:pPr>
    </w:p>
    <w:p w14:paraId="1ACA1BD2" w14:textId="77777777" w:rsidR="00550EA5" w:rsidRPr="00550EA5" w:rsidRDefault="00550EA5" w:rsidP="00550EA5">
      <w:pPr>
        <w:tabs>
          <w:tab w:val="num" w:pos="0"/>
        </w:tabs>
        <w:spacing w:after="0" w:line="240" w:lineRule="auto"/>
        <w:jc w:val="center"/>
        <w:rPr>
          <w:rFonts w:cstheme="minorHAnsi"/>
          <w:b/>
          <w:sz w:val="24"/>
          <w:szCs w:val="24"/>
          <w:lang w:eastAsia="pl-PL"/>
        </w:rPr>
      </w:pPr>
      <w:r w:rsidRPr="00550EA5">
        <w:rPr>
          <w:rFonts w:cstheme="minorHAnsi"/>
          <w:b/>
          <w:sz w:val="24"/>
          <w:szCs w:val="24"/>
          <w:lang w:eastAsia="pl-PL"/>
        </w:rPr>
        <w:t>Zamawiający</w:t>
      </w:r>
      <w:r w:rsidRPr="00550EA5">
        <w:rPr>
          <w:rFonts w:cstheme="minorHAnsi"/>
          <w:b/>
          <w:sz w:val="24"/>
          <w:szCs w:val="24"/>
          <w:lang w:eastAsia="pl-PL"/>
        </w:rPr>
        <w:tab/>
      </w:r>
      <w:r w:rsidRPr="00550EA5">
        <w:rPr>
          <w:rFonts w:cstheme="minorHAnsi"/>
          <w:b/>
          <w:sz w:val="24"/>
          <w:szCs w:val="24"/>
          <w:lang w:eastAsia="pl-PL"/>
        </w:rPr>
        <w:tab/>
      </w:r>
      <w:r w:rsidRPr="00550EA5">
        <w:rPr>
          <w:rFonts w:cstheme="minorHAnsi"/>
          <w:b/>
          <w:sz w:val="24"/>
          <w:szCs w:val="24"/>
          <w:lang w:eastAsia="pl-PL"/>
        </w:rPr>
        <w:tab/>
        <w:t xml:space="preserve">                                 </w:t>
      </w:r>
      <w:r w:rsidRPr="00550EA5">
        <w:rPr>
          <w:rFonts w:cstheme="minorHAnsi"/>
          <w:b/>
          <w:sz w:val="24"/>
          <w:szCs w:val="24"/>
          <w:lang w:eastAsia="pl-PL"/>
        </w:rPr>
        <w:tab/>
      </w:r>
      <w:r w:rsidRPr="00550EA5">
        <w:rPr>
          <w:rFonts w:cstheme="minorHAnsi"/>
          <w:b/>
          <w:sz w:val="24"/>
          <w:szCs w:val="24"/>
          <w:lang w:eastAsia="pl-PL"/>
        </w:rPr>
        <w:tab/>
        <w:t>Wykonawca</w:t>
      </w:r>
    </w:p>
    <w:p w14:paraId="569A08C6" w14:textId="77777777" w:rsidR="00550EA5" w:rsidRDefault="00550EA5" w:rsidP="00550EA5">
      <w:pPr>
        <w:ind w:left="708"/>
        <w:rPr>
          <w:rFonts w:cs="Calibri"/>
          <w:b/>
          <w:bCs/>
        </w:rPr>
      </w:pPr>
    </w:p>
    <w:p w14:paraId="6E4F8AB0" w14:textId="77777777" w:rsidR="00550EA5" w:rsidRDefault="00550EA5" w:rsidP="00550EA5">
      <w:pPr>
        <w:ind w:left="708"/>
        <w:rPr>
          <w:rFonts w:cs="Calibri"/>
          <w:b/>
          <w:bCs/>
        </w:rPr>
      </w:pPr>
    </w:p>
    <w:p w14:paraId="7C887E51" w14:textId="77777777" w:rsidR="00550EA5" w:rsidRDefault="00550EA5" w:rsidP="00550EA5">
      <w:pPr>
        <w:ind w:left="708"/>
        <w:rPr>
          <w:rFonts w:cs="Calibri"/>
          <w:b/>
          <w:bCs/>
        </w:rPr>
      </w:pPr>
    </w:p>
    <w:p w14:paraId="354C970F" w14:textId="77777777" w:rsidR="00203E48" w:rsidRDefault="00203E48" w:rsidP="00550EA5">
      <w:pPr>
        <w:ind w:left="708"/>
        <w:rPr>
          <w:rFonts w:cs="Calibri"/>
          <w:b/>
          <w:bCs/>
        </w:rPr>
      </w:pPr>
    </w:p>
    <w:p w14:paraId="3BCD8236" w14:textId="77777777" w:rsidR="00203E48" w:rsidRDefault="00203E48" w:rsidP="00550EA5">
      <w:pPr>
        <w:ind w:left="708"/>
        <w:rPr>
          <w:rFonts w:cs="Calibri"/>
          <w:b/>
          <w:bCs/>
        </w:rPr>
      </w:pPr>
    </w:p>
    <w:p w14:paraId="3559E145" w14:textId="77777777" w:rsidR="00203E48" w:rsidRDefault="00203E48" w:rsidP="00550EA5">
      <w:pPr>
        <w:ind w:left="708"/>
        <w:rPr>
          <w:rFonts w:cs="Calibri"/>
          <w:b/>
          <w:bCs/>
        </w:rPr>
      </w:pPr>
    </w:p>
    <w:p w14:paraId="7D545E06" w14:textId="77777777" w:rsidR="00203E48" w:rsidRDefault="00203E48" w:rsidP="00550EA5">
      <w:pPr>
        <w:ind w:left="708"/>
        <w:rPr>
          <w:rFonts w:cs="Calibri"/>
          <w:b/>
          <w:bCs/>
        </w:rPr>
      </w:pPr>
    </w:p>
    <w:p w14:paraId="52741766" w14:textId="77777777" w:rsidR="00203E48" w:rsidRDefault="00203E48" w:rsidP="00550EA5">
      <w:pPr>
        <w:ind w:left="708"/>
        <w:rPr>
          <w:rFonts w:cs="Calibri"/>
          <w:b/>
          <w:bCs/>
        </w:rPr>
      </w:pPr>
    </w:p>
    <w:p w14:paraId="3DE4DCBC" w14:textId="77777777" w:rsidR="00203E48" w:rsidRDefault="00203E48" w:rsidP="00550EA5">
      <w:pPr>
        <w:ind w:left="708"/>
        <w:rPr>
          <w:rFonts w:cs="Calibri"/>
          <w:b/>
          <w:bCs/>
        </w:rPr>
      </w:pPr>
    </w:p>
    <w:p w14:paraId="3FA440CC" w14:textId="77777777" w:rsidR="00203E48" w:rsidRDefault="00203E48" w:rsidP="00550EA5">
      <w:pPr>
        <w:ind w:left="708"/>
        <w:rPr>
          <w:rFonts w:cs="Calibri"/>
          <w:b/>
          <w:bCs/>
        </w:rPr>
      </w:pPr>
    </w:p>
    <w:p w14:paraId="6671420F" w14:textId="77777777" w:rsidR="00203E48" w:rsidRDefault="00203E48" w:rsidP="00550EA5">
      <w:pPr>
        <w:ind w:left="708"/>
        <w:rPr>
          <w:rFonts w:cs="Calibri"/>
          <w:b/>
          <w:bCs/>
        </w:rPr>
      </w:pPr>
    </w:p>
    <w:p w14:paraId="7D183431" w14:textId="77777777" w:rsidR="00203E48" w:rsidRDefault="00203E48" w:rsidP="00550EA5">
      <w:pPr>
        <w:ind w:left="708"/>
        <w:rPr>
          <w:rFonts w:cs="Calibri"/>
          <w:b/>
          <w:bCs/>
        </w:rPr>
      </w:pPr>
    </w:p>
    <w:p w14:paraId="5711391D" w14:textId="77777777" w:rsidR="00203E48" w:rsidRDefault="00203E48" w:rsidP="00550EA5">
      <w:pPr>
        <w:ind w:left="708"/>
        <w:rPr>
          <w:rFonts w:cs="Calibri"/>
          <w:b/>
          <w:bCs/>
        </w:rPr>
      </w:pPr>
    </w:p>
    <w:p w14:paraId="1B3E1E92" w14:textId="77777777" w:rsidR="00203E48" w:rsidRDefault="00203E48" w:rsidP="00550EA5">
      <w:pPr>
        <w:ind w:left="708"/>
        <w:rPr>
          <w:rFonts w:cs="Calibri"/>
          <w:b/>
          <w:bCs/>
        </w:rPr>
      </w:pPr>
    </w:p>
    <w:p w14:paraId="3E00A42E" w14:textId="77777777" w:rsidR="00203E48" w:rsidRDefault="00203E48" w:rsidP="00550EA5">
      <w:pPr>
        <w:ind w:left="708"/>
        <w:rPr>
          <w:rFonts w:cs="Calibri"/>
          <w:b/>
          <w:bCs/>
        </w:rPr>
      </w:pPr>
    </w:p>
    <w:p w14:paraId="64614E05" w14:textId="77777777" w:rsidR="00203E48" w:rsidRDefault="00203E48" w:rsidP="00550EA5">
      <w:pPr>
        <w:ind w:left="708"/>
        <w:rPr>
          <w:rFonts w:cs="Calibri"/>
          <w:b/>
          <w:bCs/>
        </w:rPr>
      </w:pPr>
    </w:p>
    <w:p w14:paraId="506F07AC" w14:textId="77777777" w:rsidR="00203E48" w:rsidRDefault="00203E48" w:rsidP="00550EA5">
      <w:pPr>
        <w:ind w:left="708"/>
        <w:rPr>
          <w:rFonts w:cs="Calibri"/>
          <w:b/>
          <w:bCs/>
        </w:rPr>
      </w:pPr>
    </w:p>
    <w:p w14:paraId="0CA8FBC9" w14:textId="77777777" w:rsidR="00203E48" w:rsidRDefault="00203E48" w:rsidP="00550EA5">
      <w:pPr>
        <w:ind w:left="708"/>
        <w:rPr>
          <w:rFonts w:cs="Calibri"/>
          <w:b/>
          <w:bCs/>
        </w:rPr>
      </w:pPr>
    </w:p>
    <w:p w14:paraId="4AAE2421" w14:textId="77777777" w:rsidR="00203E48" w:rsidRDefault="00203E48" w:rsidP="00550EA5">
      <w:pPr>
        <w:ind w:left="708"/>
        <w:rPr>
          <w:rFonts w:cs="Calibri"/>
          <w:b/>
          <w:bCs/>
        </w:rPr>
      </w:pPr>
    </w:p>
    <w:p w14:paraId="24613633" w14:textId="77777777" w:rsidR="00203E48" w:rsidRDefault="00203E48" w:rsidP="00550EA5">
      <w:pPr>
        <w:ind w:left="708"/>
        <w:rPr>
          <w:rFonts w:cs="Calibri"/>
          <w:b/>
          <w:bCs/>
        </w:rPr>
      </w:pPr>
    </w:p>
    <w:p w14:paraId="1B62D759" w14:textId="77777777" w:rsidR="00550EA5" w:rsidRDefault="00550EA5" w:rsidP="00550EA5">
      <w:pPr>
        <w:ind w:left="708"/>
        <w:rPr>
          <w:rFonts w:cs="Calibri"/>
          <w:b/>
          <w:bCs/>
        </w:rPr>
      </w:pPr>
    </w:p>
    <w:p w14:paraId="6F9B52BE" w14:textId="75A84BD3" w:rsidR="00D86480" w:rsidRDefault="00D86480" w:rsidP="00D86480">
      <w:pPr>
        <w:spacing w:after="0" w:line="276" w:lineRule="auto"/>
        <w:ind w:left="5664"/>
        <w:jc w:val="right"/>
        <w:rPr>
          <w:rFonts w:cstheme="minorHAnsi"/>
          <w:sz w:val="24"/>
          <w:szCs w:val="24"/>
        </w:rPr>
      </w:pPr>
      <w:r>
        <w:rPr>
          <w:rFonts w:cstheme="minorHAnsi"/>
          <w:sz w:val="24"/>
          <w:szCs w:val="24"/>
        </w:rPr>
        <w:lastRenderedPageBreak/>
        <w:t>Załącznik do umowy</w:t>
      </w:r>
    </w:p>
    <w:p w14:paraId="34C23717" w14:textId="77777777" w:rsidR="00D86480" w:rsidRDefault="00D86480" w:rsidP="00D86480">
      <w:pPr>
        <w:spacing w:after="0" w:line="276" w:lineRule="auto"/>
        <w:jc w:val="center"/>
        <w:rPr>
          <w:rFonts w:cstheme="minorHAnsi"/>
          <w:sz w:val="24"/>
          <w:szCs w:val="24"/>
        </w:rPr>
      </w:pPr>
    </w:p>
    <w:p w14:paraId="19C82EC5" w14:textId="77777777" w:rsidR="00D86480" w:rsidRDefault="00D86480" w:rsidP="00D86480">
      <w:pPr>
        <w:spacing w:after="0" w:line="276" w:lineRule="auto"/>
        <w:jc w:val="center"/>
        <w:rPr>
          <w:rFonts w:cstheme="minorHAnsi"/>
          <w:sz w:val="24"/>
          <w:szCs w:val="24"/>
        </w:rPr>
      </w:pPr>
      <w:r>
        <w:rPr>
          <w:rFonts w:cstheme="minorHAnsi"/>
          <w:sz w:val="24"/>
          <w:szCs w:val="24"/>
        </w:rPr>
        <w:t>ZOBOWIĄZANIE</w:t>
      </w:r>
    </w:p>
    <w:p w14:paraId="2FB704FF" w14:textId="77777777" w:rsidR="00D86480" w:rsidRDefault="00D86480" w:rsidP="00D86480">
      <w:pPr>
        <w:spacing w:after="0" w:line="276" w:lineRule="auto"/>
        <w:rPr>
          <w:rFonts w:cstheme="minorHAnsi"/>
          <w:sz w:val="24"/>
          <w:szCs w:val="24"/>
        </w:rPr>
      </w:pPr>
    </w:p>
    <w:p w14:paraId="1B4784C7" w14:textId="77777777" w:rsidR="00D86480" w:rsidRDefault="00D86480" w:rsidP="00D86480">
      <w:pPr>
        <w:spacing w:after="0" w:line="276" w:lineRule="auto"/>
        <w:rPr>
          <w:rFonts w:cstheme="minorHAnsi"/>
          <w:sz w:val="24"/>
          <w:szCs w:val="24"/>
        </w:rPr>
      </w:pPr>
      <w:r>
        <w:rPr>
          <w:rFonts w:cstheme="minorHAnsi"/>
          <w:sz w:val="24"/>
          <w:szCs w:val="24"/>
        </w:rPr>
        <w:t>Jako Wykonawca ……………………………………………………………………………………..</w:t>
      </w:r>
    </w:p>
    <w:p w14:paraId="21BD8D7A" w14:textId="77777777" w:rsidR="00D86480" w:rsidRDefault="00D86480" w:rsidP="00D86480">
      <w:pPr>
        <w:spacing w:after="0" w:line="276" w:lineRule="auto"/>
        <w:jc w:val="center"/>
        <w:rPr>
          <w:rFonts w:cstheme="minorHAnsi"/>
          <w:sz w:val="24"/>
          <w:szCs w:val="24"/>
        </w:rPr>
      </w:pPr>
      <w:r>
        <w:rPr>
          <w:rFonts w:cstheme="minorHAnsi"/>
          <w:sz w:val="24"/>
          <w:szCs w:val="24"/>
        </w:rPr>
        <w:t>(Nazwa firmy, adres, NIP)</w:t>
      </w:r>
    </w:p>
    <w:p w14:paraId="7FE94A39" w14:textId="77777777" w:rsidR="00D86480" w:rsidRDefault="00D86480" w:rsidP="00D86480">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33D162CC" w14:textId="00AD966A" w:rsidR="00D86480" w:rsidRDefault="00D86480" w:rsidP="00D86480">
      <w:pPr>
        <w:spacing w:after="0" w:line="276" w:lineRule="auto"/>
        <w:rPr>
          <w:rFonts w:cstheme="minorHAnsi"/>
          <w:sz w:val="24"/>
          <w:szCs w:val="24"/>
        </w:rPr>
      </w:pPr>
      <w:r>
        <w:rPr>
          <w:rFonts w:cstheme="minorHAnsi"/>
          <w:sz w:val="24"/>
          <w:szCs w:val="24"/>
        </w:rPr>
        <w:t>umowy</w:t>
      </w:r>
      <w:r w:rsidR="00D24106">
        <w:rPr>
          <w:rFonts w:cstheme="minorHAnsi"/>
          <w:sz w:val="24"/>
          <w:szCs w:val="24"/>
        </w:rPr>
        <w:t>: „</w:t>
      </w:r>
      <w:r w:rsidR="00D24106" w:rsidRPr="00D24106">
        <w:rPr>
          <w:rFonts w:eastAsia="Times New Roman" w:cs="Times New Roman"/>
          <w:b/>
          <w:bCs/>
          <w:i/>
          <w:iCs/>
          <w:sz w:val="24"/>
          <w:szCs w:val="24"/>
          <w:lang w:eastAsia="pl-PL"/>
        </w:rPr>
        <w:t>ZAKUP WIELORZĘDOWEGO TOMOGRAFU KOMPUTEROWEGO WRAZ Z 4 OPISOWYMI STACJAMI LEKARSKIMI</w:t>
      </w:r>
      <w:r w:rsidR="00D24106">
        <w:rPr>
          <w:rFonts w:eastAsia="Times New Roman" w:cs="Times New Roman"/>
          <w:b/>
          <w:bCs/>
          <w:i/>
          <w:iCs/>
          <w:sz w:val="24"/>
          <w:szCs w:val="24"/>
          <w:lang w:eastAsia="pl-PL"/>
        </w:rPr>
        <w:t>”</w:t>
      </w:r>
    </w:p>
    <w:p w14:paraId="02C7E9C8" w14:textId="77777777" w:rsidR="00D86480" w:rsidRDefault="00D86480" w:rsidP="00D86480">
      <w:pPr>
        <w:spacing w:after="0" w:line="276" w:lineRule="auto"/>
        <w:rPr>
          <w:rFonts w:cstheme="minorHAnsi"/>
          <w:sz w:val="24"/>
          <w:szCs w:val="24"/>
        </w:rPr>
      </w:pPr>
      <w:r>
        <w:rPr>
          <w:rFonts w:cstheme="minorHAnsi"/>
          <w:sz w:val="24"/>
          <w:szCs w:val="24"/>
        </w:rPr>
        <w:t>zobowiązuje się do:</w:t>
      </w:r>
    </w:p>
    <w:p w14:paraId="4A603D93" w14:textId="77777777" w:rsidR="00D86480" w:rsidRDefault="00D86480" w:rsidP="00D86480">
      <w:pPr>
        <w:numPr>
          <w:ilvl w:val="1"/>
          <w:numId w:val="42"/>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Pr>
          <w:rFonts w:cstheme="minorHAnsi"/>
          <w:i/>
          <w:sz w:val="24"/>
          <w:szCs w:val="24"/>
        </w:rPr>
        <w:t>am</w:t>
      </w:r>
      <w:proofErr w:type="spellEnd"/>
      <w:r>
        <w:rPr>
          <w:rFonts w:cstheme="minorHAnsi"/>
          <w:i/>
          <w:sz w:val="24"/>
          <w:szCs w:val="24"/>
        </w:rPr>
        <w:t>;</w:t>
      </w:r>
    </w:p>
    <w:p w14:paraId="692718C7" w14:textId="77777777" w:rsidR="00D86480" w:rsidRDefault="00D86480" w:rsidP="00D86480">
      <w:pPr>
        <w:numPr>
          <w:ilvl w:val="1"/>
          <w:numId w:val="42"/>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1BEE7C1D" w14:textId="77777777" w:rsidR="00D86480" w:rsidRDefault="00D86480" w:rsidP="00D86480">
      <w:pPr>
        <w:spacing w:after="0" w:line="276" w:lineRule="auto"/>
        <w:rPr>
          <w:rFonts w:cstheme="minorHAnsi"/>
          <w:i/>
          <w:sz w:val="24"/>
          <w:szCs w:val="24"/>
        </w:rPr>
      </w:pPr>
    </w:p>
    <w:p w14:paraId="271C14A4" w14:textId="77777777" w:rsidR="00D86480" w:rsidRDefault="00D86480" w:rsidP="00D86480">
      <w:pPr>
        <w:spacing w:after="0" w:line="276" w:lineRule="auto"/>
        <w:rPr>
          <w:rFonts w:cstheme="minorHAnsi"/>
          <w:i/>
          <w:sz w:val="24"/>
          <w:szCs w:val="24"/>
        </w:rPr>
      </w:pPr>
    </w:p>
    <w:p w14:paraId="7B50A294" w14:textId="77777777" w:rsidR="00D86480" w:rsidRDefault="00D86480" w:rsidP="00D86480">
      <w:pPr>
        <w:spacing w:after="0" w:line="276" w:lineRule="auto"/>
        <w:rPr>
          <w:rFonts w:cstheme="minorHAnsi"/>
          <w:b/>
          <w:sz w:val="24"/>
          <w:szCs w:val="24"/>
        </w:rPr>
      </w:pPr>
    </w:p>
    <w:p w14:paraId="5F7A0126" w14:textId="77777777" w:rsidR="00D86480" w:rsidRDefault="00D86480" w:rsidP="00D86480">
      <w:pPr>
        <w:spacing w:after="0" w:line="276" w:lineRule="auto"/>
        <w:rPr>
          <w:rFonts w:cstheme="minorHAnsi"/>
          <w:sz w:val="24"/>
          <w:szCs w:val="24"/>
        </w:rPr>
      </w:pPr>
      <w:r>
        <w:rPr>
          <w:rFonts w:cstheme="minorHAnsi"/>
          <w:sz w:val="24"/>
          <w:szCs w:val="24"/>
        </w:rPr>
        <w:t xml:space="preserve">Zobowiązanie podpisał: </w:t>
      </w:r>
    </w:p>
    <w:p w14:paraId="668AF288" w14:textId="77777777" w:rsidR="00D86480" w:rsidRDefault="00D86480" w:rsidP="00D86480">
      <w:pPr>
        <w:spacing w:after="0" w:line="276" w:lineRule="auto"/>
        <w:rPr>
          <w:rFonts w:cstheme="minorHAnsi"/>
          <w:sz w:val="24"/>
          <w:szCs w:val="24"/>
        </w:rPr>
      </w:pPr>
    </w:p>
    <w:p w14:paraId="7B87428A" w14:textId="77777777" w:rsidR="00D86480" w:rsidRDefault="00D86480" w:rsidP="00D86480">
      <w:pPr>
        <w:spacing w:after="0" w:line="276" w:lineRule="auto"/>
        <w:rPr>
          <w:rFonts w:cstheme="minorHAnsi"/>
          <w:sz w:val="24"/>
          <w:szCs w:val="24"/>
        </w:rPr>
      </w:pPr>
      <w:r>
        <w:rPr>
          <w:rFonts w:cstheme="minorHAnsi"/>
          <w:sz w:val="24"/>
          <w:szCs w:val="24"/>
        </w:rPr>
        <w:t>Imię i nazwisko ……………………………………………………….</w:t>
      </w:r>
    </w:p>
    <w:p w14:paraId="0F10A0FF" w14:textId="77777777" w:rsidR="00D86480" w:rsidRDefault="00D86480" w:rsidP="00D86480">
      <w:pPr>
        <w:spacing w:after="0" w:line="276" w:lineRule="auto"/>
        <w:rPr>
          <w:rFonts w:cstheme="minorHAnsi"/>
          <w:sz w:val="24"/>
          <w:szCs w:val="24"/>
        </w:rPr>
      </w:pPr>
    </w:p>
    <w:p w14:paraId="0BFD09AB" w14:textId="77777777" w:rsidR="00D86480" w:rsidRDefault="00D86480" w:rsidP="00D86480">
      <w:pPr>
        <w:spacing w:after="0" w:line="276" w:lineRule="auto"/>
        <w:rPr>
          <w:rFonts w:cstheme="minorHAnsi"/>
          <w:sz w:val="24"/>
          <w:szCs w:val="24"/>
        </w:rPr>
      </w:pPr>
      <w:r>
        <w:rPr>
          <w:rFonts w:cstheme="minorHAnsi"/>
          <w:sz w:val="24"/>
          <w:szCs w:val="24"/>
        </w:rPr>
        <w:t>Stanowisko służbowe / funkcja: …………………………………….</w:t>
      </w:r>
    </w:p>
    <w:p w14:paraId="05688CFD" w14:textId="77777777" w:rsidR="00D86480" w:rsidRDefault="00D86480" w:rsidP="00D86480">
      <w:pPr>
        <w:spacing w:after="0" w:line="276" w:lineRule="auto"/>
        <w:rPr>
          <w:rFonts w:cstheme="minorHAnsi"/>
          <w:sz w:val="24"/>
          <w:szCs w:val="24"/>
        </w:rPr>
      </w:pPr>
    </w:p>
    <w:p w14:paraId="16F56B4D" w14:textId="77777777" w:rsidR="00D86480" w:rsidRDefault="00D86480" w:rsidP="00D86480">
      <w:pPr>
        <w:spacing w:after="0" w:line="276" w:lineRule="auto"/>
        <w:rPr>
          <w:rFonts w:cstheme="minorHAnsi"/>
          <w:sz w:val="24"/>
          <w:szCs w:val="24"/>
        </w:rPr>
      </w:pPr>
      <w:r>
        <w:rPr>
          <w:rFonts w:cstheme="minorHAnsi"/>
          <w:sz w:val="24"/>
          <w:szCs w:val="24"/>
        </w:rPr>
        <w:t>Data: ………………       Pieczęć i podpis: …………………..……..</w:t>
      </w:r>
    </w:p>
    <w:p w14:paraId="602234F3" w14:textId="77777777" w:rsidR="00D86480" w:rsidRDefault="00D86480" w:rsidP="00D86480">
      <w:pPr>
        <w:spacing w:after="0" w:line="276" w:lineRule="auto"/>
        <w:jc w:val="center"/>
        <w:rPr>
          <w:rFonts w:cstheme="minorHAnsi"/>
          <w:b/>
          <w:i/>
          <w:sz w:val="24"/>
          <w:szCs w:val="24"/>
        </w:rPr>
      </w:pPr>
    </w:p>
    <w:p w14:paraId="1B562F2A" w14:textId="77777777" w:rsidR="00D86480" w:rsidRDefault="00D86480" w:rsidP="00D86480">
      <w:pPr>
        <w:spacing w:after="0" w:line="276" w:lineRule="auto"/>
        <w:rPr>
          <w:rFonts w:cstheme="minorHAnsi"/>
          <w:b/>
          <w:i/>
          <w:sz w:val="24"/>
          <w:szCs w:val="24"/>
        </w:rPr>
      </w:pPr>
    </w:p>
    <w:p w14:paraId="545C0C6A" w14:textId="77777777" w:rsidR="00D86480" w:rsidRDefault="00D86480" w:rsidP="00D86480">
      <w:pPr>
        <w:spacing w:after="0" w:line="276" w:lineRule="auto"/>
        <w:jc w:val="center"/>
        <w:rPr>
          <w:rFonts w:cstheme="minorHAnsi"/>
          <w:b/>
          <w:i/>
          <w:sz w:val="24"/>
          <w:szCs w:val="24"/>
        </w:rPr>
      </w:pPr>
    </w:p>
    <w:p w14:paraId="6A551426" w14:textId="77777777" w:rsidR="00D86480" w:rsidRDefault="00D86480" w:rsidP="00D86480">
      <w:pPr>
        <w:spacing w:after="0" w:line="276" w:lineRule="auto"/>
        <w:jc w:val="center"/>
        <w:rPr>
          <w:rFonts w:cstheme="minorHAnsi"/>
          <w:b/>
          <w:i/>
          <w:sz w:val="24"/>
          <w:szCs w:val="24"/>
        </w:rPr>
      </w:pPr>
    </w:p>
    <w:p w14:paraId="5CF2E73F" w14:textId="77777777" w:rsidR="00D86480" w:rsidRDefault="00D86480" w:rsidP="00D86480">
      <w:pPr>
        <w:spacing w:after="0" w:line="276" w:lineRule="auto"/>
        <w:jc w:val="center"/>
        <w:rPr>
          <w:rFonts w:cstheme="minorHAnsi"/>
          <w:b/>
          <w:i/>
          <w:sz w:val="24"/>
          <w:szCs w:val="24"/>
        </w:rPr>
      </w:pPr>
    </w:p>
    <w:p w14:paraId="6D9E35E0" w14:textId="77777777" w:rsidR="00D86480" w:rsidRDefault="00D86480" w:rsidP="00D86480">
      <w:pPr>
        <w:spacing w:after="0" w:line="276" w:lineRule="auto"/>
        <w:jc w:val="center"/>
        <w:rPr>
          <w:rFonts w:cstheme="minorHAnsi"/>
          <w:b/>
          <w:i/>
          <w:sz w:val="24"/>
          <w:szCs w:val="24"/>
        </w:rPr>
      </w:pPr>
    </w:p>
    <w:p w14:paraId="6985B1FB" w14:textId="77777777" w:rsidR="00D86480" w:rsidRDefault="00D86480" w:rsidP="00D86480">
      <w:pPr>
        <w:spacing w:after="0" w:line="276" w:lineRule="auto"/>
        <w:jc w:val="center"/>
        <w:rPr>
          <w:rFonts w:cstheme="minorHAnsi"/>
          <w:b/>
          <w:i/>
          <w:sz w:val="24"/>
          <w:szCs w:val="24"/>
        </w:rPr>
      </w:pPr>
    </w:p>
    <w:p w14:paraId="4909E1B2" w14:textId="77777777" w:rsidR="00D86480" w:rsidRDefault="00D86480" w:rsidP="00D86480">
      <w:pPr>
        <w:spacing w:after="0" w:line="276" w:lineRule="auto"/>
        <w:jc w:val="center"/>
        <w:rPr>
          <w:rFonts w:cstheme="minorHAnsi"/>
          <w:b/>
          <w:i/>
          <w:sz w:val="24"/>
          <w:szCs w:val="24"/>
        </w:rPr>
      </w:pPr>
    </w:p>
    <w:p w14:paraId="1B2438A4" w14:textId="77777777" w:rsidR="00D86480" w:rsidRDefault="00D86480" w:rsidP="00D86480">
      <w:pPr>
        <w:spacing w:after="0" w:line="276" w:lineRule="auto"/>
        <w:jc w:val="center"/>
        <w:rPr>
          <w:rFonts w:cstheme="minorHAnsi"/>
          <w:b/>
          <w:i/>
          <w:sz w:val="24"/>
          <w:szCs w:val="24"/>
        </w:rPr>
      </w:pPr>
    </w:p>
    <w:p w14:paraId="579DB049" w14:textId="77777777" w:rsidR="00D86480" w:rsidRDefault="00D86480" w:rsidP="00D86480">
      <w:pPr>
        <w:spacing w:after="0" w:line="276" w:lineRule="auto"/>
        <w:jc w:val="center"/>
        <w:rPr>
          <w:rFonts w:cstheme="minorHAnsi"/>
          <w:b/>
          <w:i/>
          <w:sz w:val="24"/>
          <w:szCs w:val="24"/>
        </w:rPr>
      </w:pPr>
    </w:p>
    <w:p w14:paraId="5780D003" w14:textId="77777777" w:rsidR="00D86480" w:rsidRDefault="00D86480" w:rsidP="00D86480">
      <w:pPr>
        <w:spacing w:after="0" w:line="276" w:lineRule="auto"/>
        <w:jc w:val="center"/>
        <w:rPr>
          <w:rFonts w:cstheme="minorHAnsi"/>
          <w:b/>
          <w:i/>
          <w:sz w:val="24"/>
          <w:szCs w:val="24"/>
        </w:rPr>
      </w:pPr>
    </w:p>
    <w:p w14:paraId="03B8E7B9" w14:textId="77777777" w:rsidR="00D86480" w:rsidRDefault="00D86480" w:rsidP="00D86480">
      <w:pPr>
        <w:spacing w:after="0" w:line="276" w:lineRule="auto"/>
        <w:jc w:val="center"/>
        <w:rPr>
          <w:rFonts w:cstheme="minorHAnsi"/>
          <w:b/>
          <w:i/>
          <w:sz w:val="24"/>
          <w:szCs w:val="24"/>
        </w:rPr>
      </w:pPr>
    </w:p>
    <w:p w14:paraId="679E5582" w14:textId="77777777" w:rsidR="00D86480" w:rsidRDefault="00D86480" w:rsidP="00D86480">
      <w:pPr>
        <w:spacing w:after="0" w:line="276" w:lineRule="auto"/>
        <w:jc w:val="center"/>
        <w:rPr>
          <w:rFonts w:cstheme="minorHAnsi"/>
          <w:b/>
          <w:i/>
          <w:sz w:val="24"/>
          <w:szCs w:val="24"/>
        </w:rPr>
      </w:pPr>
    </w:p>
    <w:p w14:paraId="404349FF" w14:textId="77777777" w:rsidR="00D86480" w:rsidRDefault="00D86480" w:rsidP="00D86480">
      <w:pPr>
        <w:spacing w:after="0" w:line="276" w:lineRule="auto"/>
        <w:jc w:val="center"/>
        <w:rPr>
          <w:rFonts w:cstheme="minorHAnsi"/>
          <w:b/>
          <w:i/>
          <w:sz w:val="24"/>
          <w:szCs w:val="24"/>
        </w:rPr>
      </w:pPr>
    </w:p>
    <w:p w14:paraId="707A9972" w14:textId="77777777" w:rsidR="00D86480" w:rsidRDefault="00D86480" w:rsidP="00D86480">
      <w:pPr>
        <w:spacing w:after="0" w:line="276" w:lineRule="auto"/>
        <w:jc w:val="center"/>
        <w:rPr>
          <w:rFonts w:cstheme="minorHAnsi"/>
          <w:b/>
          <w:i/>
          <w:sz w:val="24"/>
          <w:szCs w:val="24"/>
        </w:rPr>
      </w:pPr>
    </w:p>
    <w:p w14:paraId="2A5D9424" w14:textId="77777777" w:rsidR="00D86480" w:rsidRDefault="00D86480" w:rsidP="00D86480">
      <w:pPr>
        <w:spacing w:after="0" w:line="276" w:lineRule="auto"/>
        <w:jc w:val="center"/>
        <w:rPr>
          <w:rFonts w:cstheme="minorHAnsi"/>
          <w:b/>
          <w:i/>
          <w:sz w:val="24"/>
          <w:szCs w:val="24"/>
        </w:rPr>
      </w:pPr>
    </w:p>
    <w:p w14:paraId="6308E7F1" w14:textId="77777777" w:rsidR="00D86480" w:rsidRDefault="00D86480" w:rsidP="00D86480">
      <w:pPr>
        <w:spacing w:after="0" w:line="276" w:lineRule="auto"/>
        <w:jc w:val="center"/>
        <w:rPr>
          <w:rFonts w:cstheme="minorHAnsi"/>
          <w:b/>
          <w:i/>
          <w:sz w:val="24"/>
          <w:szCs w:val="24"/>
        </w:rPr>
      </w:pPr>
    </w:p>
    <w:p w14:paraId="67B6F199" w14:textId="77777777" w:rsidR="00D86480" w:rsidRDefault="00D86480" w:rsidP="00D86480">
      <w:pPr>
        <w:spacing w:after="0" w:line="276" w:lineRule="auto"/>
        <w:rPr>
          <w:rFonts w:cstheme="minorHAnsi"/>
          <w:b/>
          <w:i/>
          <w:sz w:val="24"/>
          <w:szCs w:val="24"/>
        </w:rPr>
      </w:pPr>
    </w:p>
    <w:p w14:paraId="705F6DBF" w14:textId="77777777" w:rsidR="00D86480" w:rsidRDefault="00D86480" w:rsidP="00D86480">
      <w:pPr>
        <w:spacing w:after="0" w:line="276" w:lineRule="auto"/>
        <w:jc w:val="center"/>
        <w:rPr>
          <w:rFonts w:cstheme="minorHAnsi"/>
          <w:b/>
          <w:i/>
          <w:sz w:val="24"/>
          <w:szCs w:val="24"/>
        </w:rPr>
      </w:pPr>
      <w:r>
        <w:rPr>
          <w:rFonts w:cstheme="minorHAnsi"/>
          <w:b/>
          <w:i/>
          <w:sz w:val="24"/>
          <w:szCs w:val="24"/>
        </w:rPr>
        <w:t>Instrukcja bezpieczeństwa i higieny prac</w:t>
      </w:r>
    </w:p>
    <w:p w14:paraId="18021932" w14:textId="77777777" w:rsidR="00D86480" w:rsidRDefault="00D86480" w:rsidP="00D86480">
      <w:pPr>
        <w:spacing w:after="0" w:line="276" w:lineRule="auto"/>
        <w:jc w:val="center"/>
        <w:rPr>
          <w:rFonts w:cstheme="minorHAnsi"/>
          <w:b/>
          <w:i/>
          <w:sz w:val="24"/>
          <w:szCs w:val="24"/>
        </w:rPr>
      </w:pPr>
      <w:r>
        <w:rPr>
          <w:rFonts w:cstheme="minorHAnsi"/>
          <w:b/>
          <w:i/>
          <w:sz w:val="24"/>
          <w:szCs w:val="24"/>
        </w:rPr>
        <w:t>realizowanych przez podmioty zewnętrzne</w:t>
      </w:r>
    </w:p>
    <w:p w14:paraId="238D60B8" w14:textId="77777777" w:rsidR="00D86480" w:rsidRDefault="00D86480" w:rsidP="00D86480">
      <w:pPr>
        <w:spacing w:after="0" w:line="276" w:lineRule="auto"/>
        <w:jc w:val="center"/>
        <w:rPr>
          <w:rFonts w:cstheme="minorHAnsi"/>
          <w:b/>
          <w:i/>
          <w:sz w:val="24"/>
          <w:szCs w:val="24"/>
        </w:rPr>
      </w:pPr>
      <w:r>
        <w:rPr>
          <w:rFonts w:cstheme="minorHAnsi"/>
          <w:b/>
          <w:i/>
          <w:sz w:val="24"/>
          <w:szCs w:val="24"/>
        </w:rPr>
        <w:t xml:space="preserve">na terenie </w:t>
      </w:r>
    </w:p>
    <w:p w14:paraId="01C42640" w14:textId="77777777" w:rsidR="00D86480" w:rsidRDefault="00D86480" w:rsidP="00D86480">
      <w:pPr>
        <w:spacing w:after="0" w:line="276" w:lineRule="auto"/>
        <w:jc w:val="center"/>
        <w:rPr>
          <w:rFonts w:cstheme="minorHAnsi"/>
          <w:b/>
          <w:i/>
          <w:sz w:val="24"/>
          <w:szCs w:val="24"/>
        </w:rPr>
      </w:pPr>
      <w:r>
        <w:rPr>
          <w:rFonts w:cstheme="minorHAnsi"/>
          <w:b/>
          <w:i/>
          <w:sz w:val="24"/>
          <w:szCs w:val="24"/>
        </w:rPr>
        <w:t xml:space="preserve">Szpitala Specjalistycznego w Pile </w:t>
      </w:r>
    </w:p>
    <w:p w14:paraId="5CFC0997" w14:textId="77777777" w:rsidR="00D86480" w:rsidRDefault="00D86480" w:rsidP="00D86480">
      <w:pPr>
        <w:spacing w:after="0" w:line="276" w:lineRule="auto"/>
        <w:jc w:val="center"/>
        <w:rPr>
          <w:rFonts w:cstheme="minorHAnsi"/>
          <w:b/>
          <w:i/>
          <w:sz w:val="24"/>
          <w:szCs w:val="24"/>
        </w:rPr>
      </w:pPr>
      <w:r>
        <w:rPr>
          <w:rFonts w:cstheme="minorHAnsi"/>
          <w:b/>
          <w:i/>
          <w:sz w:val="24"/>
          <w:szCs w:val="24"/>
        </w:rPr>
        <w:t>im. Stanisława Staszica</w:t>
      </w:r>
    </w:p>
    <w:p w14:paraId="4C08C35E"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Cel instrukcji</w:t>
      </w:r>
    </w:p>
    <w:p w14:paraId="073BD201" w14:textId="77777777" w:rsidR="00D86480" w:rsidRDefault="00D86480" w:rsidP="00D86480">
      <w:pPr>
        <w:spacing w:after="0" w:line="276" w:lineRule="auto"/>
        <w:ind w:left="360"/>
        <w:rPr>
          <w:rFonts w:cstheme="minorHAnsi"/>
          <w:sz w:val="24"/>
          <w:szCs w:val="24"/>
        </w:rPr>
      </w:pPr>
    </w:p>
    <w:p w14:paraId="1CF43693" w14:textId="77777777" w:rsidR="00D86480" w:rsidRDefault="00D86480" w:rsidP="00D86480">
      <w:pPr>
        <w:spacing w:after="0" w:line="276" w:lineRule="auto"/>
        <w:rPr>
          <w:rFonts w:cstheme="minorHAnsi"/>
          <w:sz w:val="24"/>
          <w:szCs w:val="24"/>
        </w:rPr>
      </w:pPr>
      <w:r>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5FDE6072"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Zakres stosowania</w:t>
      </w:r>
    </w:p>
    <w:p w14:paraId="7126D458" w14:textId="77777777" w:rsidR="00D86480" w:rsidRDefault="00D86480" w:rsidP="00D86480">
      <w:pPr>
        <w:spacing w:after="0" w:line="276" w:lineRule="auto"/>
        <w:rPr>
          <w:rFonts w:cstheme="minorHAnsi"/>
          <w:sz w:val="24"/>
          <w:szCs w:val="24"/>
        </w:rPr>
      </w:pPr>
      <w:r>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9AD397D"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Zagadnienia ogólne</w:t>
      </w:r>
    </w:p>
    <w:p w14:paraId="058364A1" w14:textId="77777777" w:rsidR="00D86480" w:rsidRDefault="00D86480" w:rsidP="00D86480">
      <w:pPr>
        <w:spacing w:after="0" w:line="276" w:lineRule="auto"/>
        <w:rPr>
          <w:rFonts w:cstheme="minorHAnsi"/>
          <w:sz w:val="24"/>
          <w:szCs w:val="24"/>
        </w:rPr>
      </w:pPr>
      <w:r>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1CB81D7A" w14:textId="77777777" w:rsidR="00D86480" w:rsidRDefault="00D86480" w:rsidP="00D86480">
      <w:pPr>
        <w:spacing w:after="0" w:line="276" w:lineRule="auto"/>
        <w:rPr>
          <w:rFonts w:cstheme="minorHAnsi"/>
          <w:sz w:val="24"/>
          <w:szCs w:val="24"/>
        </w:rPr>
      </w:pPr>
      <w:r>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E4F9282" w14:textId="77777777" w:rsidR="00D86480" w:rsidRDefault="00D86480" w:rsidP="00D86480">
      <w:pPr>
        <w:spacing w:after="0" w:line="276" w:lineRule="auto"/>
        <w:rPr>
          <w:rFonts w:cstheme="minorHAnsi"/>
          <w:sz w:val="24"/>
          <w:szCs w:val="24"/>
        </w:rPr>
      </w:pPr>
      <w:r>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DB4601E"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Szczegółowe zasady w dziedzinie bezpieczeństwa i higieny pracy</w:t>
      </w:r>
    </w:p>
    <w:p w14:paraId="7BD81F09" w14:textId="77777777" w:rsidR="00D86480" w:rsidRDefault="00D86480" w:rsidP="00D86480">
      <w:pPr>
        <w:pStyle w:val="NormalnyWeb"/>
        <w:numPr>
          <w:ilvl w:val="0"/>
          <w:numId w:val="44"/>
        </w:numPr>
        <w:spacing w:after="0" w:line="276" w:lineRule="auto"/>
        <w:jc w:val="both"/>
        <w:rPr>
          <w:rStyle w:val="st"/>
          <w:rFonts w:asciiTheme="minorHAnsi" w:hAnsiTheme="minorHAnsi"/>
        </w:rPr>
      </w:pPr>
      <w:r>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rPr>
        <w:t xml:space="preserve">Ustaw z dnia 26 czerwca 1974 r. Kodeks Pracy </w:t>
      </w:r>
      <w:r>
        <w:rPr>
          <w:rStyle w:val="st"/>
          <w:rFonts w:asciiTheme="minorHAnsi" w:hAnsiTheme="minorHAnsi" w:cstheme="minorHAnsi"/>
        </w:rPr>
        <w:t xml:space="preserve">(Dz. U. z 2020 r. poz. 1320). </w:t>
      </w:r>
    </w:p>
    <w:p w14:paraId="2D2B88B1" w14:textId="77777777" w:rsidR="00D86480" w:rsidRDefault="00D86480" w:rsidP="00D86480">
      <w:pPr>
        <w:pStyle w:val="NormalnyWeb"/>
        <w:numPr>
          <w:ilvl w:val="0"/>
          <w:numId w:val="44"/>
        </w:numPr>
        <w:spacing w:after="0" w:line="276" w:lineRule="auto"/>
        <w:jc w:val="both"/>
      </w:pPr>
      <w:r>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A27C1D8"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lastRenderedPageBreak/>
        <w:t xml:space="preserve">Wykonawca w szczególności zobowiązany jest zapewnić w stosunku do swoich pracowników, oddelegowanych do Szpitala Specjalistycznego w Pile im. Stanisława Staszica: </w:t>
      </w:r>
    </w:p>
    <w:p w14:paraId="6244699D"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 xml:space="preserve">poddanie ich profilaktycznym badaniom lekarskim celem posiadania orzeczenia lekarskiego </w:t>
      </w:r>
    </w:p>
    <w:p w14:paraId="75948678" w14:textId="77777777" w:rsidR="00D86480" w:rsidRDefault="00D86480" w:rsidP="00D86480">
      <w:pPr>
        <w:spacing w:after="0" w:line="276" w:lineRule="auto"/>
        <w:ind w:left="720"/>
        <w:rPr>
          <w:rFonts w:cstheme="minorHAnsi"/>
          <w:sz w:val="24"/>
          <w:szCs w:val="24"/>
        </w:rPr>
      </w:pPr>
      <w:r>
        <w:rPr>
          <w:rFonts w:cstheme="minorHAnsi"/>
          <w:sz w:val="24"/>
          <w:szCs w:val="24"/>
        </w:rPr>
        <w:t>o braku przeciwwskazań do pracy na zajmowanym stanowisku pracy;</w:t>
      </w:r>
    </w:p>
    <w:p w14:paraId="5DF7B303"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odbycie przez tych pracowników wymaganych szkoleń w dziedzinie bezpieczeństwa i higieny pracy;</w:t>
      </w:r>
    </w:p>
    <w:p w14:paraId="029B5907"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zapoznanie z wymaganymi instrukcjami bezpieczeństwa i higieny pracy na stanowisku pracy, obsługi maszyn i urządzeń oraz realizacji prac;</w:t>
      </w:r>
    </w:p>
    <w:p w14:paraId="1CB31A57"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zapoznanie z oceną ryzyka zawodowego na zajmowanym stanowisku pracy;</w:t>
      </w:r>
    </w:p>
    <w:p w14:paraId="1E064950"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wyposażenie w niezbędną odzież, obuwie robocze oraz środki ochrony indywidualnej / środki ochrony zbiorowej;</w:t>
      </w:r>
    </w:p>
    <w:p w14:paraId="72373409"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niezbędne kwalifikacje / uprawnienia pracownika, jeżeli takie są wymagane w myśl, stosownych przepisów prawa.</w:t>
      </w:r>
    </w:p>
    <w:p w14:paraId="4AD44364" w14:textId="77777777" w:rsidR="00D86480" w:rsidRDefault="00D86480" w:rsidP="00D86480">
      <w:pPr>
        <w:numPr>
          <w:ilvl w:val="0"/>
          <w:numId w:val="42"/>
        </w:numPr>
        <w:spacing w:after="0" w:line="276" w:lineRule="auto"/>
        <w:rPr>
          <w:rFonts w:cstheme="minorHAnsi"/>
          <w:sz w:val="24"/>
          <w:szCs w:val="24"/>
        </w:rPr>
      </w:pPr>
      <w:r>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4C2A3290"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Po stronie Szpitala Specjalistycznego w Pile im. Stanisława Staszica leży przekazanie wykonawcy </w:t>
      </w:r>
      <w:r>
        <w:rPr>
          <w:rFonts w:cstheme="minorHAnsi"/>
          <w:i/>
          <w:sz w:val="24"/>
          <w:szCs w:val="24"/>
        </w:rPr>
        <w:t xml:space="preserve">„Instrukcji bezpieczeństwa i higieny prac realizowanych przez podmioty zewnętrzne na terenie Szpitala Specjalistycznego w Pile im. Stanisława Staszica”. </w:t>
      </w:r>
    </w:p>
    <w:p w14:paraId="09E292FC"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sz w:val="24"/>
          <w:szCs w:val="24"/>
        </w:rPr>
        <w:t xml:space="preserve">„Instrukcji bezpieczeństwa i higieny prac realizowanych przez podmioty zewnętrzne na terenie Szpitala Specjalistycznego w Pile im. Stanisława Staszica”. </w:t>
      </w:r>
    </w:p>
    <w:p w14:paraId="542D8AC3"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Fakt przekazania Wykonawcy przedmiotowej instrukcji, potwierdzony zostaje pisemnie na druku stanowiącym załącznik nr 1 do niniejszej instrukcji. </w:t>
      </w:r>
    </w:p>
    <w:p w14:paraId="72314409" w14:textId="77777777" w:rsidR="00D86480" w:rsidRDefault="00D86480" w:rsidP="00D86480">
      <w:pPr>
        <w:numPr>
          <w:ilvl w:val="0"/>
          <w:numId w:val="44"/>
        </w:numPr>
        <w:spacing w:after="0" w:line="276" w:lineRule="auto"/>
        <w:rPr>
          <w:rFonts w:cstheme="minorHAnsi"/>
          <w:i/>
          <w:sz w:val="24"/>
          <w:szCs w:val="24"/>
        </w:rPr>
      </w:pPr>
      <w:r>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Pr>
          <w:rFonts w:cstheme="minorHAnsi"/>
          <w:i/>
          <w:sz w:val="24"/>
          <w:szCs w:val="24"/>
        </w:rPr>
        <w:t>„Instrukcji bezpieczeństwa i higieny prac realizowanych przez podmioty zewnętrzne na terenie Szpitala Specjalistycznego w Pile im. Stanisława Staszica”.</w:t>
      </w:r>
    </w:p>
    <w:p w14:paraId="670C0E5E"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4902B27"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39D44C70"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 przypadku, gdy do realizacji zadania konieczne jest podłączenie do instalacji elektrycznej, gazowej, </w:t>
      </w:r>
      <w:proofErr w:type="spellStart"/>
      <w:r>
        <w:rPr>
          <w:rFonts w:cstheme="minorHAnsi"/>
          <w:sz w:val="24"/>
          <w:szCs w:val="24"/>
        </w:rPr>
        <w:t>wod-kan</w:t>
      </w:r>
      <w:proofErr w:type="spellEnd"/>
      <w:r>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2085334A"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0D661D"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lastRenderedPageBreak/>
        <w:t xml:space="preserve">W sytuacji, gdy w trakcie realizacji zadania Wykonawca używać będzie substancji chemicznych i ich mieszanin zobligowany jest posiadać aktualne karty charakterystyki i bezwzględnie przestrzegać ich zapisów. </w:t>
      </w:r>
    </w:p>
    <w:p w14:paraId="6A134445"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02EEDD3"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Wykonawca zobowiązany jest magazynować materiały, substancje i inne przedmioty w miejscu do tego wyznaczonym oraz zgodnie z przepisami bezpieczeństwa w tym zakresie. </w:t>
      </w:r>
    </w:p>
    <w:p w14:paraId="23667A91"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2D78C806"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D9E4AA6" w14:textId="77777777" w:rsidR="00D86480" w:rsidRDefault="00D86480" w:rsidP="00D86480">
      <w:pPr>
        <w:numPr>
          <w:ilvl w:val="0"/>
          <w:numId w:val="4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A28C30" w14:textId="77777777" w:rsidR="00D86480" w:rsidRDefault="00D86480" w:rsidP="00D86480">
      <w:pPr>
        <w:numPr>
          <w:ilvl w:val="0"/>
          <w:numId w:val="43"/>
        </w:numPr>
        <w:spacing w:after="0" w:line="276" w:lineRule="auto"/>
        <w:rPr>
          <w:rFonts w:cstheme="minorHAnsi"/>
          <w:sz w:val="24"/>
          <w:szCs w:val="24"/>
        </w:rPr>
      </w:pPr>
      <w:r>
        <w:rPr>
          <w:rFonts w:cstheme="minorHAnsi"/>
          <w:sz w:val="24"/>
          <w:szCs w:val="24"/>
        </w:rPr>
        <w:t xml:space="preserve">Postępowanie w razie zaistnienia wypadku przy pracy, zdarzenia potencjalnie wypadkowego, awarii lub każdego innego zdarzenia niepożądanego. </w:t>
      </w:r>
    </w:p>
    <w:p w14:paraId="52E8C4A9"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6CD5C37"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4F577522"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9357A4E"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3A20430"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98776F6"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w:t>
      </w:r>
      <w:r>
        <w:rPr>
          <w:rFonts w:cstheme="minorHAnsi"/>
          <w:sz w:val="24"/>
          <w:szCs w:val="24"/>
        </w:rPr>
        <w:lastRenderedPageBreak/>
        <w:t xml:space="preserve">pod nr telefonu 67 210 62 44 lub wew. 244, albo pracowników ochrony w punkcie przy wejściu głównym do szpitala. </w:t>
      </w:r>
    </w:p>
    <w:p w14:paraId="1CEB86D3" w14:textId="77777777" w:rsidR="00D86480" w:rsidRDefault="00D86480" w:rsidP="00D86480">
      <w:pPr>
        <w:numPr>
          <w:ilvl w:val="0"/>
          <w:numId w:val="45"/>
        </w:numPr>
        <w:spacing w:after="0" w:line="276" w:lineRule="auto"/>
        <w:rPr>
          <w:rFonts w:cstheme="minorHAnsi"/>
          <w:sz w:val="24"/>
          <w:szCs w:val="24"/>
        </w:rPr>
      </w:pPr>
      <w:r>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29FFCC2" w14:textId="77777777" w:rsidR="00D86480" w:rsidRDefault="00D86480" w:rsidP="00D86480">
      <w:pPr>
        <w:numPr>
          <w:ilvl w:val="0"/>
          <w:numId w:val="43"/>
        </w:numPr>
        <w:spacing w:after="0" w:line="276" w:lineRule="auto"/>
        <w:rPr>
          <w:rFonts w:cstheme="minorHAnsi"/>
          <w:color w:val="000000"/>
          <w:sz w:val="24"/>
          <w:szCs w:val="24"/>
        </w:rPr>
      </w:pPr>
      <w:r>
        <w:rPr>
          <w:rFonts w:cstheme="minorHAnsi"/>
          <w:sz w:val="24"/>
          <w:szCs w:val="24"/>
        </w:rPr>
        <w:t xml:space="preserve">Informacji o potencjalnych zagrożeniach dla życia i zdrowia wynikających ze </w:t>
      </w:r>
      <w:r>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D86480" w14:paraId="375BD51C" w14:textId="77777777" w:rsidTr="00D86480">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1EB0697B"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CB66B4"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462FEB1F" w14:textId="77777777" w:rsidR="00D86480" w:rsidRDefault="00D86480">
            <w:pPr>
              <w:spacing w:after="0" w:line="276" w:lineRule="auto"/>
              <w:jc w:val="center"/>
              <w:rPr>
                <w:rFonts w:eastAsia="Calibri" w:cstheme="minorHAnsi"/>
                <w:color w:val="000000"/>
                <w:sz w:val="24"/>
                <w:szCs w:val="24"/>
              </w:rPr>
            </w:pPr>
            <w:r>
              <w:rPr>
                <w:rFonts w:eastAsia="Calibri" w:cstheme="minorHAnsi"/>
                <w:color w:val="000000"/>
                <w:sz w:val="24"/>
                <w:szCs w:val="24"/>
              </w:rPr>
              <w:t>ŹRÓDŁO ZAGROŻENIA</w:t>
            </w:r>
          </w:p>
        </w:tc>
      </w:tr>
      <w:tr w:rsidR="00D86480" w14:paraId="26537E69" w14:textId="77777777" w:rsidTr="00D86480">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90B6CA3" w14:textId="77777777" w:rsidR="00D86480" w:rsidRDefault="00D86480">
            <w:pPr>
              <w:spacing w:after="0" w:line="276" w:lineRule="auto"/>
              <w:jc w:val="center"/>
              <w:rPr>
                <w:rFonts w:eastAsia="Calibri" w:cstheme="minorHAnsi"/>
                <w:color w:val="000000"/>
                <w:sz w:val="24"/>
                <w:szCs w:val="24"/>
              </w:rPr>
            </w:pPr>
            <w:r>
              <w:rPr>
                <w:rFonts w:eastAsia="Calibri" w:cstheme="minorHAnsi"/>
                <w:b/>
                <w:color w:val="000000"/>
                <w:sz w:val="24"/>
                <w:szCs w:val="24"/>
              </w:rPr>
              <w:t>CZYNNIKI NIEBEZPIECZNE</w:t>
            </w:r>
          </w:p>
        </w:tc>
      </w:tr>
      <w:tr w:rsidR="00D86480" w14:paraId="220BA633"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6C2549C6"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D8C23A4"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34404E6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D86480" w14:paraId="655C85E4" w14:textId="77777777" w:rsidTr="00D86480">
        <w:tc>
          <w:tcPr>
            <w:tcW w:w="10980" w:type="dxa"/>
            <w:gridSpan w:val="3"/>
            <w:tcBorders>
              <w:top w:val="single" w:sz="4" w:space="0" w:color="auto"/>
              <w:left w:val="single" w:sz="4" w:space="0" w:color="auto"/>
              <w:bottom w:val="single" w:sz="4" w:space="0" w:color="auto"/>
              <w:right w:val="single" w:sz="4" w:space="0" w:color="auto"/>
            </w:tcBorders>
            <w:hideMark/>
          </w:tcPr>
          <w:p w14:paraId="33F3A687" w14:textId="77777777" w:rsidR="00D86480" w:rsidRDefault="00D86480">
            <w:pPr>
              <w:spacing w:after="0" w:line="276" w:lineRule="auto"/>
              <w:jc w:val="center"/>
              <w:rPr>
                <w:rFonts w:eastAsia="Calibri" w:cstheme="minorHAnsi"/>
                <w:b/>
                <w:color w:val="000000"/>
                <w:sz w:val="24"/>
                <w:szCs w:val="24"/>
              </w:rPr>
            </w:pPr>
            <w:r>
              <w:rPr>
                <w:rFonts w:eastAsia="Calibri" w:cstheme="minorHAnsi"/>
                <w:b/>
                <w:color w:val="000000"/>
                <w:sz w:val="24"/>
                <w:szCs w:val="24"/>
              </w:rPr>
              <w:t xml:space="preserve">CZYNNIKI BIOLOGICZNE (WIRUSY, BAKTERIE, PASOŻYTY, GRZYBY Gr. 2 i 3), </w:t>
            </w:r>
          </w:p>
          <w:p w14:paraId="25486522" w14:textId="77777777" w:rsidR="00D86480" w:rsidRDefault="00D86480">
            <w:pPr>
              <w:spacing w:after="0" w:line="276" w:lineRule="auto"/>
              <w:jc w:val="center"/>
              <w:rPr>
                <w:rFonts w:eastAsia="Calibri" w:cstheme="minorHAnsi"/>
                <w:color w:val="000000"/>
                <w:sz w:val="24"/>
                <w:szCs w:val="24"/>
              </w:rPr>
            </w:pPr>
            <w:r>
              <w:rPr>
                <w:rFonts w:eastAsia="Calibri" w:cstheme="minorHAnsi"/>
                <w:b/>
                <w:color w:val="000000"/>
                <w:sz w:val="24"/>
                <w:szCs w:val="24"/>
              </w:rPr>
              <w:t>w tym m.in.</w:t>
            </w:r>
          </w:p>
        </w:tc>
      </w:tr>
      <w:tr w:rsidR="00D86480" w14:paraId="2E3A4BA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2989730A"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190F201A" w14:textId="77777777" w:rsidR="00D86480" w:rsidRDefault="00D86480">
            <w:pPr>
              <w:spacing w:after="0" w:line="276" w:lineRule="auto"/>
              <w:rPr>
                <w:rFonts w:eastAsia="Calibri" w:cstheme="minorHAnsi"/>
                <w:color w:val="000000"/>
                <w:sz w:val="24"/>
                <w:szCs w:val="24"/>
              </w:rPr>
            </w:pPr>
            <w:proofErr w:type="spellStart"/>
            <w:r>
              <w:rPr>
                <w:rFonts w:eastAsia="Calibri" w:cstheme="minorHAnsi"/>
                <w:color w:val="000000"/>
                <w:sz w:val="24"/>
                <w:szCs w:val="24"/>
              </w:rPr>
              <w:t>LegionellaFluoribacterbozemanae</w:t>
            </w:r>
            <w:proofErr w:type="spellEnd"/>
          </w:p>
          <w:p w14:paraId="744F3446"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1D954F6D"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Woda (zwłaszcza w temp. 20-45ºC), ścieki, wilgotna gleba, trociny, mgła olejowa</w:t>
            </w:r>
          </w:p>
          <w:p w14:paraId="0414D4F4"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bezpośrednia.</w:t>
            </w:r>
          </w:p>
        </w:tc>
      </w:tr>
      <w:tr w:rsidR="00D86480" w14:paraId="0281BA8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0D74927F"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4C24C34A" w14:textId="77777777" w:rsidR="00D86480" w:rsidRDefault="00D86480">
            <w:pPr>
              <w:spacing w:after="0" w:line="276" w:lineRule="auto"/>
              <w:rPr>
                <w:rFonts w:eastAsia="Calibri" w:cstheme="minorHAnsi"/>
                <w:color w:val="000000"/>
                <w:sz w:val="24"/>
                <w:szCs w:val="24"/>
              </w:rPr>
            </w:pPr>
            <w:proofErr w:type="spellStart"/>
            <w:r>
              <w:rPr>
                <w:rFonts w:eastAsia="Calibri" w:cstheme="minorHAnsi"/>
                <w:color w:val="000000"/>
                <w:sz w:val="24"/>
                <w:szCs w:val="24"/>
              </w:rPr>
              <w:t>Herpesviridae</w:t>
            </w:r>
            <w:proofErr w:type="spellEnd"/>
            <w:r>
              <w:rPr>
                <w:rFonts w:eastAsia="Calibri" w:cstheme="minorHAnsi"/>
                <w:color w:val="000000"/>
                <w:sz w:val="24"/>
                <w:szCs w:val="24"/>
              </w:rPr>
              <w:t xml:space="preserve"> ospy wietrznej, półpaśca.</w:t>
            </w:r>
          </w:p>
          <w:p w14:paraId="3964CDB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B34CB8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6371096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D86480" w14:paraId="6363946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5DCF920"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494E09AF"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Prątki gruźlicy</w:t>
            </w:r>
          </w:p>
          <w:p w14:paraId="51D64CE0" w14:textId="77777777" w:rsidR="00D86480" w:rsidRDefault="00D86480">
            <w:pPr>
              <w:spacing w:after="0" w:line="276" w:lineRule="auto"/>
              <w:rPr>
                <w:rFonts w:eastAsia="Calibri" w:cstheme="minorHAnsi"/>
                <w:i/>
                <w:color w:val="000000"/>
                <w:sz w:val="24"/>
                <w:szCs w:val="24"/>
              </w:rPr>
            </w:pPr>
            <w:proofErr w:type="spellStart"/>
            <w:r>
              <w:rPr>
                <w:rFonts w:eastAsia="Calibri" w:cstheme="minorHAnsi"/>
                <w:i/>
                <w:color w:val="000000"/>
                <w:sz w:val="24"/>
                <w:szCs w:val="24"/>
              </w:rPr>
              <w:t>Mycobacteriutuberculosis</w:t>
            </w:r>
            <w:proofErr w:type="spellEnd"/>
          </w:p>
          <w:p w14:paraId="25500019"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092086F1"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3FE58672"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D86480" w14:paraId="358A452E"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E41678B"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2E2E32D0" w14:textId="77777777" w:rsidR="00D86480" w:rsidRDefault="00D86480">
            <w:pPr>
              <w:spacing w:after="0" w:line="276" w:lineRule="auto"/>
              <w:rPr>
                <w:rFonts w:eastAsia="Calibri" w:cstheme="minorHAnsi"/>
                <w:color w:val="000000"/>
                <w:sz w:val="24"/>
                <w:szCs w:val="24"/>
              </w:rPr>
            </w:pPr>
            <w:proofErr w:type="spellStart"/>
            <w:r>
              <w:rPr>
                <w:rFonts w:eastAsia="Calibri" w:cstheme="minorHAnsi"/>
                <w:color w:val="000000"/>
                <w:sz w:val="24"/>
                <w:szCs w:val="24"/>
              </w:rPr>
              <w:t>Wirusgrypy</w:t>
            </w:r>
            <w:proofErr w:type="spellEnd"/>
            <w:r>
              <w:rPr>
                <w:rFonts w:eastAsia="Calibri" w:cstheme="minorHAnsi"/>
                <w:color w:val="000000"/>
                <w:sz w:val="24"/>
                <w:szCs w:val="24"/>
              </w:rPr>
              <w:t xml:space="preserve"> (typ A, B, C)</w:t>
            </w:r>
          </w:p>
          <w:p w14:paraId="3D601E05" w14:textId="77777777" w:rsidR="00D86480" w:rsidRDefault="00D86480">
            <w:pPr>
              <w:spacing w:after="0" w:line="276" w:lineRule="auto"/>
              <w:rPr>
                <w:rFonts w:eastAsia="Calibri" w:cstheme="minorHAnsi"/>
                <w:i/>
                <w:color w:val="000000"/>
                <w:sz w:val="24"/>
                <w:szCs w:val="24"/>
                <w:lang w:val="en-US"/>
              </w:rPr>
            </w:pPr>
            <w:proofErr w:type="spellStart"/>
            <w:r>
              <w:rPr>
                <w:rFonts w:eastAsia="Calibri" w:cstheme="minorHAnsi"/>
                <w:i/>
                <w:color w:val="000000"/>
                <w:sz w:val="24"/>
                <w:szCs w:val="24"/>
                <w:lang w:val="en-US"/>
              </w:rPr>
              <w:t>Orthomyxoviride</w:t>
            </w:r>
            <w:proofErr w:type="spellEnd"/>
          </w:p>
          <w:p w14:paraId="2B6C7218" w14:textId="77777777" w:rsidR="00D86480" w:rsidRDefault="00D86480">
            <w:pPr>
              <w:spacing w:after="0" w:line="276" w:lineRule="auto"/>
              <w:rPr>
                <w:rFonts w:eastAsia="Calibri" w:cstheme="minorHAnsi"/>
                <w: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7A61D91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 zwierzęta.</w:t>
            </w:r>
          </w:p>
          <w:p w14:paraId="16D2F193"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w:t>
            </w:r>
          </w:p>
        </w:tc>
      </w:tr>
      <w:tr w:rsidR="00D86480" w14:paraId="55C230A1"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48CD912"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7A70357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Paciorkowiec ropotwórczy</w:t>
            </w:r>
          </w:p>
          <w:p w14:paraId="3DC023B2" w14:textId="77777777" w:rsidR="00D86480" w:rsidRDefault="00D86480">
            <w:pPr>
              <w:spacing w:after="0" w:line="276" w:lineRule="auto"/>
              <w:rPr>
                <w:rFonts w:eastAsia="Calibri" w:cstheme="minorHAnsi"/>
                <w:color w:val="000000"/>
                <w:sz w:val="24"/>
                <w:szCs w:val="24"/>
              </w:rPr>
            </w:pPr>
            <w:proofErr w:type="spellStart"/>
            <w:r>
              <w:rPr>
                <w:rFonts w:eastAsia="Calibri" w:cstheme="minorHAnsi"/>
                <w:color w:val="000000"/>
                <w:sz w:val="24"/>
                <w:szCs w:val="24"/>
              </w:rPr>
              <w:t>Streptococcuspyogenes</w:t>
            </w:r>
            <w:proofErr w:type="spellEnd"/>
          </w:p>
          <w:p w14:paraId="0F263B1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48B653A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Ludzie</w:t>
            </w:r>
          </w:p>
          <w:p w14:paraId="15B4D7A9"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bezpośrednio</w:t>
            </w:r>
          </w:p>
        </w:tc>
      </w:tr>
      <w:tr w:rsidR="00D86480" w14:paraId="382D27C1"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5D08036"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7AD3446C"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Gronkowiec złocisty</w:t>
            </w:r>
          </w:p>
          <w:p w14:paraId="15F4D4E7" w14:textId="77777777" w:rsidR="00D86480" w:rsidRDefault="00D86480">
            <w:pPr>
              <w:spacing w:after="0" w:line="276" w:lineRule="auto"/>
              <w:rPr>
                <w:rFonts w:eastAsia="Calibri" w:cstheme="minorHAnsi"/>
                <w:i/>
                <w:color w:val="000000"/>
                <w:sz w:val="24"/>
                <w:szCs w:val="24"/>
              </w:rPr>
            </w:pPr>
            <w:proofErr w:type="spellStart"/>
            <w:r>
              <w:rPr>
                <w:rFonts w:eastAsia="Calibri" w:cstheme="minorHAnsi"/>
                <w:i/>
                <w:color w:val="000000"/>
                <w:sz w:val="24"/>
                <w:szCs w:val="24"/>
              </w:rPr>
              <w:t>Staphylococcusaureus</w:t>
            </w:r>
            <w:proofErr w:type="spellEnd"/>
          </w:p>
          <w:p w14:paraId="6C986A85"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2E3B70E5"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Powłoki ludzi i zwierząt, pył, powietrze, woda i ścieki, żywność</w:t>
            </w:r>
          </w:p>
          <w:p w14:paraId="3966CF58" w14:textId="77777777" w:rsidR="00D86480" w:rsidRDefault="00D86480">
            <w:pPr>
              <w:spacing w:after="0" w:line="276" w:lineRule="auto"/>
              <w:rPr>
                <w:rFonts w:eastAsia="Calibri" w:cstheme="minorHAnsi"/>
                <w:color w:val="000000"/>
                <w:sz w:val="24"/>
                <w:szCs w:val="24"/>
              </w:rPr>
            </w:pPr>
            <w:r>
              <w:rPr>
                <w:rFonts w:eastAsia="Calibri" w:cstheme="minorHAnsi"/>
                <w:color w:val="000000"/>
                <w:sz w:val="24"/>
                <w:szCs w:val="24"/>
              </w:rPr>
              <w:t xml:space="preserve">Droga zakażenia: </w:t>
            </w:r>
            <w:proofErr w:type="spellStart"/>
            <w:r>
              <w:rPr>
                <w:rFonts w:eastAsia="Calibri" w:cstheme="minorHAnsi"/>
                <w:color w:val="000000"/>
                <w:sz w:val="24"/>
                <w:szCs w:val="24"/>
              </w:rPr>
              <w:t>powietrzno</w:t>
            </w:r>
            <w:proofErr w:type="spellEnd"/>
            <w:r>
              <w:rPr>
                <w:rFonts w:eastAsia="Calibri" w:cstheme="minorHAnsi"/>
                <w:color w:val="000000"/>
                <w:sz w:val="24"/>
                <w:szCs w:val="24"/>
              </w:rPr>
              <w:t xml:space="preserve"> – kropelkowa, powietrzno-pyłowa, bezpośrednio i pokarmowa</w:t>
            </w:r>
          </w:p>
        </w:tc>
      </w:tr>
      <w:tr w:rsidR="00D86480" w14:paraId="3564E320" w14:textId="77777777" w:rsidTr="00D86480">
        <w:tc>
          <w:tcPr>
            <w:tcW w:w="10980" w:type="dxa"/>
            <w:gridSpan w:val="3"/>
            <w:tcBorders>
              <w:top w:val="single" w:sz="4" w:space="0" w:color="auto"/>
              <w:left w:val="single" w:sz="4" w:space="0" w:color="auto"/>
              <w:bottom w:val="single" w:sz="4" w:space="0" w:color="auto"/>
              <w:right w:val="single" w:sz="4" w:space="0" w:color="auto"/>
            </w:tcBorders>
            <w:hideMark/>
          </w:tcPr>
          <w:p w14:paraId="375AE736" w14:textId="77777777" w:rsidR="00D86480" w:rsidRDefault="00D86480">
            <w:pPr>
              <w:spacing w:after="0" w:line="276" w:lineRule="auto"/>
              <w:jc w:val="center"/>
              <w:rPr>
                <w:rFonts w:eastAsia="Calibri" w:cstheme="minorHAnsi"/>
                <w:sz w:val="24"/>
                <w:szCs w:val="24"/>
              </w:rPr>
            </w:pPr>
            <w:r>
              <w:rPr>
                <w:rFonts w:eastAsia="Calibri" w:cstheme="minorHAnsi"/>
                <w:b/>
                <w:sz w:val="24"/>
                <w:szCs w:val="24"/>
              </w:rPr>
              <w:t>CZYNNIKI FIZYCZNE, CHEMICZNE I PSYCHOFIZYCZNE</w:t>
            </w:r>
          </w:p>
        </w:tc>
      </w:tr>
      <w:tr w:rsidR="00D86480" w14:paraId="5B6FFCCC"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A6A1AAA" w14:textId="77777777" w:rsidR="00D86480" w:rsidRDefault="00D86480">
            <w:pPr>
              <w:spacing w:after="0" w:line="276" w:lineRule="auto"/>
              <w:rPr>
                <w:rFonts w:eastAsia="Calibri" w:cstheme="minorHAnsi"/>
                <w:sz w:val="24"/>
                <w:szCs w:val="24"/>
              </w:rPr>
            </w:pPr>
            <w:r>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538DD601" w14:textId="77777777" w:rsidR="00D86480" w:rsidRDefault="00D86480">
            <w:pPr>
              <w:spacing w:after="0" w:line="276" w:lineRule="auto"/>
              <w:rPr>
                <w:rFonts w:eastAsia="Calibri" w:cstheme="minorHAnsi"/>
                <w:sz w:val="24"/>
                <w:szCs w:val="24"/>
              </w:rPr>
            </w:pPr>
            <w:r>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0357D416"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Nierówne, mokre, śliskie powierzchnie. Zatarasowane przejścia, dojścia do oddziałów, magazynów, warsztatów i innych pomieszczeń szpitala. </w:t>
            </w:r>
          </w:p>
        </w:tc>
      </w:tr>
      <w:tr w:rsidR="00D86480" w14:paraId="75418BE6"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72420FC6" w14:textId="77777777" w:rsidR="00D86480" w:rsidRDefault="00D86480">
            <w:pPr>
              <w:spacing w:after="0" w:line="276" w:lineRule="auto"/>
              <w:rPr>
                <w:rFonts w:eastAsia="Calibri" w:cstheme="minorHAnsi"/>
                <w:sz w:val="24"/>
                <w:szCs w:val="24"/>
              </w:rPr>
            </w:pPr>
            <w:r>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6B640DD2" w14:textId="77777777" w:rsidR="00D86480" w:rsidRDefault="00D86480">
            <w:pPr>
              <w:spacing w:after="0" w:line="276" w:lineRule="auto"/>
              <w:rPr>
                <w:rFonts w:eastAsia="Calibri" w:cstheme="minorHAnsi"/>
                <w:sz w:val="24"/>
                <w:szCs w:val="24"/>
              </w:rPr>
            </w:pPr>
            <w:r>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78732AE5" w14:textId="77777777" w:rsidR="00D86480" w:rsidRDefault="00D86480">
            <w:pPr>
              <w:spacing w:after="0" w:line="276" w:lineRule="auto"/>
              <w:rPr>
                <w:rFonts w:eastAsia="Calibri" w:cstheme="minorHAnsi"/>
                <w:sz w:val="24"/>
                <w:szCs w:val="24"/>
              </w:rPr>
            </w:pPr>
            <w:r>
              <w:rPr>
                <w:rFonts w:eastAsia="Calibri" w:cstheme="minorHAnsi"/>
                <w:sz w:val="24"/>
                <w:szCs w:val="24"/>
              </w:rPr>
              <w:t>Przemieszczanie się po schodach. Realizacja prac na wysokości.</w:t>
            </w:r>
          </w:p>
        </w:tc>
      </w:tr>
      <w:tr w:rsidR="00D86480" w14:paraId="2F0CC03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6EA0E85E" w14:textId="77777777" w:rsidR="00D86480" w:rsidRDefault="00D86480">
            <w:pPr>
              <w:spacing w:after="0" w:line="276" w:lineRule="auto"/>
              <w:rPr>
                <w:rFonts w:eastAsia="Calibri" w:cstheme="minorHAnsi"/>
                <w:sz w:val="24"/>
                <w:szCs w:val="24"/>
              </w:rPr>
            </w:pPr>
            <w:r>
              <w:rPr>
                <w:rFonts w:eastAsia="Calibri" w:cstheme="minorHAnsi"/>
                <w:sz w:val="24"/>
                <w:szCs w:val="24"/>
              </w:rPr>
              <w:lastRenderedPageBreak/>
              <w:t>10.</w:t>
            </w:r>
          </w:p>
        </w:tc>
        <w:tc>
          <w:tcPr>
            <w:tcW w:w="4252" w:type="dxa"/>
            <w:tcBorders>
              <w:top w:val="single" w:sz="4" w:space="0" w:color="auto"/>
              <w:left w:val="single" w:sz="4" w:space="0" w:color="auto"/>
              <w:bottom w:val="single" w:sz="4" w:space="0" w:color="auto"/>
              <w:right w:val="single" w:sz="4" w:space="0" w:color="auto"/>
            </w:tcBorders>
            <w:hideMark/>
          </w:tcPr>
          <w:p w14:paraId="2DFF5B0E" w14:textId="77777777" w:rsidR="00D86480" w:rsidRDefault="00D86480">
            <w:pPr>
              <w:spacing w:after="0" w:line="276" w:lineRule="auto"/>
              <w:rPr>
                <w:rFonts w:eastAsia="Calibri" w:cstheme="minorHAnsi"/>
                <w:sz w:val="24"/>
                <w:szCs w:val="24"/>
              </w:rPr>
            </w:pPr>
            <w:r>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3854FA22" w14:textId="77777777" w:rsidR="00D86480" w:rsidRDefault="00D86480">
            <w:pPr>
              <w:spacing w:after="0" w:line="276" w:lineRule="auto"/>
              <w:rPr>
                <w:rFonts w:eastAsia="Calibri" w:cstheme="minorHAnsi"/>
                <w:sz w:val="24"/>
                <w:szCs w:val="24"/>
              </w:rPr>
            </w:pPr>
            <w:r>
              <w:rPr>
                <w:rFonts w:eastAsia="Calibri" w:cstheme="minorHAnsi"/>
                <w:sz w:val="24"/>
                <w:szCs w:val="24"/>
              </w:rPr>
              <w:t>Wymuszona pozycja ciała, skupienie wzroku w trakcie realizacji czynności służbowych, obciążeniu układu kostno-mięśniowego.</w:t>
            </w:r>
          </w:p>
        </w:tc>
      </w:tr>
      <w:tr w:rsidR="00D86480" w14:paraId="04039B26"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7370454" w14:textId="77777777" w:rsidR="00D86480" w:rsidRDefault="00D86480">
            <w:pPr>
              <w:spacing w:after="0" w:line="276" w:lineRule="auto"/>
              <w:rPr>
                <w:rFonts w:eastAsia="Calibri" w:cstheme="minorHAnsi"/>
                <w:sz w:val="24"/>
                <w:szCs w:val="24"/>
              </w:rPr>
            </w:pPr>
            <w:r>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34ADD824" w14:textId="77777777" w:rsidR="00D86480" w:rsidRDefault="00D86480">
            <w:pPr>
              <w:spacing w:after="0" w:line="276" w:lineRule="auto"/>
              <w:rPr>
                <w:rFonts w:eastAsia="Calibri" w:cstheme="minorHAnsi"/>
                <w:sz w:val="24"/>
                <w:szCs w:val="24"/>
              </w:rPr>
            </w:pPr>
            <w:r>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0C49BDD0"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D86480" w14:paraId="6368EBF4"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1963B854" w14:textId="77777777" w:rsidR="00D86480" w:rsidRDefault="00D86480">
            <w:pPr>
              <w:spacing w:after="0" w:line="276" w:lineRule="auto"/>
              <w:rPr>
                <w:rFonts w:eastAsia="Calibri" w:cstheme="minorHAnsi"/>
                <w:sz w:val="24"/>
                <w:szCs w:val="24"/>
              </w:rPr>
            </w:pPr>
            <w:r>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14:paraId="21A338D9"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0DC89781" w14:textId="77777777" w:rsidR="00D86480" w:rsidRDefault="00D86480">
            <w:pPr>
              <w:spacing w:after="0" w:line="276" w:lineRule="auto"/>
              <w:rPr>
                <w:rFonts w:eastAsia="Calibri" w:cstheme="minorHAnsi"/>
                <w:sz w:val="24"/>
                <w:szCs w:val="24"/>
              </w:rPr>
            </w:pPr>
            <w:r>
              <w:rPr>
                <w:rFonts w:eastAsia="Calibri" w:cstheme="minorHAnsi"/>
                <w:sz w:val="24"/>
                <w:szCs w:val="24"/>
              </w:rPr>
              <w:t>Podczas wykonywanych czynności służbowych na terenie szpitala – przemieszczanie się do pomieszczeń na zewnątrz, na parkingu.</w:t>
            </w:r>
          </w:p>
        </w:tc>
      </w:tr>
      <w:tr w:rsidR="00D86480" w14:paraId="350EA929"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B30E368" w14:textId="77777777" w:rsidR="00D86480" w:rsidRDefault="00D86480">
            <w:pPr>
              <w:spacing w:after="0" w:line="276" w:lineRule="auto"/>
              <w:rPr>
                <w:rFonts w:eastAsia="Calibri" w:cstheme="minorHAnsi"/>
                <w:sz w:val="24"/>
                <w:szCs w:val="24"/>
              </w:rPr>
            </w:pPr>
            <w:r>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2D90D89C" w14:textId="77777777" w:rsidR="00D86480" w:rsidRDefault="00D86480">
            <w:pPr>
              <w:spacing w:after="0" w:line="276" w:lineRule="auto"/>
              <w:rPr>
                <w:rFonts w:eastAsia="Calibri" w:cstheme="minorHAnsi"/>
                <w:sz w:val="24"/>
                <w:szCs w:val="24"/>
              </w:rPr>
            </w:pPr>
            <w:r>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28D2AB9F"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Wyposażenie pomieszczeń, </w:t>
            </w:r>
            <w:proofErr w:type="spellStart"/>
            <w:r>
              <w:rPr>
                <w:rFonts w:eastAsia="Calibri" w:cstheme="minorHAnsi"/>
                <w:sz w:val="24"/>
                <w:szCs w:val="24"/>
              </w:rPr>
              <w:t>sal</w:t>
            </w:r>
            <w:proofErr w:type="spellEnd"/>
            <w:r>
              <w:rPr>
                <w:rFonts w:eastAsia="Calibri" w:cstheme="minorHAnsi"/>
                <w:sz w:val="24"/>
                <w:szCs w:val="24"/>
              </w:rPr>
              <w:t xml:space="preserve"> operacyjnych, oddziałów szpitalnych, magazynów, zastawione ciągi komunikacyjne.</w:t>
            </w:r>
          </w:p>
        </w:tc>
      </w:tr>
      <w:tr w:rsidR="00D86480" w14:paraId="76CD60E3"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0E7C5ECB" w14:textId="77777777" w:rsidR="00D86480" w:rsidRDefault="00D86480">
            <w:pPr>
              <w:spacing w:after="0" w:line="276" w:lineRule="auto"/>
              <w:rPr>
                <w:rFonts w:eastAsia="Calibri" w:cstheme="minorHAnsi"/>
                <w:sz w:val="24"/>
                <w:szCs w:val="24"/>
              </w:rPr>
            </w:pPr>
            <w:r>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544D3D81" w14:textId="77777777" w:rsidR="00D86480" w:rsidRDefault="00D86480">
            <w:pPr>
              <w:spacing w:after="0" w:line="276" w:lineRule="auto"/>
              <w:rPr>
                <w:rFonts w:eastAsia="Calibri" w:cstheme="minorHAnsi"/>
                <w:sz w:val="24"/>
                <w:szCs w:val="24"/>
              </w:rPr>
            </w:pPr>
            <w:r>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323D5AB3"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Realizacja zadań w obrębie czynnych diatermii chirurgicznych. </w:t>
            </w:r>
          </w:p>
        </w:tc>
      </w:tr>
      <w:tr w:rsidR="00D86480" w14:paraId="7B2734CA"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400AD8D4" w14:textId="77777777" w:rsidR="00D86480" w:rsidRDefault="00D86480">
            <w:pPr>
              <w:spacing w:after="0" w:line="276" w:lineRule="auto"/>
              <w:rPr>
                <w:rFonts w:eastAsia="Calibri" w:cstheme="minorHAnsi"/>
                <w:sz w:val="24"/>
                <w:szCs w:val="24"/>
              </w:rPr>
            </w:pPr>
            <w:r>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7B2D1A4C"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0C56DB49"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Awaria instalacji, urządzeń zasilających w gazy techniczne i medyczne, butli; nieprawidłowa eksploatacja instalacji, urządzeń i butli </w:t>
            </w:r>
          </w:p>
        </w:tc>
      </w:tr>
      <w:tr w:rsidR="00D86480" w14:paraId="33DA8E85" w14:textId="77777777" w:rsidTr="00D86480">
        <w:tc>
          <w:tcPr>
            <w:tcW w:w="534" w:type="dxa"/>
            <w:tcBorders>
              <w:top w:val="single" w:sz="4" w:space="0" w:color="auto"/>
              <w:left w:val="single" w:sz="4" w:space="0" w:color="auto"/>
              <w:bottom w:val="single" w:sz="4" w:space="0" w:color="auto"/>
              <w:right w:val="single" w:sz="4" w:space="0" w:color="auto"/>
            </w:tcBorders>
            <w:hideMark/>
          </w:tcPr>
          <w:p w14:paraId="2A212F35" w14:textId="77777777" w:rsidR="00D86480" w:rsidRDefault="00D86480">
            <w:pPr>
              <w:spacing w:after="0" w:line="276" w:lineRule="auto"/>
              <w:rPr>
                <w:rFonts w:eastAsia="Calibri" w:cstheme="minorHAnsi"/>
                <w:sz w:val="24"/>
                <w:szCs w:val="24"/>
              </w:rPr>
            </w:pPr>
            <w:r>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561CC79D" w14:textId="77777777" w:rsidR="00D86480" w:rsidRDefault="00D86480">
            <w:pPr>
              <w:spacing w:after="0" w:line="276" w:lineRule="auto"/>
              <w:rPr>
                <w:rFonts w:eastAsia="Calibri" w:cstheme="minorHAnsi"/>
                <w:sz w:val="24"/>
                <w:szCs w:val="24"/>
              </w:rPr>
            </w:pPr>
            <w:r>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2922B731" w14:textId="77777777" w:rsidR="00D86480" w:rsidRDefault="00D86480">
            <w:pPr>
              <w:spacing w:after="0" w:line="276" w:lineRule="auto"/>
              <w:rPr>
                <w:rFonts w:eastAsia="Calibri" w:cstheme="minorHAnsi"/>
                <w:sz w:val="24"/>
                <w:szCs w:val="24"/>
              </w:rPr>
            </w:pPr>
            <w:r>
              <w:rPr>
                <w:rFonts w:eastAsia="Calibri" w:cstheme="minorHAnsi"/>
                <w:sz w:val="24"/>
                <w:szCs w:val="24"/>
              </w:rPr>
              <w:t>Wszelkie substancje i mieszaniny chemiczne stosowane procesie pracy, w tym o działaniu rakotwórczym, produkty do dezynfekcji rąk</w:t>
            </w:r>
          </w:p>
        </w:tc>
      </w:tr>
      <w:tr w:rsidR="00D86480" w14:paraId="4F3F0A40" w14:textId="77777777" w:rsidTr="00D86480">
        <w:trPr>
          <w:trHeight w:val="506"/>
        </w:trPr>
        <w:tc>
          <w:tcPr>
            <w:tcW w:w="534" w:type="dxa"/>
            <w:tcBorders>
              <w:top w:val="single" w:sz="4" w:space="0" w:color="auto"/>
              <w:left w:val="single" w:sz="4" w:space="0" w:color="auto"/>
              <w:bottom w:val="single" w:sz="4" w:space="0" w:color="auto"/>
              <w:right w:val="single" w:sz="4" w:space="0" w:color="auto"/>
            </w:tcBorders>
            <w:hideMark/>
          </w:tcPr>
          <w:p w14:paraId="629A553D" w14:textId="77777777" w:rsidR="00D86480" w:rsidRDefault="00D86480">
            <w:pPr>
              <w:spacing w:after="0" w:line="276" w:lineRule="auto"/>
              <w:rPr>
                <w:rFonts w:eastAsia="Calibri" w:cstheme="minorHAnsi"/>
                <w:sz w:val="24"/>
                <w:szCs w:val="24"/>
              </w:rPr>
            </w:pPr>
            <w:r>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55C4E598" w14:textId="77777777" w:rsidR="00D86480" w:rsidRDefault="00D86480">
            <w:pPr>
              <w:spacing w:after="0" w:line="276" w:lineRule="auto"/>
              <w:rPr>
                <w:rFonts w:eastAsia="Calibri" w:cstheme="minorHAnsi"/>
                <w:sz w:val="24"/>
                <w:szCs w:val="24"/>
              </w:rPr>
            </w:pPr>
            <w:r>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7DA8C94A" w14:textId="77777777" w:rsidR="00D86480" w:rsidRDefault="00D86480">
            <w:pPr>
              <w:spacing w:after="0" w:line="276" w:lineRule="auto"/>
              <w:rPr>
                <w:rFonts w:eastAsia="Calibri" w:cstheme="minorHAnsi"/>
                <w:sz w:val="24"/>
                <w:szCs w:val="24"/>
              </w:rPr>
            </w:pPr>
            <w:r>
              <w:rPr>
                <w:rFonts w:eastAsia="Calibri" w:cstheme="minorHAnsi"/>
                <w:sz w:val="24"/>
                <w:szCs w:val="24"/>
              </w:rPr>
              <w:t>Konieczność realizacji prac w obszarze źródeł promieniowania jonizującego.</w:t>
            </w:r>
          </w:p>
        </w:tc>
      </w:tr>
      <w:tr w:rsidR="00D86480" w14:paraId="2EAB2D0B" w14:textId="77777777" w:rsidTr="00D86480">
        <w:trPr>
          <w:trHeight w:val="445"/>
        </w:trPr>
        <w:tc>
          <w:tcPr>
            <w:tcW w:w="534" w:type="dxa"/>
            <w:tcBorders>
              <w:top w:val="single" w:sz="4" w:space="0" w:color="auto"/>
              <w:left w:val="single" w:sz="4" w:space="0" w:color="auto"/>
              <w:bottom w:val="single" w:sz="4" w:space="0" w:color="auto"/>
              <w:right w:val="single" w:sz="4" w:space="0" w:color="auto"/>
            </w:tcBorders>
            <w:hideMark/>
          </w:tcPr>
          <w:p w14:paraId="40792885" w14:textId="77777777" w:rsidR="00D86480" w:rsidRDefault="00D86480">
            <w:pPr>
              <w:spacing w:after="0" w:line="276" w:lineRule="auto"/>
              <w:rPr>
                <w:rFonts w:eastAsia="Calibri" w:cstheme="minorHAnsi"/>
                <w:sz w:val="24"/>
                <w:szCs w:val="24"/>
              </w:rPr>
            </w:pPr>
            <w:r>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0314460B" w14:textId="77777777" w:rsidR="00D86480" w:rsidRDefault="00D86480">
            <w:pPr>
              <w:spacing w:after="0" w:line="276" w:lineRule="auto"/>
              <w:rPr>
                <w:rFonts w:eastAsia="Calibri" w:cstheme="minorHAnsi"/>
                <w:sz w:val="24"/>
                <w:szCs w:val="24"/>
              </w:rPr>
            </w:pPr>
            <w:r>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3BCFD1AA"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Praca z urządzeniami lub w pobliżu maszyn i urządzeń generujących hałas pow. 80 </w:t>
            </w:r>
            <w:proofErr w:type="spellStart"/>
            <w:r>
              <w:rPr>
                <w:rFonts w:eastAsia="Calibri" w:cstheme="minorHAnsi"/>
                <w:sz w:val="24"/>
                <w:szCs w:val="24"/>
              </w:rPr>
              <w:t>dB</w:t>
            </w:r>
            <w:proofErr w:type="spellEnd"/>
          </w:p>
        </w:tc>
      </w:tr>
      <w:tr w:rsidR="00D86480" w14:paraId="0B4D156C" w14:textId="77777777" w:rsidTr="00D86480">
        <w:trPr>
          <w:trHeight w:val="445"/>
        </w:trPr>
        <w:tc>
          <w:tcPr>
            <w:tcW w:w="534" w:type="dxa"/>
            <w:tcBorders>
              <w:top w:val="single" w:sz="4" w:space="0" w:color="auto"/>
              <w:left w:val="single" w:sz="4" w:space="0" w:color="auto"/>
              <w:bottom w:val="single" w:sz="4" w:space="0" w:color="auto"/>
              <w:right w:val="single" w:sz="4" w:space="0" w:color="auto"/>
            </w:tcBorders>
            <w:hideMark/>
          </w:tcPr>
          <w:p w14:paraId="77EBD802" w14:textId="77777777" w:rsidR="00D86480" w:rsidRDefault="00D86480">
            <w:pPr>
              <w:spacing w:after="0" w:line="276" w:lineRule="auto"/>
              <w:rPr>
                <w:rFonts w:eastAsia="Calibri" w:cstheme="minorHAnsi"/>
                <w:sz w:val="24"/>
                <w:szCs w:val="24"/>
              </w:rPr>
            </w:pPr>
            <w:r>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2DCABCD7" w14:textId="77777777" w:rsidR="00D86480" w:rsidRDefault="00D86480">
            <w:pPr>
              <w:spacing w:after="0" w:line="276" w:lineRule="auto"/>
              <w:rPr>
                <w:rFonts w:eastAsia="Calibri" w:cstheme="minorHAnsi"/>
                <w:sz w:val="24"/>
                <w:szCs w:val="24"/>
              </w:rPr>
            </w:pPr>
            <w:r>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55BB3E2D" w14:textId="77777777" w:rsidR="00D86480" w:rsidRDefault="00D86480">
            <w:pPr>
              <w:spacing w:after="0" w:line="276" w:lineRule="auto"/>
              <w:rPr>
                <w:rFonts w:eastAsia="Calibri" w:cstheme="minorHAnsi"/>
                <w:sz w:val="24"/>
                <w:szCs w:val="24"/>
              </w:rPr>
            </w:pPr>
            <w:r>
              <w:rPr>
                <w:rFonts w:eastAsia="Calibri" w:cstheme="minorHAnsi"/>
                <w:sz w:val="24"/>
                <w:szCs w:val="24"/>
              </w:rPr>
              <w:t xml:space="preserve">Realizacji czynności w miejscach uwalniania pyłów w środowisku pracy, takich jak kotłownia, magazyn na zrębki, stolarnia; pralnia. </w:t>
            </w:r>
          </w:p>
        </w:tc>
      </w:tr>
      <w:tr w:rsidR="00D86480" w14:paraId="37ECD5B7" w14:textId="77777777" w:rsidTr="00D86480">
        <w:trPr>
          <w:trHeight w:val="889"/>
        </w:trPr>
        <w:tc>
          <w:tcPr>
            <w:tcW w:w="534" w:type="dxa"/>
            <w:tcBorders>
              <w:top w:val="single" w:sz="4" w:space="0" w:color="auto"/>
              <w:left w:val="single" w:sz="4" w:space="0" w:color="auto"/>
              <w:bottom w:val="single" w:sz="4" w:space="0" w:color="auto"/>
              <w:right w:val="single" w:sz="4" w:space="0" w:color="auto"/>
            </w:tcBorders>
            <w:hideMark/>
          </w:tcPr>
          <w:p w14:paraId="273B983E" w14:textId="77777777" w:rsidR="00D86480" w:rsidRDefault="00D86480">
            <w:pPr>
              <w:spacing w:after="0" w:line="276" w:lineRule="auto"/>
              <w:rPr>
                <w:rFonts w:eastAsia="Calibri" w:cstheme="minorHAnsi"/>
                <w:sz w:val="24"/>
                <w:szCs w:val="24"/>
              </w:rPr>
            </w:pPr>
            <w:r>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344C4B5B" w14:textId="77777777" w:rsidR="00D86480" w:rsidRDefault="00D86480">
            <w:pPr>
              <w:spacing w:after="0" w:line="276" w:lineRule="auto"/>
              <w:rPr>
                <w:rFonts w:eastAsia="Calibri" w:cstheme="minorHAnsi"/>
                <w:sz w:val="24"/>
                <w:szCs w:val="24"/>
              </w:rPr>
            </w:pPr>
            <w:r>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6DF3AAD0" w14:textId="77777777" w:rsidR="00D86480" w:rsidRDefault="00D86480">
            <w:pPr>
              <w:spacing w:after="0" w:line="276" w:lineRule="auto"/>
              <w:rPr>
                <w:rFonts w:eastAsia="Calibri" w:cstheme="minorHAnsi"/>
                <w:sz w:val="24"/>
                <w:szCs w:val="24"/>
              </w:rPr>
            </w:pPr>
            <w:r>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13CF938B" w14:textId="77777777" w:rsidR="00D86480" w:rsidRDefault="00D86480" w:rsidP="00D86480">
      <w:pPr>
        <w:overflowPunct w:val="0"/>
        <w:autoSpaceDE w:val="0"/>
        <w:autoSpaceDN w:val="0"/>
        <w:adjustRightInd w:val="0"/>
        <w:spacing w:line="276" w:lineRule="auto"/>
        <w:rPr>
          <w:rFonts w:ascii="Calibri" w:eastAsia="Times New Roman" w:hAnsi="Calibri" w:cs="Calibri"/>
        </w:rPr>
      </w:pPr>
    </w:p>
    <w:p w14:paraId="39EC36CB" w14:textId="77777777" w:rsidR="00550EA5" w:rsidRDefault="00550EA5" w:rsidP="00550EA5">
      <w:pPr>
        <w:ind w:left="708"/>
        <w:rPr>
          <w:rFonts w:cs="Calibri"/>
          <w:b/>
          <w:bCs/>
        </w:rPr>
      </w:pPr>
    </w:p>
    <w:p w14:paraId="35FECBD5" w14:textId="77777777" w:rsidR="00550EA5" w:rsidRDefault="00550EA5" w:rsidP="00550EA5">
      <w:pPr>
        <w:ind w:left="708"/>
        <w:rPr>
          <w:rFonts w:cs="Calibri"/>
          <w:b/>
          <w:bCs/>
        </w:rPr>
      </w:pPr>
    </w:p>
    <w:p w14:paraId="0ADE8C2A" w14:textId="77777777" w:rsidR="00550EA5" w:rsidRDefault="00550EA5" w:rsidP="00550EA5">
      <w:pPr>
        <w:ind w:left="708"/>
        <w:rPr>
          <w:rFonts w:cs="Calibri"/>
          <w:b/>
          <w:bCs/>
        </w:rPr>
      </w:pPr>
    </w:p>
    <w:p w14:paraId="16B3DC4F" w14:textId="77777777" w:rsidR="00550EA5" w:rsidRDefault="00550EA5" w:rsidP="00550EA5">
      <w:pPr>
        <w:ind w:left="708"/>
        <w:rPr>
          <w:rFonts w:cs="Calibri"/>
          <w:b/>
          <w:bCs/>
        </w:rPr>
      </w:pPr>
    </w:p>
    <w:p w14:paraId="0D178D42" w14:textId="77777777" w:rsidR="00550EA5" w:rsidRDefault="00550EA5" w:rsidP="00550EA5">
      <w:pPr>
        <w:ind w:left="708"/>
        <w:rPr>
          <w:rFonts w:cs="Calibri"/>
          <w:b/>
          <w:bCs/>
        </w:rPr>
      </w:pPr>
    </w:p>
    <w:p w14:paraId="5B92C630" w14:textId="77777777" w:rsidR="00550EA5" w:rsidRDefault="00550EA5" w:rsidP="00550EA5">
      <w:pPr>
        <w:ind w:left="708"/>
        <w:rPr>
          <w:rFonts w:cs="Calibri"/>
          <w:b/>
          <w:bCs/>
        </w:rPr>
      </w:pPr>
    </w:p>
    <w:p w14:paraId="28C9F588" w14:textId="77777777" w:rsidR="00550EA5" w:rsidRDefault="00550EA5" w:rsidP="00550EA5">
      <w:pPr>
        <w:ind w:left="708"/>
        <w:rPr>
          <w:rFonts w:cs="Calibri"/>
          <w:b/>
          <w:bCs/>
        </w:rPr>
      </w:pPr>
    </w:p>
    <w:p w14:paraId="66DD30EE" w14:textId="77777777" w:rsidR="00550EA5" w:rsidRDefault="00550EA5" w:rsidP="00550EA5">
      <w:pPr>
        <w:ind w:left="708"/>
        <w:rPr>
          <w:rFonts w:cs="Calibri"/>
          <w:b/>
          <w:bCs/>
        </w:rPr>
      </w:pPr>
    </w:p>
    <w:p w14:paraId="7A5CC3AE" w14:textId="77777777" w:rsidR="001A55DB" w:rsidRDefault="001A55DB" w:rsidP="0088126D">
      <w:pPr>
        <w:keepNext/>
        <w:keepLines/>
        <w:spacing w:before="480" w:after="0" w:line="240" w:lineRule="auto"/>
        <w:jc w:val="right"/>
        <w:outlineLvl w:val="0"/>
        <w:rPr>
          <w:rFonts w:eastAsia="Times New Roman" w:cstheme="minorHAnsi"/>
          <w:bCs/>
          <w:i/>
          <w:lang w:eastAsia="pl-PL"/>
        </w:rPr>
      </w:pPr>
      <w:r>
        <w:rPr>
          <w:rFonts w:eastAsia="Times New Roman" w:cstheme="minorHAnsi"/>
          <w:bCs/>
          <w:i/>
          <w:lang w:eastAsia="pl-PL"/>
        </w:rPr>
        <w:lastRenderedPageBreak/>
        <w:t xml:space="preserve">Załącznik nr 5 do SWZ      </w:t>
      </w:r>
    </w:p>
    <w:p w14:paraId="53CBF13B" w14:textId="77777777" w:rsidR="001A55DB" w:rsidRDefault="001A55DB" w:rsidP="001A55DB">
      <w:pPr>
        <w:spacing w:after="0" w:line="240" w:lineRule="auto"/>
        <w:jc w:val="right"/>
        <w:rPr>
          <w:rFonts w:eastAsia="Times New Roman" w:cstheme="minorHAnsi"/>
          <w:bCs/>
          <w:i/>
          <w:lang w:eastAsia="pl-PL"/>
        </w:rPr>
      </w:pPr>
    </w:p>
    <w:tbl>
      <w:tblPr>
        <w:tblW w:w="0" w:type="auto"/>
        <w:tblLook w:val="04A0" w:firstRow="1" w:lastRow="0" w:firstColumn="1" w:lastColumn="0" w:noHBand="0" w:noVBand="1"/>
      </w:tblPr>
      <w:tblGrid>
        <w:gridCol w:w="5646"/>
      </w:tblGrid>
      <w:tr w:rsidR="001A55DB" w14:paraId="57233FE4" w14:textId="77777777" w:rsidTr="001A55DB">
        <w:tc>
          <w:tcPr>
            <w:tcW w:w="5646" w:type="dxa"/>
            <w:hideMark/>
          </w:tcPr>
          <w:p w14:paraId="51F24A8F" w14:textId="77777777" w:rsidR="001A55DB" w:rsidRDefault="001A55DB">
            <w:pPr>
              <w:spacing w:after="0" w:line="240" w:lineRule="auto"/>
              <w:rPr>
                <w:rFonts w:eastAsia="Calibri" w:cstheme="minorHAnsi"/>
                <w:b/>
                <w:kern w:val="2"/>
                <w14:ligatures w14:val="standardContextual"/>
              </w:rPr>
            </w:pPr>
            <w:r>
              <w:rPr>
                <w:rFonts w:eastAsia="Calibri" w:cstheme="minorHAnsi"/>
                <w:b/>
                <w:kern w:val="2"/>
                <w14:ligatures w14:val="standardContextual"/>
              </w:rPr>
              <w:t>Wykonawca:</w:t>
            </w:r>
          </w:p>
        </w:tc>
      </w:tr>
      <w:tr w:rsidR="001A55DB" w14:paraId="76B14AD2" w14:textId="77777777" w:rsidTr="001A55DB">
        <w:trPr>
          <w:trHeight w:val="782"/>
        </w:trPr>
        <w:tc>
          <w:tcPr>
            <w:tcW w:w="5646" w:type="dxa"/>
            <w:hideMark/>
          </w:tcPr>
          <w:tbl>
            <w:tblPr>
              <w:tblStyle w:val="Tabela-Siatka"/>
              <w:tblW w:w="5420" w:type="dxa"/>
              <w:tblInd w:w="0" w:type="dxa"/>
              <w:tblLook w:val="04A0" w:firstRow="1" w:lastRow="0" w:firstColumn="1" w:lastColumn="0" w:noHBand="0" w:noVBand="1"/>
            </w:tblPr>
            <w:tblGrid>
              <w:gridCol w:w="5420"/>
            </w:tblGrid>
            <w:tr w:rsidR="001A55DB" w14:paraId="4311AA89" w14:textId="77777777">
              <w:tc>
                <w:tcPr>
                  <w:tcW w:w="5420" w:type="dxa"/>
                  <w:tcBorders>
                    <w:top w:val="single" w:sz="4" w:space="0" w:color="auto"/>
                    <w:left w:val="single" w:sz="4" w:space="0" w:color="auto"/>
                    <w:bottom w:val="single" w:sz="4" w:space="0" w:color="auto"/>
                    <w:right w:val="single" w:sz="4" w:space="0" w:color="auto"/>
                  </w:tcBorders>
                </w:tcPr>
                <w:p w14:paraId="7E56F5E6" w14:textId="77777777" w:rsidR="001A55DB" w:rsidRDefault="001A55DB">
                  <w:pPr>
                    <w:rPr>
                      <w:rFonts w:asciiTheme="minorHAnsi" w:eastAsiaTheme="minorEastAsia" w:hAnsiTheme="minorHAnsi" w:cstheme="minorHAnsi"/>
                    </w:rPr>
                  </w:pPr>
                </w:p>
                <w:p w14:paraId="69248438" w14:textId="77777777" w:rsidR="001A55DB" w:rsidRDefault="001A55DB">
                  <w:pPr>
                    <w:rPr>
                      <w:rFonts w:asciiTheme="minorHAnsi" w:hAnsiTheme="minorHAnsi" w:cstheme="minorHAnsi"/>
                    </w:rPr>
                  </w:pPr>
                </w:p>
                <w:p w14:paraId="38F1485D" w14:textId="77777777" w:rsidR="001A55DB" w:rsidRDefault="001A55DB">
                  <w:pPr>
                    <w:rPr>
                      <w:rFonts w:asciiTheme="minorHAnsi" w:hAnsiTheme="minorHAnsi" w:cstheme="minorHAnsi"/>
                    </w:rPr>
                  </w:pPr>
                </w:p>
                <w:p w14:paraId="1B71E078" w14:textId="77777777" w:rsidR="001A55DB" w:rsidRDefault="001A55DB">
                  <w:pPr>
                    <w:rPr>
                      <w:rFonts w:asciiTheme="minorHAnsi" w:hAnsiTheme="minorHAnsi" w:cstheme="minorHAnsi"/>
                    </w:rPr>
                  </w:pPr>
                </w:p>
                <w:p w14:paraId="7ABD1669" w14:textId="77777777" w:rsidR="001A55DB" w:rsidRDefault="001A55DB">
                  <w:pPr>
                    <w:rPr>
                      <w:rFonts w:asciiTheme="minorHAnsi" w:hAnsiTheme="minorHAnsi" w:cstheme="minorHAnsi"/>
                    </w:rPr>
                  </w:pPr>
                </w:p>
              </w:tc>
            </w:tr>
          </w:tbl>
          <w:p w14:paraId="17C8354B" w14:textId="77777777" w:rsidR="001A55DB" w:rsidRDefault="001A55DB">
            <w:pPr>
              <w:spacing w:after="0" w:line="240" w:lineRule="auto"/>
              <w:rPr>
                <w:rFonts w:eastAsia="Calibri" w:cstheme="minorHAnsi"/>
                <w:kern w:val="2"/>
                <w14:ligatures w14:val="standardContextual"/>
              </w:rPr>
            </w:pPr>
          </w:p>
        </w:tc>
      </w:tr>
      <w:tr w:rsidR="001A55DB" w14:paraId="5CD5BD93" w14:textId="77777777" w:rsidTr="001A55DB">
        <w:tc>
          <w:tcPr>
            <w:tcW w:w="5646" w:type="dxa"/>
            <w:hideMark/>
          </w:tcPr>
          <w:p w14:paraId="0A904C8F" w14:textId="77777777" w:rsidR="001A55DB" w:rsidRDefault="001A55DB">
            <w:pPr>
              <w:spacing w:after="0" w:line="240" w:lineRule="auto"/>
              <w:rPr>
                <w:rFonts w:eastAsia="Calibri" w:cstheme="minorHAnsi"/>
                <w:i/>
                <w:kern w:val="2"/>
                <w14:ligatures w14:val="standardContextual"/>
              </w:rPr>
            </w:pPr>
            <w:r>
              <w:rPr>
                <w:rFonts w:eastAsia="Calibri" w:cstheme="minorHAnsi"/>
                <w:i/>
                <w:kern w:val="2"/>
                <w14:ligatures w14:val="standardContextual"/>
              </w:rPr>
              <w:t>(pełna nazwa/firma, adres, w zależności od podmiotu: NIP/PESEL, KRS/CEIDG)</w:t>
            </w:r>
          </w:p>
        </w:tc>
      </w:tr>
    </w:tbl>
    <w:p w14:paraId="0ED69004" w14:textId="77777777" w:rsidR="001A55DB" w:rsidRDefault="001A55DB" w:rsidP="001A55DB">
      <w:pPr>
        <w:spacing w:after="200" w:line="240" w:lineRule="auto"/>
        <w:jc w:val="center"/>
        <w:rPr>
          <w:rFonts w:eastAsia="Times New Roman" w:cstheme="minorHAnsi"/>
          <w:b/>
          <w:lang w:eastAsia="pl-PL"/>
        </w:rPr>
      </w:pPr>
    </w:p>
    <w:p w14:paraId="585F943C" w14:textId="77777777" w:rsidR="001A55DB" w:rsidRDefault="001A55DB" w:rsidP="001A55DB">
      <w:pPr>
        <w:spacing w:after="200" w:line="240" w:lineRule="auto"/>
        <w:jc w:val="center"/>
        <w:rPr>
          <w:rFonts w:eastAsia="Times New Roman" w:cstheme="minorHAnsi"/>
          <w:b/>
          <w:lang w:eastAsia="pl-PL"/>
        </w:rPr>
      </w:pPr>
      <w:r>
        <w:rPr>
          <w:rFonts w:eastAsia="Times New Roman" w:cstheme="minorHAnsi"/>
          <w:b/>
          <w:lang w:eastAsia="pl-PL"/>
        </w:rPr>
        <w:t>OŚWIADCZENIE</w:t>
      </w:r>
    </w:p>
    <w:p w14:paraId="65C6B722" w14:textId="77777777" w:rsidR="001A55DB" w:rsidRDefault="001A55DB" w:rsidP="001A55DB">
      <w:pPr>
        <w:spacing w:after="200" w:line="240" w:lineRule="auto"/>
        <w:rPr>
          <w:rFonts w:eastAsia="Times New Roman" w:cstheme="minorHAnsi"/>
          <w:b/>
          <w:bCs/>
          <w:lang w:eastAsia="pl-PL"/>
        </w:rPr>
      </w:pPr>
      <w:r>
        <w:rPr>
          <w:rFonts w:eastAsia="Times New Roman" w:cstheme="minorHAnsi"/>
          <w:lang w:eastAsia="pl-PL"/>
        </w:rPr>
        <w:t xml:space="preserve">o przynależności lub braku przynależności do tej samej grupy kapitałowej, o której mowa w art. 108 ust. 1 pkt 5 </w:t>
      </w:r>
      <w:r>
        <w:rPr>
          <w:rFonts w:eastAsia="Times New Roman" w:cstheme="minorHAnsi"/>
          <w:bCs/>
          <w:lang w:eastAsia="pl-PL"/>
        </w:rPr>
        <w:t xml:space="preserve">ustawy z dnia 11 września 2019 r. - Prawo zamówień publicznych (tj. Dz. U. 2023 poz. 1605 ze zm.) </w:t>
      </w:r>
    </w:p>
    <w:p w14:paraId="136C7E6D" w14:textId="05ADABAD" w:rsidR="001A55DB" w:rsidRDefault="00CB10AC" w:rsidP="001A55DB">
      <w:pPr>
        <w:shd w:val="clear" w:color="auto" w:fill="D9E2F3" w:themeFill="accent1" w:themeFillTint="33"/>
        <w:spacing w:before="120" w:after="0" w:line="240" w:lineRule="auto"/>
        <w:jc w:val="center"/>
        <w:rPr>
          <w:rFonts w:eastAsia="Times New Roman" w:cstheme="minorHAnsi"/>
          <w:b/>
          <w:lang w:eastAsia="pl-PL"/>
        </w:rPr>
      </w:pPr>
      <w:r w:rsidRPr="00CB10AC">
        <w:rPr>
          <w:rFonts w:eastAsia="Times New Roman" w:cs="Times New Roman"/>
          <w:b/>
          <w:bCs/>
          <w:i/>
          <w:iCs/>
          <w:sz w:val="24"/>
          <w:szCs w:val="24"/>
          <w:lang w:eastAsia="pl-PL"/>
        </w:rPr>
        <w:t>ZAKUP WIELORZĘDOWEGO TOMOGRAFU KOMPUTEROWEGO WRAZ Z 4 OPISOWYMI STACJAMI LEKARSKIMI</w:t>
      </w:r>
    </w:p>
    <w:p w14:paraId="443AE4BA" w14:textId="77777777" w:rsidR="001A55DB" w:rsidRDefault="001A55DB" w:rsidP="001A55DB">
      <w:pPr>
        <w:spacing w:before="120" w:after="0" w:line="240" w:lineRule="auto"/>
        <w:rPr>
          <w:rFonts w:eastAsia="Times New Roman" w:cstheme="minorHAnsi"/>
          <w:b/>
          <w:bCs/>
          <w:lang w:eastAsia="pl-PL"/>
        </w:rPr>
      </w:pPr>
      <w:r>
        <w:rPr>
          <w:rFonts w:eastAsia="Times New Roman" w:cstheme="minorHAnsi"/>
          <w:b/>
          <w:bCs/>
          <w:lang w:eastAsia="pl-PL"/>
        </w:rPr>
        <w:t xml:space="preserve">prowadzonego przez: Szpital Specjalistyczny w Pile Im. Stanisława Staszica; 64-920 Piła, ul. Rydygiera Ludwika 1, </w:t>
      </w:r>
    </w:p>
    <w:p w14:paraId="22659833" w14:textId="77777777" w:rsidR="001A55DB" w:rsidRDefault="001A55DB" w:rsidP="001A55DB">
      <w:pPr>
        <w:spacing w:before="120" w:after="0" w:line="240" w:lineRule="auto"/>
        <w:rPr>
          <w:rFonts w:eastAsia="Times New Roman" w:cstheme="minorHAnsi"/>
          <w:b/>
          <w:bCs/>
          <w:lang w:eastAsia="pl-PL"/>
        </w:rPr>
      </w:pPr>
      <w:r>
        <w:rPr>
          <w:rFonts w:eastAsia="Times New Roman" w:cstheme="minorHAnsi"/>
          <w:b/>
          <w:bCs/>
          <w:lang w:eastAsia="pl-PL"/>
        </w:rPr>
        <w:t>znak sprawy: FZP.IV-241/80/23</w:t>
      </w:r>
    </w:p>
    <w:p w14:paraId="2E8CB432" w14:textId="77777777" w:rsidR="001A55DB" w:rsidRDefault="001A55DB" w:rsidP="001A55DB">
      <w:pPr>
        <w:spacing w:after="0" w:line="240" w:lineRule="auto"/>
        <w:rPr>
          <w:rFonts w:eastAsia="Times New Roman" w:cstheme="minorHAnsi"/>
          <w:lang w:eastAsia="pl-PL"/>
        </w:rPr>
      </w:pPr>
    </w:p>
    <w:p w14:paraId="66E9A992" w14:textId="77777777" w:rsidR="001A55DB" w:rsidRDefault="001A55DB" w:rsidP="001A55DB">
      <w:pPr>
        <w:spacing w:after="0" w:line="240" w:lineRule="auto"/>
        <w:rPr>
          <w:rFonts w:eastAsia="Times New Roman" w:cstheme="minorHAnsi"/>
          <w:lang w:eastAsia="pl-PL"/>
        </w:rPr>
      </w:pPr>
      <w:r>
        <w:rPr>
          <w:rFonts w:eastAsia="Times New Roman" w:cstheme="minorHAnsi"/>
          <w:lang w:eastAsia="pl-PL"/>
        </w:rPr>
        <w:t xml:space="preserve">w imieniu swoim i reprezentowanej przeze mnie firmy oświadczam, że </w:t>
      </w:r>
    </w:p>
    <w:p w14:paraId="2D1B23DA" w14:textId="77777777" w:rsidR="001A55DB" w:rsidRDefault="001A55DB" w:rsidP="001A55DB">
      <w:pPr>
        <w:spacing w:after="0" w:line="240" w:lineRule="auto"/>
        <w:rPr>
          <w:rFonts w:eastAsia="Times New Roman" w:cstheme="minorHAnsi"/>
          <w:lang w:eastAsia="pl-PL"/>
        </w:rPr>
      </w:pPr>
    </w:p>
    <w:p w14:paraId="053B258F" w14:textId="77777777" w:rsidR="001A55DB" w:rsidRDefault="001A55DB" w:rsidP="00D86480">
      <w:pPr>
        <w:pStyle w:val="Default"/>
        <w:numPr>
          <w:ilvl w:val="0"/>
          <w:numId w:val="24"/>
        </w:numPr>
        <w:spacing w:after="13"/>
        <w:ind w:left="851" w:hanging="425"/>
        <w:rPr>
          <w:rFonts w:asciiTheme="minorHAnsi" w:hAnsiTheme="minorHAnsi" w:cstheme="minorHAnsi"/>
          <w:sz w:val="22"/>
          <w:szCs w:val="22"/>
        </w:rPr>
      </w:pPr>
      <w:r>
        <w:rPr>
          <w:rFonts w:asciiTheme="minorHAnsi" w:hAnsiTheme="minorHAnsi" w:cstheme="minorHAnsi"/>
          <w:sz w:val="22"/>
          <w:szCs w:val="22"/>
        </w:rPr>
        <w:t xml:space="preserve">wykonawca </w:t>
      </w:r>
      <w:r>
        <w:rPr>
          <w:rFonts w:asciiTheme="minorHAnsi" w:hAnsiTheme="minorHAnsi" w:cstheme="minorHAnsi"/>
          <w:b/>
          <w:bCs/>
          <w:sz w:val="22"/>
          <w:szCs w:val="22"/>
        </w:rPr>
        <w:t>nie należy do tej samej grupy kapitałowej</w:t>
      </w:r>
      <w:r>
        <w:rPr>
          <w:rFonts w:asciiTheme="minorHAnsi" w:hAnsiTheme="minorHAnsi" w:cstheme="minorHAnsi"/>
          <w:sz w:val="22"/>
          <w:szCs w:val="22"/>
        </w:rPr>
        <w:t xml:space="preserve"> z żadnym z wykonawców, którzy złożyli oferty w przedmiotowym postępowaniu *</w:t>
      </w:r>
    </w:p>
    <w:p w14:paraId="491C9DBD" w14:textId="77777777" w:rsidR="001A55DB" w:rsidRDefault="001A55DB" w:rsidP="001A55DB">
      <w:pPr>
        <w:pStyle w:val="Default"/>
        <w:spacing w:after="13"/>
        <w:ind w:left="851"/>
        <w:rPr>
          <w:rFonts w:asciiTheme="minorHAnsi" w:hAnsiTheme="minorHAnsi" w:cstheme="minorHAnsi"/>
          <w:sz w:val="22"/>
          <w:szCs w:val="22"/>
        </w:rPr>
      </w:pPr>
    </w:p>
    <w:p w14:paraId="69DC3DBD" w14:textId="77777777" w:rsidR="001A55DB" w:rsidRDefault="001A55DB" w:rsidP="00D86480">
      <w:pPr>
        <w:pStyle w:val="Default"/>
        <w:numPr>
          <w:ilvl w:val="0"/>
          <w:numId w:val="24"/>
        </w:numPr>
        <w:spacing w:after="13"/>
        <w:ind w:left="851" w:hanging="425"/>
        <w:rPr>
          <w:rFonts w:asciiTheme="minorHAnsi" w:hAnsiTheme="minorHAnsi" w:cstheme="minorHAnsi"/>
          <w:sz w:val="22"/>
          <w:szCs w:val="22"/>
        </w:rPr>
      </w:pPr>
      <w:r>
        <w:rPr>
          <w:rFonts w:asciiTheme="minorHAnsi" w:hAnsiTheme="minorHAnsi" w:cstheme="minorHAnsi"/>
          <w:sz w:val="22"/>
          <w:szCs w:val="22"/>
        </w:rPr>
        <w:t xml:space="preserve">wykonawca </w:t>
      </w:r>
      <w:r>
        <w:rPr>
          <w:rFonts w:asciiTheme="minorHAnsi" w:hAnsiTheme="minorHAnsi" w:cstheme="minorHAnsi"/>
          <w:b/>
          <w:bCs/>
          <w:sz w:val="22"/>
          <w:szCs w:val="22"/>
        </w:rPr>
        <w:t>należy do tej samej grupy kapitałowej</w:t>
      </w:r>
      <w:r>
        <w:rPr>
          <w:rFonts w:asciiTheme="minorHAnsi" w:hAnsiTheme="minorHAnsi" w:cstheme="minorHAnsi"/>
          <w:sz w:val="22"/>
          <w:szCs w:val="22"/>
        </w:rPr>
        <w:t xml:space="preserve"> z następującymi wykonawcami* którzy złożyli oferty w przedmiotowym postępowaniu *</w:t>
      </w:r>
    </w:p>
    <w:p w14:paraId="413972F2" w14:textId="77777777" w:rsidR="001A55DB" w:rsidRDefault="001A55DB" w:rsidP="001A55DB">
      <w:pPr>
        <w:pStyle w:val="Default"/>
        <w:rPr>
          <w:rFonts w:asciiTheme="minorHAnsi" w:hAnsiTheme="minorHAnsi" w:cstheme="minorHAnsi"/>
          <w:sz w:val="22"/>
          <w:szCs w:val="22"/>
        </w:rPr>
      </w:pPr>
    </w:p>
    <w:p w14:paraId="53FB8E59" w14:textId="77777777" w:rsidR="001A55DB" w:rsidRDefault="001A55DB" w:rsidP="001A55DB">
      <w:pPr>
        <w:pStyle w:val="Default"/>
        <w:ind w:left="360"/>
        <w:rPr>
          <w:rFonts w:asciiTheme="minorHAnsi" w:hAnsiTheme="minorHAnsi" w:cstheme="minorHAnsi"/>
          <w:sz w:val="22"/>
          <w:szCs w:val="22"/>
        </w:rPr>
      </w:pPr>
    </w:p>
    <w:p w14:paraId="7490BD67" w14:textId="77777777" w:rsidR="001A55DB" w:rsidRDefault="001A55DB" w:rsidP="001A55DB">
      <w:pPr>
        <w:pStyle w:val="Default"/>
        <w:ind w:left="360"/>
        <w:rPr>
          <w:rFonts w:asciiTheme="minorHAnsi" w:hAnsiTheme="minorHAnsi" w:cstheme="minorHAnsi"/>
          <w:sz w:val="22"/>
          <w:szCs w:val="22"/>
        </w:rPr>
      </w:pPr>
      <w:r>
        <w:rPr>
          <w:rFonts w:asciiTheme="minorHAnsi" w:hAnsiTheme="minorHAnsi" w:cstheme="minorHAnsi"/>
          <w:sz w:val="22"/>
          <w:szCs w:val="22"/>
        </w:rPr>
        <w:t xml:space="preserve">Lista Wykonawców składających ofertę w niniejszym postępowaniu, należących do tej samej grupy kapitałowej: </w:t>
      </w:r>
    </w:p>
    <w:p w14:paraId="6FBF06C9" w14:textId="77777777" w:rsidR="001A55DB" w:rsidRDefault="001A55DB" w:rsidP="001A55DB">
      <w:pPr>
        <w:pStyle w:val="Default"/>
        <w:ind w:left="360"/>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9978"/>
      </w:tblGrid>
      <w:tr w:rsidR="001A55DB" w14:paraId="1C39B2AF" w14:textId="77777777" w:rsidTr="001A55DB">
        <w:trPr>
          <w:trHeight w:val="1011"/>
        </w:trPr>
        <w:tc>
          <w:tcPr>
            <w:tcW w:w="10338" w:type="dxa"/>
            <w:tcBorders>
              <w:top w:val="single" w:sz="4" w:space="0" w:color="auto"/>
              <w:left w:val="single" w:sz="4" w:space="0" w:color="auto"/>
              <w:bottom w:val="single" w:sz="4" w:space="0" w:color="auto"/>
              <w:right w:val="single" w:sz="4" w:space="0" w:color="auto"/>
            </w:tcBorders>
          </w:tcPr>
          <w:p w14:paraId="0E743C4B" w14:textId="77777777" w:rsidR="001A55DB" w:rsidRDefault="001A55DB">
            <w:pPr>
              <w:pStyle w:val="Default"/>
              <w:rPr>
                <w:rFonts w:asciiTheme="minorHAnsi" w:hAnsiTheme="minorHAnsi" w:cstheme="minorHAnsi"/>
                <w:sz w:val="22"/>
                <w:szCs w:val="22"/>
              </w:rPr>
            </w:pPr>
          </w:p>
        </w:tc>
      </w:tr>
    </w:tbl>
    <w:p w14:paraId="6C88A835" w14:textId="77777777" w:rsidR="001A55DB" w:rsidRDefault="001A55DB" w:rsidP="001A55DB">
      <w:pPr>
        <w:pStyle w:val="Default"/>
        <w:ind w:left="360"/>
        <w:rPr>
          <w:rFonts w:asciiTheme="minorHAnsi" w:hAnsiTheme="minorHAnsi" w:cstheme="minorHAnsi"/>
          <w:sz w:val="22"/>
          <w:szCs w:val="22"/>
        </w:rPr>
      </w:pPr>
    </w:p>
    <w:p w14:paraId="51A9E1C7" w14:textId="77777777" w:rsidR="001A55DB" w:rsidRDefault="001A55DB" w:rsidP="001A55DB">
      <w:pPr>
        <w:pStyle w:val="Default"/>
        <w:ind w:left="360"/>
        <w:rPr>
          <w:rFonts w:asciiTheme="minorHAnsi" w:hAnsiTheme="minorHAnsi" w:cstheme="minorHAnsi"/>
          <w:sz w:val="22"/>
          <w:szCs w:val="22"/>
        </w:rPr>
      </w:pPr>
      <w:r>
        <w:rPr>
          <w:rFonts w:asciiTheme="minorHAnsi" w:hAnsiTheme="minorHAnsi" w:cstheme="minorHAnsi"/>
          <w:sz w:val="22"/>
          <w:szCs w:val="22"/>
        </w:rPr>
        <w:t xml:space="preserve">Jednocześnie załączamy dowody / informacje potwierdzające, że złożona przeze nas oferta została sporządzona niezależnie od wymienionych powyżej wykonawców. </w:t>
      </w:r>
    </w:p>
    <w:p w14:paraId="7D47781D" w14:textId="77777777" w:rsidR="001A55DB" w:rsidRDefault="001A55DB" w:rsidP="001A55DB">
      <w:pPr>
        <w:pStyle w:val="Default"/>
        <w:ind w:left="360"/>
        <w:rPr>
          <w:rFonts w:asciiTheme="minorHAnsi" w:hAnsiTheme="minorHAnsi" w:cstheme="minorHAnsi"/>
          <w:sz w:val="22"/>
          <w:szCs w:val="22"/>
        </w:rPr>
      </w:pPr>
    </w:p>
    <w:p w14:paraId="39D7F529" w14:textId="77777777" w:rsidR="001A55DB" w:rsidRDefault="001A55DB" w:rsidP="001A55DB">
      <w:pPr>
        <w:spacing w:after="200" w:line="240" w:lineRule="auto"/>
        <w:ind w:left="360"/>
        <w:rPr>
          <w:rFonts w:eastAsia="Times New Roman" w:cstheme="minorHAnsi"/>
          <w:lang w:eastAsia="pl-PL"/>
        </w:rPr>
      </w:pPr>
    </w:p>
    <w:p w14:paraId="2CE4ECDA" w14:textId="77777777" w:rsidR="001A55DB" w:rsidRDefault="001A55DB" w:rsidP="001A55DB">
      <w:pPr>
        <w:spacing w:after="0" w:line="240" w:lineRule="auto"/>
        <w:ind w:left="720"/>
        <w:contextualSpacing/>
        <w:rPr>
          <w:rFonts w:eastAsia="Times New Roman" w:cstheme="minorHAnsi"/>
          <w:b/>
          <w:lang w:eastAsia="pl-PL"/>
        </w:rPr>
      </w:pPr>
    </w:p>
    <w:p w14:paraId="1262E70A" w14:textId="77777777" w:rsidR="001A55DB" w:rsidRDefault="001A55DB" w:rsidP="001A55DB">
      <w:pPr>
        <w:spacing w:after="0" w:line="240" w:lineRule="auto"/>
        <w:rPr>
          <w:rFonts w:eastAsia="Times New Roman" w:cstheme="minorHAnsi"/>
          <w:lang w:eastAsia="pl-PL"/>
        </w:rPr>
      </w:pPr>
    </w:p>
    <w:p w14:paraId="7746272C" w14:textId="77777777" w:rsidR="001A55DB" w:rsidRDefault="001A55DB" w:rsidP="001A55DB">
      <w:pPr>
        <w:spacing w:after="0" w:line="240" w:lineRule="auto"/>
        <w:ind w:left="360"/>
        <w:rPr>
          <w:rFonts w:eastAsia="Times New Roman" w:cstheme="minorHAnsi"/>
          <w:lang w:eastAsia="pl-PL"/>
        </w:rPr>
      </w:pPr>
    </w:p>
    <w:p w14:paraId="5959BA32" w14:textId="77777777" w:rsidR="001A55DB" w:rsidRDefault="001A55DB" w:rsidP="001A55DB">
      <w:pPr>
        <w:spacing w:after="0" w:line="240" w:lineRule="auto"/>
        <w:ind w:left="360"/>
        <w:jc w:val="center"/>
        <w:rPr>
          <w:rFonts w:eastAsia="Times New Roman" w:cstheme="minorHAnsi"/>
          <w:lang w:eastAsia="pl-PL"/>
        </w:rPr>
      </w:pPr>
      <w:r>
        <w:rPr>
          <w:rFonts w:eastAsia="Times New Roman" w:cstheme="minorHAnsi"/>
          <w:b/>
          <w:bCs/>
          <w:i/>
          <w:iCs/>
          <w:color w:val="1F3864" w:themeColor="accent1" w:themeShade="80"/>
          <w:lang w:eastAsia="pl-PL"/>
        </w:rPr>
        <w:t>Dokument należy podpisać podpisem elektronicznym: kwalifikowanym</w:t>
      </w:r>
    </w:p>
    <w:p w14:paraId="6248E9B4" w14:textId="77777777" w:rsidR="001A55DB" w:rsidRDefault="001A55DB" w:rsidP="001A55DB">
      <w:pPr>
        <w:spacing w:after="0" w:line="240" w:lineRule="auto"/>
        <w:ind w:left="360"/>
        <w:rPr>
          <w:rFonts w:eastAsia="Times New Roman" w:cstheme="minorHAnsi"/>
          <w:lang w:eastAsia="pl-PL"/>
        </w:rPr>
      </w:pPr>
    </w:p>
    <w:p w14:paraId="223A7A8E" w14:textId="77777777" w:rsidR="001A55DB" w:rsidRDefault="001A55DB" w:rsidP="001A55DB">
      <w:pPr>
        <w:spacing w:after="0" w:line="240" w:lineRule="auto"/>
        <w:ind w:left="360"/>
        <w:rPr>
          <w:rFonts w:eastAsia="Times New Roman" w:cstheme="minorHAnsi"/>
          <w:lang w:eastAsia="pl-PL"/>
        </w:rPr>
      </w:pPr>
    </w:p>
    <w:p w14:paraId="387C5D19" w14:textId="77777777" w:rsidR="001A55DB" w:rsidRDefault="001A55DB" w:rsidP="001A55DB">
      <w:pPr>
        <w:spacing w:after="0" w:line="240" w:lineRule="auto"/>
        <w:ind w:left="360"/>
        <w:rPr>
          <w:rFonts w:eastAsia="Times New Roman" w:cstheme="minorHAnsi"/>
          <w:lang w:eastAsia="pl-PL"/>
        </w:rPr>
      </w:pPr>
    </w:p>
    <w:p w14:paraId="160C54D0" w14:textId="77777777" w:rsidR="001A55DB" w:rsidRDefault="001A55DB" w:rsidP="001A55DB">
      <w:pPr>
        <w:spacing w:after="0" w:line="240" w:lineRule="auto"/>
        <w:rPr>
          <w:rFonts w:eastAsia="Times New Roman" w:cstheme="minorHAnsi"/>
          <w:b/>
          <w:u w:val="single"/>
          <w:lang w:eastAsia="pl-PL"/>
        </w:rPr>
      </w:pPr>
    </w:p>
    <w:p w14:paraId="721E6309" w14:textId="77777777" w:rsidR="001A55DB" w:rsidRDefault="001A55DB" w:rsidP="001A55DB">
      <w:pPr>
        <w:spacing w:after="0" w:line="240" w:lineRule="auto"/>
        <w:rPr>
          <w:rFonts w:eastAsia="Times New Roman" w:cstheme="minorHAnsi"/>
          <w:b/>
          <w:u w:val="single"/>
          <w:lang w:eastAsia="pl-PL"/>
        </w:rPr>
      </w:pPr>
    </w:p>
    <w:p w14:paraId="12CA484F" w14:textId="77777777" w:rsidR="001A55DB" w:rsidRDefault="001A55DB" w:rsidP="001A55DB">
      <w:pPr>
        <w:spacing w:after="0" w:line="240" w:lineRule="auto"/>
        <w:rPr>
          <w:rFonts w:eastAsia="Times New Roman" w:cstheme="minorHAnsi"/>
          <w:b/>
          <w:u w:val="single"/>
        </w:rPr>
      </w:pPr>
    </w:p>
    <w:p w14:paraId="7544B1DF" w14:textId="77777777" w:rsidR="001A55DB" w:rsidRDefault="001A55DB" w:rsidP="001A55DB">
      <w:pPr>
        <w:spacing w:after="0" w:line="240" w:lineRule="auto"/>
        <w:rPr>
          <w:rFonts w:eastAsia="Times New Roman" w:cstheme="minorHAnsi"/>
          <w:b/>
          <w:u w:val="single"/>
          <w:lang w:eastAsia="pl-PL"/>
        </w:rPr>
      </w:pPr>
      <w:r>
        <w:rPr>
          <w:rFonts w:eastAsia="Times New Roman" w:cstheme="minorHAnsi"/>
          <w:b/>
          <w:u w:val="single"/>
          <w:lang w:eastAsia="pl-PL"/>
        </w:rPr>
        <w:t>Uwaga – niepotrzebne usunąć*</w:t>
      </w:r>
    </w:p>
    <w:p w14:paraId="34ECEC7C" w14:textId="77777777" w:rsidR="006E568F" w:rsidRDefault="006E568F" w:rsidP="00E44405">
      <w:pPr>
        <w:spacing w:after="200" w:line="240" w:lineRule="auto"/>
        <w:jc w:val="right"/>
        <w:rPr>
          <w:rFonts w:eastAsia="Times New Roman" w:cs="Tahoma"/>
          <w:lang w:eastAsia="pl-PL"/>
        </w:rPr>
      </w:pPr>
    </w:p>
    <w:p w14:paraId="27F648C4" w14:textId="77777777" w:rsidR="006E568F" w:rsidRDefault="006E568F" w:rsidP="00E44405">
      <w:pPr>
        <w:spacing w:after="200" w:line="240" w:lineRule="auto"/>
        <w:jc w:val="right"/>
        <w:rPr>
          <w:rFonts w:eastAsia="Times New Roman" w:cs="Tahoma"/>
          <w:lang w:eastAsia="pl-PL"/>
        </w:rPr>
      </w:pPr>
    </w:p>
    <w:p w14:paraId="4E16C0EF" w14:textId="00390EB8" w:rsidR="001A55DB" w:rsidRPr="00920317" w:rsidRDefault="005F538A" w:rsidP="00E44405">
      <w:pPr>
        <w:spacing w:after="200" w:line="240" w:lineRule="auto"/>
        <w:jc w:val="right"/>
        <w:rPr>
          <w:rFonts w:eastAsia="Times New Roman" w:cs="Tahoma"/>
          <w:lang w:eastAsia="pl-PL"/>
        </w:rPr>
      </w:pPr>
      <w:r>
        <w:rPr>
          <w:rFonts w:eastAsia="Times New Roman" w:cs="Tahoma"/>
          <w:lang w:eastAsia="pl-PL"/>
        </w:rPr>
        <w:t>Załącznik nr 6 do SWZ</w:t>
      </w:r>
    </w:p>
    <w:p w14:paraId="31F3FB13" w14:textId="65133274"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B60272">
      <w:pPr>
        <w:numPr>
          <w:ilvl w:val="0"/>
          <w:numId w:val="5"/>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B60272">
      <w:pPr>
        <w:numPr>
          <w:ilvl w:val="0"/>
          <w:numId w:val="5"/>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B60272">
      <w:pPr>
        <w:numPr>
          <w:ilvl w:val="0"/>
          <w:numId w:val="5"/>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B60272">
      <w:pPr>
        <w:numPr>
          <w:ilvl w:val="0"/>
          <w:numId w:val="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B60272">
      <w:pPr>
        <w:numPr>
          <w:ilvl w:val="0"/>
          <w:numId w:val="6"/>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B60272">
      <w:pPr>
        <w:numPr>
          <w:ilvl w:val="0"/>
          <w:numId w:val="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B60272">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B60272">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B60272">
      <w:pPr>
        <w:numPr>
          <w:ilvl w:val="0"/>
          <w:numId w:val="5"/>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B60272">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B60272">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B60272">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B60272">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B60272">
      <w:pPr>
        <w:numPr>
          <w:ilvl w:val="0"/>
          <w:numId w:val="5"/>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B60272">
      <w:pPr>
        <w:numPr>
          <w:ilvl w:val="0"/>
          <w:numId w:val="5"/>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B60272">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B60272">
      <w:pPr>
        <w:numPr>
          <w:ilvl w:val="1"/>
          <w:numId w:val="5"/>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086E02AF" w:rsidR="00085DB4" w:rsidRPr="006339F6" w:rsidRDefault="00085DB4" w:rsidP="00B60272">
      <w:pPr>
        <w:numPr>
          <w:ilvl w:val="1"/>
          <w:numId w:val="5"/>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 xml:space="preserve">wniesienia skargi do Prezesa Urzędu Ochrony Danych </w:t>
      </w:r>
      <w:r w:rsidR="00FA6B9A" w:rsidRPr="006339F6">
        <w:rPr>
          <w:rFonts w:eastAsia="Times New Roman" w:cs="Times New Roman"/>
          <w:sz w:val="20"/>
          <w:szCs w:val="20"/>
          <w:lang w:eastAsia="pl-PL"/>
        </w:rPr>
        <w:t>Osobowych,</w:t>
      </w:r>
      <w:r w:rsidRPr="006339F6">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228F331" w14:textId="14E0FC63" w:rsidR="00B66BB7"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1FF4F63" w14:textId="77777777" w:rsidR="004B388E" w:rsidRDefault="004B388E" w:rsidP="008C22A4">
      <w:pPr>
        <w:spacing w:after="120" w:line="240" w:lineRule="auto"/>
        <w:jc w:val="left"/>
        <w:rPr>
          <w:rFonts w:eastAsia="Calibri" w:cs="Times New Roman"/>
          <w:sz w:val="18"/>
          <w:szCs w:val="18"/>
        </w:rPr>
      </w:pPr>
    </w:p>
    <w:p w14:paraId="61639A57" w14:textId="77777777" w:rsidR="004B388E" w:rsidRDefault="004B388E" w:rsidP="008C22A4">
      <w:pPr>
        <w:spacing w:after="120" w:line="240" w:lineRule="auto"/>
        <w:jc w:val="left"/>
        <w:rPr>
          <w:rFonts w:eastAsia="Calibri" w:cs="Times New Roman"/>
          <w:sz w:val="18"/>
          <w:szCs w:val="18"/>
        </w:rPr>
      </w:pPr>
    </w:p>
    <w:p w14:paraId="345642F8" w14:textId="77777777" w:rsidR="004B388E" w:rsidRDefault="004B388E" w:rsidP="008C22A4">
      <w:pPr>
        <w:spacing w:after="120" w:line="240" w:lineRule="auto"/>
        <w:jc w:val="left"/>
        <w:rPr>
          <w:rFonts w:eastAsia="Calibri" w:cs="Times New Roman"/>
          <w:sz w:val="18"/>
          <w:szCs w:val="18"/>
        </w:rPr>
      </w:pPr>
    </w:p>
    <w:p w14:paraId="1FB01664" w14:textId="77777777" w:rsidR="00447977" w:rsidRDefault="00447977" w:rsidP="00447977">
      <w:pPr>
        <w:spacing w:after="0" w:line="240" w:lineRule="auto"/>
        <w:rPr>
          <w:rFonts w:eastAsia="Calibri" w:cs="Times New Roman"/>
          <w:sz w:val="18"/>
          <w:szCs w:val="18"/>
        </w:rPr>
      </w:pPr>
    </w:p>
    <w:p w14:paraId="03FB342F" w14:textId="658A238A" w:rsidR="004B388E" w:rsidRPr="00447977" w:rsidRDefault="004B388E" w:rsidP="00447977">
      <w:pPr>
        <w:spacing w:after="0" w:line="240" w:lineRule="auto"/>
        <w:jc w:val="right"/>
        <w:rPr>
          <w:rFonts w:eastAsia="Calibri" w:cstheme="minorHAnsi"/>
          <w:bCs/>
          <w:sz w:val="24"/>
          <w:szCs w:val="24"/>
        </w:rPr>
      </w:pPr>
      <w:r w:rsidRPr="00447977">
        <w:rPr>
          <w:rFonts w:eastAsia="Calibri" w:cstheme="minorHAnsi"/>
          <w:bCs/>
          <w:sz w:val="24"/>
          <w:szCs w:val="24"/>
        </w:rPr>
        <w:t>Załącznik nr 7</w:t>
      </w:r>
      <w:r w:rsidR="00447977">
        <w:rPr>
          <w:rFonts w:eastAsia="Calibri" w:cstheme="minorHAnsi"/>
          <w:bCs/>
          <w:sz w:val="24"/>
          <w:szCs w:val="24"/>
        </w:rPr>
        <w:t xml:space="preserve"> do SWZ</w:t>
      </w:r>
    </w:p>
    <w:p w14:paraId="570DB35F" w14:textId="77777777" w:rsidR="004B388E" w:rsidRDefault="004B388E" w:rsidP="004B388E">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3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4B388E" w14:paraId="7D7E2312" w14:textId="77777777" w:rsidTr="00654ECE">
        <w:trPr>
          <w:trHeight w:val="1021"/>
        </w:trPr>
        <w:tc>
          <w:tcPr>
            <w:tcW w:w="3828" w:type="dxa"/>
            <w:tcBorders>
              <w:top w:val="single" w:sz="4" w:space="0" w:color="auto"/>
              <w:left w:val="single" w:sz="4" w:space="0" w:color="auto"/>
              <w:bottom w:val="single" w:sz="4" w:space="0" w:color="auto"/>
              <w:right w:val="single" w:sz="4" w:space="0" w:color="auto"/>
            </w:tcBorders>
          </w:tcPr>
          <w:p w14:paraId="43A71FDC" w14:textId="77777777" w:rsidR="004B388E" w:rsidRDefault="004B388E">
            <w:pPr>
              <w:spacing w:after="0" w:line="240" w:lineRule="auto"/>
              <w:rPr>
                <w:rFonts w:eastAsia="Times New Roman" w:cs="Calibri"/>
                <w:b/>
                <w:kern w:val="2"/>
                <w:sz w:val="24"/>
                <w:szCs w:val="24"/>
                <w:lang w:eastAsia="pl-PL"/>
                <w14:ligatures w14:val="standardContextual"/>
              </w:rPr>
            </w:pPr>
          </w:p>
        </w:tc>
      </w:tr>
    </w:tbl>
    <w:p w14:paraId="467A250B" w14:textId="77777777" w:rsidR="004B388E" w:rsidRPr="00654ECE" w:rsidRDefault="004B388E" w:rsidP="004B388E">
      <w:pPr>
        <w:spacing w:after="0" w:line="240" w:lineRule="auto"/>
        <w:rPr>
          <w:rFonts w:cstheme="minorHAnsi"/>
          <w:b/>
          <w:sz w:val="24"/>
          <w:szCs w:val="24"/>
        </w:rPr>
      </w:pPr>
    </w:p>
    <w:p w14:paraId="56EBF508" w14:textId="77777777" w:rsidR="004B388E" w:rsidRPr="00654ECE" w:rsidRDefault="004B388E" w:rsidP="004B388E">
      <w:pPr>
        <w:spacing w:after="0" w:line="240" w:lineRule="auto"/>
        <w:jc w:val="center"/>
        <w:rPr>
          <w:rFonts w:cstheme="minorHAnsi"/>
          <w:b/>
          <w:sz w:val="24"/>
          <w:szCs w:val="24"/>
          <w:u w:val="single"/>
        </w:rPr>
      </w:pPr>
      <w:r w:rsidRPr="00654ECE">
        <w:rPr>
          <w:rFonts w:cstheme="minorHAnsi"/>
          <w:b/>
          <w:sz w:val="24"/>
          <w:szCs w:val="24"/>
          <w:u w:val="single"/>
        </w:rPr>
        <w:t xml:space="preserve">Oświadczenia wykonawcy/wykonawcy wspólnie ubiegającego się o udzielenie zamówienia </w:t>
      </w:r>
    </w:p>
    <w:p w14:paraId="35240C2C" w14:textId="77777777" w:rsidR="004B388E" w:rsidRPr="00654ECE" w:rsidRDefault="004B388E" w:rsidP="004B388E">
      <w:pPr>
        <w:spacing w:after="0" w:line="240" w:lineRule="auto"/>
        <w:jc w:val="center"/>
        <w:rPr>
          <w:rFonts w:cstheme="minorHAnsi"/>
          <w:bCs/>
          <w:caps/>
          <w:sz w:val="24"/>
          <w:szCs w:val="24"/>
        </w:rPr>
      </w:pPr>
      <w:r w:rsidRPr="00654ECE">
        <w:rPr>
          <w:rFonts w:cstheme="minorHAnsi"/>
          <w:bCs/>
          <w:sz w:val="24"/>
          <w:szCs w:val="24"/>
        </w:rPr>
        <w:t xml:space="preserve">DOTYCZĄCE PRZESŁANEK WYKLUCZENIA Z ART. 5K ROZPORZĄDZENIA 833/2014 ORAZ ART. 7 UST. 1 USTAWY </w:t>
      </w:r>
      <w:r w:rsidRPr="00654ECE">
        <w:rPr>
          <w:rFonts w:cstheme="minorHAnsi"/>
          <w:bCs/>
          <w:caps/>
          <w:sz w:val="24"/>
          <w:szCs w:val="24"/>
        </w:rPr>
        <w:t>o szczególnych rozwiązaniach w zakresie przeciwdziałania wspieraniu agresji na Ukrainę oraz służących ochronie bezpieczeństwa narodowego</w:t>
      </w:r>
    </w:p>
    <w:p w14:paraId="42F3CCC6" w14:textId="77777777" w:rsidR="004B388E" w:rsidRPr="00654ECE" w:rsidRDefault="004B388E" w:rsidP="004B388E">
      <w:pPr>
        <w:spacing w:after="0" w:line="240" w:lineRule="auto"/>
        <w:jc w:val="center"/>
        <w:rPr>
          <w:rFonts w:cstheme="minorHAnsi"/>
          <w:b/>
          <w:sz w:val="24"/>
          <w:szCs w:val="24"/>
          <w:u w:val="single"/>
        </w:rPr>
      </w:pPr>
      <w:r w:rsidRPr="00654ECE">
        <w:rPr>
          <w:rFonts w:cstheme="minorHAnsi"/>
          <w:b/>
          <w:sz w:val="24"/>
          <w:szCs w:val="24"/>
        </w:rPr>
        <w:t xml:space="preserve">składane na podstawie art. 125 ust. 1 ustawy </w:t>
      </w:r>
      <w:proofErr w:type="spellStart"/>
      <w:r w:rsidRPr="00654ECE">
        <w:rPr>
          <w:rFonts w:cstheme="minorHAnsi"/>
          <w:b/>
          <w:sz w:val="24"/>
          <w:szCs w:val="24"/>
        </w:rPr>
        <w:t>Pzp</w:t>
      </w:r>
      <w:proofErr w:type="spellEnd"/>
    </w:p>
    <w:p w14:paraId="1E03AB23" w14:textId="7935BB9B" w:rsidR="004B388E" w:rsidRPr="00654ECE" w:rsidRDefault="004B388E" w:rsidP="00447977">
      <w:pPr>
        <w:spacing w:after="0" w:line="240" w:lineRule="auto"/>
        <w:ind w:firstLine="709"/>
        <w:jc w:val="left"/>
        <w:rPr>
          <w:rFonts w:cstheme="minorHAnsi"/>
          <w:sz w:val="24"/>
          <w:szCs w:val="24"/>
        </w:rPr>
      </w:pPr>
      <w:r w:rsidRPr="00654ECE">
        <w:rPr>
          <w:rFonts w:cstheme="minorHAnsi"/>
          <w:sz w:val="24"/>
          <w:szCs w:val="24"/>
        </w:rPr>
        <w:t xml:space="preserve">Na potrzeby postępowania o udzielenie zamówienia publicznego </w:t>
      </w:r>
      <w:r w:rsidRPr="00654ECE">
        <w:rPr>
          <w:rFonts w:cstheme="minorHAnsi"/>
          <w:sz w:val="24"/>
          <w:szCs w:val="24"/>
        </w:rPr>
        <w:br/>
        <w:t xml:space="preserve">pn. </w:t>
      </w:r>
      <w:r w:rsidR="00CB10AC" w:rsidRPr="008B000D">
        <w:rPr>
          <w:rFonts w:eastAsia="Times New Roman" w:cs="Times New Roman"/>
          <w:b/>
          <w:bCs/>
          <w:i/>
          <w:iCs/>
          <w:sz w:val="24"/>
          <w:szCs w:val="24"/>
          <w:lang w:eastAsia="pl-PL"/>
        </w:rPr>
        <w:t>ZAKUP WIELORZĘDOWEGO TOMOGRAFU KOMPUTEROWEGO WRAZ Z 4 OPISOWYMI STACJAMI LEKARSKIMI</w:t>
      </w:r>
      <w:r w:rsidRPr="00654ECE">
        <w:rPr>
          <w:rFonts w:cstheme="minorHAnsi"/>
          <w:sz w:val="24"/>
          <w:szCs w:val="24"/>
        </w:rPr>
        <w:t>,</w:t>
      </w:r>
      <w:r w:rsidRPr="00654ECE">
        <w:rPr>
          <w:rFonts w:cstheme="minorHAnsi"/>
          <w:i/>
          <w:sz w:val="24"/>
          <w:szCs w:val="24"/>
        </w:rPr>
        <w:t xml:space="preserve"> </w:t>
      </w:r>
      <w:r w:rsidRPr="00654ECE">
        <w:rPr>
          <w:rFonts w:cstheme="minorHAnsi"/>
          <w:sz w:val="24"/>
          <w:szCs w:val="24"/>
        </w:rPr>
        <w:t xml:space="preserve">prowadzonego przez </w:t>
      </w:r>
      <w:r w:rsidRPr="00654ECE">
        <w:rPr>
          <w:rFonts w:cstheme="minorHAnsi"/>
          <w:b/>
          <w:sz w:val="24"/>
          <w:szCs w:val="24"/>
        </w:rPr>
        <w:t>Szpital Specjalistyczny w Pile</w:t>
      </w:r>
      <w:r w:rsidRPr="00654ECE">
        <w:rPr>
          <w:rFonts w:cstheme="minorHAnsi"/>
          <w:i/>
          <w:sz w:val="24"/>
          <w:szCs w:val="24"/>
        </w:rPr>
        <w:t xml:space="preserve">, </w:t>
      </w:r>
      <w:r w:rsidRPr="00654ECE">
        <w:rPr>
          <w:rFonts w:cstheme="minorHAnsi"/>
          <w:sz w:val="24"/>
          <w:szCs w:val="24"/>
        </w:rPr>
        <w:t>oświadczam, co następuje:</w:t>
      </w:r>
    </w:p>
    <w:p w14:paraId="0DC92413"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OŚWIADCZENIA DOTYCZĄCE WYKONAWCY:</w:t>
      </w:r>
    </w:p>
    <w:p w14:paraId="7879B5E1" w14:textId="77777777" w:rsidR="004B388E" w:rsidRPr="00654ECE" w:rsidRDefault="004B388E" w:rsidP="00D86480">
      <w:pPr>
        <w:pStyle w:val="Akapitzlist"/>
        <w:numPr>
          <w:ilvl w:val="0"/>
          <w:numId w:val="25"/>
        </w:numPr>
        <w:spacing w:after="0" w:line="240" w:lineRule="auto"/>
        <w:ind w:left="426"/>
        <w:jc w:val="left"/>
        <w:rPr>
          <w:rFonts w:cstheme="minorHAnsi"/>
          <w:sz w:val="24"/>
          <w:szCs w:val="24"/>
        </w:rPr>
      </w:pPr>
      <w:r w:rsidRPr="00654ECE">
        <w:rPr>
          <w:rFonts w:cstheme="minorHAnsi"/>
          <w:sz w:val="24"/>
          <w:szCs w:val="24"/>
        </w:rPr>
        <w:t xml:space="preserve">Oświadczam, że nie podlegam wykluczeniu z postępowania na podstawie </w:t>
      </w:r>
      <w:r w:rsidRPr="00654ECE">
        <w:rPr>
          <w:rFonts w:cstheme="minorHAnsi"/>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4375CA" w14:textId="77777777" w:rsidR="004B388E" w:rsidRPr="00654ECE" w:rsidRDefault="004B388E" w:rsidP="00D86480">
      <w:pPr>
        <w:pStyle w:val="NormalnyWeb"/>
        <w:numPr>
          <w:ilvl w:val="0"/>
          <w:numId w:val="25"/>
        </w:numPr>
        <w:spacing w:after="0" w:line="240" w:lineRule="auto"/>
        <w:ind w:left="426"/>
        <w:rPr>
          <w:rFonts w:asciiTheme="minorHAnsi" w:hAnsiTheme="minorHAnsi" w:cstheme="minorHAnsi"/>
        </w:rPr>
      </w:pPr>
      <w:r w:rsidRPr="00654ECE">
        <w:rPr>
          <w:rFonts w:asciiTheme="minorHAnsi" w:hAnsiTheme="minorHAnsi" w:cstheme="minorHAnsi"/>
        </w:rPr>
        <w:t xml:space="preserve">Oświadczam, że nie zachodzą w stosunku do mnie przesłanki wykluczenia z postępowania na podstawie art. </w:t>
      </w:r>
      <w:r w:rsidRPr="00654ECE">
        <w:rPr>
          <w:rFonts w:asciiTheme="minorHAnsi" w:eastAsia="Times New Roman" w:hAnsiTheme="minorHAnsi" w:cstheme="minorHAnsi"/>
          <w:color w:val="222222"/>
          <w:lang w:eastAsia="pl-PL"/>
        </w:rPr>
        <w:t xml:space="preserve">7 ust. 1 ustawy </w:t>
      </w:r>
      <w:r w:rsidRPr="00654ECE">
        <w:rPr>
          <w:rFonts w:asciiTheme="minorHAnsi" w:hAnsiTheme="minorHAnsi" w:cstheme="minorHAnsi"/>
          <w:color w:val="222222"/>
        </w:rPr>
        <w:t>z dnia 13 kwietnia 2022 r.</w:t>
      </w:r>
      <w:r w:rsidRPr="00654ECE">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654ECE">
        <w:rPr>
          <w:rFonts w:asciiTheme="minorHAnsi" w:hAnsiTheme="minorHAnsi" w:cstheme="minorHAnsi"/>
          <w:color w:val="222222"/>
        </w:rPr>
        <w:t>(Dz. U. Z 2023 r., poz. 1497)</w:t>
      </w:r>
      <w:r w:rsidRPr="00654ECE">
        <w:rPr>
          <w:rFonts w:asciiTheme="minorHAnsi" w:hAnsiTheme="minorHAnsi" w:cstheme="minorHAnsi"/>
          <w:i/>
          <w:iCs/>
          <w:color w:val="222222"/>
        </w:rPr>
        <w:t>.</w:t>
      </w:r>
    </w:p>
    <w:p w14:paraId="670ACCBA" w14:textId="77777777" w:rsidR="004B388E" w:rsidRPr="00654ECE" w:rsidRDefault="004B388E" w:rsidP="00447977">
      <w:pPr>
        <w:shd w:val="clear" w:color="auto" w:fill="BFBFBF" w:themeFill="background1" w:themeFillShade="BF"/>
        <w:spacing w:after="0" w:line="240" w:lineRule="auto"/>
        <w:jc w:val="left"/>
        <w:rPr>
          <w:rFonts w:cstheme="minorHAnsi"/>
          <w:sz w:val="24"/>
          <w:szCs w:val="24"/>
        </w:rPr>
      </w:pPr>
      <w:r w:rsidRPr="00654ECE">
        <w:rPr>
          <w:rFonts w:cstheme="minorHAnsi"/>
          <w:b/>
          <w:sz w:val="24"/>
          <w:szCs w:val="24"/>
        </w:rPr>
        <w:t>INFORMACJA DOTYCZĄCA POLEGANIA NA ZDOLNOŚCIACH LUB SYTUACJI PODMIOTU UDOSTĘPNIAJĄCEGO ZASOBY W ZAKRESIE ODPOWIADAJĄCYM PONAD 10% WARTOŚCI ZAMÓWIENIA</w:t>
      </w:r>
      <w:r w:rsidRPr="00654ECE">
        <w:rPr>
          <w:rFonts w:cstheme="minorHAnsi"/>
          <w:b/>
          <w:bCs/>
          <w:sz w:val="24"/>
          <w:szCs w:val="24"/>
        </w:rPr>
        <w:t>:</w:t>
      </w:r>
    </w:p>
    <w:p w14:paraId="245CEFA3" w14:textId="77777777" w:rsidR="004B388E" w:rsidRPr="00447977" w:rsidRDefault="004B388E" w:rsidP="00447977">
      <w:pPr>
        <w:spacing w:after="0" w:line="240" w:lineRule="auto"/>
        <w:jc w:val="left"/>
        <w:rPr>
          <w:rFonts w:cstheme="minorHAnsi"/>
          <w:sz w:val="20"/>
          <w:szCs w:val="20"/>
        </w:rPr>
      </w:pPr>
      <w:bookmarkStart w:id="9" w:name="_Hlk99016800"/>
      <w:r w:rsidRPr="00447977">
        <w:rPr>
          <w:rFonts w:cstheme="minorHAnsi"/>
          <w:color w:val="0070C0"/>
          <w:sz w:val="20"/>
          <w:szCs w:val="20"/>
        </w:rPr>
        <w:t>[UWAGA</w:t>
      </w:r>
      <w:r w:rsidRPr="00447977">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47977">
        <w:rPr>
          <w:rFonts w:cstheme="minorHAnsi"/>
          <w:color w:val="0070C0"/>
          <w:sz w:val="20"/>
          <w:szCs w:val="20"/>
        </w:rPr>
        <w:t>]</w:t>
      </w:r>
      <w:bookmarkEnd w:id="9"/>
    </w:p>
    <w:p w14:paraId="1C62018E"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celu wykazania spełniania warunków udziału w postępowaniu, określonych przez zamawiającego w ………………………………………………………...………………….. </w:t>
      </w:r>
      <w:bookmarkStart w:id="10" w:name="_Hlk99005462"/>
      <w:r w:rsidRPr="00654ECE">
        <w:rPr>
          <w:rFonts w:cstheme="minorHAnsi"/>
          <w:i/>
          <w:sz w:val="24"/>
          <w:szCs w:val="24"/>
        </w:rPr>
        <w:t xml:space="preserve">(wskazać </w:t>
      </w:r>
      <w:bookmarkEnd w:id="10"/>
      <w:r w:rsidRPr="00654ECE">
        <w:rPr>
          <w:rFonts w:cstheme="minorHAnsi"/>
          <w:i/>
          <w:sz w:val="24"/>
          <w:szCs w:val="24"/>
        </w:rPr>
        <w:t>dokument i właściwą jednostkę redakcyjną dokumentu, w której określono warunki udziału w postępowaniu),</w:t>
      </w:r>
      <w:r w:rsidRPr="00654ECE">
        <w:rPr>
          <w:rFonts w:cstheme="minorHAnsi"/>
          <w:sz w:val="24"/>
          <w:szCs w:val="24"/>
        </w:rPr>
        <w:t xml:space="preserve"> polegam na zdolnościach lub sytuacji następującego podmiotu udostępniającego zasoby: </w:t>
      </w:r>
      <w:bookmarkStart w:id="11" w:name="_Hlk99014455"/>
      <w:r w:rsidRPr="00654ECE">
        <w:rPr>
          <w:rFonts w:cstheme="minorHAnsi"/>
          <w:sz w:val="24"/>
          <w:szCs w:val="24"/>
        </w:rPr>
        <w:t>………………………………………………………………………...…………………………………….…</w:t>
      </w:r>
      <w:r w:rsidRPr="00654ECE">
        <w:rPr>
          <w:rFonts w:cstheme="minorHAnsi"/>
          <w:i/>
          <w:sz w:val="24"/>
          <w:szCs w:val="24"/>
        </w:rPr>
        <w:t xml:space="preserve"> </w:t>
      </w:r>
      <w:bookmarkEnd w:id="11"/>
      <w:r w:rsidRPr="00654ECE">
        <w:rPr>
          <w:rFonts w:cstheme="minorHAnsi"/>
          <w:i/>
          <w:sz w:val="24"/>
          <w:szCs w:val="24"/>
        </w:rPr>
        <w:t>(podać pełną nazwę/firmę, adres, a także w zależności od podmiotu: NIP/PESEL, KRS/</w:t>
      </w:r>
      <w:proofErr w:type="spellStart"/>
      <w:r w:rsidRPr="00654ECE">
        <w:rPr>
          <w:rFonts w:cstheme="minorHAnsi"/>
          <w:i/>
          <w:sz w:val="24"/>
          <w:szCs w:val="24"/>
        </w:rPr>
        <w:t>CEiDG</w:t>
      </w:r>
      <w:proofErr w:type="spellEnd"/>
      <w:r w:rsidRPr="00654ECE">
        <w:rPr>
          <w:rFonts w:cstheme="minorHAnsi"/>
          <w:i/>
          <w:sz w:val="24"/>
          <w:szCs w:val="24"/>
        </w:rPr>
        <w:t>)</w:t>
      </w:r>
      <w:r w:rsidRPr="00654ECE">
        <w:rPr>
          <w:rFonts w:cstheme="minorHAnsi"/>
          <w:sz w:val="24"/>
          <w:szCs w:val="24"/>
        </w:rPr>
        <w:t>,</w:t>
      </w:r>
      <w:r w:rsidRPr="00654ECE">
        <w:rPr>
          <w:rFonts w:cstheme="minorHAnsi"/>
          <w:sz w:val="24"/>
          <w:szCs w:val="24"/>
        </w:rPr>
        <w:br/>
        <w:t xml:space="preserve">w następującym zakresie: …………………………………………………………………………… </w:t>
      </w:r>
      <w:r w:rsidRPr="00654ECE">
        <w:rPr>
          <w:rFonts w:cstheme="minorHAnsi"/>
          <w:i/>
          <w:sz w:val="24"/>
          <w:szCs w:val="24"/>
        </w:rPr>
        <w:t>(określić odpowiedni zakres udostępnianych zasobów dla wskazanego podmiotu)</w:t>
      </w:r>
      <w:r w:rsidRPr="00654ECE">
        <w:rPr>
          <w:rFonts w:cstheme="minorHAnsi"/>
          <w:iCs/>
          <w:sz w:val="24"/>
          <w:szCs w:val="24"/>
        </w:rPr>
        <w:t>,</w:t>
      </w:r>
      <w:r w:rsidRPr="00654ECE">
        <w:rPr>
          <w:rFonts w:cstheme="minorHAnsi"/>
          <w:i/>
          <w:sz w:val="24"/>
          <w:szCs w:val="24"/>
        </w:rPr>
        <w:br/>
      </w:r>
      <w:r w:rsidRPr="00654ECE">
        <w:rPr>
          <w:rFonts w:cstheme="minorHAnsi"/>
          <w:sz w:val="24"/>
          <w:szCs w:val="24"/>
        </w:rPr>
        <w:t xml:space="preserve">co odpowiada ponad 10% wartości przedmiotowego zamówienia. </w:t>
      </w:r>
    </w:p>
    <w:p w14:paraId="76E2670B"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OŚWIADCZENIE DOTYCZĄCE PODWYKONAWCY, NA KTÓREGO PRZYPADA PONAD 10% WARTOŚCI ZAMÓWIENIA:</w:t>
      </w:r>
    </w:p>
    <w:p w14:paraId="6698159E" w14:textId="77777777" w:rsidR="004B388E" w:rsidRPr="00447977" w:rsidRDefault="004B388E" w:rsidP="00447977">
      <w:pPr>
        <w:spacing w:after="0" w:line="240" w:lineRule="auto"/>
        <w:jc w:val="left"/>
        <w:rPr>
          <w:rFonts w:cstheme="minorHAnsi"/>
          <w:sz w:val="20"/>
          <w:szCs w:val="20"/>
        </w:rPr>
      </w:pPr>
      <w:r w:rsidRPr="00447977">
        <w:rPr>
          <w:rFonts w:cstheme="minorHAnsi"/>
          <w:color w:val="0070C0"/>
          <w:sz w:val="20"/>
          <w:szCs w:val="20"/>
        </w:rPr>
        <w:t>[UWAGA</w:t>
      </w:r>
      <w:r w:rsidRPr="00447977">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47977">
        <w:rPr>
          <w:rFonts w:cstheme="minorHAnsi"/>
          <w:color w:val="0070C0"/>
          <w:sz w:val="20"/>
          <w:szCs w:val="20"/>
        </w:rPr>
        <w:t>]</w:t>
      </w:r>
    </w:p>
    <w:p w14:paraId="73823BB7" w14:textId="5F2B491F"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stosunku do następującego podmiotu, będącego podwykonawcą, na którego przypada ponad 10% wartości zamówienia:……………………………………………………………………………………………….………..….… </w:t>
      </w:r>
      <w:r w:rsidRPr="00654ECE">
        <w:rPr>
          <w:rFonts w:cstheme="minorHAnsi"/>
          <w:i/>
          <w:sz w:val="24"/>
          <w:szCs w:val="24"/>
        </w:rPr>
        <w:t>(podać pełną nazwę/firmę, adres, a także w zależności od podmiotu: NIP/PESEL, KRS/</w:t>
      </w:r>
      <w:proofErr w:type="spellStart"/>
      <w:r w:rsidRPr="00654ECE">
        <w:rPr>
          <w:rFonts w:cstheme="minorHAnsi"/>
          <w:i/>
          <w:sz w:val="24"/>
          <w:szCs w:val="24"/>
        </w:rPr>
        <w:t>CEiDG</w:t>
      </w:r>
      <w:proofErr w:type="spellEnd"/>
      <w:r w:rsidRPr="00654ECE">
        <w:rPr>
          <w:rFonts w:cstheme="minorHAnsi"/>
          <w:i/>
          <w:sz w:val="24"/>
          <w:szCs w:val="24"/>
        </w:rPr>
        <w:t>)</w:t>
      </w:r>
      <w:r w:rsidRPr="00654ECE">
        <w:rPr>
          <w:rFonts w:cstheme="minorHAnsi"/>
          <w:sz w:val="24"/>
          <w:szCs w:val="24"/>
        </w:rPr>
        <w:t>,</w:t>
      </w:r>
      <w:r w:rsidRPr="00654ECE">
        <w:rPr>
          <w:rFonts w:cstheme="minorHAnsi"/>
          <w:sz w:val="24"/>
          <w:szCs w:val="24"/>
        </w:rPr>
        <w:br/>
      </w:r>
      <w:r w:rsidRPr="00654ECE">
        <w:rPr>
          <w:rFonts w:cstheme="minorHAnsi"/>
          <w:sz w:val="24"/>
          <w:szCs w:val="24"/>
        </w:rPr>
        <w:lastRenderedPageBreak/>
        <w:t>nie zachodzą podstawy wykluczenia z postępowania o udzielenie zamówienia przewidziane w  art.  5k rozporządzenia 833/2014 w brzmieniu nadanym rozporządzeniem 2022/576.</w:t>
      </w:r>
    </w:p>
    <w:p w14:paraId="6639DC35"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OŚWIADCZENIE DOTYCZĄCE DOSTAWCY, NA KTÓREGO PRZYPADA PONAD 10% WARTOŚCI ZAMÓWIENIA:</w:t>
      </w:r>
    </w:p>
    <w:p w14:paraId="54C1B97D" w14:textId="77777777" w:rsidR="004B388E" w:rsidRPr="00447977" w:rsidRDefault="004B388E" w:rsidP="00447977">
      <w:pPr>
        <w:spacing w:after="0" w:line="240" w:lineRule="auto"/>
        <w:jc w:val="left"/>
        <w:rPr>
          <w:rFonts w:cstheme="minorHAnsi"/>
          <w:sz w:val="20"/>
          <w:szCs w:val="20"/>
        </w:rPr>
      </w:pPr>
      <w:r w:rsidRPr="00447977">
        <w:rPr>
          <w:rFonts w:cstheme="minorHAnsi"/>
          <w:color w:val="0070C0"/>
          <w:sz w:val="20"/>
          <w:szCs w:val="20"/>
        </w:rPr>
        <w:t>[UWAGA</w:t>
      </w:r>
      <w:r w:rsidRPr="00447977">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447977">
        <w:rPr>
          <w:rFonts w:cstheme="minorHAnsi"/>
          <w:color w:val="0070C0"/>
          <w:sz w:val="20"/>
          <w:szCs w:val="20"/>
        </w:rPr>
        <w:t>]</w:t>
      </w:r>
    </w:p>
    <w:p w14:paraId="41CF4338" w14:textId="6A392346" w:rsidR="004B388E" w:rsidRPr="00447977" w:rsidRDefault="004B388E" w:rsidP="00447977">
      <w:pPr>
        <w:spacing w:after="0" w:line="240" w:lineRule="auto"/>
        <w:jc w:val="left"/>
        <w:rPr>
          <w:rFonts w:cstheme="minorHAnsi"/>
          <w:sz w:val="24"/>
          <w:szCs w:val="24"/>
        </w:rPr>
      </w:pPr>
      <w:r w:rsidRPr="00654ECE">
        <w:rPr>
          <w:rFonts w:cstheme="minorHAnsi"/>
          <w:sz w:val="24"/>
          <w:szCs w:val="24"/>
        </w:rPr>
        <w:t xml:space="preserve">Oświadczam, że w stosunku do następującego podmiotu, będącego dostawcą, na którego przypada ponad 10% wartości zamówienia: ……………………………………………………………………………………………….………..….…… </w:t>
      </w:r>
      <w:r w:rsidRPr="00654ECE">
        <w:rPr>
          <w:rFonts w:cstheme="minorHAnsi"/>
          <w:i/>
          <w:sz w:val="24"/>
          <w:szCs w:val="24"/>
        </w:rPr>
        <w:t>(podać pełną nazwę/firmę, adres, a także w zależności od podmiotu: NIP/PESEL, KRS/</w:t>
      </w:r>
      <w:proofErr w:type="spellStart"/>
      <w:r w:rsidRPr="00654ECE">
        <w:rPr>
          <w:rFonts w:cstheme="minorHAnsi"/>
          <w:i/>
          <w:sz w:val="24"/>
          <w:szCs w:val="24"/>
        </w:rPr>
        <w:t>CEiDG</w:t>
      </w:r>
      <w:proofErr w:type="spellEnd"/>
      <w:r w:rsidRPr="00654ECE">
        <w:rPr>
          <w:rFonts w:cstheme="minorHAnsi"/>
          <w:i/>
          <w:sz w:val="24"/>
          <w:szCs w:val="24"/>
        </w:rPr>
        <w:t>)</w:t>
      </w:r>
      <w:r w:rsidRPr="00654ECE">
        <w:rPr>
          <w:rFonts w:cstheme="minorHAnsi"/>
          <w:sz w:val="24"/>
          <w:szCs w:val="24"/>
        </w:rPr>
        <w:t>,</w:t>
      </w:r>
      <w:r w:rsidRPr="00654ECE">
        <w:rPr>
          <w:rFonts w:cstheme="minorHAnsi"/>
          <w:sz w:val="24"/>
          <w:szCs w:val="24"/>
        </w:rPr>
        <w:br/>
        <w:t>nie zachodzą podstawy wykluczenia z postępowania o udzielenie zamówienia przewidziane w  art.  5k rozporządzenia 833/2014 w brzmieniu nadanym rozporządzeniem 2022/576.</w:t>
      </w:r>
    </w:p>
    <w:p w14:paraId="4752958F" w14:textId="77777777" w:rsidR="004B388E" w:rsidRPr="00654ECE" w:rsidRDefault="004B388E" w:rsidP="00447977">
      <w:pPr>
        <w:shd w:val="clear" w:color="auto" w:fill="BFBFBF" w:themeFill="background1" w:themeFillShade="BF"/>
        <w:spacing w:after="0" w:line="240" w:lineRule="auto"/>
        <w:jc w:val="left"/>
        <w:rPr>
          <w:rFonts w:cstheme="minorHAnsi"/>
          <w:b/>
          <w:sz w:val="24"/>
          <w:szCs w:val="24"/>
        </w:rPr>
      </w:pPr>
      <w:r w:rsidRPr="00654ECE">
        <w:rPr>
          <w:rFonts w:cstheme="minorHAnsi"/>
          <w:b/>
          <w:sz w:val="24"/>
          <w:szCs w:val="24"/>
        </w:rPr>
        <w:t>OŚWIADCZENIE DOTYCZĄCE PODANYCH INFORMACJI:</w:t>
      </w:r>
    </w:p>
    <w:p w14:paraId="79916E87" w14:textId="5C4F533D" w:rsidR="004B388E" w:rsidRPr="00654ECE" w:rsidRDefault="004B388E" w:rsidP="00447977">
      <w:pPr>
        <w:spacing w:after="0" w:line="240" w:lineRule="auto"/>
        <w:jc w:val="left"/>
        <w:rPr>
          <w:rFonts w:cstheme="minorHAnsi"/>
          <w:sz w:val="24"/>
          <w:szCs w:val="24"/>
        </w:rPr>
      </w:pPr>
      <w:r w:rsidRPr="00654ECE">
        <w:rPr>
          <w:rFonts w:cstheme="minorHAnsi"/>
          <w:sz w:val="24"/>
          <w:szCs w:val="24"/>
        </w:rPr>
        <w:t xml:space="preserve">Oświadczam, że wszystkie informacje podane w powyższych oświadczeniach są aktualne </w:t>
      </w:r>
      <w:r w:rsidRPr="00654ECE">
        <w:rPr>
          <w:rFonts w:cstheme="minorHAnsi"/>
          <w:sz w:val="24"/>
          <w:szCs w:val="24"/>
        </w:rPr>
        <w:br/>
        <w:t>i zgodne z prawdą oraz zostały przedstawione z pełną świadomością konsekwencji wprowadzenia zamawiającego w błąd przy przedstawianiu informacji.</w:t>
      </w:r>
    </w:p>
    <w:p w14:paraId="5B4A37EA" w14:textId="77777777" w:rsidR="004B388E" w:rsidRPr="00654ECE" w:rsidRDefault="004B388E" w:rsidP="004B388E">
      <w:pPr>
        <w:shd w:val="clear" w:color="auto" w:fill="BFBFBF" w:themeFill="background1" w:themeFillShade="BF"/>
        <w:spacing w:after="0" w:line="240" w:lineRule="auto"/>
        <w:rPr>
          <w:rFonts w:cstheme="minorHAnsi"/>
          <w:b/>
          <w:sz w:val="24"/>
          <w:szCs w:val="24"/>
        </w:rPr>
      </w:pPr>
      <w:r w:rsidRPr="00654ECE">
        <w:rPr>
          <w:rFonts w:cstheme="minorHAnsi"/>
          <w:b/>
          <w:sz w:val="24"/>
          <w:szCs w:val="24"/>
        </w:rPr>
        <w:t>INFORMACJA DOTYCZĄCA DOSTĘPU DO PODMIOTOWYCH ŚRODKÓW DOWODOWYCH:</w:t>
      </w:r>
    </w:p>
    <w:p w14:paraId="494FE40C"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Wskazuję następujące podmiotowe środki dowodowe, które można uzyskać za pomocą bezpłatnych i ogólnodostępnych baz danych, oraz dane umożliwiające dostęp do tych środków:</w:t>
      </w:r>
      <w:r w:rsidRPr="00654ECE">
        <w:rPr>
          <w:rFonts w:cstheme="minorHAnsi"/>
          <w:sz w:val="24"/>
          <w:szCs w:val="24"/>
        </w:rPr>
        <w:br/>
        <w:t>1) ......................................................................................................................................................</w:t>
      </w:r>
    </w:p>
    <w:p w14:paraId="18EC8A9C" w14:textId="77777777" w:rsidR="004B388E" w:rsidRPr="00654ECE" w:rsidRDefault="004B388E" w:rsidP="00447977">
      <w:pPr>
        <w:spacing w:after="0" w:line="240" w:lineRule="auto"/>
        <w:jc w:val="left"/>
        <w:rPr>
          <w:rFonts w:cstheme="minorHAnsi"/>
          <w:sz w:val="24"/>
          <w:szCs w:val="24"/>
        </w:rPr>
      </w:pPr>
      <w:r w:rsidRPr="00654ECE">
        <w:rPr>
          <w:rFonts w:cstheme="minorHAnsi"/>
          <w:i/>
          <w:sz w:val="24"/>
          <w:szCs w:val="24"/>
        </w:rPr>
        <w:t>(wskazać podmiotowy środek dowodowy, adres internetowy, wydający urząd lub organ, dokładne dane referencyjne dokumentacji)</w:t>
      </w:r>
    </w:p>
    <w:p w14:paraId="458E4BE0" w14:textId="77777777" w:rsidR="004B388E" w:rsidRPr="00654ECE" w:rsidRDefault="004B388E" w:rsidP="00447977">
      <w:pPr>
        <w:spacing w:after="0" w:line="240" w:lineRule="auto"/>
        <w:jc w:val="left"/>
        <w:rPr>
          <w:rFonts w:cstheme="minorHAnsi"/>
          <w:sz w:val="24"/>
          <w:szCs w:val="24"/>
        </w:rPr>
      </w:pPr>
      <w:r w:rsidRPr="00654ECE">
        <w:rPr>
          <w:rFonts w:cstheme="minorHAnsi"/>
          <w:sz w:val="24"/>
          <w:szCs w:val="24"/>
        </w:rPr>
        <w:t>2) .......................................................................................................................................................</w:t>
      </w:r>
    </w:p>
    <w:p w14:paraId="7F01BBF8" w14:textId="77777777" w:rsidR="004B388E" w:rsidRPr="00654ECE" w:rsidRDefault="004B388E" w:rsidP="00447977">
      <w:pPr>
        <w:spacing w:after="0" w:line="240" w:lineRule="auto"/>
        <w:jc w:val="left"/>
        <w:rPr>
          <w:rFonts w:cstheme="minorHAnsi"/>
          <w:i/>
          <w:sz w:val="24"/>
          <w:szCs w:val="24"/>
        </w:rPr>
      </w:pPr>
      <w:r w:rsidRPr="00654ECE">
        <w:rPr>
          <w:rFonts w:cstheme="minorHAnsi"/>
          <w:i/>
          <w:sz w:val="24"/>
          <w:szCs w:val="24"/>
        </w:rPr>
        <w:t>(wskazać podmiotowy środek dowodowy, adres internetowy, wydający urząd lub organ, dokładne dane referencyjne dokumentacji)</w:t>
      </w:r>
    </w:p>
    <w:p w14:paraId="00951302" w14:textId="77777777" w:rsidR="004B388E" w:rsidRPr="00654ECE" w:rsidRDefault="004B388E" w:rsidP="004B388E">
      <w:pPr>
        <w:spacing w:after="0" w:line="240" w:lineRule="auto"/>
        <w:rPr>
          <w:rFonts w:cstheme="minorHAnsi"/>
          <w:sz w:val="24"/>
          <w:szCs w:val="24"/>
        </w:rPr>
      </w:pPr>
    </w:p>
    <w:p w14:paraId="7206D537" w14:textId="77777777" w:rsidR="004B388E" w:rsidRPr="00654ECE" w:rsidRDefault="004B388E" w:rsidP="004B388E">
      <w:pPr>
        <w:spacing w:after="0" w:line="240" w:lineRule="auto"/>
        <w:rPr>
          <w:rFonts w:cstheme="minorHAnsi"/>
          <w:sz w:val="24"/>
          <w:szCs w:val="24"/>
        </w:rPr>
      </w:pPr>
    </w:p>
    <w:p w14:paraId="5EFBDB09" w14:textId="77777777" w:rsidR="004B388E" w:rsidRPr="00654ECE" w:rsidRDefault="004B388E" w:rsidP="004B388E">
      <w:pPr>
        <w:spacing w:after="0" w:line="240" w:lineRule="auto"/>
        <w:ind w:left="3402"/>
        <w:jc w:val="center"/>
        <w:rPr>
          <w:rFonts w:cstheme="minorHAnsi"/>
          <w:sz w:val="24"/>
          <w:szCs w:val="24"/>
        </w:rPr>
      </w:pPr>
    </w:p>
    <w:p w14:paraId="7F0EC6C0" w14:textId="77777777" w:rsidR="004B388E" w:rsidRDefault="004B388E" w:rsidP="004B388E">
      <w:pPr>
        <w:spacing w:after="0" w:line="240" w:lineRule="auto"/>
        <w:rPr>
          <w:rFonts w:eastAsia="Times New Roman" w:cs="Tahoma"/>
          <w:lang w:eastAsia="pl-PL"/>
        </w:rPr>
      </w:pPr>
    </w:p>
    <w:p w14:paraId="74EBB5D3" w14:textId="77777777" w:rsidR="004B388E" w:rsidRDefault="004B388E" w:rsidP="004B388E">
      <w:pPr>
        <w:spacing w:after="0" w:line="240" w:lineRule="auto"/>
        <w:rPr>
          <w:rFonts w:eastAsia="Times New Roman" w:cs="Tahoma"/>
          <w:lang w:eastAsia="pl-PL"/>
        </w:rPr>
      </w:pPr>
    </w:p>
    <w:p w14:paraId="11AB4615" w14:textId="77777777" w:rsidR="004B388E" w:rsidRDefault="004B388E" w:rsidP="004B388E">
      <w:pPr>
        <w:spacing w:after="0" w:line="240" w:lineRule="auto"/>
        <w:rPr>
          <w:rFonts w:eastAsia="Times New Roman" w:cs="Tahoma"/>
          <w:lang w:eastAsia="pl-PL"/>
        </w:rPr>
      </w:pPr>
    </w:p>
    <w:p w14:paraId="72AC52CA" w14:textId="77777777" w:rsidR="004B388E" w:rsidRDefault="004B388E" w:rsidP="004B388E">
      <w:pPr>
        <w:spacing w:after="0" w:line="240" w:lineRule="auto"/>
        <w:rPr>
          <w:rFonts w:eastAsia="Times New Roman" w:cs="Tahoma"/>
          <w:lang w:eastAsia="pl-PL"/>
        </w:rPr>
      </w:pPr>
    </w:p>
    <w:p w14:paraId="57F1144E" w14:textId="77777777" w:rsidR="004B388E" w:rsidRDefault="004B388E" w:rsidP="004B388E">
      <w:pPr>
        <w:spacing w:after="0" w:line="240" w:lineRule="auto"/>
        <w:jc w:val="center"/>
        <w:rPr>
          <w:rFonts w:eastAsia="Times New Roman" w:cs="Tahoma"/>
          <w:lang w:eastAsia="pl-PL"/>
        </w:rPr>
      </w:pPr>
    </w:p>
    <w:p w14:paraId="56A4D72A" w14:textId="77777777" w:rsidR="004B388E" w:rsidRDefault="004B388E" w:rsidP="004B388E">
      <w:pPr>
        <w:tabs>
          <w:tab w:val="num" w:pos="709"/>
        </w:tabs>
        <w:spacing w:after="0" w:line="240" w:lineRule="auto"/>
        <w:jc w:val="center"/>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0CDF568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6F064A15"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F5502CF"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B59B0B7"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1ADD3D7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348ACD2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BEE08DF"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5D71E78"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28B891B3"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BBA4B08"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4DD44E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77AA1BD3"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3FA64CA"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7F96C07"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46B22FCB"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3CE0642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76DF04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1FA68BD0"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534E65C1"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1A289FD" w14:textId="77777777" w:rsidR="004B388E" w:rsidRDefault="004B388E" w:rsidP="004B388E">
      <w:pPr>
        <w:tabs>
          <w:tab w:val="num" w:pos="709"/>
        </w:tabs>
        <w:spacing w:after="0" w:line="240" w:lineRule="auto"/>
        <w:jc w:val="right"/>
        <w:rPr>
          <w:rFonts w:eastAsia="Times New Roman" w:cs="Arial"/>
          <w:b/>
          <w:bCs/>
          <w:i/>
          <w:iCs/>
          <w:color w:val="1F3864" w:themeColor="accent1" w:themeShade="80"/>
          <w:sz w:val="20"/>
          <w:szCs w:val="20"/>
          <w:lang w:eastAsia="pl-PL"/>
        </w:rPr>
      </w:pPr>
    </w:p>
    <w:p w14:paraId="0F6E1332" w14:textId="77777777" w:rsidR="004B388E" w:rsidRDefault="004B388E" w:rsidP="000C7327">
      <w:pPr>
        <w:tabs>
          <w:tab w:val="num" w:pos="709"/>
        </w:tabs>
        <w:spacing w:after="0" w:line="240" w:lineRule="auto"/>
        <w:rPr>
          <w:rFonts w:eastAsia="Times New Roman" w:cs="Arial"/>
          <w:b/>
          <w:bCs/>
          <w:i/>
          <w:iCs/>
          <w:color w:val="1F3864" w:themeColor="accent1" w:themeShade="80"/>
          <w:sz w:val="20"/>
          <w:szCs w:val="20"/>
          <w:lang w:eastAsia="pl-PL"/>
        </w:rPr>
      </w:pPr>
    </w:p>
    <w:p w14:paraId="503F3328" w14:textId="77777777" w:rsidR="00447977" w:rsidRDefault="00447977" w:rsidP="000C7327">
      <w:pPr>
        <w:tabs>
          <w:tab w:val="num" w:pos="709"/>
        </w:tabs>
        <w:spacing w:after="0" w:line="240" w:lineRule="auto"/>
        <w:rPr>
          <w:rFonts w:eastAsia="Times New Roman" w:cs="Arial"/>
          <w:b/>
          <w:bCs/>
          <w:i/>
          <w:iCs/>
          <w:color w:val="1F3864" w:themeColor="accent1" w:themeShade="80"/>
          <w:sz w:val="20"/>
          <w:szCs w:val="20"/>
          <w:lang w:eastAsia="pl-PL"/>
        </w:rPr>
      </w:pPr>
    </w:p>
    <w:p w14:paraId="74A2AD2C" w14:textId="77777777" w:rsidR="00447977" w:rsidRDefault="00447977" w:rsidP="000C7327">
      <w:pPr>
        <w:tabs>
          <w:tab w:val="num" w:pos="709"/>
        </w:tabs>
        <w:spacing w:after="0" w:line="240" w:lineRule="auto"/>
        <w:rPr>
          <w:rFonts w:eastAsia="Times New Roman" w:cs="Arial"/>
          <w:b/>
          <w:bCs/>
          <w:i/>
          <w:iCs/>
          <w:color w:val="1F3864" w:themeColor="accent1" w:themeShade="80"/>
          <w:sz w:val="20"/>
          <w:szCs w:val="20"/>
          <w:lang w:eastAsia="pl-PL"/>
        </w:rPr>
      </w:pPr>
    </w:p>
    <w:p w14:paraId="6CA19D8A" w14:textId="77777777" w:rsidR="000C7327" w:rsidRDefault="000C7327" w:rsidP="000C7327">
      <w:pPr>
        <w:tabs>
          <w:tab w:val="num" w:pos="709"/>
        </w:tabs>
        <w:spacing w:after="0" w:line="240" w:lineRule="auto"/>
        <w:rPr>
          <w:rFonts w:eastAsia="Times New Roman" w:cs="Arial"/>
          <w:b/>
          <w:bCs/>
          <w:i/>
          <w:iCs/>
          <w:color w:val="1F3864" w:themeColor="accent1" w:themeShade="80"/>
          <w:sz w:val="20"/>
          <w:szCs w:val="20"/>
          <w:lang w:eastAsia="pl-PL"/>
        </w:rPr>
      </w:pPr>
    </w:p>
    <w:p w14:paraId="0CE32BD3" w14:textId="77777777" w:rsidR="004B388E" w:rsidRDefault="004B388E" w:rsidP="004B388E">
      <w:pPr>
        <w:tabs>
          <w:tab w:val="num" w:pos="709"/>
        </w:tabs>
        <w:spacing w:after="0" w:line="240" w:lineRule="auto"/>
        <w:jc w:val="right"/>
        <w:rPr>
          <w:rFonts w:eastAsia="Times New Roman" w:cs="Arial"/>
          <w:b/>
          <w:bCs/>
          <w:i/>
          <w:iCs/>
          <w:sz w:val="20"/>
          <w:szCs w:val="20"/>
          <w:lang w:eastAsia="pl-PL"/>
        </w:rPr>
      </w:pPr>
    </w:p>
    <w:p w14:paraId="0214FC26" w14:textId="730FDEF4" w:rsidR="004B388E" w:rsidRPr="000C7327" w:rsidRDefault="004B388E" w:rsidP="004B388E">
      <w:pPr>
        <w:tabs>
          <w:tab w:val="num" w:pos="709"/>
        </w:tabs>
        <w:spacing w:after="0" w:line="240" w:lineRule="auto"/>
        <w:jc w:val="right"/>
        <w:rPr>
          <w:rFonts w:eastAsia="Times New Roman" w:cs="Arial"/>
          <w:i/>
          <w:iCs/>
          <w:sz w:val="24"/>
          <w:szCs w:val="24"/>
          <w:lang w:eastAsia="pl-PL"/>
        </w:rPr>
      </w:pPr>
      <w:r w:rsidRPr="000C7327">
        <w:rPr>
          <w:rFonts w:eastAsia="Times New Roman" w:cs="Arial"/>
          <w:i/>
          <w:iCs/>
          <w:sz w:val="24"/>
          <w:szCs w:val="24"/>
          <w:lang w:eastAsia="pl-PL"/>
        </w:rPr>
        <w:t>Załącznik nr 8</w:t>
      </w:r>
      <w:r w:rsidR="000C7327">
        <w:rPr>
          <w:rFonts w:eastAsia="Times New Roman" w:cs="Arial"/>
          <w:i/>
          <w:iCs/>
          <w:sz w:val="24"/>
          <w:szCs w:val="24"/>
          <w:lang w:eastAsia="pl-PL"/>
        </w:rPr>
        <w:t xml:space="preserve"> do SWZ</w:t>
      </w:r>
    </w:p>
    <w:p w14:paraId="2EF89C9D" w14:textId="77777777" w:rsidR="00300C44" w:rsidRDefault="00300C44" w:rsidP="00300C44">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00C44" w14:paraId="2B6BBCEC" w14:textId="77777777" w:rsidTr="00300C44">
        <w:trPr>
          <w:trHeight w:val="1595"/>
        </w:trPr>
        <w:tc>
          <w:tcPr>
            <w:tcW w:w="4962" w:type="dxa"/>
            <w:tcBorders>
              <w:top w:val="single" w:sz="4" w:space="0" w:color="auto"/>
              <w:left w:val="single" w:sz="4" w:space="0" w:color="auto"/>
              <w:bottom w:val="single" w:sz="4" w:space="0" w:color="auto"/>
              <w:right w:val="single" w:sz="4" w:space="0" w:color="auto"/>
            </w:tcBorders>
          </w:tcPr>
          <w:p w14:paraId="129CFB92" w14:textId="77777777" w:rsidR="00300C44" w:rsidRDefault="00300C44">
            <w:pPr>
              <w:spacing w:after="0" w:line="240" w:lineRule="auto"/>
              <w:rPr>
                <w:rFonts w:eastAsia="Times New Roman" w:cs="Calibri"/>
                <w:b/>
                <w:sz w:val="24"/>
                <w:szCs w:val="24"/>
                <w:lang w:eastAsia="pl-PL"/>
              </w:rPr>
            </w:pPr>
          </w:p>
        </w:tc>
      </w:tr>
    </w:tbl>
    <w:p w14:paraId="7A19DDA5" w14:textId="77777777" w:rsidR="004B388E" w:rsidRPr="000C7327" w:rsidRDefault="004B388E" w:rsidP="004B388E">
      <w:pPr>
        <w:tabs>
          <w:tab w:val="num" w:pos="709"/>
        </w:tabs>
        <w:spacing w:after="0" w:line="240" w:lineRule="auto"/>
        <w:jc w:val="right"/>
        <w:rPr>
          <w:rFonts w:eastAsia="Times New Roman" w:cs="Arial"/>
          <w:b/>
          <w:bCs/>
          <w:i/>
          <w:iCs/>
          <w:color w:val="1F3864" w:themeColor="accent1" w:themeShade="80"/>
          <w:sz w:val="24"/>
          <w:szCs w:val="24"/>
          <w:lang w:eastAsia="pl-PL"/>
        </w:rPr>
      </w:pPr>
    </w:p>
    <w:p w14:paraId="4D590AB7"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BFCDE20" w14:textId="1D25F531" w:rsidR="004B388E" w:rsidRPr="000C7327" w:rsidRDefault="00300C44" w:rsidP="004B388E">
      <w:pPr>
        <w:autoSpaceDE w:val="0"/>
        <w:autoSpaceDN w:val="0"/>
        <w:adjustRightInd w:val="0"/>
        <w:spacing w:after="0" w:line="288" w:lineRule="atLeast"/>
        <w:jc w:val="center"/>
        <w:rPr>
          <w:rFonts w:ascii="Calibri" w:eastAsia="Times New Roman" w:hAnsi="Calibri" w:cs="Calibri"/>
          <w:b/>
          <w:sz w:val="24"/>
          <w:szCs w:val="24"/>
          <w:lang w:eastAsia="pl-PL"/>
        </w:rPr>
      </w:pPr>
      <w:r w:rsidRPr="000C7327">
        <w:rPr>
          <w:rFonts w:ascii="Calibri" w:eastAsia="Times New Roman" w:hAnsi="Calibri" w:cs="Calibri"/>
          <w:b/>
          <w:bCs/>
          <w:sz w:val="24"/>
          <w:szCs w:val="24"/>
          <w:lang w:eastAsia="pl-PL"/>
        </w:rPr>
        <w:t>OŚWIADCZENIA WYKONAWCY/</w:t>
      </w:r>
      <w:r w:rsidRPr="000C7327">
        <w:rPr>
          <w:rFonts w:ascii="Calibri" w:eastAsia="Times New Roman" w:hAnsi="Calibri" w:cs="Calibri"/>
          <w:b/>
          <w:sz w:val="24"/>
          <w:szCs w:val="24"/>
          <w:lang w:eastAsia="pl-PL"/>
        </w:rPr>
        <w:t>WYKONAWCÓW WSPÓLNIE UBIEGAJĄCYCH SIĘ O ZAMÓWIENIE</w:t>
      </w:r>
    </w:p>
    <w:p w14:paraId="5EE2750C"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r w:rsidRPr="000C7327">
        <w:rPr>
          <w:rFonts w:ascii="Calibri" w:eastAsia="Times New Roman" w:hAnsi="Calibri" w:cs="Calibri"/>
          <w:b/>
          <w:bCs/>
          <w:sz w:val="24"/>
          <w:szCs w:val="24"/>
          <w:lang w:eastAsia="pl-PL"/>
        </w:rPr>
        <w:t xml:space="preserve"> o aktualności informacji zawartych w oświadczeniu, </w:t>
      </w:r>
    </w:p>
    <w:p w14:paraId="30B13E47" w14:textId="77777777" w:rsidR="004B388E" w:rsidRPr="000C7327" w:rsidRDefault="004B388E" w:rsidP="004B388E">
      <w:pPr>
        <w:autoSpaceDE w:val="0"/>
        <w:autoSpaceDN w:val="0"/>
        <w:adjustRightInd w:val="0"/>
        <w:spacing w:after="0" w:line="288" w:lineRule="atLeast"/>
        <w:jc w:val="center"/>
        <w:rPr>
          <w:rFonts w:ascii="Calibri" w:eastAsia="Times New Roman" w:hAnsi="Calibri" w:cs="Calibri"/>
          <w:b/>
          <w:bCs/>
          <w:sz w:val="24"/>
          <w:szCs w:val="24"/>
          <w:lang w:eastAsia="pl-PL"/>
        </w:rPr>
      </w:pPr>
      <w:r w:rsidRPr="000C7327">
        <w:rPr>
          <w:rFonts w:ascii="Calibri" w:eastAsia="Times New Roman" w:hAnsi="Calibri" w:cs="Calibri"/>
          <w:b/>
          <w:bCs/>
          <w:sz w:val="24"/>
          <w:szCs w:val="24"/>
          <w:lang w:eastAsia="pl-PL"/>
        </w:rPr>
        <w:t>o którym mowa w art. 125 ust. 1 ustawy.</w:t>
      </w:r>
    </w:p>
    <w:p w14:paraId="2406ED3B" w14:textId="77777777" w:rsidR="004B388E" w:rsidRPr="000C7327" w:rsidRDefault="004B388E" w:rsidP="004B388E">
      <w:pPr>
        <w:autoSpaceDE w:val="0"/>
        <w:autoSpaceDN w:val="0"/>
        <w:adjustRightInd w:val="0"/>
        <w:spacing w:after="0" w:line="288" w:lineRule="atLeast"/>
        <w:jc w:val="left"/>
        <w:rPr>
          <w:rFonts w:ascii="Calibri" w:eastAsia="Times New Roman" w:hAnsi="Calibri" w:cs="Calibri"/>
          <w:sz w:val="24"/>
          <w:szCs w:val="24"/>
          <w:lang w:eastAsia="pl-PL"/>
        </w:rPr>
      </w:pPr>
    </w:p>
    <w:p w14:paraId="38C7C301" w14:textId="79067B60" w:rsidR="004B388E" w:rsidRPr="000C7327" w:rsidRDefault="004B388E" w:rsidP="004B388E">
      <w:pPr>
        <w:autoSpaceDE w:val="0"/>
        <w:autoSpaceDN w:val="0"/>
        <w:adjustRightInd w:val="0"/>
        <w:spacing w:after="0" w:line="288" w:lineRule="atLeas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0C7327">
        <w:rPr>
          <w:rFonts w:ascii="Calibri" w:eastAsia="Times New Roman" w:hAnsi="Calibri" w:cs="Calibri"/>
          <w:b/>
          <w:bCs/>
          <w:sz w:val="24"/>
          <w:szCs w:val="24"/>
          <w:lang w:eastAsia="pl-PL"/>
        </w:rPr>
        <w:t>„</w:t>
      </w:r>
      <w:r w:rsidR="0086399A" w:rsidRPr="0086399A">
        <w:rPr>
          <w:rFonts w:ascii="Calibri" w:eastAsia="Times New Roman" w:hAnsi="Calibri" w:cs="Calibri"/>
          <w:b/>
          <w:bCs/>
          <w:sz w:val="24"/>
          <w:szCs w:val="24"/>
          <w:lang w:eastAsia="pl-PL"/>
        </w:rPr>
        <w:t>ZAKUP WIELORZĘDOWEGO TOMOGRAFU KOMPUTEROWEGO WRAZ Z 4 OPISOWYMI STACJAMI LEKARSKIMI</w:t>
      </w:r>
      <w:r w:rsidRPr="000C7327">
        <w:rPr>
          <w:rFonts w:ascii="Calibri" w:eastAsia="Times New Roman" w:hAnsi="Calibri" w:cs="Calibri"/>
          <w:b/>
          <w:bCs/>
          <w:sz w:val="24"/>
          <w:szCs w:val="24"/>
          <w:lang w:eastAsia="pl-PL"/>
        </w:rPr>
        <w:t xml:space="preserve">” </w:t>
      </w:r>
      <w:r w:rsidRPr="000C7327">
        <w:rPr>
          <w:rFonts w:ascii="Calibri" w:eastAsia="Times New Roman" w:hAnsi="Calibri" w:cs="Calibri"/>
          <w:sz w:val="24"/>
          <w:szCs w:val="24"/>
          <w:lang w:eastAsia="pl-PL"/>
        </w:rPr>
        <w:t>oświadczam, że Firma,/y, którą/e reprezentujemy:</w:t>
      </w:r>
    </w:p>
    <w:p w14:paraId="6290DDA5" w14:textId="77777777" w:rsidR="004B388E" w:rsidRPr="000C7327" w:rsidRDefault="004B388E" w:rsidP="004B388E">
      <w:pPr>
        <w:spacing w:after="0" w:line="240" w:lineRule="auto"/>
        <w:jc w:val="left"/>
        <w:rPr>
          <w:rFonts w:ascii="Calibri" w:eastAsia="Times New Roman" w:hAnsi="Calibri" w:cs="Calibri"/>
          <w:sz w:val="24"/>
          <w:szCs w:val="24"/>
          <w:lang w:eastAsia="pl-PL"/>
        </w:rPr>
      </w:pPr>
    </w:p>
    <w:p w14:paraId="6A93EC70" w14:textId="77777777" w:rsidR="004B388E" w:rsidRPr="000C7327" w:rsidRDefault="004B388E" w:rsidP="004B388E">
      <w:p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Oświadczam, że:</w:t>
      </w:r>
    </w:p>
    <w:p w14:paraId="47E27B4C" w14:textId="77777777" w:rsidR="004B388E" w:rsidRPr="000C7327" w:rsidRDefault="004B388E" w:rsidP="00D86480">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56A1010D"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3 ustawy,</w:t>
      </w:r>
    </w:p>
    <w:p w14:paraId="79B245E2"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4 ustawy, dotyczących orzeczenia zakazu ubiegania się o zamówienie publiczne tytułem środka zapobiegawczego,</w:t>
      </w:r>
    </w:p>
    <w:p w14:paraId="472FDA19"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art. 108 ust. 1 pkt 5 ustawy, dotyczących zawarcia z innymi wykonawcami porozumienia mającego na celu zakłócenie konkurencji,</w:t>
      </w:r>
    </w:p>
    <w:p w14:paraId="11CED99C"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sz w:val="24"/>
          <w:szCs w:val="24"/>
          <w:lang w:eastAsia="pl-PL"/>
        </w:rPr>
        <w:t xml:space="preserve">art. 108 ust. 1 pkt 6 ustawy, </w:t>
      </w:r>
    </w:p>
    <w:p w14:paraId="477EF80F"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bCs/>
          <w:sz w:val="24"/>
          <w:szCs w:val="24"/>
          <w:lang w:eastAsia="pl-PL"/>
        </w:rPr>
        <w:t>art. 7 ust. 1 ustawy z dnia 13 kwietnia 2022 r. o szczególnych rozwiązaniach w zakresie przeciwdziałania wspieraniu agresji na Ukrainę oraz służących ochronie bezpieczeństwa narodowego,</w:t>
      </w:r>
    </w:p>
    <w:p w14:paraId="6CFF2EBD" w14:textId="77777777" w:rsidR="004B388E" w:rsidRPr="000C7327" w:rsidRDefault="004B388E" w:rsidP="00D86480">
      <w:pPr>
        <w:numPr>
          <w:ilvl w:val="0"/>
          <w:numId w:val="27"/>
        </w:numPr>
        <w:autoSpaceDE w:val="0"/>
        <w:autoSpaceDN w:val="0"/>
        <w:adjustRightInd w:val="0"/>
        <w:spacing w:after="0" w:line="240" w:lineRule="auto"/>
        <w:jc w:val="left"/>
        <w:rPr>
          <w:rFonts w:ascii="Calibri" w:eastAsia="Times New Roman" w:hAnsi="Calibri" w:cs="Calibri"/>
          <w:sz w:val="24"/>
          <w:szCs w:val="24"/>
          <w:lang w:eastAsia="pl-PL"/>
        </w:rPr>
      </w:pPr>
      <w:r w:rsidRPr="000C7327">
        <w:rPr>
          <w:rFonts w:ascii="Calibri" w:eastAsia="Times New Roman" w:hAnsi="Calibri" w:cs="Calibri"/>
          <w:bCs/>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4B0F9F4" w14:textId="77777777" w:rsidR="004B388E" w:rsidRDefault="004B388E" w:rsidP="004B388E">
      <w:pPr>
        <w:spacing w:after="0" w:line="240" w:lineRule="auto"/>
        <w:jc w:val="left"/>
        <w:rPr>
          <w:rFonts w:ascii="Calibri" w:eastAsia="Times New Roman" w:hAnsi="Calibri" w:cs="Calibri"/>
          <w:lang w:eastAsia="pl-PL"/>
        </w:rPr>
      </w:pPr>
    </w:p>
    <w:p w14:paraId="6471D1B1" w14:textId="77777777" w:rsidR="004B388E" w:rsidRDefault="004B388E" w:rsidP="004B388E">
      <w:pPr>
        <w:spacing w:after="0" w:line="240" w:lineRule="auto"/>
        <w:jc w:val="left"/>
        <w:rPr>
          <w:rFonts w:ascii="Calibri" w:eastAsia="Times New Roman" w:hAnsi="Calibri" w:cs="Calibri"/>
          <w:lang w:eastAsia="pl-PL"/>
        </w:rPr>
      </w:pPr>
    </w:p>
    <w:p w14:paraId="3F0C3E00" w14:textId="77777777" w:rsidR="00386C27" w:rsidRDefault="00386C27" w:rsidP="00386C27">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A860BC4" w14:textId="77777777" w:rsidR="004B388E" w:rsidRDefault="004B388E" w:rsidP="004B388E">
      <w:pPr>
        <w:spacing w:after="0" w:line="240" w:lineRule="auto"/>
        <w:jc w:val="left"/>
        <w:rPr>
          <w:rFonts w:ascii="Calibri" w:eastAsia="Times New Roman" w:hAnsi="Calibri" w:cs="Calibri"/>
          <w:iCs/>
          <w:sz w:val="24"/>
          <w:szCs w:val="24"/>
          <w:lang w:eastAsia="pl-PL"/>
        </w:rPr>
      </w:pPr>
    </w:p>
    <w:p w14:paraId="637E5317" w14:textId="77777777" w:rsidR="004B388E" w:rsidRDefault="004B388E" w:rsidP="004B388E">
      <w:pPr>
        <w:spacing w:after="0" w:line="240" w:lineRule="auto"/>
        <w:rPr>
          <w:rFonts w:eastAsia="Calibri" w:cstheme="minorHAnsi"/>
          <w:bCs/>
        </w:rPr>
      </w:pPr>
    </w:p>
    <w:p w14:paraId="004680FC" w14:textId="77777777" w:rsidR="004B388E" w:rsidRDefault="004B388E" w:rsidP="004B388E">
      <w:pPr>
        <w:spacing w:after="0" w:line="240" w:lineRule="auto"/>
        <w:rPr>
          <w:rFonts w:eastAsia="Calibri" w:cstheme="minorHAnsi"/>
          <w:bCs/>
        </w:rPr>
      </w:pPr>
    </w:p>
    <w:p w14:paraId="2BCEFF0B" w14:textId="77777777" w:rsidR="004B388E" w:rsidRDefault="004B388E" w:rsidP="004B388E">
      <w:pPr>
        <w:spacing w:after="0" w:line="240" w:lineRule="auto"/>
        <w:rPr>
          <w:rFonts w:eastAsia="Times New Roman" w:cstheme="minorHAnsi"/>
          <w:lang w:eastAsia="pl-PL"/>
        </w:rPr>
      </w:pPr>
    </w:p>
    <w:p w14:paraId="3F1B0504" w14:textId="77777777" w:rsidR="004B388E" w:rsidRDefault="004B388E" w:rsidP="004B388E">
      <w:pPr>
        <w:keepNext/>
        <w:keepLines/>
        <w:spacing w:before="480" w:after="0" w:line="240" w:lineRule="auto"/>
        <w:jc w:val="left"/>
        <w:outlineLvl w:val="0"/>
        <w:rPr>
          <w:rFonts w:eastAsia="Calibri" w:cstheme="minorHAnsi"/>
          <w:bCs/>
        </w:rPr>
      </w:pPr>
    </w:p>
    <w:p w14:paraId="1D5929A4" w14:textId="77777777" w:rsidR="004B388E" w:rsidRDefault="004B388E" w:rsidP="008C22A4">
      <w:pPr>
        <w:spacing w:after="120" w:line="240" w:lineRule="auto"/>
        <w:jc w:val="left"/>
        <w:rPr>
          <w:rFonts w:eastAsia="Calibri" w:cs="Times New Roman"/>
          <w:sz w:val="18"/>
          <w:szCs w:val="18"/>
        </w:rPr>
      </w:pPr>
    </w:p>
    <w:sectPr w:rsidR="004B388E" w:rsidSect="002E39C7">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2A6EE" w14:textId="77777777" w:rsidR="002E39C7" w:rsidRDefault="002E39C7" w:rsidP="003B109B">
      <w:pPr>
        <w:spacing w:after="0" w:line="240" w:lineRule="auto"/>
      </w:pPr>
      <w:r>
        <w:separator/>
      </w:r>
    </w:p>
  </w:endnote>
  <w:endnote w:type="continuationSeparator" w:id="0">
    <w:p w14:paraId="77EA4C7F" w14:textId="77777777" w:rsidR="002E39C7" w:rsidRDefault="002E39C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D693A" w14:textId="77777777" w:rsidR="002E39C7" w:rsidRDefault="002E39C7" w:rsidP="003B109B">
      <w:pPr>
        <w:spacing w:after="0" w:line="240" w:lineRule="auto"/>
      </w:pPr>
      <w:r>
        <w:separator/>
      </w:r>
    </w:p>
  </w:footnote>
  <w:footnote w:type="continuationSeparator" w:id="0">
    <w:p w14:paraId="527595BA" w14:textId="77777777" w:rsidR="002E39C7" w:rsidRDefault="002E39C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F63C" w14:textId="7B8A9FCC"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sidR="00F30828">
      <w:rPr>
        <w:i/>
        <w:iCs/>
        <w:sz w:val="16"/>
        <w:szCs w:val="16"/>
      </w:rPr>
      <w:t>/</w:t>
    </w:r>
    <w:r w:rsidR="008B000D">
      <w:rPr>
        <w:i/>
        <w:iCs/>
        <w:sz w:val="16"/>
        <w:szCs w:val="16"/>
      </w:rPr>
      <w:t>53</w:t>
    </w:r>
    <w:r w:rsidR="00A62773">
      <w:rPr>
        <w:i/>
        <w:iCs/>
        <w:sz w:val="16"/>
        <w:szCs w:val="16"/>
      </w:rPr>
      <w:t>/24</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FF0000"/>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FD7904"/>
    <w:multiLevelType w:val="hybridMultilevel"/>
    <w:tmpl w:val="AF1EC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A9E7F89"/>
    <w:multiLevelType w:val="hybridMultilevel"/>
    <w:tmpl w:val="E1E2610A"/>
    <w:lvl w:ilvl="0" w:tplc="2F22BA24">
      <w:start w:val="1"/>
      <w:numFmt w:val="lowerLetter"/>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CCF1898"/>
    <w:multiLevelType w:val="hybridMultilevel"/>
    <w:tmpl w:val="60FC33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2B4B76"/>
    <w:multiLevelType w:val="hybridMultilevel"/>
    <w:tmpl w:val="3F2A81A4"/>
    <w:lvl w:ilvl="0" w:tplc="0415000F">
      <w:start w:val="1"/>
      <w:numFmt w:val="decimal"/>
      <w:lvlText w:val="%1."/>
      <w:lvlJc w:val="left"/>
      <w:pPr>
        <w:tabs>
          <w:tab w:val="num" w:pos="720"/>
        </w:tabs>
        <w:ind w:left="720" w:hanging="360"/>
      </w:pPr>
    </w:lvl>
    <w:lvl w:ilvl="1" w:tplc="E46A64F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26826D4"/>
    <w:multiLevelType w:val="hybridMultilevel"/>
    <w:tmpl w:val="42761EF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20"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C1B1B59"/>
    <w:multiLevelType w:val="hybridMultilevel"/>
    <w:tmpl w:val="8F88DAB2"/>
    <w:lvl w:ilvl="0" w:tplc="8F74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12735D7"/>
    <w:multiLevelType w:val="hybridMultilevel"/>
    <w:tmpl w:val="7FCAFB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38B0061"/>
    <w:multiLevelType w:val="hybridMultilevel"/>
    <w:tmpl w:val="C3762C80"/>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30"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7C560D8"/>
    <w:multiLevelType w:val="hybridMultilevel"/>
    <w:tmpl w:val="EBF6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6021AFB"/>
    <w:multiLevelType w:val="hybridMultilevel"/>
    <w:tmpl w:val="A36E5400"/>
    <w:lvl w:ilvl="0" w:tplc="DC0C6564">
      <w:start w:val="1"/>
      <w:numFmt w:val="decimal"/>
      <w:lvlText w:val="%1."/>
      <w:lvlJc w:val="left"/>
      <w:pPr>
        <w:tabs>
          <w:tab w:val="num" w:pos="360"/>
        </w:tabs>
        <w:ind w:left="360" w:hanging="360"/>
      </w:pPr>
      <w:rPr>
        <w:b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2"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AC63EB1"/>
    <w:multiLevelType w:val="hybridMultilevel"/>
    <w:tmpl w:val="90664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92455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3566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7124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202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323511">
    <w:abstractNumId w:val="38"/>
  </w:num>
  <w:num w:numId="6" w16cid:durableId="1862474157">
    <w:abstractNumId w:val="16"/>
  </w:num>
  <w:num w:numId="7" w16cid:durableId="1056120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0374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5596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4987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1008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62912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5259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503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17476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8820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512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5988797">
    <w:abstractNumId w:val="31"/>
  </w:num>
  <w:num w:numId="20" w16cid:durableId="1118644288">
    <w:abstractNumId w:val="18"/>
  </w:num>
  <w:num w:numId="21" w16cid:durableId="1585070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529365">
    <w:abstractNumId w:val="6"/>
  </w:num>
  <w:num w:numId="23" w16cid:durableId="1261790271">
    <w:abstractNumId w:val="8"/>
  </w:num>
  <w:num w:numId="24" w16cid:durableId="1201093874">
    <w:abstractNumId w:val="0"/>
  </w:num>
  <w:num w:numId="25" w16cid:durableId="534196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4471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5630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158288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4425817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3408713">
    <w:abstractNumId w:val="33"/>
    <w:lvlOverride w:ilvl="0">
      <w:startOverride w:val="1"/>
    </w:lvlOverride>
    <w:lvlOverride w:ilvl="1"/>
    <w:lvlOverride w:ilvl="2"/>
    <w:lvlOverride w:ilvl="3"/>
    <w:lvlOverride w:ilvl="4"/>
    <w:lvlOverride w:ilvl="5"/>
    <w:lvlOverride w:ilvl="6"/>
    <w:lvlOverride w:ilvl="7"/>
    <w:lvlOverride w:ilvl="8"/>
  </w:num>
  <w:num w:numId="31" w16cid:durableId="18763086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872117">
    <w:abstractNumId w:val="32"/>
    <w:lvlOverride w:ilvl="0">
      <w:startOverride w:val="1"/>
    </w:lvlOverride>
    <w:lvlOverride w:ilvl="1"/>
    <w:lvlOverride w:ilvl="2"/>
    <w:lvlOverride w:ilvl="3"/>
    <w:lvlOverride w:ilvl="4"/>
    <w:lvlOverride w:ilvl="5"/>
    <w:lvlOverride w:ilvl="6"/>
    <w:lvlOverride w:ilvl="7"/>
    <w:lvlOverride w:ilvl="8"/>
  </w:num>
  <w:num w:numId="33" w16cid:durableId="6082424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43368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2063680">
    <w:abstractNumId w:val="24"/>
    <w:lvlOverride w:ilvl="0">
      <w:startOverride w:val="1"/>
    </w:lvlOverride>
    <w:lvlOverride w:ilvl="1"/>
    <w:lvlOverride w:ilvl="2"/>
    <w:lvlOverride w:ilvl="3"/>
    <w:lvlOverride w:ilvl="4"/>
    <w:lvlOverride w:ilvl="5"/>
    <w:lvlOverride w:ilvl="6"/>
    <w:lvlOverride w:ilvl="7"/>
    <w:lvlOverride w:ilvl="8"/>
  </w:num>
  <w:num w:numId="36" w16cid:durableId="638849206">
    <w:abstractNumId w:val="7"/>
    <w:lvlOverride w:ilvl="0">
      <w:startOverride w:val="1"/>
    </w:lvlOverride>
    <w:lvlOverride w:ilvl="1"/>
    <w:lvlOverride w:ilvl="2"/>
    <w:lvlOverride w:ilvl="3"/>
    <w:lvlOverride w:ilvl="4"/>
    <w:lvlOverride w:ilvl="5"/>
    <w:lvlOverride w:ilvl="6"/>
    <w:lvlOverride w:ilvl="7"/>
    <w:lvlOverride w:ilvl="8"/>
  </w:num>
  <w:num w:numId="37" w16cid:durableId="2007588769">
    <w:abstractNumId w:val="28"/>
    <w:lvlOverride w:ilvl="0">
      <w:startOverride w:val="1"/>
    </w:lvlOverride>
    <w:lvlOverride w:ilvl="1"/>
    <w:lvlOverride w:ilvl="2"/>
    <w:lvlOverride w:ilvl="3"/>
    <w:lvlOverride w:ilvl="4"/>
    <w:lvlOverride w:ilvl="5"/>
    <w:lvlOverride w:ilvl="6"/>
    <w:lvlOverride w:ilvl="7"/>
    <w:lvlOverride w:ilvl="8"/>
  </w:num>
  <w:num w:numId="38" w16cid:durableId="1941139292">
    <w:abstractNumId w:val="46"/>
    <w:lvlOverride w:ilvl="0">
      <w:startOverride w:val="1"/>
    </w:lvlOverride>
    <w:lvlOverride w:ilvl="1"/>
    <w:lvlOverride w:ilvl="2"/>
    <w:lvlOverride w:ilvl="3"/>
    <w:lvlOverride w:ilvl="4"/>
    <w:lvlOverride w:ilvl="5"/>
    <w:lvlOverride w:ilvl="6"/>
    <w:lvlOverride w:ilvl="7"/>
    <w:lvlOverride w:ilvl="8"/>
  </w:num>
  <w:num w:numId="39" w16cid:durableId="198395478">
    <w:abstractNumId w:val="36"/>
    <w:lvlOverride w:ilvl="0">
      <w:startOverride w:val="1"/>
    </w:lvlOverride>
    <w:lvlOverride w:ilvl="1"/>
    <w:lvlOverride w:ilvl="2"/>
    <w:lvlOverride w:ilvl="3"/>
    <w:lvlOverride w:ilvl="4"/>
    <w:lvlOverride w:ilvl="5"/>
    <w:lvlOverride w:ilvl="6"/>
    <w:lvlOverride w:ilvl="7"/>
    <w:lvlOverride w:ilvl="8"/>
  </w:num>
  <w:num w:numId="40" w16cid:durableId="1264847631">
    <w:abstractNumId w:val="20"/>
    <w:lvlOverride w:ilvl="0">
      <w:startOverride w:val="1"/>
    </w:lvlOverride>
    <w:lvlOverride w:ilvl="1"/>
    <w:lvlOverride w:ilvl="2"/>
    <w:lvlOverride w:ilvl="3"/>
    <w:lvlOverride w:ilvl="4"/>
    <w:lvlOverride w:ilvl="5"/>
    <w:lvlOverride w:ilvl="6"/>
    <w:lvlOverride w:ilvl="7"/>
    <w:lvlOverride w:ilvl="8"/>
  </w:num>
  <w:num w:numId="41" w16cid:durableId="246426911">
    <w:abstractNumId w:val="30"/>
    <w:lvlOverride w:ilvl="0">
      <w:startOverride w:val="1"/>
    </w:lvlOverride>
    <w:lvlOverride w:ilvl="1"/>
    <w:lvlOverride w:ilvl="2"/>
    <w:lvlOverride w:ilvl="3"/>
    <w:lvlOverride w:ilvl="4"/>
    <w:lvlOverride w:ilvl="5"/>
    <w:lvlOverride w:ilvl="6"/>
    <w:lvlOverride w:ilvl="7"/>
    <w:lvlOverride w:ilvl="8"/>
  </w:num>
  <w:num w:numId="42" w16cid:durableId="1318143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1775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640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15692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0308577">
    <w:abstractNumId w:val="2"/>
  </w:num>
  <w:num w:numId="47" w16cid:durableId="590966790">
    <w:abstractNumId w:val="1"/>
  </w:num>
  <w:num w:numId="48" w16cid:durableId="820653407">
    <w:abstractNumId w:val="3"/>
  </w:num>
  <w:num w:numId="49" w16cid:durableId="1325551559">
    <w:abstractNumId w:val="17"/>
  </w:num>
  <w:num w:numId="50" w16cid:durableId="1312171324">
    <w:abstractNumId w:val="5"/>
  </w:num>
  <w:num w:numId="51" w16cid:durableId="1273972847">
    <w:abstractNumId w:val="4"/>
  </w:num>
  <w:num w:numId="52" w16cid:durableId="775176426">
    <w:abstractNumId w:val="34"/>
  </w:num>
  <w:num w:numId="53" w16cid:durableId="219632339">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1089"/>
    <w:rsid w:val="00034E11"/>
    <w:rsid w:val="00041449"/>
    <w:rsid w:val="000460EF"/>
    <w:rsid w:val="00054D51"/>
    <w:rsid w:val="0008023D"/>
    <w:rsid w:val="00085DB4"/>
    <w:rsid w:val="00096DAF"/>
    <w:rsid w:val="000B5C17"/>
    <w:rsid w:val="000C30D6"/>
    <w:rsid w:val="000C7327"/>
    <w:rsid w:val="000F28A5"/>
    <w:rsid w:val="001202A2"/>
    <w:rsid w:val="00120B15"/>
    <w:rsid w:val="001243AB"/>
    <w:rsid w:val="001258E6"/>
    <w:rsid w:val="001343F2"/>
    <w:rsid w:val="00146DA7"/>
    <w:rsid w:val="0017766D"/>
    <w:rsid w:val="00181B2D"/>
    <w:rsid w:val="00190851"/>
    <w:rsid w:val="00191BB0"/>
    <w:rsid w:val="001A1211"/>
    <w:rsid w:val="001A32A9"/>
    <w:rsid w:val="001A55DB"/>
    <w:rsid w:val="001B7B96"/>
    <w:rsid w:val="001C3659"/>
    <w:rsid w:val="001F1717"/>
    <w:rsid w:val="001F226D"/>
    <w:rsid w:val="001F2E74"/>
    <w:rsid w:val="00200342"/>
    <w:rsid w:val="00203E48"/>
    <w:rsid w:val="002117F7"/>
    <w:rsid w:val="00225520"/>
    <w:rsid w:val="00235247"/>
    <w:rsid w:val="00241101"/>
    <w:rsid w:val="00241FD3"/>
    <w:rsid w:val="002428B9"/>
    <w:rsid w:val="00247F6D"/>
    <w:rsid w:val="00263B7D"/>
    <w:rsid w:val="00275405"/>
    <w:rsid w:val="002806B8"/>
    <w:rsid w:val="0029227B"/>
    <w:rsid w:val="002A1D44"/>
    <w:rsid w:val="002A537A"/>
    <w:rsid w:val="002C0831"/>
    <w:rsid w:val="002C5236"/>
    <w:rsid w:val="002E18D4"/>
    <w:rsid w:val="002E39C7"/>
    <w:rsid w:val="002F15D6"/>
    <w:rsid w:val="00300C44"/>
    <w:rsid w:val="003040D1"/>
    <w:rsid w:val="003074EB"/>
    <w:rsid w:val="003123B3"/>
    <w:rsid w:val="00315368"/>
    <w:rsid w:val="0032017C"/>
    <w:rsid w:val="00320CD5"/>
    <w:rsid w:val="00337E92"/>
    <w:rsid w:val="00341389"/>
    <w:rsid w:val="003540C3"/>
    <w:rsid w:val="003544BC"/>
    <w:rsid w:val="003747C0"/>
    <w:rsid w:val="00376AA3"/>
    <w:rsid w:val="00386C27"/>
    <w:rsid w:val="00390632"/>
    <w:rsid w:val="00396103"/>
    <w:rsid w:val="003A09A1"/>
    <w:rsid w:val="003A4876"/>
    <w:rsid w:val="003A557B"/>
    <w:rsid w:val="003A6184"/>
    <w:rsid w:val="003B109B"/>
    <w:rsid w:val="003B7E4C"/>
    <w:rsid w:val="003C2340"/>
    <w:rsid w:val="003E1032"/>
    <w:rsid w:val="004253EC"/>
    <w:rsid w:val="004454D6"/>
    <w:rsid w:val="00447977"/>
    <w:rsid w:val="00460A76"/>
    <w:rsid w:val="00465032"/>
    <w:rsid w:val="00465AF1"/>
    <w:rsid w:val="00466804"/>
    <w:rsid w:val="00474777"/>
    <w:rsid w:val="00484751"/>
    <w:rsid w:val="0049183F"/>
    <w:rsid w:val="004A7B7C"/>
    <w:rsid w:val="004B388E"/>
    <w:rsid w:val="004D008B"/>
    <w:rsid w:val="004D7915"/>
    <w:rsid w:val="004E036B"/>
    <w:rsid w:val="005061F6"/>
    <w:rsid w:val="00523DE7"/>
    <w:rsid w:val="005249C5"/>
    <w:rsid w:val="005351F2"/>
    <w:rsid w:val="0054176D"/>
    <w:rsid w:val="00543096"/>
    <w:rsid w:val="00544519"/>
    <w:rsid w:val="00550EA5"/>
    <w:rsid w:val="00564184"/>
    <w:rsid w:val="00571E46"/>
    <w:rsid w:val="00584ED2"/>
    <w:rsid w:val="005874B3"/>
    <w:rsid w:val="00597905"/>
    <w:rsid w:val="005A29CA"/>
    <w:rsid w:val="005A4BD1"/>
    <w:rsid w:val="005B5FE9"/>
    <w:rsid w:val="005D3CD6"/>
    <w:rsid w:val="005E2D68"/>
    <w:rsid w:val="005E6AD6"/>
    <w:rsid w:val="005E7A5C"/>
    <w:rsid w:val="005F256B"/>
    <w:rsid w:val="005F538A"/>
    <w:rsid w:val="00634756"/>
    <w:rsid w:val="006422E8"/>
    <w:rsid w:val="006536F6"/>
    <w:rsid w:val="00654ECE"/>
    <w:rsid w:val="00665B43"/>
    <w:rsid w:val="00684207"/>
    <w:rsid w:val="006A64D2"/>
    <w:rsid w:val="006A65EF"/>
    <w:rsid w:val="006C4F3E"/>
    <w:rsid w:val="006E3F49"/>
    <w:rsid w:val="006E568F"/>
    <w:rsid w:val="0071192C"/>
    <w:rsid w:val="007148A5"/>
    <w:rsid w:val="00720CD9"/>
    <w:rsid w:val="00730E62"/>
    <w:rsid w:val="00731191"/>
    <w:rsid w:val="007352F0"/>
    <w:rsid w:val="007376BD"/>
    <w:rsid w:val="0074395C"/>
    <w:rsid w:val="00744AC3"/>
    <w:rsid w:val="0075628E"/>
    <w:rsid w:val="007571C0"/>
    <w:rsid w:val="00757645"/>
    <w:rsid w:val="0077441D"/>
    <w:rsid w:val="00786107"/>
    <w:rsid w:val="007A015D"/>
    <w:rsid w:val="007A2CD3"/>
    <w:rsid w:val="007A500F"/>
    <w:rsid w:val="007B64A5"/>
    <w:rsid w:val="007B6F78"/>
    <w:rsid w:val="007B76E0"/>
    <w:rsid w:val="007C4879"/>
    <w:rsid w:val="007D5F2D"/>
    <w:rsid w:val="007E75C7"/>
    <w:rsid w:val="00804EB0"/>
    <w:rsid w:val="0080633B"/>
    <w:rsid w:val="008103FA"/>
    <w:rsid w:val="00812593"/>
    <w:rsid w:val="0081336A"/>
    <w:rsid w:val="008224FF"/>
    <w:rsid w:val="00823A81"/>
    <w:rsid w:val="00826AE1"/>
    <w:rsid w:val="0085154B"/>
    <w:rsid w:val="00861350"/>
    <w:rsid w:val="0086399A"/>
    <w:rsid w:val="00880C5D"/>
    <w:rsid w:val="0088126D"/>
    <w:rsid w:val="0088761A"/>
    <w:rsid w:val="00891F4C"/>
    <w:rsid w:val="00895D76"/>
    <w:rsid w:val="008A7E8B"/>
    <w:rsid w:val="008B000D"/>
    <w:rsid w:val="008B1257"/>
    <w:rsid w:val="008B473A"/>
    <w:rsid w:val="008B4D90"/>
    <w:rsid w:val="008C22A4"/>
    <w:rsid w:val="008C349C"/>
    <w:rsid w:val="008C6DDB"/>
    <w:rsid w:val="008C7907"/>
    <w:rsid w:val="008D4CBC"/>
    <w:rsid w:val="008D4DB4"/>
    <w:rsid w:val="008E20B0"/>
    <w:rsid w:val="008F43D7"/>
    <w:rsid w:val="0090107F"/>
    <w:rsid w:val="00915872"/>
    <w:rsid w:val="009163CF"/>
    <w:rsid w:val="00917EF4"/>
    <w:rsid w:val="00920317"/>
    <w:rsid w:val="00931277"/>
    <w:rsid w:val="00947192"/>
    <w:rsid w:val="00966682"/>
    <w:rsid w:val="009755A9"/>
    <w:rsid w:val="00980002"/>
    <w:rsid w:val="009975DE"/>
    <w:rsid w:val="009A0A4D"/>
    <w:rsid w:val="009A1B05"/>
    <w:rsid w:val="009A1E2A"/>
    <w:rsid w:val="009B5736"/>
    <w:rsid w:val="009C5A7B"/>
    <w:rsid w:val="009D1760"/>
    <w:rsid w:val="009E0745"/>
    <w:rsid w:val="009E68E9"/>
    <w:rsid w:val="00A151E4"/>
    <w:rsid w:val="00A32B3E"/>
    <w:rsid w:val="00A53CBF"/>
    <w:rsid w:val="00A62773"/>
    <w:rsid w:val="00A71656"/>
    <w:rsid w:val="00A76B50"/>
    <w:rsid w:val="00A80A76"/>
    <w:rsid w:val="00A9243E"/>
    <w:rsid w:val="00A97C48"/>
    <w:rsid w:val="00AB5F0D"/>
    <w:rsid w:val="00AB66F6"/>
    <w:rsid w:val="00AC0B95"/>
    <w:rsid w:val="00AC0F14"/>
    <w:rsid w:val="00AD3D25"/>
    <w:rsid w:val="00AD64A3"/>
    <w:rsid w:val="00AE7443"/>
    <w:rsid w:val="00AF30D7"/>
    <w:rsid w:val="00AF3F69"/>
    <w:rsid w:val="00AF7DE2"/>
    <w:rsid w:val="00B26594"/>
    <w:rsid w:val="00B310E8"/>
    <w:rsid w:val="00B31C7A"/>
    <w:rsid w:val="00B417BD"/>
    <w:rsid w:val="00B41C3D"/>
    <w:rsid w:val="00B504E2"/>
    <w:rsid w:val="00B5164A"/>
    <w:rsid w:val="00B60272"/>
    <w:rsid w:val="00B66BB7"/>
    <w:rsid w:val="00B66BBB"/>
    <w:rsid w:val="00B969A3"/>
    <w:rsid w:val="00BA7BBC"/>
    <w:rsid w:val="00BA7F84"/>
    <w:rsid w:val="00BB2CE5"/>
    <w:rsid w:val="00BB548A"/>
    <w:rsid w:val="00BD13BF"/>
    <w:rsid w:val="00BD65D5"/>
    <w:rsid w:val="00BF5B8F"/>
    <w:rsid w:val="00C01BF7"/>
    <w:rsid w:val="00C11991"/>
    <w:rsid w:val="00C33F40"/>
    <w:rsid w:val="00C36CE3"/>
    <w:rsid w:val="00C41D09"/>
    <w:rsid w:val="00C43C4A"/>
    <w:rsid w:val="00C50308"/>
    <w:rsid w:val="00C54297"/>
    <w:rsid w:val="00C57350"/>
    <w:rsid w:val="00C61428"/>
    <w:rsid w:val="00C6612F"/>
    <w:rsid w:val="00C66227"/>
    <w:rsid w:val="00C7442C"/>
    <w:rsid w:val="00C777FC"/>
    <w:rsid w:val="00C86A50"/>
    <w:rsid w:val="00C871E5"/>
    <w:rsid w:val="00CA2883"/>
    <w:rsid w:val="00CB10AC"/>
    <w:rsid w:val="00CB4629"/>
    <w:rsid w:val="00CD37C8"/>
    <w:rsid w:val="00CD7BE7"/>
    <w:rsid w:val="00CF3C34"/>
    <w:rsid w:val="00D05CB9"/>
    <w:rsid w:val="00D07DF0"/>
    <w:rsid w:val="00D17CB5"/>
    <w:rsid w:val="00D17E79"/>
    <w:rsid w:val="00D24106"/>
    <w:rsid w:val="00D51E92"/>
    <w:rsid w:val="00D53592"/>
    <w:rsid w:val="00D62B8D"/>
    <w:rsid w:val="00D6738E"/>
    <w:rsid w:val="00D8036F"/>
    <w:rsid w:val="00D80F93"/>
    <w:rsid w:val="00D86480"/>
    <w:rsid w:val="00DA0F74"/>
    <w:rsid w:val="00DA6C02"/>
    <w:rsid w:val="00DC1A7C"/>
    <w:rsid w:val="00DC4F3D"/>
    <w:rsid w:val="00DD58B5"/>
    <w:rsid w:val="00DF2920"/>
    <w:rsid w:val="00DF4A7C"/>
    <w:rsid w:val="00DF6319"/>
    <w:rsid w:val="00DF7CF4"/>
    <w:rsid w:val="00E02BF3"/>
    <w:rsid w:val="00E10461"/>
    <w:rsid w:val="00E35505"/>
    <w:rsid w:val="00E44405"/>
    <w:rsid w:val="00E8164F"/>
    <w:rsid w:val="00E84E0F"/>
    <w:rsid w:val="00EF541D"/>
    <w:rsid w:val="00F104CE"/>
    <w:rsid w:val="00F178DC"/>
    <w:rsid w:val="00F30262"/>
    <w:rsid w:val="00F30828"/>
    <w:rsid w:val="00F3343F"/>
    <w:rsid w:val="00F37459"/>
    <w:rsid w:val="00F44340"/>
    <w:rsid w:val="00F457E6"/>
    <w:rsid w:val="00F5329B"/>
    <w:rsid w:val="00F55B40"/>
    <w:rsid w:val="00F56ED6"/>
    <w:rsid w:val="00F734E0"/>
    <w:rsid w:val="00F73CD4"/>
    <w:rsid w:val="00F93E15"/>
    <w:rsid w:val="00FA220A"/>
    <w:rsid w:val="00FA27BB"/>
    <w:rsid w:val="00FA6B9A"/>
    <w:rsid w:val="00FB28F5"/>
    <w:rsid w:val="00FB34E8"/>
    <w:rsid w:val="00FD10DE"/>
    <w:rsid w:val="00FD6E83"/>
    <w:rsid w:val="00FE36F5"/>
    <w:rsid w:val="00FF1555"/>
    <w:rsid w:val="00FF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3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Tekstcofnity">
    <w:name w:val="Tekst_cofnięty"/>
    <w:basedOn w:val="Normalny"/>
    <w:rsid w:val="00786107"/>
    <w:pPr>
      <w:spacing w:after="0" w:line="360" w:lineRule="auto"/>
      <w:ind w:left="540"/>
      <w:jc w:val="left"/>
    </w:pPr>
    <w:rPr>
      <w:rFonts w:ascii="Times New Roman" w:eastAsia="Arial Unicode MS" w:hAnsi="Times New Roman" w:cs="Times New Roman"/>
      <w:sz w:val="24"/>
      <w:szCs w:val="20"/>
      <w:lang w:val="en-US" w:eastAsia="pl-PL"/>
    </w:rPr>
  </w:style>
  <w:style w:type="paragraph" w:customStyle="1" w:styleId="Wyliczkreska">
    <w:name w:val="Wylicz_kreska"/>
    <w:basedOn w:val="Normalny"/>
    <w:rsid w:val="00786107"/>
    <w:pPr>
      <w:spacing w:after="0" w:line="360" w:lineRule="auto"/>
      <w:ind w:left="720" w:hanging="180"/>
      <w:jc w:val="left"/>
    </w:pPr>
    <w:rPr>
      <w:rFonts w:ascii="Times New Roman" w:eastAsia="Arial Unicode MS" w:hAnsi="Times New Roman" w:cs="Times New Roman"/>
      <w:sz w:val="24"/>
      <w:szCs w:val="20"/>
      <w:lang w:val="en-US" w:eastAsia="pl-PL"/>
    </w:rPr>
  </w:style>
  <w:style w:type="paragraph" w:styleId="NormalnyWeb">
    <w:name w:val="Normal (Web)"/>
    <w:basedOn w:val="Normalny"/>
    <w:uiPriority w:val="99"/>
    <w:semiHidden/>
    <w:unhideWhenUsed/>
    <w:rsid w:val="004B388E"/>
    <w:pPr>
      <w:spacing w:line="256" w:lineRule="auto"/>
      <w:jc w:val="left"/>
    </w:pPr>
    <w:rPr>
      <w:rFonts w:ascii="Times New Roman" w:eastAsiaTheme="minorHAnsi" w:hAnsi="Times New Roman" w:cs="Times New Roman"/>
      <w:sz w:val="24"/>
      <w:szCs w:val="24"/>
    </w:rPr>
  </w:style>
  <w:style w:type="character" w:customStyle="1" w:styleId="st">
    <w:name w:val="st"/>
    <w:basedOn w:val="Domylnaczcionkaakapitu"/>
    <w:rsid w:val="00D86480"/>
  </w:style>
  <w:style w:type="paragraph" w:customStyle="1" w:styleId="Bezodstpw1">
    <w:name w:val="Bez odstępów1"/>
    <w:rsid w:val="00484751"/>
    <w:pPr>
      <w:suppressAutoHyphens/>
      <w:spacing w:after="0" w:line="240" w:lineRule="auto"/>
      <w:jc w:val="left"/>
    </w:pPr>
    <w:rPr>
      <w:rFonts w:ascii="Cambria" w:eastAsia="Times New Roman" w:hAnsi="Cambria" w:cs="Cambria"/>
      <w:kern w:val="1"/>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09079596">
      <w:bodyDiv w:val="1"/>
      <w:marLeft w:val="0"/>
      <w:marRight w:val="0"/>
      <w:marTop w:val="0"/>
      <w:marBottom w:val="0"/>
      <w:divBdr>
        <w:top w:val="none" w:sz="0" w:space="0" w:color="auto"/>
        <w:left w:val="none" w:sz="0" w:space="0" w:color="auto"/>
        <w:bottom w:val="none" w:sz="0" w:space="0" w:color="auto"/>
        <w:right w:val="none" w:sz="0" w:space="0" w:color="auto"/>
      </w:divBdr>
    </w:div>
    <w:div w:id="273636507">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77320358">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04913046">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31241557">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749648">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634338182">
      <w:bodyDiv w:val="1"/>
      <w:marLeft w:val="0"/>
      <w:marRight w:val="0"/>
      <w:marTop w:val="0"/>
      <w:marBottom w:val="0"/>
      <w:divBdr>
        <w:top w:val="none" w:sz="0" w:space="0" w:color="auto"/>
        <w:left w:val="none" w:sz="0" w:space="0" w:color="auto"/>
        <w:bottom w:val="none" w:sz="0" w:space="0" w:color="auto"/>
        <w:right w:val="none" w:sz="0" w:space="0" w:color="auto"/>
      </w:divBdr>
    </w:div>
    <w:div w:id="718557389">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46429442">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0465292">
      <w:bodyDiv w:val="1"/>
      <w:marLeft w:val="0"/>
      <w:marRight w:val="0"/>
      <w:marTop w:val="0"/>
      <w:marBottom w:val="0"/>
      <w:divBdr>
        <w:top w:val="none" w:sz="0" w:space="0" w:color="auto"/>
        <w:left w:val="none" w:sz="0" w:space="0" w:color="auto"/>
        <w:bottom w:val="none" w:sz="0" w:space="0" w:color="auto"/>
        <w:right w:val="none" w:sz="0" w:space="0" w:color="auto"/>
      </w:divBdr>
    </w:div>
    <w:div w:id="1192916307">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94559519">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BDB8-8FA9-4CA9-AB6F-17E0EE8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11889</Words>
  <Characters>71340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44</cp:revision>
  <cp:lastPrinted>2024-06-07T11:35:00Z</cp:lastPrinted>
  <dcterms:created xsi:type="dcterms:W3CDTF">2024-02-06T11:43:00Z</dcterms:created>
  <dcterms:modified xsi:type="dcterms:W3CDTF">2024-06-07T11:37:00Z</dcterms:modified>
</cp:coreProperties>
</file>