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112E4672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274BE4">
        <w:rPr>
          <w:rFonts w:ascii="Adagio_Slab" w:hAnsi="Adagio_Slab"/>
          <w:sz w:val="20"/>
          <w:szCs w:val="20"/>
        </w:rPr>
        <w:t>05.09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120AF08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274BE4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48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3D5DF152" w14:textId="5D9156C9" w:rsidR="00C55830" w:rsidRPr="00C55830" w:rsidRDefault="00534047" w:rsidP="00C55830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274BE4" w:rsidRPr="00274BE4">
        <w:rPr>
          <w:rFonts w:ascii="Adagio_Slab" w:eastAsia="Times New Roman" w:hAnsi="Adagio_Slab" w:cs="Arial"/>
          <w:b/>
          <w:color w:val="0000FF"/>
          <w:sz w:val="20"/>
          <w:szCs w:val="20"/>
        </w:rPr>
        <w:t>Usługa cateringowa w trakcie Ogólnopolskiej Konferencji Młodych Energetyków 2024  w dniach 18-19.11.2024 r. dla Wydziału Mechanicznego Energetyki i Lotnictwa Politechniki Warszawskiej</w:t>
      </w:r>
    </w:p>
    <w:p w14:paraId="1694C913" w14:textId="57FFBDBD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451368B1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274BE4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12.420,00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77E4" w14:textId="77777777" w:rsidR="003F6535" w:rsidRDefault="003F6535" w:rsidP="00CF39C6">
      <w:pPr>
        <w:spacing w:after="0" w:line="240" w:lineRule="auto"/>
      </w:pPr>
      <w:r>
        <w:separator/>
      </w:r>
    </w:p>
  </w:endnote>
  <w:endnote w:type="continuationSeparator" w:id="0">
    <w:p w14:paraId="6E0975E6" w14:textId="77777777" w:rsidR="003F6535" w:rsidRDefault="003F6535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EF39" w14:textId="77777777" w:rsidR="003F6535" w:rsidRDefault="003F6535" w:rsidP="00CF39C6">
      <w:pPr>
        <w:spacing w:after="0" w:line="240" w:lineRule="auto"/>
      </w:pPr>
      <w:r>
        <w:separator/>
      </w:r>
    </w:p>
  </w:footnote>
  <w:footnote w:type="continuationSeparator" w:id="0">
    <w:p w14:paraId="3808F53E" w14:textId="77777777" w:rsidR="003F6535" w:rsidRDefault="003F6535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0251"/>
    <w:rsid w:val="00036B19"/>
    <w:rsid w:val="00182D98"/>
    <w:rsid w:val="001A024C"/>
    <w:rsid w:val="001A75B0"/>
    <w:rsid w:val="0021480D"/>
    <w:rsid w:val="00235135"/>
    <w:rsid w:val="00274BE4"/>
    <w:rsid w:val="00325E87"/>
    <w:rsid w:val="003309A8"/>
    <w:rsid w:val="0036403C"/>
    <w:rsid w:val="003D07B7"/>
    <w:rsid w:val="003F6535"/>
    <w:rsid w:val="00407279"/>
    <w:rsid w:val="00435C20"/>
    <w:rsid w:val="00465609"/>
    <w:rsid w:val="00484BD3"/>
    <w:rsid w:val="004F146E"/>
    <w:rsid w:val="00521846"/>
    <w:rsid w:val="00534047"/>
    <w:rsid w:val="00536470"/>
    <w:rsid w:val="00567D5E"/>
    <w:rsid w:val="005C5A2C"/>
    <w:rsid w:val="00651E25"/>
    <w:rsid w:val="00674B65"/>
    <w:rsid w:val="00692A2D"/>
    <w:rsid w:val="006A66A5"/>
    <w:rsid w:val="006E50F3"/>
    <w:rsid w:val="00722F22"/>
    <w:rsid w:val="007D55C8"/>
    <w:rsid w:val="00804C47"/>
    <w:rsid w:val="0083193E"/>
    <w:rsid w:val="008579FA"/>
    <w:rsid w:val="00886384"/>
    <w:rsid w:val="008C3069"/>
    <w:rsid w:val="009B4E6C"/>
    <w:rsid w:val="00A809C5"/>
    <w:rsid w:val="00A833BB"/>
    <w:rsid w:val="00AB4BF6"/>
    <w:rsid w:val="00B838AA"/>
    <w:rsid w:val="00BA3731"/>
    <w:rsid w:val="00BA57E9"/>
    <w:rsid w:val="00C55830"/>
    <w:rsid w:val="00CF39C6"/>
    <w:rsid w:val="00DE1E95"/>
    <w:rsid w:val="00E301C5"/>
    <w:rsid w:val="00E36669"/>
    <w:rsid w:val="00E87BB5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2024-08-21T08:09:00Z</cp:lastPrinted>
  <dcterms:created xsi:type="dcterms:W3CDTF">2024-08-21T08:09:00Z</dcterms:created>
  <dcterms:modified xsi:type="dcterms:W3CDTF">2024-08-21T08:09:00Z</dcterms:modified>
</cp:coreProperties>
</file>