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13AA7" w14:textId="77777777" w:rsidR="007E2934" w:rsidRPr="007E2934" w:rsidRDefault="007E2934" w:rsidP="007E2934">
      <w:pPr>
        <w:keepNext/>
        <w:spacing w:after="240"/>
        <w:contextualSpacing/>
        <w:outlineLvl w:val="0"/>
        <w:rPr>
          <w:rFonts w:eastAsia="Arial Unicode MS"/>
          <w:b/>
          <w:bCs/>
          <w:sz w:val="36"/>
        </w:rPr>
      </w:pPr>
      <w:r w:rsidRPr="007E2934">
        <w:rPr>
          <w:rFonts w:eastAsia="Arial Unicode MS"/>
          <w:b/>
          <w:bCs/>
          <w:sz w:val="36"/>
        </w:rPr>
        <w:t>SPECYFIKACJA WARUNKÓW ZAMÓWIENIA (SWZ)</w:t>
      </w:r>
    </w:p>
    <w:p w14:paraId="01C40FCF" w14:textId="77777777" w:rsidR="007E2934" w:rsidRPr="007E2934" w:rsidRDefault="007E2934" w:rsidP="007E2934">
      <w:pPr>
        <w:spacing w:before="0"/>
      </w:pPr>
      <w:r w:rsidRPr="007E2934">
        <w:t>Zamówienie jest współfinansowane ze środków Unii Europejskiej w ramach Programu Operacyjnego Województwa Małopolskiego na lata 2014-2020, w ramach 10 Osi Priorytetowej Wiedza i Kompetencje, Działanie 10.1 Rozwój Kształcenia Ogólnego, Poddziałanie 10.1.6 Cyfryzacja szkół prowadzących kształcenie ogólne</w:t>
      </w:r>
    </w:p>
    <w:p w14:paraId="599F247B" w14:textId="77777777" w:rsidR="007E2934" w:rsidRPr="007E2934" w:rsidRDefault="007E2934" w:rsidP="007E2934">
      <w:pPr>
        <w:keepNext/>
        <w:keepLines/>
        <w:spacing w:before="240" w:after="240"/>
        <w:outlineLvl w:val="1"/>
        <w:rPr>
          <w:rFonts w:eastAsiaTheme="majorEastAsia" w:cstheme="majorBidi"/>
          <w:sz w:val="28"/>
          <w:szCs w:val="28"/>
        </w:rPr>
      </w:pPr>
      <w:r w:rsidRPr="007E2934">
        <w:rPr>
          <w:rFonts w:eastAsiaTheme="majorEastAsia" w:cstheme="majorBidi"/>
          <w:sz w:val="28"/>
          <w:szCs w:val="28"/>
        </w:rPr>
        <w:t>Numer sprawy: OZP.272.13.2021</w:t>
      </w:r>
    </w:p>
    <w:p w14:paraId="494769F0" w14:textId="77777777" w:rsidR="007E2934" w:rsidRPr="007E2934" w:rsidRDefault="007E2934" w:rsidP="007E2934">
      <w:pPr>
        <w:keepNext/>
        <w:keepLines/>
        <w:spacing w:before="240" w:after="240"/>
        <w:outlineLvl w:val="1"/>
        <w:rPr>
          <w:rFonts w:eastAsiaTheme="majorEastAsia" w:cstheme="majorBidi"/>
          <w:sz w:val="28"/>
          <w:szCs w:val="28"/>
        </w:rPr>
      </w:pPr>
      <w:r w:rsidRPr="007E2934">
        <w:rPr>
          <w:rFonts w:eastAsiaTheme="majorEastAsia" w:cstheme="majorBidi"/>
          <w:sz w:val="28"/>
          <w:szCs w:val="28"/>
        </w:rPr>
        <w:t>Data: 26.05.2021 r.</w:t>
      </w:r>
    </w:p>
    <w:p w14:paraId="53B7F234" w14:textId="77777777" w:rsidR="007E2934" w:rsidRPr="007E2934" w:rsidRDefault="007E2934" w:rsidP="007E2934">
      <w:pPr>
        <w:keepNext/>
        <w:keepLines/>
        <w:spacing w:before="240" w:after="240"/>
        <w:outlineLvl w:val="1"/>
        <w:rPr>
          <w:rFonts w:eastAsiaTheme="majorEastAsia" w:cstheme="majorBidi"/>
          <w:sz w:val="28"/>
          <w:szCs w:val="28"/>
        </w:rPr>
      </w:pPr>
      <w:r w:rsidRPr="007E2934">
        <w:rPr>
          <w:rFonts w:eastAsiaTheme="majorEastAsia" w:cstheme="majorBidi"/>
          <w:sz w:val="28"/>
          <w:szCs w:val="28"/>
        </w:rPr>
        <w:t xml:space="preserve">Nazwa zadania: </w:t>
      </w:r>
    </w:p>
    <w:p w14:paraId="52D3A2CF" w14:textId="77777777" w:rsidR="007E2934" w:rsidRPr="007E2934" w:rsidRDefault="007E2934" w:rsidP="007E2934">
      <w:pPr>
        <w:spacing w:before="0"/>
        <w:rPr>
          <w:b/>
          <w:bCs/>
          <w:sz w:val="28"/>
          <w:szCs w:val="28"/>
        </w:rPr>
      </w:pPr>
      <w:r w:rsidRPr="007E2934">
        <w:rPr>
          <w:b/>
          <w:bCs/>
          <w:sz w:val="28"/>
          <w:szCs w:val="28"/>
        </w:rPr>
        <w:t xml:space="preserve">Dostawa wyposażenia pracowni w ramach projektu „Małopolska Tarcza Antykryzysowa – Pakiet Edukacyjny. Cyfryzacja szkół i placówek oświatowych” </w:t>
      </w:r>
    </w:p>
    <w:p w14:paraId="1C19CAF3" w14:textId="77777777" w:rsidR="007E2934" w:rsidRPr="007E2934" w:rsidRDefault="007E2934" w:rsidP="007E2934">
      <w:pPr>
        <w:keepNext/>
        <w:keepLines/>
        <w:spacing w:before="240" w:after="240"/>
        <w:outlineLvl w:val="1"/>
        <w:rPr>
          <w:rFonts w:eastAsiaTheme="majorEastAsia" w:cstheme="majorBidi"/>
          <w:sz w:val="28"/>
          <w:szCs w:val="28"/>
        </w:rPr>
      </w:pPr>
      <w:r w:rsidRPr="007E2934">
        <w:rPr>
          <w:rFonts w:eastAsiaTheme="majorEastAsia" w:cstheme="majorBidi"/>
          <w:sz w:val="28"/>
          <w:szCs w:val="28"/>
        </w:rPr>
        <w:t xml:space="preserve">Zamawiający: </w:t>
      </w:r>
    </w:p>
    <w:p w14:paraId="248B8766" w14:textId="77777777" w:rsidR="007E2934" w:rsidRPr="007E2934" w:rsidRDefault="007E2934" w:rsidP="007E2934">
      <w:pPr>
        <w:rPr>
          <w:rFonts w:cs="Tahoma"/>
          <w:szCs w:val="22"/>
        </w:rPr>
      </w:pPr>
      <w:r w:rsidRPr="007E2934">
        <w:rPr>
          <w:rFonts w:cs="Tahoma"/>
          <w:szCs w:val="22"/>
        </w:rPr>
        <w:t>Powiat Olkuski, ul. Mickiewicza 2; 32-300 Olkusz</w:t>
      </w:r>
      <w:r w:rsidRPr="007E2934">
        <w:rPr>
          <w:rFonts w:cs="Tahoma"/>
          <w:szCs w:val="22"/>
        </w:rPr>
        <w:br/>
        <w:t xml:space="preserve">woj. małopolskie tel./fax. (32) 643 04 14; (32) 647 66 41. </w:t>
      </w:r>
      <w:r w:rsidRPr="007E2934">
        <w:rPr>
          <w:rFonts w:cs="Tahoma"/>
          <w:szCs w:val="22"/>
        </w:rPr>
        <w:br/>
      </w:r>
    </w:p>
    <w:p w14:paraId="17D61399" w14:textId="77777777" w:rsidR="007E2934" w:rsidRPr="007E2934" w:rsidRDefault="007E2934" w:rsidP="007E2934">
      <w:pPr>
        <w:spacing w:before="0"/>
      </w:pPr>
      <w:r w:rsidRPr="007E2934">
        <w:rPr>
          <w:rFonts w:ascii="Arial" w:hAnsi="Arial"/>
          <w:b/>
          <w:spacing w:val="10"/>
          <w:szCs w:val="20"/>
          <w:lang w:val="x-none" w:eastAsia="zh-CN"/>
        </w:rPr>
        <w:t>Adres poczty elektronicznej:</w:t>
      </w:r>
      <w:r w:rsidRPr="007E2934">
        <w:t xml:space="preserve"> </w:t>
      </w:r>
    </w:p>
    <w:p w14:paraId="0ABA8943" w14:textId="77777777" w:rsidR="007E2934" w:rsidRPr="007E2934" w:rsidRDefault="007E2934" w:rsidP="007E2934">
      <w:pPr>
        <w:spacing w:before="0"/>
      </w:pPr>
      <w:r w:rsidRPr="007E2934">
        <w:t xml:space="preserve">przetargi@sp.olkusz.pl </w:t>
      </w:r>
    </w:p>
    <w:p w14:paraId="3130770E" w14:textId="77777777" w:rsidR="007E2934" w:rsidRPr="007E2934" w:rsidRDefault="007E2934" w:rsidP="007E2934">
      <w:pPr>
        <w:keepNext/>
        <w:tabs>
          <w:tab w:val="num" w:pos="0"/>
        </w:tabs>
        <w:suppressAutoHyphens/>
        <w:ind w:left="1008" w:hanging="1008"/>
        <w:jc w:val="both"/>
        <w:outlineLvl w:val="4"/>
        <w:rPr>
          <w:rFonts w:ascii="Arial" w:hAnsi="Arial"/>
          <w:b/>
          <w:spacing w:val="10"/>
          <w:szCs w:val="20"/>
          <w:lang w:val="x-none" w:eastAsia="zh-CN"/>
        </w:rPr>
      </w:pPr>
      <w:r w:rsidRPr="007E2934">
        <w:rPr>
          <w:rFonts w:ascii="Arial" w:hAnsi="Arial"/>
          <w:b/>
          <w:spacing w:val="10"/>
          <w:szCs w:val="20"/>
          <w:lang w:val="x-none" w:eastAsia="zh-CN"/>
        </w:rPr>
        <w:t xml:space="preserve">Godziny urzędowania: </w:t>
      </w:r>
    </w:p>
    <w:p w14:paraId="2B5411E7" w14:textId="77777777" w:rsidR="007E2934" w:rsidRPr="007E2934" w:rsidRDefault="007E2934" w:rsidP="007E2934">
      <w:pPr>
        <w:spacing w:before="0"/>
      </w:pPr>
      <w:r w:rsidRPr="007E2934">
        <w:t xml:space="preserve">od poniedziałku do piątku godz. 7:00 – 15:00. </w:t>
      </w:r>
    </w:p>
    <w:p w14:paraId="533F9F23" w14:textId="77777777" w:rsidR="007E2934" w:rsidRPr="007E2934" w:rsidRDefault="007E2934" w:rsidP="007E2934">
      <w:pPr>
        <w:keepNext/>
        <w:tabs>
          <w:tab w:val="num" w:pos="0"/>
        </w:tabs>
        <w:suppressAutoHyphens/>
        <w:ind w:left="1008" w:hanging="1008"/>
        <w:jc w:val="both"/>
        <w:outlineLvl w:val="4"/>
        <w:rPr>
          <w:rFonts w:ascii="Arial" w:hAnsi="Arial"/>
          <w:b/>
          <w:spacing w:val="10"/>
          <w:szCs w:val="20"/>
          <w:lang w:val="x-none" w:eastAsia="zh-CN"/>
        </w:rPr>
      </w:pPr>
      <w:r w:rsidRPr="007E2934">
        <w:rPr>
          <w:rFonts w:ascii="Arial" w:hAnsi="Arial"/>
          <w:b/>
          <w:spacing w:val="10"/>
          <w:szCs w:val="20"/>
          <w:lang w:val="x-none" w:eastAsia="zh-CN"/>
        </w:rPr>
        <w:t>Strona internetowa Zamawiającego:</w:t>
      </w:r>
    </w:p>
    <w:p w14:paraId="4AC8E1D9" w14:textId="77777777" w:rsidR="007E2934" w:rsidRPr="007E2934" w:rsidRDefault="007E2934" w:rsidP="007E2934">
      <w:pPr>
        <w:spacing w:before="0"/>
      </w:pPr>
      <w:r w:rsidRPr="007E2934">
        <w:t xml:space="preserve">www.sp.olkusz.pl </w:t>
      </w:r>
    </w:p>
    <w:p w14:paraId="178D1D66" w14:textId="77777777" w:rsidR="007E2934" w:rsidRPr="007E2934" w:rsidRDefault="00E34EDB" w:rsidP="007E2934">
      <w:pPr>
        <w:spacing w:before="0"/>
      </w:pPr>
      <w:hyperlink r:id="rId8" w:history="1">
        <w:r w:rsidR="007E2934" w:rsidRPr="007E2934">
          <w:rPr>
            <w:color w:val="0000FF"/>
            <w:u w:val="single"/>
          </w:rPr>
          <w:t>https://platformazakupowa.pl/pn/sp_olkusz</w:t>
        </w:r>
      </w:hyperlink>
    </w:p>
    <w:p w14:paraId="1BAD842F" w14:textId="77777777" w:rsidR="007E2934" w:rsidRPr="007E2934" w:rsidRDefault="007E2934" w:rsidP="007E2934">
      <w:pPr>
        <w:spacing w:before="0"/>
      </w:pPr>
      <w:r w:rsidRPr="007E2934">
        <w:t>Na tej stronie udostępniane będą zmiany i wyjaśnienia treści SWZ oraz inne dokumenty zamówienia bezpośrednio związane z postępowaniem o udzielenie zamówienia</w:t>
      </w:r>
    </w:p>
    <w:p w14:paraId="6AB4C667" w14:textId="77777777" w:rsidR="007E2934" w:rsidRPr="007E2934" w:rsidRDefault="007E2934" w:rsidP="007E2934">
      <w:pPr>
        <w:keepNext/>
        <w:keepLines/>
        <w:spacing w:before="240" w:after="240"/>
        <w:outlineLvl w:val="1"/>
        <w:rPr>
          <w:rFonts w:eastAsiaTheme="majorEastAsia" w:cstheme="majorBidi"/>
          <w:b/>
          <w:bCs/>
          <w:sz w:val="28"/>
          <w:szCs w:val="28"/>
        </w:rPr>
      </w:pPr>
      <w:r w:rsidRPr="007E2934">
        <w:rPr>
          <w:rFonts w:eastAsiaTheme="majorEastAsia" w:cstheme="majorBidi"/>
          <w:b/>
          <w:bCs/>
          <w:sz w:val="28"/>
          <w:szCs w:val="28"/>
        </w:rPr>
        <w:br w:type="column"/>
      </w:r>
      <w:r w:rsidRPr="007E2934">
        <w:rPr>
          <w:rFonts w:eastAsiaTheme="majorEastAsia" w:cstheme="majorBidi"/>
          <w:b/>
          <w:bCs/>
          <w:sz w:val="28"/>
          <w:szCs w:val="28"/>
        </w:rPr>
        <w:lastRenderedPageBreak/>
        <w:t>Rozdział I. Tryb udzielenia zamówienia</w:t>
      </w:r>
    </w:p>
    <w:p w14:paraId="342C5AA0" w14:textId="77777777" w:rsidR="007E2934" w:rsidRPr="007E2934" w:rsidRDefault="007E2934" w:rsidP="007E2934">
      <w:pPr>
        <w:spacing w:before="0"/>
      </w:pPr>
      <w:r w:rsidRPr="007E2934">
        <w:t xml:space="preserve">Tryb podstawowy bez negocjacji, o którym mowa w art. 275 pkt 1 ustawy z dnia 11 września 2019 r. – Prawo zamówień publicznych, zwaną dalej: ustawa </w:t>
      </w:r>
      <w:proofErr w:type="spellStart"/>
      <w:r w:rsidRPr="007E2934">
        <w:t>Pzp</w:t>
      </w:r>
      <w:proofErr w:type="spellEnd"/>
      <w:r w:rsidRPr="007E2934">
        <w:t>. Zamawiający przewiduje wybór oferty najkorzystniejszej bez możliwości prowadzenia negocjacji.</w:t>
      </w:r>
      <w:r w:rsidRPr="007E2934">
        <w:rPr>
          <w:rFonts w:cs="Tahoma"/>
          <w:color w:val="FF0000"/>
          <w:szCs w:val="22"/>
          <w:lang w:eastAsia="en-US"/>
        </w:rPr>
        <w:t xml:space="preserve"> </w:t>
      </w:r>
      <w:r w:rsidRPr="007E2934">
        <w:t>Postępowanie dotyczy zamówienia publicznego o wartości mniejszej niż próg unijny.</w:t>
      </w:r>
    </w:p>
    <w:p w14:paraId="249D739C" w14:textId="77777777" w:rsidR="007E2934" w:rsidRPr="007E2934" w:rsidRDefault="007E2934" w:rsidP="007E2934">
      <w:pPr>
        <w:keepNext/>
        <w:keepLines/>
        <w:spacing w:before="240" w:after="240"/>
        <w:outlineLvl w:val="1"/>
        <w:rPr>
          <w:rFonts w:eastAsiaTheme="majorEastAsia" w:cstheme="majorBidi"/>
          <w:b/>
          <w:bCs/>
          <w:sz w:val="28"/>
          <w:szCs w:val="28"/>
        </w:rPr>
      </w:pPr>
      <w:r w:rsidRPr="007E2934">
        <w:rPr>
          <w:rFonts w:eastAsiaTheme="majorEastAsia" w:cstheme="majorBidi"/>
          <w:b/>
          <w:bCs/>
          <w:sz w:val="28"/>
          <w:szCs w:val="28"/>
        </w:rPr>
        <w:t>Rozdział II. Opis przedmiotu zamówienia</w:t>
      </w:r>
    </w:p>
    <w:p w14:paraId="4768E616" w14:textId="77777777" w:rsidR="007E2934" w:rsidRPr="007E2934" w:rsidRDefault="007E2934" w:rsidP="007E2934">
      <w:pPr>
        <w:keepNext/>
        <w:keepLines/>
        <w:spacing w:before="240" w:after="240"/>
        <w:ind w:left="709" w:hanging="709"/>
        <w:outlineLvl w:val="2"/>
        <w:rPr>
          <w:rFonts w:eastAsia="Courier New" w:cstheme="majorBidi"/>
          <w:bCs/>
          <w:sz w:val="28"/>
          <w:szCs w:val="28"/>
        </w:rPr>
      </w:pPr>
      <w:r w:rsidRPr="007E2934">
        <w:rPr>
          <w:rFonts w:eastAsia="Courier New" w:cstheme="majorBidi"/>
          <w:bCs/>
          <w:sz w:val="28"/>
          <w:szCs w:val="28"/>
        </w:rPr>
        <w:t>Wspólny Słownik Zamówień: 30213300-8</w:t>
      </w:r>
    </w:p>
    <w:p w14:paraId="1E4FBF99" w14:textId="77777777" w:rsidR="007E2934" w:rsidRPr="007E2934" w:rsidRDefault="007E2934" w:rsidP="007E2934">
      <w:r w:rsidRPr="007E2934">
        <w:rPr>
          <w:rFonts w:eastAsia="Courier New" w:cstheme="majorBidi"/>
          <w:bCs/>
          <w:sz w:val="28"/>
          <w:szCs w:val="28"/>
        </w:rPr>
        <w:t>Przedmiot zamówienia:</w:t>
      </w:r>
      <w:r w:rsidRPr="007E2934">
        <w:t xml:space="preserve"> Dostawa wyposażenia pracowni w ramach projektu „Małopolska Tarcza Antykryzysowa – Pakiet Edukacyjny. Cyfryzacja szkół i placówek oświatowych”:</w:t>
      </w:r>
    </w:p>
    <w:p w14:paraId="74760FBE" w14:textId="77777777" w:rsidR="007E2934" w:rsidRPr="007E2934" w:rsidRDefault="007E2934" w:rsidP="007E2934">
      <w:pPr>
        <w:keepNext/>
        <w:keepLines/>
        <w:spacing w:before="240" w:after="240"/>
        <w:ind w:left="709" w:hanging="709"/>
        <w:outlineLvl w:val="2"/>
        <w:rPr>
          <w:rFonts w:eastAsia="Courier New" w:cstheme="majorBidi"/>
          <w:bCs/>
          <w:sz w:val="28"/>
          <w:szCs w:val="28"/>
        </w:rPr>
      </w:pPr>
      <w:r w:rsidRPr="007E2934">
        <w:rPr>
          <w:rFonts w:eastAsia="Courier New" w:cstheme="majorBidi"/>
          <w:bCs/>
          <w:sz w:val="28"/>
          <w:szCs w:val="28"/>
        </w:rPr>
        <w:t>Opis przedmiotu zamówienia</w:t>
      </w:r>
    </w:p>
    <w:p w14:paraId="7046F0F2" w14:textId="77777777" w:rsidR="007E2934" w:rsidRPr="007E2934" w:rsidRDefault="007E2934" w:rsidP="007E2934">
      <w:r w:rsidRPr="007E2934">
        <w:t xml:space="preserve">Komputery będą wykorzystywane do celów edukacyjnych – nauki zdalnej, w szkołach, dla których organem prowadzącym jest Powiat Olkuski.  </w:t>
      </w:r>
    </w:p>
    <w:p w14:paraId="6C9656BE" w14:textId="77777777" w:rsidR="007E2934" w:rsidRPr="007E2934" w:rsidRDefault="007E2934" w:rsidP="007E2934">
      <w:pPr>
        <w:keepNext/>
        <w:keepLines/>
        <w:spacing w:before="240" w:after="240"/>
        <w:outlineLvl w:val="3"/>
        <w:rPr>
          <w:rFonts w:eastAsiaTheme="majorEastAsia" w:cstheme="majorBidi"/>
          <w:b/>
          <w:iCs/>
          <w:sz w:val="24"/>
          <w:szCs w:val="28"/>
        </w:rPr>
      </w:pPr>
      <w:r w:rsidRPr="007E2934">
        <w:rPr>
          <w:rFonts w:eastAsiaTheme="majorEastAsia" w:cstheme="majorBidi"/>
          <w:b/>
          <w:iCs/>
          <w:sz w:val="24"/>
          <w:szCs w:val="28"/>
        </w:rPr>
        <w:t>Komputery typu ALL IN ONE – 10 szt.</w:t>
      </w:r>
    </w:p>
    <w:p w14:paraId="5E8AA757" w14:textId="77777777" w:rsidR="007E2934" w:rsidRPr="007E2934" w:rsidRDefault="007E2934" w:rsidP="007E2934">
      <w:r w:rsidRPr="007E2934">
        <w:t>Wymagania jakościowe odnoszące się do głównych elementów zamówienia (zgodnie z art. 246 ust 2 PZP):</w:t>
      </w:r>
    </w:p>
    <w:p w14:paraId="0842993D" w14:textId="77777777" w:rsidR="007E2934" w:rsidRPr="007E2934" w:rsidRDefault="007E2934" w:rsidP="007E2934">
      <w:pPr>
        <w:numPr>
          <w:ilvl w:val="0"/>
          <w:numId w:val="43"/>
        </w:numPr>
        <w:contextualSpacing/>
      </w:pPr>
      <w:r w:rsidRPr="007E2934">
        <w:t xml:space="preserve">Procesor: Procesor 64 bitowy, wydajność co najmniej 7000 według </w:t>
      </w:r>
      <w:proofErr w:type="spellStart"/>
      <w:r w:rsidRPr="007E2934">
        <w:t>Passmark</w:t>
      </w:r>
      <w:proofErr w:type="spellEnd"/>
    </w:p>
    <w:p w14:paraId="7DFD6A76" w14:textId="77777777" w:rsidR="007E2934" w:rsidRPr="007E2934" w:rsidRDefault="007E2934" w:rsidP="007E2934">
      <w:pPr>
        <w:numPr>
          <w:ilvl w:val="0"/>
          <w:numId w:val="1"/>
        </w:numPr>
        <w:contextualSpacing/>
      </w:pPr>
      <w:r w:rsidRPr="007E2934">
        <w:t>Karta graficzna zintegrowana</w:t>
      </w:r>
    </w:p>
    <w:p w14:paraId="7DEA1EA2" w14:textId="77777777" w:rsidR="007E2934" w:rsidRPr="007E2934" w:rsidRDefault="007E2934" w:rsidP="007E2934">
      <w:pPr>
        <w:numPr>
          <w:ilvl w:val="0"/>
          <w:numId w:val="1"/>
        </w:numPr>
        <w:contextualSpacing/>
      </w:pPr>
      <w:r w:rsidRPr="007E2934">
        <w:t>Pamięć RAM: min. 8GB</w:t>
      </w:r>
    </w:p>
    <w:p w14:paraId="19A6311A" w14:textId="77777777" w:rsidR="007E2934" w:rsidRPr="007E2934" w:rsidRDefault="007E2934" w:rsidP="007E2934">
      <w:pPr>
        <w:numPr>
          <w:ilvl w:val="0"/>
          <w:numId w:val="1"/>
        </w:numPr>
        <w:contextualSpacing/>
      </w:pPr>
      <w:r w:rsidRPr="007E2934">
        <w:t>Dysk twardy: min. 240 GB SSD</w:t>
      </w:r>
    </w:p>
    <w:p w14:paraId="17B67CDA" w14:textId="77777777" w:rsidR="007E2934" w:rsidRPr="007E2934" w:rsidRDefault="007E2934" w:rsidP="007E2934">
      <w:pPr>
        <w:numPr>
          <w:ilvl w:val="0"/>
          <w:numId w:val="1"/>
        </w:numPr>
        <w:contextualSpacing/>
      </w:pPr>
      <w:r w:rsidRPr="007E2934">
        <w:t>Karta dźwiękowa: zintegrowana</w:t>
      </w:r>
    </w:p>
    <w:p w14:paraId="4EE078D5" w14:textId="77777777" w:rsidR="007E2934" w:rsidRPr="007E2934" w:rsidRDefault="007E2934" w:rsidP="007E2934">
      <w:pPr>
        <w:numPr>
          <w:ilvl w:val="0"/>
          <w:numId w:val="1"/>
        </w:numPr>
        <w:contextualSpacing/>
      </w:pPr>
      <w:r w:rsidRPr="007E2934">
        <w:t>Zainstalowany system operacyjny: Microsoft Windows 10 licencja bez limitu czasowego z przeznaczeniem dla szkół.</w:t>
      </w:r>
    </w:p>
    <w:p w14:paraId="148861B7" w14:textId="77777777" w:rsidR="007E2934" w:rsidRPr="007E2934" w:rsidRDefault="007E2934" w:rsidP="007E2934">
      <w:pPr>
        <w:numPr>
          <w:ilvl w:val="0"/>
          <w:numId w:val="1"/>
        </w:numPr>
        <w:contextualSpacing/>
      </w:pPr>
      <w:r w:rsidRPr="007E2934">
        <w:t>Ekran: przekątna ekranu min. 17”, rozdzielczość ekranu: 1920 x 1080.</w:t>
      </w:r>
    </w:p>
    <w:p w14:paraId="4F197741" w14:textId="77777777" w:rsidR="007E2934" w:rsidRPr="007E2934" w:rsidRDefault="007E2934" w:rsidP="007E2934">
      <w:pPr>
        <w:numPr>
          <w:ilvl w:val="0"/>
          <w:numId w:val="1"/>
        </w:numPr>
        <w:contextualSpacing/>
      </w:pPr>
      <w:r w:rsidRPr="007E2934">
        <w:t>Wyposażenie dodatkowe min.: klawiatura, myszka, głośniki, mikrofon , kamera</w:t>
      </w:r>
    </w:p>
    <w:p w14:paraId="1F00E749" w14:textId="77777777" w:rsidR="007E2934" w:rsidRPr="007E2934" w:rsidRDefault="007E2934" w:rsidP="007E2934">
      <w:pPr>
        <w:numPr>
          <w:ilvl w:val="0"/>
          <w:numId w:val="1"/>
        </w:numPr>
        <w:contextualSpacing/>
      </w:pPr>
      <w:r w:rsidRPr="007E2934">
        <w:t>Gwarancja min. 36 miesięcy</w:t>
      </w:r>
    </w:p>
    <w:p w14:paraId="784794BF" w14:textId="77777777" w:rsidR="00514710" w:rsidRPr="00FF7385" w:rsidRDefault="00514710" w:rsidP="00514710">
      <w:r w:rsidRPr="00FF7385">
        <w:t xml:space="preserve">ZASADY OGÓLNE </w:t>
      </w:r>
    </w:p>
    <w:p w14:paraId="6D2252BA" w14:textId="77777777" w:rsidR="00514710" w:rsidRPr="00FF7385" w:rsidRDefault="00514710" w:rsidP="00514710">
      <w:pPr>
        <w:pStyle w:val="Akapitzlist"/>
        <w:numPr>
          <w:ilvl w:val="0"/>
          <w:numId w:val="46"/>
        </w:numPr>
        <w:rPr>
          <w:rFonts w:eastAsia="Calibri"/>
        </w:rPr>
      </w:pPr>
      <w:r w:rsidRPr="00FF7385">
        <w:rPr>
          <w:rFonts w:eastAsia="Calibri"/>
        </w:rPr>
        <w:t xml:space="preserve">Zadanie realizowane, w ramach 10 Osi Priorytetowej Wiedza i Kompetencje, Działanie 10.1 Rozwój Kształcenia Ogólnego, Poddziałanie 10.1.6 Cyfryzacja szkół prowadzących </w:t>
      </w:r>
      <w:r w:rsidRPr="00FF7385">
        <w:rPr>
          <w:rFonts w:eastAsia="Calibri"/>
        </w:rPr>
        <w:lastRenderedPageBreak/>
        <w:t>kształcenie ogólne Regionalnego Programu Operacyjnego Województwa Małopolskiego na lata 2014 – 2020.</w:t>
      </w:r>
    </w:p>
    <w:p w14:paraId="58CCA6C6" w14:textId="77777777" w:rsidR="00514710" w:rsidRPr="00FF7385" w:rsidRDefault="00514710" w:rsidP="00514710">
      <w:pPr>
        <w:pStyle w:val="Akapitzlist"/>
        <w:numPr>
          <w:ilvl w:val="0"/>
          <w:numId w:val="46"/>
        </w:numPr>
        <w:rPr>
          <w:rFonts w:eastAsia="Calibri"/>
        </w:rPr>
      </w:pPr>
      <w:r w:rsidRPr="00FF7385">
        <w:rPr>
          <w:rFonts w:eastAsia="Calibri"/>
        </w:rPr>
        <w:t>Zamawiający dopuszcza dostawę komputerów poleasingowych/używanych z zastrzeżeniem, że:</w:t>
      </w:r>
    </w:p>
    <w:p w14:paraId="3E26E7DA" w14:textId="77777777" w:rsidR="00514710" w:rsidRPr="00FF7385" w:rsidRDefault="00514710" w:rsidP="00514710">
      <w:pPr>
        <w:pStyle w:val="Akapitzlist"/>
        <w:numPr>
          <w:ilvl w:val="1"/>
          <w:numId w:val="46"/>
        </w:numPr>
        <w:rPr>
          <w:rFonts w:eastAsia="Calibri"/>
        </w:rPr>
      </w:pPr>
      <w:r w:rsidRPr="00FF7385">
        <w:rPr>
          <w:rFonts w:eastAsia="Calibri"/>
        </w:rPr>
        <w:t>cena zakupu używanego środka trwałego nie przekracza jego wartości rynkowej i jest niższa niż koszt podobnego nowego sprzętu</w:t>
      </w:r>
    </w:p>
    <w:p w14:paraId="75995B93" w14:textId="77777777" w:rsidR="00514710" w:rsidRPr="00FF7385" w:rsidRDefault="00514710" w:rsidP="00514710">
      <w:pPr>
        <w:pStyle w:val="Akapitzlist"/>
        <w:numPr>
          <w:ilvl w:val="1"/>
          <w:numId w:val="46"/>
        </w:numPr>
        <w:rPr>
          <w:rFonts w:eastAsia="Calibri"/>
        </w:rPr>
      </w:pPr>
      <w:r w:rsidRPr="00FF7385">
        <w:rPr>
          <w:rFonts w:eastAsia="Calibri"/>
        </w:rPr>
        <w:t xml:space="preserve">sprzedający wystawi deklarację określającą jego pochodzenie, </w:t>
      </w:r>
    </w:p>
    <w:p w14:paraId="175B1E40" w14:textId="77777777" w:rsidR="00514710" w:rsidRPr="00FF7385" w:rsidRDefault="00514710" w:rsidP="00514710">
      <w:pPr>
        <w:pStyle w:val="Akapitzlist"/>
        <w:numPr>
          <w:ilvl w:val="1"/>
          <w:numId w:val="46"/>
        </w:numPr>
        <w:rPr>
          <w:rFonts w:eastAsia="Calibri"/>
        </w:rPr>
      </w:pPr>
      <w:r w:rsidRPr="00FF7385">
        <w:rPr>
          <w:rFonts w:eastAsia="Calibri"/>
        </w:rPr>
        <w:t>sprzedający potwierdzi w deklaracji, że dany środek nie był w okresie poprzednich 7 lat współfinansowany z pomocy UE lub w ramach dotacji z krajowych środków publicznych.</w:t>
      </w:r>
    </w:p>
    <w:p w14:paraId="1DA43CDE" w14:textId="77777777" w:rsidR="00514710" w:rsidRPr="00FF7385" w:rsidRDefault="00514710" w:rsidP="00514710">
      <w:pPr>
        <w:pStyle w:val="Akapitzlist"/>
        <w:numPr>
          <w:ilvl w:val="1"/>
          <w:numId w:val="46"/>
        </w:numPr>
        <w:rPr>
          <w:rFonts w:eastAsia="Calibri"/>
        </w:rPr>
      </w:pPr>
      <w:r w:rsidRPr="00FF7385">
        <w:rPr>
          <w:rFonts w:eastAsia="Calibri"/>
        </w:rPr>
        <w:t>Klasa jakości sprzętu: A lub A+</w:t>
      </w:r>
    </w:p>
    <w:p w14:paraId="40BFCC4B" w14:textId="77777777" w:rsidR="00514710" w:rsidRPr="00FF7385" w:rsidRDefault="00514710" w:rsidP="00514710">
      <w:pPr>
        <w:pStyle w:val="Akapitzlist"/>
        <w:numPr>
          <w:ilvl w:val="0"/>
          <w:numId w:val="46"/>
        </w:numPr>
        <w:spacing w:before="0"/>
      </w:pPr>
      <w:r w:rsidRPr="00FF7385">
        <w:t>Wykonawca dostarczy przedmiot zamówienia w miejsce wskazane przez Zamawiającego.</w:t>
      </w:r>
    </w:p>
    <w:p w14:paraId="190D2334" w14:textId="77777777" w:rsidR="00514710" w:rsidRPr="00FF7385" w:rsidRDefault="00514710" w:rsidP="00514710">
      <w:pPr>
        <w:pStyle w:val="Akapitzlist"/>
        <w:numPr>
          <w:ilvl w:val="0"/>
          <w:numId w:val="46"/>
        </w:numPr>
        <w:spacing w:before="0"/>
      </w:pPr>
      <w:r w:rsidRPr="00FF7385">
        <w:t xml:space="preserve">Wykonawca zobowiązuje się do rozładowania, rozlokowania, montażu i uruchomienia przedmiotu umowy w pomieszczeniach wskazanych przez Zamawiającego. </w:t>
      </w:r>
    </w:p>
    <w:p w14:paraId="280C4015" w14:textId="77777777" w:rsidR="00514710" w:rsidRPr="00FF7385" w:rsidRDefault="00514710" w:rsidP="00514710">
      <w:pPr>
        <w:pStyle w:val="Akapitzlist"/>
        <w:numPr>
          <w:ilvl w:val="0"/>
          <w:numId w:val="46"/>
        </w:numPr>
        <w:spacing w:before="0"/>
      </w:pPr>
      <w:r w:rsidRPr="00FF7385">
        <w:t>Wykonawca zobowiązuje się zastosować odpowiednie opakowanie dostarczanych elementów przedmiotu umowy, zabezpieczające je w czasie transportu oraz ponieść ewentualne konsekwencje z tytułu nienależytego transportu i powstałych strat.</w:t>
      </w:r>
    </w:p>
    <w:p w14:paraId="79033653" w14:textId="77777777" w:rsidR="00514710" w:rsidRPr="00FF7385" w:rsidRDefault="00514710" w:rsidP="00514710">
      <w:pPr>
        <w:pStyle w:val="Akapitzlist"/>
        <w:numPr>
          <w:ilvl w:val="0"/>
          <w:numId w:val="46"/>
        </w:numPr>
        <w:spacing w:before="0"/>
      </w:pPr>
      <w:r w:rsidRPr="00FF7385">
        <w:t xml:space="preserve">Wykonawca gwarantuje, że dostarczony przedmiot zamówienia posiada wymagane atesty, certyfikaty, dopuszczenia do obrotu i używania, że spełnia wszystkie normy i wymagania  zgodnie z obowiązującymi przepisami prawa w przedmiotowym zakresie oraz spełnia wymogi dyrektyw unijnych. </w:t>
      </w:r>
    </w:p>
    <w:p w14:paraId="613FA932" w14:textId="77777777" w:rsidR="00384EF5" w:rsidRDefault="00514710" w:rsidP="00384EF5">
      <w:pPr>
        <w:pStyle w:val="Akapitzlist"/>
        <w:numPr>
          <w:ilvl w:val="0"/>
          <w:numId w:val="46"/>
        </w:numPr>
        <w:spacing w:before="0"/>
      </w:pPr>
      <w:r w:rsidRPr="00FF7385">
        <w:t>Na pisemne żądanie Zamawiającego Wykonawca, który będzie realizował dostawę na podstawie zawartej umowy, dostarczy w terminie 7 dni  wymagane prawem: atesty, certyfikaty, dopuszczenia, deklaracje lub inne dokumenty właściwe dla przedmiotu umowy.</w:t>
      </w:r>
    </w:p>
    <w:p w14:paraId="6436836E" w14:textId="04EBB306" w:rsidR="00514710" w:rsidRPr="00FF7385" w:rsidRDefault="00514710" w:rsidP="00384EF5">
      <w:pPr>
        <w:pStyle w:val="Akapitzlist"/>
        <w:numPr>
          <w:ilvl w:val="0"/>
          <w:numId w:val="46"/>
        </w:numPr>
        <w:spacing w:before="0"/>
      </w:pPr>
      <w:r w:rsidRPr="00FF7385">
        <w:t>Wykonawca poinformuje Zamawiającego o planowanej dacie doręczenia z co najmniej 3 dniowym wyprzedzeniem.</w:t>
      </w:r>
    </w:p>
    <w:p w14:paraId="48E1F690" w14:textId="6B193715" w:rsidR="00084977" w:rsidRDefault="00084977" w:rsidP="00F83BF5">
      <w:pPr>
        <w:pStyle w:val="Nagwek3"/>
      </w:pPr>
      <w:r>
        <w:t>Gwarancja i rękojmia</w:t>
      </w:r>
    </w:p>
    <w:p w14:paraId="4ED0D300" w14:textId="63DE62A0" w:rsidR="00084977" w:rsidRDefault="00084977" w:rsidP="00084977">
      <w:pPr>
        <w:spacing w:before="0"/>
      </w:pPr>
      <w:r>
        <w:t xml:space="preserve">Wymagany okres gwarancji na wykonany przedmiot umowy – min. </w:t>
      </w:r>
      <w:r w:rsidR="00514710">
        <w:t>36</w:t>
      </w:r>
      <w:r>
        <w:t xml:space="preserve"> mies</w:t>
      </w:r>
      <w:r w:rsidR="00564E45">
        <w:t>i</w:t>
      </w:r>
      <w:r w:rsidR="00514710">
        <w:t>ęcy</w:t>
      </w:r>
      <w:r>
        <w:t>.</w:t>
      </w:r>
    </w:p>
    <w:p w14:paraId="1017103D" w14:textId="77777777" w:rsidR="007E2934" w:rsidRDefault="007E2934" w:rsidP="00084977">
      <w:pPr>
        <w:spacing w:before="0"/>
      </w:pPr>
    </w:p>
    <w:p w14:paraId="5AB4A7E0" w14:textId="77777777" w:rsidR="007E2934" w:rsidRDefault="007E2934" w:rsidP="007E2934">
      <w:pPr>
        <w:pStyle w:val="Nagwek3"/>
        <w:ind w:left="0" w:firstLine="0"/>
      </w:pPr>
      <w:r>
        <w:t>Wymagania w zakresie zatrudniania przez wykonawcę lub podwykonawcę osób na podstawie stosunku pracy</w:t>
      </w:r>
    </w:p>
    <w:p w14:paraId="5FD6B772" w14:textId="5F991D08" w:rsidR="007E2934" w:rsidRDefault="007E2934" w:rsidP="007E2934">
      <w:pPr>
        <w:spacing w:before="0"/>
      </w:pPr>
      <w:r>
        <w:t>Zamawiający nie określa wymogu w zakresie zatrudnienia przez wykonawcę lub podwykonawcę na podstawie stosunku pracy osób wykonujących czynności w zakresie realizacji zamówienia.</w:t>
      </w:r>
    </w:p>
    <w:p w14:paraId="3CB11BFB" w14:textId="77777777" w:rsidR="00084977" w:rsidRPr="00084977" w:rsidRDefault="00084977" w:rsidP="00F83BF5">
      <w:pPr>
        <w:pStyle w:val="Nagwek3"/>
        <w:rPr>
          <w:lang w:eastAsia="en-US"/>
        </w:rPr>
      </w:pPr>
      <w:r w:rsidRPr="00084977">
        <w:rPr>
          <w:lang w:eastAsia="en-US"/>
        </w:rPr>
        <w:lastRenderedPageBreak/>
        <w:t>Dodatkowe informacje</w:t>
      </w:r>
    </w:p>
    <w:p w14:paraId="65F19C9B" w14:textId="5CFB2520" w:rsidR="008B11F2" w:rsidRDefault="00084977" w:rsidP="00766650">
      <w:pPr>
        <w:pStyle w:val="Akapitzlist"/>
        <w:numPr>
          <w:ilvl w:val="0"/>
          <w:numId w:val="3"/>
        </w:numPr>
        <w:spacing w:after="200" w:line="300" w:lineRule="auto"/>
        <w:ind w:left="714" w:hanging="357"/>
        <w:rPr>
          <w:rFonts w:cs="Tahoma"/>
          <w:szCs w:val="22"/>
          <w:lang w:eastAsia="en-US"/>
        </w:rPr>
      </w:pPr>
      <w:r w:rsidRPr="00084977">
        <w:rPr>
          <w:rFonts w:cs="Tahoma"/>
          <w:szCs w:val="22"/>
          <w:lang w:eastAsia="en-US"/>
        </w:rPr>
        <w:t xml:space="preserve">Zamawiający </w:t>
      </w:r>
      <w:r w:rsidR="007E2934">
        <w:rPr>
          <w:rFonts w:cs="Tahoma"/>
          <w:szCs w:val="22"/>
          <w:lang w:eastAsia="en-US"/>
        </w:rPr>
        <w:t xml:space="preserve">nie </w:t>
      </w:r>
      <w:r w:rsidRPr="00084977">
        <w:rPr>
          <w:rFonts w:cs="Tahoma"/>
          <w:szCs w:val="22"/>
          <w:lang w:eastAsia="en-US"/>
        </w:rPr>
        <w:t>dopuszc</w:t>
      </w:r>
      <w:r w:rsidR="00283423">
        <w:rPr>
          <w:rFonts w:cs="Tahoma"/>
          <w:szCs w:val="22"/>
          <w:lang w:eastAsia="en-US"/>
        </w:rPr>
        <w:t>za składani</w:t>
      </w:r>
      <w:r w:rsidR="007E2934">
        <w:rPr>
          <w:rFonts w:cs="Tahoma"/>
          <w:szCs w:val="22"/>
          <w:lang w:eastAsia="en-US"/>
        </w:rPr>
        <w:t>a</w:t>
      </w:r>
      <w:r w:rsidR="00B44EF3">
        <w:rPr>
          <w:rFonts w:cs="Tahoma"/>
          <w:szCs w:val="22"/>
          <w:lang w:eastAsia="en-US"/>
        </w:rPr>
        <w:t xml:space="preserve"> </w:t>
      </w:r>
      <w:r w:rsidR="00283423">
        <w:rPr>
          <w:rFonts w:cs="Tahoma"/>
          <w:szCs w:val="22"/>
          <w:lang w:eastAsia="en-US"/>
        </w:rPr>
        <w:t xml:space="preserve">ofert </w:t>
      </w:r>
      <w:r w:rsidR="008B11F2">
        <w:rPr>
          <w:rFonts w:cs="Tahoma"/>
          <w:szCs w:val="22"/>
          <w:lang w:eastAsia="en-US"/>
        </w:rPr>
        <w:t>częściowych.</w:t>
      </w:r>
      <w:r w:rsidR="00384EF5">
        <w:rPr>
          <w:rFonts w:cs="Tahoma"/>
          <w:szCs w:val="22"/>
          <w:lang w:eastAsia="en-US"/>
        </w:rPr>
        <w:t xml:space="preserve"> </w:t>
      </w:r>
    </w:p>
    <w:p w14:paraId="30156337" w14:textId="653234B5" w:rsidR="00084977" w:rsidRPr="008B11F2" w:rsidRDefault="008B11F2" w:rsidP="00766650">
      <w:pPr>
        <w:pStyle w:val="Akapitzlist"/>
        <w:numPr>
          <w:ilvl w:val="0"/>
          <w:numId w:val="3"/>
        </w:numPr>
        <w:rPr>
          <w:rFonts w:cs="Tahoma"/>
          <w:szCs w:val="22"/>
          <w:lang w:eastAsia="en-US"/>
        </w:rPr>
      </w:pPr>
      <w:r w:rsidRPr="008B11F2">
        <w:rPr>
          <w:rFonts w:cs="Tahoma"/>
          <w:szCs w:val="22"/>
          <w:lang w:eastAsia="en-US"/>
        </w:rPr>
        <w:t>Zamawiający nie dopuszcza składania ofert wariantowych</w:t>
      </w:r>
      <w:r w:rsidR="00283423" w:rsidRPr="008B11F2">
        <w:rPr>
          <w:rFonts w:cs="Tahoma"/>
          <w:szCs w:val="22"/>
          <w:lang w:eastAsia="en-US"/>
        </w:rPr>
        <w:t>.</w:t>
      </w:r>
    </w:p>
    <w:p w14:paraId="3F8C0501" w14:textId="36541713" w:rsidR="00084977" w:rsidRPr="00084977" w:rsidRDefault="00084977" w:rsidP="00766650">
      <w:pPr>
        <w:pStyle w:val="Akapitzlist"/>
        <w:numPr>
          <w:ilvl w:val="0"/>
          <w:numId w:val="3"/>
        </w:numPr>
        <w:spacing w:after="200" w:line="300" w:lineRule="auto"/>
        <w:ind w:left="714" w:hanging="357"/>
        <w:rPr>
          <w:rFonts w:cs="Tahoma"/>
          <w:szCs w:val="22"/>
          <w:lang w:eastAsia="en-US"/>
        </w:rPr>
      </w:pPr>
      <w:r w:rsidRPr="00084977">
        <w:rPr>
          <w:rFonts w:cs="Tahoma"/>
          <w:szCs w:val="22"/>
          <w:lang w:eastAsia="en-US"/>
        </w:rPr>
        <w:t>Zamawiający nie pr</w:t>
      </w:r>
      <w:r w:rsidR="00283423">
        <w:rPr>
          <w:rFonts w:cs="Tahoma"/>
          <w:szCs w:val="22"/>
          <w:lang w:eastAsia="en-US"/>
        </w:rPr>
        <w:t>zewiduje zawarcia umowy ramowej.</w:t>
      </w:r>
    </w:p>
    <w:p w14:paraId="79A8D0E6" w14:textId="5D6BB212" w:rsidR="00084977" w:rsidRPr="00084977" w:rsidRDefault="00084977" w:rsidP="00766650">
      <w:pPr>
        <w:pStyle w:val="Akapitzlist"/>
        <w:numPr>
          <w:ilvl w:val="0"/>
          <w:numId w:val="3"/>
        </w:numPr>
        <w:spacing w:after="200" w:line="300" w:lineRule="auto"/>
        <w:ind w:left="714" w:hanging="357"/>
        <w:rPr>
          <w:rFonts w:cs="Tahoma"/>
          <w:szCs w:val="22"/>
          <w:lang w:eastAsia="en-US"/>
        </w:rPr>
      </w:pPr>
      <w:r w:rsidRPr="00084977">
        <w:rPr>
          <w:rFonts w:cs="Tahoma"/>
          <w:szCs w:val="22"/>
          <w:lang w:eastAsia="en-US"/>
        </w:rPr>
        <w:t>Zamawiający nie przewiduje wyboru najkorzystniejszej oferty z zast</w:t>
      </w:r>
      <w:r w:rsidR="00283423">
        <w:rPr>
          <w:rFonts w:cs="Tahoma"/>
          <w:szCs w:val="22"/>
          <w:lang w:eastAsia="en-US"/>
        </w:rPr>
        <w:t>osowaniem aukcji elektronicznej.</w:t>
      </w:r>
    </w:p>
    <w:p w14:paraId="5C630A14" w14:textId="66126D53" w:rsidR="00084977" w:rsidRPr="008B11F2" w:rsidRDefault="00084977" w:rsidP="00766650">
      <w:pPr>
        <w:pStyle w:val="Akapitzlist"/>
        <w:numPr>
          <w:ilvl w:val="0"/>
          <w:numId w:val="3"/>
        </w:numPr>
        <w:spacing w:after="200" w:line="300" w:lineRule="auto"/>
        <w:ind w:left="714" w:hanging="357"/>
        <w:rPr>
          <w:rFonts w:cs="Tahoma"/>
          <w:szCs w:val="22"/>
          <w:lang w:eastAsia="en-US"/>
        </w:rPr>
      </w:pPr>
      <w:r w:rsidRPr="008B11F2">
        <w:rPr>
          <w:rFonts w:cs="Tahoma"/>
          <w:szCs w:val="22"/>
          <w:lang w:eastAsia="en-US"/>
        </w:rPr>
        <w:t xml:space="preserve">Zamawiający nie przewiduje udzielania zamówień, o których mowa w art. 214 ust.1 pkt </w:t>
      </w:r>
      <w:r w:rsidR="002460B6">
        <w:rPr>
          <w:rFonts w:cs="Tahoma"/>
          <w:szCs w:val="22"/>
          <w:lang w:eastAsia="en-US"/>
        </w:rPr>
        <w:t>8</w:t>
      </w:r>
      <w:r w:rsidR="00283423" w:rsidRPr="008B11F2">
        <w:rPr>
          <w:rFonts w:cs="Tahoma"/>
          <w:szCs w:val="22"/>
          <w:lang w:eastAsia="en-US"/>
        </w:rPr>
        <w:t>.</w:t>
      </w:r>
      <w:r w:rsidRPr="008B11F2">
        <w:rPr>
          <w:rFonts w:cs="Tahoma"/>
          <w:szCs w:val="22"/>
          <w:lang w:eastAsia="en-US"/>
        </w:rPr>
        <w:t xml:space="preserve"> </w:t>
      </w:r>
    </w:p>
    <w:p w14:paraId="5E868B4A" w14:textId="4BE8A1F9" w:rsidR="00084977" w:rsidRPr="00084977" w:rsidRDefault="00084977" w:rsidP="00766650">
      <w:pPr>
        <w:pStyle w:val="Akapitzlist"/>
        <w:numPr>
          <w:ilvl w:val="0"/>
          <w:numId w:val="3"/>
        </w:numPr>
        <w:spacing w:after="200" w:line="300" w:lineRule="auto"/>
        <w:ind w:left="714" w:hanging="357"/>
        <w:rPr>
          <w:rFonts w:cs="Tahoma"/>
          <w:szCs w:val="22"/>
          <w:lang w:eastAsia="en-US"/>
        </w:rPr>
      </w:pPr>
      <w:r w:rsidRPr="00084977">
        <w:rPr>
          <w:rFonts w:cs="Tahoma"/>
          <w:szCs w:val="22"/>
          <w:lang w:eastAsia="en-US"/>
        </w:rPr>
        <w:t>Zamawiający nie przewiduj</w:t>
      </w:r>
      <w:r w:rsidR="00283423">
        <w:rPr>
          <w:rFonts w:cs="Tahoma"/>
          <w:szCs w:val="22"/>
          <w:lang w:eastAsia="en-US"/>
        </w:rPr>
        <w:t>e rozliczenia w walutach obcych.</w:t>
      </w:r>
    </w:p>
    <w:p w14:paraId="6A9A708B" w14:textId="463E9BFF" w:rsidR="00084977" w:rsidRPr="00084977" w:rsidRDefault="00084977" w:rsidP="00766650">
      <w:pPr>
        <w:pStyle w:val="Akapitzlist"/>
        <w:numPr>
          <w:ilvl w:val="0"/>
          <w:numId w:val="3"/>
        </w:numPr>
        <w:spacing w:after="200" w:line="300" w:lineRule="auto"/>
        <w:ind w:left="714" w:hanging="357"/>
        <w:rPr>
          <w:rFonts w:cs="Tahoma"/>
          <w:szCs w:val="22"/>
          <w:lang w:eastAsia="en-US"/>
        </w:rPr>
      </w:pPr>
      <w:r w:rsidRPr="00084977">
        <w:rPr>
          <w:rFonts w:cs="Tahoma"/>
          <w:szCs w:val="22"/>
          <w:lang w:eastAsia="en-US"/>
        </w:rPr>
        <w:t>Zamawiający nie przewiduje zwrotu</w:t>
      </w:r>
      <w:r w:rsidR="00283423">
        <w:rPr>
          <w:rFonts w:cs="Tahoma"/>
          <w:szCs w:val="22"/>
          <w:lang w:eastAsia="en-US"/>
        </w:rPr>
        <w:t xml:space="preserve"> kosztów udziału w postępowaniu.</w:t>
      </w:r>
    </w:p>
    <w:p w14:paraId="41DC7C75" w14:textId="4FAD3694" w:rsidR="00084977" w:rsidRPr="00084977" w:rsidRDefault="00084977" w:rsidP="00766650">
      <w:pPr>
        <w:pStyle w:val="Akapitzlist"/>
        <w:numPr>
          <w:ilvl w:val="0"/>
          <w:numId w:val="3"/>
        </w:numPr>
        <w:spacing w:after="200" w:line="300" w:lineRule="auto"/>
        <w:ind w:left="714" w:hanging="357"/>
        <w:rPr>
          <w:rFonts w:cs="Tahoma"/>
          <w:szCs w:val="22"/>
          <w:lang w:eastAsia="en-US"/>
        </w:rPr>
      </w:pPr>
      <w:r w:rsidRPr="00084977">
        <w:rPr>
          <w:rFonts w:cs="Tahoma"/>
          <w:szCs w:val="22"/>
          <w:lang w:eastAsia="en-US"/>
        </w:rPr>
        <w:t>Zamawiający nie przewiduje przeprowadzania przez wykonawców wizji lokalnej lub sprawdzenia dokumentów niezb</w:t>
      </w:r>
      <w:r w:rsidR="00283423">
        <w:rPr>
          <w:rFonts w:cs="Tahoma"/>
          <w:szCs w:val="22"/>
          <w:lang w:eastAsia="en-US"/>
        </w:rPr>
        <w:t>ędnych do realizacji zamówienia.</w:t>
      </w:r>
    </w:p>
    <w:p w14:paraId="6B0A91B4" w14:textId="6F847787" w:rsidR="00084977" w:rsidRDefault="00084977" w:rsidP="00766650">
      <w:pPr>
        <w:pStyle w:val="Akapitzlist"/>
        <w:numPr>
          <w:ilvl w:val="0"/>
          <w:numId w:val="3"/>
        </w:numPr>
        <w:spacing w:after="200" w:line="300" w:lineRule="auto"/>
        <w:ind w:left="714" w:hanging="357"/>
        <w:rPr>
          <w:rFonts w:cs="Tahoma"/>
          <w:szCs w:val="22"/>
          <w:lang w:eastAsia="en-US"/>
        </w:rPr>
      </w:pPr>
      <w:r w:rsidRPr="00084977">
        <w:rPr>
          <w:rFonts w:cs="Tahoma"/>
          <w:szCs w:val="22"/>
          <w:lang w:eastAsia="en-US"/>
        </w:rPr>
        <w:t xml:space="preserve">Zamawiający nie zastrzega możliwości ubiegania się o udzielenie zamówienia wyłącznie przez wykonawców, o których mowa w art. 94 ustawy </w:t>
      </w:r>
      <w:proofErr w:type="spellStart"/>
      <w:r w:rsidRPr="00084977">
        <w:rPr>
          <w:rFonts w:cs="Tahoma"/>
          <w:szCs w:val="22"/>
          <w:lang w:eastAsia="en-US"/>
        </w:rPr>
        <w:t>Pzp</w:t>
      </w:r>
      <w:proofErr w:type="spellEnd"/>
      <w:r w:rsidRPr="00084977">
        <w:rPr>
          <w:rFonts w:cs="Tahoma"/>
          <w:szCs w:val="22"/>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1D86B224" w14:textId="0BBCDBBE" w:rsidR="00283423" w:rsidRPr="00283423" w:rsidRDefault="00283423" w:rsidP="00F83BF5">
      <w:pPr>
        <w:pStyle w:val="Nagwek3"/>
        <w:rPr>
          <w:lang w:eastAsia="en-US"/>
        </w:rPr>
      </w:pPr>
      <w:r w:rsidRPr="00283423">
        <w:rPr>
          <w:lang w:eastAsia="en-US"/>
        </w:rPr>
        <w:t xml:space="preserve">Rozwiązania równoważne </w:t>
      </w:r>
    </w:p>
    <w:p w14:paraId="354751C2" w14:textId="1712AC8F" w:rsidR="00283423" w:rsidRPr="00283423" w:rsidRDefault="00283423" w:rsidP="000F137A">
      <w:pPr>
        <w:spacing w:after="200" w:line="300" w:lineRule="auto"/>
        <w:rPr>
          <w:rFonts w:cs="Tahoma"/>
          <w:szCs w:val="22"/>
          <w:lang w:eastAsia="en-US"/>
        </w:rPr>
      </w:pPr>
      <w:r w:rsidRPr="00283423">
        <w:rPr>
          <w:rFonts w:cs="Tahoma"/>
          <w:szCs w:val="22"/>
          <w:lang w:eastAsia="en-US"/>
        </w:rPr>
        <w:t xml:space="preserve">W każdym przypadku, gdzie przy opisie przedmiotu zamówienia wskazano w niniejszej SWZ oraz załącznikach znaki towarowe, patenty lub pochodzenie, źródło lub szczególny proces, który charakteryzuje produkty lub usługi dostarczane przez konkretnego wykonawcę należy rozumieć, że dopuszcza się stosowanie rozwiązań równoważnych o porównywalnych (nie gorszych) parametrach technicznych, eksploatacyjnych i użytkowych niż te, które wskazano w opisie przedmiotu zamówienia. </w:t>
      </w:r>
    </w:p>
    <w:p w14:paraId="4313BE2E" w14:textId="0C184217" w:rsidR="00283423" w:rsidRPr="00283423" w:rsidRDefault="00283423" w:rsidP="000F137A">
      <w:pPr>
        <w:spacing w:after="200" w:line="300" w:lineRule="auto"/>
        <w:rPr>
          <w:rFonts w:cs="Tahoma"/>
          <w:szCs w:val="22"/>
          <w:lang w:eastAsia="en-US"/>
        </w:rPr>
      </w:pPr>
      <w:r w:rsidRPr="00283423">
        <w:rPr>
          <w:rFonts w:cs="Tahoma"/>
          <w:szCs w:val="22"/>
          <w:lang w:eastAsia="en-US"/>
        </w:rPr>
        <w:t>Ponadto ilekroć w niniejszej SWZ lub załącznikach opis przedmiotu zamówienia odnosi się do określonych norm, ocen technicznych, specyfikacji technicznych i system referencji technicznych, należy rozumieć, iż Zamawiający dopuszcza rozwiązania równoważne opisywanym.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AAD7D6B" w14:textId="2A119AA6" w:rsidR="00084977" w:rsidRPr="00BA65B8" w:rsidRDefault="000F137A" w:rsidP="00BA65B8">
      <w:pPr>
        <w:pStyle w:val="Nagwek2"/>
      </w:pPr>
      <w:r w:rsidRPr="00BA65B8">
        <w:lastRenderedPageBreak/>
        <w:t xml:space="preserve">Rozdział III. </w:t>
      </w:r>
      <w:r w:rsidR="00BA65B8" w:rsidRPr="00BA65B8">
        <w:t xml:space="preserve">Wspólne ubieganie się </w:t>
      </w:r>
      <w:r w:rsidR="0056792F" w:rsidRPr="00BA65B8">
        <w:t>o zamówienie/poleganie na potencjale podmiotu trzeciego/podwykonawcy</w:t>
      </w:r>
    </w:p>
    <w:p w14:paraId="16CF7F0C" w14:textId="18E52ACA" w:rsidR="00155E29" w:rsidRDefault="00155E29" w:rsidP="00766650">
      <w:pPr>
        <w:pStyle w:val="Akapitzlist"/>
        <w:numPr>
          <w:ilvl w:val="0"/>
          <w:numId w:val="4"/>
        </w:numPr>
        <w:spacing w:line="300" w:lineRule="auto"/>
      </w:pPr>
      <w:r>
        <w:t>Wykonawcy wspólnie ubiegający się o udzielenie zamówienia:</w:t>
      </w:r>
    </w:p>
    <w:p w14:paraId="6D737DC2" w14:textId="7ECD5F6B" w:rsidR="00D40A2D" w:rsidRDefault="0056792F" w:rsidP="00B90E20">
      <w:pPr>
        <w:pStyle w:val="Akapitzlist"/>
        <w:spacing w:line="300" w:lineRule="auto"/>
        <w:ind w:left="360"/>
      </w:pPr>
      <w:r>
        <w:t xml:space="preserve">Wykonawcy mogą wspólnie ubiegać się o udzielenie zamówienia na zasadach określonych w art. 58-59 ustawy </w:t>
      </w:r>
      <w:proofErr w:type="spellStart"/>
      <w:r>
        <w:t>Pzp</w:t>
      </w:r>
      <w:proofErr w:type="spellEnd"/>
      <w:r>
        <w:t>. W takim przypadku:</w:t>
      </w:r>
    </w:p>
    <w:p w14:paraId="1A078D39" w14:textId="7BA43C29" w:rsidR="0056792F" w:rsidRDefault="0056792F" w:rsidP="00766650">
      <w:pPr>
        <w:pStyle w:val="Akapitzlist"/>
        <w:numPr>
          <w:ilvl w:val="0"/>
          <w:numId w:val="5"/>
        </w:numPr>
        <w:spacing w:line="300" w:lineRule="auto"/>
      </w:pPr>
      <w:r>
        <w:t>Wykonawcy występujący wspólnie są zobowiązani do ustanowienia pełnomocnika do reprezentowania ich w postępowaniu albo do reprezentowania ich w postępowaniu i zawarcia umowy w sprawie przedmiotowego zamówienia publicznego.</w:t>
      </w:r>
    </w:p>
    <w:p w14:paraId="2EC17CB1" w14:textId="007466D3" w:rsidR="0056792F" w:rsidRDefault="0056792F" w:rsidP="00766650">
      <w:pPr>
        <w:pStyle w:val="Akapitzlist"/>
        <w:numPr>
          <w:ilvl w:val="0"/>
          <w:numId w:val="5"/>
        </w:numPr>
        <w:spacing w:line="300" w:lineRule="auto"/>
      </w:pPr>
      <w:r>
        <w:t>Wszelka korespondencja będzie prowadzona przez zamawiającego wy</w:t>
      </w:r>
      <w:r w:rsidR="00D40A2D">
        <w:t>łącznie z pełnomocnikiem;</w:t>
      </w:r>
    </w:p>
    <w:p w14:paraId="68638974" w14:textId="03165851" w:rsidR="002460B6" w:rsidRDefault="00D40A2D" w:rsidP="002460B6">
      <w:pPr>
        <w:pStyle w:val="Akapitzlist"/>
        <w:numPr>
          <w:ilvl w:val="0"/>
          <w:numId w:val="5"/>
        </w:numPr>
        <w:spacing w:line="300" w:lineRule="auto"/>
      </w:pPr>
      <w:r w:rsidRPr="00D40A2D">
        <w:t>Oferta musi być podpisana w taki sposób, by prawnie zobowiązywała wszystkich Wykonawców występujących wspólnie (</w:t>
      </w:r>
      <w:r>
        <w:t xml:space="preserve">tj. </w:t>
      </w:r>
      <w:r w:rsidRPr="00D40A2D">
        <w:t>przez każdego z Wykonawców lub upoważnionego pełnomocnika).</w:t>
      </w:r>
    </w:p>
    <w:p w14:paraId="61013ABD" w14:textId="55C0B908" w:rsidR="0056792F" w:rsidRDefault="0056792F" w:rsidP="00766650">
      <w:pPr>
        <w:pStyle w:val="Akapitzlist"/>
        <w:numPr>
          <w:ilvl w:val="0"/>
          <w:numId w:val="4"/>
        </w:numPr>
        <w:spacing w:line="300" w:lineRule="auto"/>
      </w:pPr>
      <w:r>
        <w:t xml:space="preserve">Potencjał podmiotu trzeciego: </w:t>
      </w:r>
    </w:p>
    <w:p w14:paraId="0FBBF079" w14:textId="77777777" w:rsidR="00082834" w:rsidRDefault="0056792F" w:rsidP="00766650">
      <w:pPr>
        <w:pStyle w:val="Akapitzlist"/>
        <w:numPr>
          <w:ilvl w:val="0"/>
          <w:numId w:val="39"/>
        </w:numPr>
        <w:spacing w:before="0" w:line="300" w:lineRule="auto"/>
      </w:pPr>
      <w:r>
        <w:t xml:space="preserve">W celu potwierdzenia spełnienia warunków udziału w postępowaniu, wykonawca może polegać na potencjale podmiotu trzeciego na zasadach opisanych w art. 118–123 ustawy </w:t>
      </w:r>
      <w:proofErr w:type="spellStart"/>
      <w:r>
        <w:t>Pzp</w:t>
      </w:r>
      <w:proofErr w:type="spellEnd"/>
      <w:r>
        <w:t>.</w:t>
      </w:r>
    </w:p>
    <w:p w14:paraId="48F31E1C" w14:textId="7645F7FA" w:rsidR="00B35D73" w:rsidRDefault="00B35D73" w:rsidP="00766650">
      <w:pPr>
        <w:pStyle w:val="Akapitzlist"/>
        <w:numPr>
          <w:ilvl w:val="0"/>
          <w:numId w:val="39"/>
        </w:numPr>
        <w:spacing w:line="300" w:lineRule="auto"/>
      </w:pPr>
      <w:r w:rsidRPr="00B35D73">
        <w:t xml:space="preserve">Wykonawca, który polega na zdolnościach lub sytuacji podmiotów udostępniających zasoby, </w:t>
      </w:r>
      <w:r w:rsidRPr="00B35D73">
        <w:rPr>
          <w:bCs/>
        </w:rPr>
        <w:t>składa wraz z ofertą</w:t>
      </w:r>
      <w:r w:rsidRPr="00B35D73">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w:t>
      </w:r>
      <w:r>
        <w:t>zobowiązania stanowi załącznik nr 4</w:t>
      </w:r>
      <w:r w:rsidRPr="00B35D73">
        <w:t xml:space="preserve"> do SWZ. </w:t>
      </w:r>
    </w:p>
    <w:p w14:paraId="2966928E" w14:textId="21842C73" w:rsidR="00082834" w:rsidRDefault="0056792F" w:rsidP="00766650">
      <w:pPr>
        <w:pStyle w:val="Akapitzlist"/>
        <w:numPr>
          <w:ilvl w:val="0"/>
          <w:numId w:val="39"/>
        </w:numPr>
        <w:spacing w:before="0" w:line="300" w:lineRule="auto"/>
      </w:pPr>
      <w: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t>Pzp</w:t>
      </w:r>
      <w:proofErr w:type="spellEnd"/>
      <w:r>
        <w:t xml:space="preserve">, a także zbada, czy nie zachodzą wobec tego podmiotu podstawy wykluczenia, które zostały przewidziane względem wykonawcy. </w:t>
      </w:r>
    </w:p>
    <w:p w14:paraId="6FC9CA9F" w14:textId="4A1EFAB1" w:rsidR="0056792F" w:rsidRDefault="0056792F" w:rsidP="00B35D73">
      <w:pPr>
        <w:pStyle w:val="Akapitzlist"/>
        <w:spacing w:before="0" w:line="300" w:lineRule="auto"/>
      </w:pPr>
      <w:r>
        <w:t>W tym celu Wykonawca składa wraz z ofertą oświadczenie podmiotu udostępniającego zasoby, potwierdzające brak podstaw wykluczenia tego podmiotu oraz odpowiednio spełnianie warunków udziału w postępowaniu w zakresie, w jakim wykona</w:t>
      </w:r>
      <w:r w:rsidR="00B35D73">
        <w:t>wca powołuje się na jego zasoby – wzór oświadczenia stanowi załącznik nr 3 do SWZ.</w:t>
      </w:r>
    </w:p>
    <w:p w14:paraId="2E2F43A1" w14:textId="77777777" w:rsidR="00082834" w:rsidRDefault="00082834" w:rsidP="00082834">
      <w:pPr>
        <w:pStyle w:val="Akapitzlist"/>
        <w:spacing w:before="0" w:line="300" w:lineRule="auto"/>
      </w:pPr>
    </w:p>
    <w:p w14:paraId="65142F70" w14:textId="21AEE640" w:rsidR="0056792F" w:rsidRDefault="0056792F" w:rsidP="00766650">
      <w:pPr>
        <w:pStyle w:val="Akapitzlist"/>
        <w:numPr>
          <w:ilvl w:val="0"/>
          <w:numId w:val="4"/>
        </w:numPr>
        <w:spacing w:before="0" w:line="300" w:lineRule="auto"/>
        <w:ind w:left="426"/>
      </w:pPr>
      <w:r>
        <w:t>Podwykonawstwo</w:t>
      </w:r>
      <w:r w:rsidR="000F137A">
        <w:t>:</w:t>
      </w:r>
    </w:p>
    <w:p w14:paraId="7DBF2A14" w14:textId="0FF5BDE6" w:rsidR="0056792F" w:rsidRDefault="0056792F" w:rsidP="00766650">
      <w:pPr>
        <w:pStyle w:val="Akapitzlist"/>
        <w:numPr>
          <w:ilvl w:val="0"/>
          <w:numId w:val="40"/>
        </w:numPr>
        <w:spacing w:before="0" w:line="300" w:lineRule="auto"/>
      </w:pPr>
      <w:r>
        <w:t xml:space="preserve">Wykonawca może powierzyć wykonanie części zamówienia podwykonawcy. Wykonawca jest zobowiązany wskazać w formularzu ofertowym załącznik nr 1 do SWZ, części </w:t>
      </w:r>
      <w:r>
        <w:lastRenderedPageBreak/>
        <w:t>zamówienia których wykonanie zamierza powier</w:t>
      </w:r>
      <w:r w:rsidR="00B35D73">
        <w:t xml:space="preserve">zyć podwykonawcom i podać nazwy </w:t>
      </w:r>
      <w:r>
        <w:t>podwykonawców, o ile są już znane.</w:t>
      </w:r>
    </w:p>
    <w:p w14:paraId="6182CC3C" w14:textId="14D01096" w:rsidR="00B35D73" w:rsidRDefault="00B35D73" w:rsidP="00766650">
      <w:pPr>
        <w:pStyle w:val="Akapitzlist"/>
        <w:numPr>
          <w:ilvl w:val="0"/>
          <w:numId w:val="40"/>
        </w:numPr>
        <w:spacing w:before="0" w:line="300" w:lineRule="auto"/>
      </w:pPr>
      <w:r>
        <w:t xml:space="preserve">Zamawiający nie zastrzega obowiązku </w:t>
      </w:r>
      <w:r w:rsidRPr="00B35D73">
        <w:t>osobistego wykonania przez Wykonawcę kluczowych zadań.</w:t>
      </w:r>
    </w:p>
    <w:p w14:paraId="120B1430" w14:textId="6967B352" w:rsidR="00155E29" w:rsidRDefault="00155E29" w:rsidP="00766650">
      <w:pPr>
        <w:pStyle w:val="Akapitzlist"/>
        <w:numPr>
          <w:ilvl w:val="0"/>
          <w:numId w:val="40"/>
        </w:numPr>
        <w:spacing w:before="0" w:line="300" w:lineRule="auto"/>
      </w:pPr>
      <w:r w:rsidRPr="00155E29">
        <w:t>Zamawiający żąda, aby przed przystąpieniem do wykonania zamówienia Wykonawca podał nazwy, dane ko</w:t>
      </w:r>
      <w:r w:rsidR="002460B6">
        <w:t>ntaktowe oraz przedstawicieli, p</w:t>
      </w:r>
      <w:r w:rsidRPr="00155E29">
        <w:t>odwykonawców zaangażowanych w wykonanie zamówienia (jeżeli są już znani). Wykonawca zobowiązany jest do zawiadomienia Zamawiającego o wszelkich zmianach w odniesieniu do informacji, o których mowa w zdaniu pierwszym, w trakcie realizacji zamówienia, a także przekazuje wymag</w:t>
      </w:r>
      <w:r w:rsidR="002460B6">
        <w:t>ane informacje na temat nowych p</w:t>
      </w:r>
      <w:r w:rsidRPr="00155E29">
        <w:t>odwykonawców, którym w późniejszym okresie zamierza powierzyć realizację zamówienia.</w:t>
      </w:r>
    </w:p>
    <w:p w14:paraId="2AA73BE9" w14:textId="0B3899EE" w:rsidR="00155E29" w:rsidRDefault="005F2D88" w:rsidP="00766650">
      <w:pPr>
        <w:pStyle w:val="Akapitzlist"/>
        <w:numPr>
          <w:ilvl w:val="0"/>
          <w:numId w:val="40"/>
        </w:numPr>
        <w:spacing w:before="0" w:line="300" w:lineRule="auto"/>
      </w:pPr>
      <w:r>
        <w:t>Jeżeli Wykonawca</w:t>
      </w:r>
      <w:r w:rsidRPr="005F2D88">
        <w:t xml:space="preserve"> zamierza powierzyć wy</w:t>
      </w:r>
      <w:r w:rsidR="002460B6">
        <w:t>konanie części zamówienia p</w:t>
      </w:r>
      <w:r w:rsidRPr="005F2D88">
        <w:t>odwykonawcy, Zamawiający zbad</w:t>
      </w:r>
      <w:r w:rsidR="002460B6">
        <w:t>a, czy nie zachodzą wobec tego p</w:t>
      </w:r>
      <w:r w:rsidRPr="005F2D88">
        <w:t>odwykonawcy podstawy wykluczenia, które zostały przewidziane względem Wykonawcy.</w:t>
      </w:r>
      <w:r>
        <w:t xml:space="preserve"> W tym celu Wykonawca składa oświadczenie o braku podstaw do wykluczenia </w:t>
      </w:r>
      <w:r w:rsidR="00FE6531">
        <w:t xml:space="preserve">dotyczące tego podwykonawcy – treść oświadczenia zawarta jest </w:t>
      </w:r>
      <w:r>
        <w:t xml:space="preserve">w </w:t>
      </w:r>
      <w:r w:rsidR="00FE6531">
        <w:t>zał. 2 –</w:t>
      </w:r>
      <w:r w:rsidR="00020BF0">
        <w:t xml:space="preserve"> wzór</w:t>
      </w:r>
      <w:r w:rsidR="00FE6531">
        <w:t xml:space="preserve"> </w:t>
      </w:r>
      <w:r>
        <w:t>oś</w:t>
      </w:r>
      <w:r w:rsidR="00FE6531">
        <w:t>wiadczenia</w:t>
      </w:r>
      <w:r>
        <w:t xml:space="preserve"> o braku podstaw do wykluczenia oraz spełnianiu warunków udziału w postępowaniu</w:t>
      </w:r>
      <w:r w:rsidR="002460B6">
        <w:t xml:space="preserve"> (w pkt 4)</w:t>
      </w:r>
      <w:r w:rsidR="00FE6531">
        <w:t>.</w:t>
      </w:r>
    </w:p>
    <w:p w14:paraId="798C927F" w14:textId="1806BF60" w:rsidR="000F137A" w:rsidRDefault="000F137A" w:rsidP="00BA65B8">
      <w:pPr>
        <w:pStyle w:val="Nagwek2"/>
      </w:pPr>
      <w:r>
        <w:t xml:space="preserve">Rozdział IV. </w:t>
      </w:r>
      <w:r w:rsidRPr="000F137A">
        <w:t>Termin wykonania zamówienia</w:t>
      </w:r>
    </w:p>
    <w:p w14:paraId="2FB3D759" w14:textId="521D02D5" w:rsidR="000F137A" w:rsidRDefault="000F137A" w:rsidP="000F137A">
      <w:pPr>
        <w:spacing w:after="240"/>
      </w:pPr>
      <w:r w:rsidRPr="000F137A">
        <w:t>Zamawiający wymaga, aby zamówienie zostało wykonane w terminie</w:t>
      </w:r>
      <w:r w:rsidR="008B11F2">
        <w:t xml:space="preserve"> do</w:t>
      </w:r>
      <w:r w:rsidRPr="000F137A">
        <w:t xml:space="preserve"> </w:t>
      </w:r>
      <w:r>
        <w:t>14 dni</w:t>
      </w:r>
      <w:r w:rsidRPr="000F137A">
        <w:t xml:space="preserve"> od dnia zawarcia umowy.</w:t>
      </w:r>
    </w:p>
    <w:p w14:paraId="272AA45F" w14:textId="77420FED" w:rsidR="000F137A" w:rsidRDefault="000F137A" w:rsidP="00BA65B8">
      <w:pPr>
        <w:pStyle w:val="Nagwek2"/>
      </w:pPr>
      <w:r>
        <w:t xml:space="preserve">Rozdział V. </w:t>
      </w:r>
      <w:r w:rsidRPr="000F137A">
        <w:t>Projektowane postanowienia umowy w sprawie zamówienia</w:t>
      </w:r>
    </w:p>
    <w:p w14:paraId="2E2A3B75" w14:textId="4A5F8922" w:rsidR="000F137A" w:rsidRDefault="000F137A" w:rsidP="000F137A">
      <w:pPr>
        <w:spacing w:after="240"/>
      </w:pPr>
      <w:r w:rsidRPr="000F137A">
        <w:t xml:space="preserve">Projektowane postanowienia umowy, które zostaną wprowadzone do treści umowy                       w sprawie zamówienia publicznego określone zostały we wzorze umowy stanowiącym załącznik nr </w:t>
      </w:r>
      <w:r w:rsidR="00573DFE">
        <w:t>5</w:t>
      </w:r>
      <w:r w:rsidRPr="000F137A">
        <w:t xml:space="preserve"> do SWZ.</w:t>
      </w:r>
    </w:p>
    <w:p w14:paraId="3ABF22E9" w14:textId="0A03EA84" w:rsidR="000F137A" w:rsidRDefault="000F137A" w:rsidP="00BA65B8">
      <w:pPr>
        <w:pStyle w:val="Nagwek2"/>
      </w:pPr>
      <w:r>
        <w:t xml:space="preserve">Rozdział VI. </w:t>
      </w:r>
      <w:r w:rsidRPr="000F137A">
        <w:t>Termin związania ofertą</w:t>
      </w:r>
    </w:p>
    <w:p w14:paraId="6DCED138" w14:textId="77293D5D" w:rsidR="000F137A" w:rsidRDefault="008B11F2" w:rsidP="000F137A">
      <w:pPr>
        <w:spacing w:before="0"/>
      </w:pPr>
      <w:r w:rsidRPr="00ED07D4">
        <w:t>Wykonawca jest</w:t>
      </w:r>
      <w:r w:rsidR="000F137A" w:rsidRPr="00ED07D4">
        <w:t xml:space="preserve"> związany ofertą do dnia </w:t>
      </w:r>
      <w:r w:rsidR="00C227E1">
        <w:rPr>
          <w:b/>
        </w:rPr>
        <w:t>07.07</w:t>
      </w:r>
      <w:r w:rsidR="00ED07D4" w:rsidRPr="00ED07D4">
        <w:rPr>
          <w:b/>
        </w:rPr>
        <w:t>.2021 r.</w:t>
      </w:r>
    </w:p>
    <w:p w14:paraId="4BFBF283" w14:textId="323D3932" w:rsidR="000F137A" w:rsidRDefault="000F137A" w:rsidP="000F137A">
      <w:pPr>
        <w:spacing w:before="0" w:after="240"/>
      </w:pPr>
      <w:r>
        <w:t>Bieg terminu związania ofertą rozpoczyna się wraz z upływem terminu składania ofert.</w:t>
      </w:r>
    </w:p>
    <w:p w14:paraId="04202B39" w14:textId="54667F63" w:rsidR="000F137A" w:rsidRDefault="000F137A" w:rsidP="00BA65B8">
      <w:pPr>
        <w:pStyle w:val="Nagwek2"/>
      </w:pPr>
      <w:r w:rsidRPr="000F137A">
        <w:t>Rozdział VII. Podstawy wykluczenia z postępowania</w:t>
      </w:r>
    </w:p>
    <w:p w14:paraId="07B543C6" w14:textId="77777777" w:rsidR="000F137A" w:rsidRDefault="000F137A" w:rsidP="00137109">
      <w:pPr>
        <w:spacing w:before="0"/>
      </w:pPr>
      <w:r>
        <w:t xml:space="preserve">Zamawiający wykluczy z postępowania wykonawców, wobec których zachodzą podstawy wykluczenia, o których mowa w art. 108 ust. 1 ustawy </w:t>
      </w:r>
      <w:proofErr w:type="spellStart"/>
      <w:r>
        <w:t>Pzp</w:t>
      </w:r>
      <w:proofErr w:type="spellEnd"/>
      <w:r>
        <w:t xml:space="preserve"> zgodnie z którym:</w:t>
      </w:r>
    </w:p>
    <w:p w14:paraId="4FF5C863" w14:textId="77777777" w:rsidR="000F137A" w:rsidRDefault="000F137A" w:rsidP="00137109">
      <w:pPr>
        <w:spacing w:before="0"/>
      </w:pPr>
      <w:r>
        <w:lastRenderedPageBreak/>
        <w:t xml:space="preserve">Art. 108. 1. Z postępowania o udzielenie zamówienia wyklucza się wykonawcę: </w:t>
      </w:r>
    </w:p>
    <w:p w14:paraId="07C86C90" w14:textId="77777777" w:rsidR="00137109" w:rsidRDefault="000F137A" w:rsidP="00766650">
      <w:pPr>
        <w:pStyle w:val="Akapitzlist"/>
        <w:numPr>
          <w:ilvl w:val="0"/>
          <w:numId w:val="6"/>
        </w:numPr>
        <w:spacing w:before="0"/>
      </w:pPr>
      <w:r>
        <w:t xml:space="preserve">będącego osobą fizyczną, którego prawomocnie skazano za przestępstwo: </w:t>
      </w:r>
    </w:p>
    <w:p w14:paraId="5595201D" w14:textId="77777777" w:rsidR="00137109" w:rsidRDefault="000F137A" w:rsidP="00766650">
      <w:pPr>
        <w:pStyle w:val="Akapitzlist"/>
        <w:numPr>
          <w:ilvl w:val="1"/>
          <w:numId w:val="6"/>
        </w:numPr>
        <w:spacing w:before="0"/>
        <w:ind w:left="709"/>
      </w:pPr>
      <w:r>
        <w:t xml:space="preserve">udziału w zorganizowanej grupie przestępczej albo związku mającym na celu popełnienie przestępstwa lub przestępstwa skarbowego, o którym mowa w art. 258 Kodeksu karnego, </w:t>
      </w:r>
    </w:p>
    <w:p w14:paraId="0E621544" w14:textId="77777777" w:rsidR="00137109" w:rsidRDefault="000F137A" w:rsidP="00766650">
      <w:pPr>
        <w:pStyle w:val="Akapitzlist"/>
        <w:numPr>
          <w:ilvl w:val="1"/>
          <w:numId w:val="6"/>
        </w:numPr>
        <w:spacing w:before="0"/>
        <w:ind w:left="709"/>
      </w:pPr>
      <w:r>
        <w:t xml:space="preserve">handlu ludźmi, o którym mowa w art. 189a Kodeksu karnego, </w:t>
      </w:r>
    </w:p>
    <w:p w14:paraId="2BC8F15C" w14:textId="77777777" w:rsidR="00137109" w:rsidRDefault="000F137A" w:rsidP="00766650">
      <w:pPr>
        <w:pStyle w:val="Akapitzlist"/>
        <w:numPr>
          <w:ilvl w:val="1"/>
          <w:numId w:val="6"/>
        </w:numPr>
        <w:spacing w:before="0"/>
        <w:ind w:left="709"/>
      </w:pPr>
      <w:r>
        <w:t xml:space="preserve">o którym mowa w art. 228–230a, art. 250a Kodeksu karnego lub w art. 46 lub art. 48 ustawy z dnia 25 czerwca 2010 r. o sporcie, </w:t>
      </w:r>
    </w:p>
    <w:p w14:paraId="7DA5218B" w14:textId="77777777" w:rsidR="00137109" w:rsidRDefault="000F137A" w:rsidP="00766650">
      <w:pPr>
        <w:pStyle w:val="Akapitzlist"/>
        <w:numPr>
          <w:ilvl w:val="1"/>
          <w:numId w:val="6"/>
        </w:numPr>
        <w:spacing w:before="0"/>
        <w:ind w:left="709"/>
      </w:pPr>
      <w: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E5B1F5B" w14:textId="214CAE1F" w:rsidR="00137109" w:rsidRDefault="000F137A" w:rsidP="00766650">
      <w:pPr>
        <w:pStyle w:val="Akapitzlist"/>
        <w:numPr>
          <w:ilvl w:val="1"/>
          <w:numId w:val="6"/>
        </w:numPr>
        <w:spacing w:before="0"/>
        <w:ind w:left="709"/>
      </w:pPr>
      <w:r>
        <w:t>o charakterze terrorystycznym, o którym mowa w art. 115 § 20 Kodeksu karnego, lub mające na celu popełnienie tego przestępstwa,</w:t>
      </w:r>
    </w:p>
    <w:p w14:paraId="3C2D6857" w14:textId="77777777" w:rsidR="00137109" w:rsidRDefault="000F137A" w:rsidP="00766650">
      <w:pPr>
        <w:pStyle w:val="Akapitzlist"/>
        <w:numPr>
          <w:ilvl w:val="1"/>
          <w:numId w:val="6"/>
        </w:numPr>
        <w:spacing w:before="0"/>
        <w:ind w:left="709"/>
      </w:pPr>
      <w: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662649" w14:textId="77777777" w:rsidR="00137109" w:rsidRDefault="000F137A" w:rsidP="00766650">
      <w:pPr>
        <w:pStyle w:val="Akapitzlist"/>
        <w:numPr>
          <w:ilvl w:val="1"/>
          <w:numId w:val="6"/>
        </w:numPr>
        <w:spacing w:before="0"/>
        <w:ind w:left="709"/>
      </w:pPr>
      <w: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B622CBB" w14:textId="77777777" w:rsidR="00137109" w:rsidRDefault="000F137A" w:rsidP="00766650">
      <w:pPr>
        <w:pStyle w:val="Akapitzlist"/>
        <w:numPr>
          <w:ilvl w:val="1"/>
          <w:numId w:val="6"/>
        </w:numPr>
        <w:spacing w:before="0"/>
        <w:ind w:left="709"/>
      </w:pPr>
      <w:r>
        <w:t>o którym mowa w art. 9 ust. 1 i 3 lub art. 10 ustawy z dnia 15 czerwca 2012 r. o skutkach powierzania wykonywania pracy cudzoziemcom przebywającym wbrew przepisom na terytorium Rzeczypospolitej Polskiej</w:t>
      </w:r>
      <w:r w:rsidR="00137109">
        <w:t>:</w:t>
      </w:r>
    </w:p>
    <w:p w14:paraId="4A7624D6" w14:textId="405ADF98" w:rsidR="000F137A" w:rsidRDefault="000F137A" w:rsidP="00766650">
      <w:pPr>
        <w:pStyle w:val="Akapitzlist"/>
        <w:numPr>
          <w:ilvl w:val="2"/>
          <w:numId w:val="6"/>
        </w:numPr>
        <w:spacing w:before="0"/>
        <w:ind w:left="1134"/>
      </w:pPr>
      <w:r>
        <w:t xml:space="preserve">lub za odpowiedni czyn zabroniony określony w przepisach prawa obcego; </w:t>
      </w:r>
    </w:p>
    <w:p w14:paraId="31700E6B" w14:textId="37534944" w:rsidR="000F137A" w:rsidRDefault="000F137A" w:rsidP="00766650">
      <w:pPr>
        <w:pStyle w:val="Akapitzlist"/>
        <w:numPr>
          <w:ilvl w:val="0"/>
          <w:numId w:val="6"/>
        </w:numPr>
        <w:spacing w:before="0"/>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2E5EF32" w14:textId="7951C421" w:rsidR="000F137A" w:rsidRDefault="000F137A" w:rsidP="00766650">
      <w:pPr>
        <w:pStyle w:val="Akapitzlist"/>
        <w:numPr>
          <w:ilvl w:val="0"/>
          <w:numId w:val="6"/>
        </w:numPr>
        <w:spacing w:before="0"/>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A162037" w14:textId="546D0EEE" w:rsidR="000F137A" w:rsidRDefault="000F137A" w:rsidP="00766650">
      <w:pPr>
        <w:pStyle w:val="Akapitzlist"/>
        <w:numPr>
          <w:ilvl w:val="0"/>
          <w:numId w:val="6"/>
        </w:numPr>
        <w:spacing w:before="0"/>
      </w:pPr>
      <w:r>
        <w:t>wobec którego prawomocnie orzeczono zakaz ubiegania się o zamówienia publiczne;</w:t>
      </w:r>
    </w:p>
    <w:p w14:paraId="7DDEA9A8" w14:textId="1308E720" w:rsidR="000F137A" w:rsidRDefault="000F137A" w:rsidP="00766650">
      <w:pPr>
        <w:pStyle w:val="Akapitzlist"/>
        <w:numPr>
          <w:ilvl w:val="0"/>
          <w:numId w:val="6"/>
        </w:numPr>
        <w:spacing w:before="0"/>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w:t>
      </w:r>
      <w:r>
        <w:lastRenderedPageBreak/>
        <w:t>lutego 2007 r. o ochronie konkurencji i konsumentów, złożyli odrębne oferty, oferty częściowe lub wnioski o dopuszczenie do udziału w postępowaniu, chyba że wykażą, że przygotowali te oferty lub wnioski niezależnie od siebie;</w:t>
      </w:r>
    </w:p>
    <w:p w14:paraId="621F7D67" w14:textId="0701932A" w:rsidR="000F137A" w:rsidRDefault="000F137A" w:rsidP="00766650">
      <w:pPr>
        <w:pStyle w:val="Akapitzlist"/>
        <w:numPr>
          <w:ilvl w:val="0"/>
          <w:numId w:val="6"/>
        </w:numPr>
        <w:spacing w:before="0"/>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D1ABD7E" w14:textId="77777777" w:rsidR="000F137A" w:rsidRDefault="000F137A" w:rsidP="00137109">
      <w:pPr>
        <w:spacing w:before="0"/>
      </w:pPr>
      <w:r>
        <w:t xml:space="preserve">Ponadto zgodnie z art. 109 ust. 2 ustawy </w:t>
      </w:r>
      <w:proofErr w:type="spellStart"/>
      <w:r>
        <w:t>Pzp</w:t>
      </w:r>
      <w:proofErr w:type="spellEnd"/>
      <w:r>
        <w:t xml:space="preserve"> Zamawiający przewiduje wykluczenie wykonawcy na podstawie art. 109 ust.1 pkt 4, art. 109 ust.1 pkt 5, 109 ust.1 pkt 7, 109 ust.1 pkt 8, 109 ust.1 pkt 10 ustawy </w:t>
      </w:r>
      <w:proofErr w:type="spellStart"/>
      <w:r>
        <w:t>Pzp</w:t>
      </w:r>
      <w:proofErr w:type="spellEnd"/>
      <w:r>
        <w:t>.</w:t>
      </w:r>
    </w:p>
    <w:p w14:paraId="35E48C40" w14:textId="77777777" w:rsidR="000F137A" w:rsidRDefault="000F137A" w:rsidP="00137109">
      <w:pPr>
        <w:spacing w:before="0"/>
      </w:pPr>
      <w:r>
        <w:t>Wobec powyższego Zamawiający wykluczy wykonawcę:</w:t>
      </w:r>
    </w:p>
    <w:p w14:paraId="1BE5484C" w14:textId="7F7F50A4" w:rsidR="000F137A" w:rsidRDefault="000F137A" w:rsidP="00766650">
      <w:pPr>
        <w:pStyle w:val="Akapitzlist"/>
        <w:numPr>
          <w:ilvl w:val="1"/>
          <w:numId w:val="7"/>
        </w:numPr>
        <w:spacing w:before="0"/>
        <w:ind w:left="851"/>
      </w:pPr>
      <w: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(podstawa prawna wykluczenia art. 109 ust. 1 pkt 4 </w:t>
      </w:r>
      <w:proofErr w:type="spellStart"/>
      <w:r>
        <w:t>Pzp</w:t>
      </w:r>
      <w:proofErr w:type="spellEnd"/>
      <w:r>
        <w:t>);</w:t>
      </w:r>
    </w:p>
    <w:p w14:paraId="4613454E" w14:textId="20295E47" w:rsidR="000F137A" w:rsidRDefault="000F137A" w:rsidP="00766650">
      <w:pPr>
        <w:pStyle w:val="Akapitzlist"/>
        <w:numPr>
          <w:ilvl w:val="1"/>
          <w:numId w:val="7"/>
        </w:numPr>
        <w:spacing w:before="0"/>
        <w:ind w:left="851"/>
      </w:pPr>
      <w: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(podstawa prawna wykluczenia art. 109 ust. 1 pkt 5 </w:t>
      </w:r>
      <w:proofErr w:type="spellStart"/>
      <w:r>
        <w:t>Pzp</w:t>
      </w:r>
      <w:proofErr w:type="spellEnd"/>
      <w:r>
        <w:t>);</w:t>
      </w:r>
    </w:p>
    <w:p w14:paraId="6C5695ED" w14:textId="5A6973B8" w:rsidR="000F137A" w:rsidRDefault="000F137A" w:rsidP="00766650">
      <w:pPr>
        <w:pStyle w:val="Akapitzlist"/>
        <w:numPr>
          <w:ilvl w:val="1"/>
          <w:numId w:val="7"/>
        </w:numPr>
        <w:spacing w:before="0"/>
        <w:ind w:left="851"/>
      </w:pPr>
      <w: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(podstawa prawna wykluczenia art. 109 ust. 1 pkt 7 </w:t>
      </w:r>
      <w:proofErr w:type="spellStart"/>
      <w:r>
        <w:t>Pzp</w:t>
      </w:r>
      <w:proofErr w:type="spellEnd"/>
      <w:r>
        <w:t>);</w:t>
      </w:r>
    </w:p>
    <w:p w14:paraId="50C2A812" w14:textId="051D8C75" w:rsidR="000F137A" w:rsidRDefault="000F137A" w:rsidP="00766650">
      <w:pPr>
        <w:pStyle w:val="Akapitzlist"/>
        <w:numPr>
          <w:ilvl w:val="1"/>
          <w:numId w:val="7"/>
        </w:numPr>
        <w:spacing w:before="0"/>
        <w:ind w:left="851"/>
      </w:pPr>
      <w: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(podstawa prawna wykluczenia art. 109 ust. 1 pkt 8 </w:t>
      </w:r>
      <w:proofErr w:type="spellStart"/>
      <w:r>
        <w:t>Pzp</w:t>
      </w:r>
      <w:proofErr w:type="spellEnd"/>
      <w:r>
        <w:t>);</w:t>
      </w:r>
    </w:p>
    <w:p w14:paraId="56B6A7DC" w14:textId="3338C222" w:rsidR="000F137A" w:rsidRDefault="000F137A" w:rsidP="00766650">
      <w:pPr>
        <w:pStyle w:val="Akapitzlist"/>
        <w:numPr>
          <w:ilvl w:val="1"/>
          <w:numId w:val="7"/>
        </w:numPr>
        <w:spacing w:before="0"/>
        <w:ind w:left="851"/>
      </w:pPr>
      <w:r>
        <w:t xml:space="preserve">który w wyniku lekkomyślności lub niedbalstwa przedstawił informacje wprowadzające w błąd, co mogło mieć istotny wpływ na decyzje podejmowane przez zamawiającego w postępowaniu o udzielenie zamówienia (podstawa prawna wykluczenia art. 109 ust. 1 pkt 10 </w:t>
      </w:r>
      <w:proofErr w:type="spellStart"/>
      <w:r>
        <w:t>Pzp</w:t>
      </w:r>
      <w:proofErr w:type="spellEnd"/>
      <w:r>
        <w:t>).</w:t>
      </w:r>
    </w:p>
    <w:p w14:paraId="38527D49" w14:textId="77777777" w:rsidR="000F137A" w:rsidRDefault="000F137A" w:rsidP="00137109">
      <w:pPr>
        <w:spacing w:before="0"/>
      </w:pPr>
    </w:p>
    <w:p w14:paraId="4F9D359B" w14:textId="24D68633" w:rsidR="000F137A" w:rsidRDefault="000F137A" w:rsidP="00137109">
      <w:pPr>
        <w:spacing w:before="0"/>
      </w:pPr>
      <w:r>
        <w:t xml:space="preserve">Informacja dotycząca samooczyszczenia:  – w okolicznościach określonych w art. 108 ust. 1 pkt 1, 2, 5 lub  art. 109 ust. 1 pkt 2‒5 i 7‒10, jeżeli udowodni zamawiającemu, że spełnił </w:t>
      </w:r>
      <w:r w:rsidR="00137109">
        <w:t>łącznie następujące przesłanki:</w:t>
      </w:r>
    </w:p>
    <w:p w14:paraId="5D1E5E36" w14:textId="6F50739E" w:rsidR="000F137A" w:rsidRDefault="000F137A" w:rsidP="00766650">
      <w:pPr>
        <w:pStyle w:val="Akapitzlist"/>
        <w:numPr>
          <w:ilvl w:val="0"/>
          <w:numId w:val="8"/>
        </w:numPr>
        <w:spacing w:before="0"/>
        <w:ind w:left="426"/>
      </w:pPr>
      <w:r>
        <w:t>naprawił lub zobowiązał się do naprawienia szkody wyrządzonej przestępstwem, wykroczeniem lub swoim nieprawidłowym postępowaniem, w tym poprzez zadośćuczynienie pieniężne;</w:t>
      </w:r>
    </w:p>
    <w:p w14:paraId="711134D3" w14:textId="02FABEA3" w:rsidR="000F137A" w:rsidRDefault="000F137A" w:rsidP="00766650">
      <w:pPr>
        <w:pStyle w:val="Akapitzlist"/>
        <w:numPr>
          <w:ilvl w:val="0"/>
          <w:numId w:val="8"/>
        </w:numPr>
        <w:spacing w:before="0"/>
        <w:ind w:left="426"/>
      </w:pPr>
      <w: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C24827B" w14:textId="34DBF83B" w:rsidR="000F137A" w:rsidRDefault="000F137A" w:rsidP="00766650">
      <w:pPr>
        <w:pStyle w:val="Akapitzlist"/>
        <w:numPr>
          <w:ilvl w:val="0"/>
          <w:numId w:val="8"/>
        </w:numPr>
        <w:spacing w:before="0"/>
        <w:ind w:left="426"/>
      </w:pPr>
      <w:r>
        <w:t>podjął konkretne środki techniczne, organizacyjne i kadrowe, odpowiednie dla zapobiegania dalszym przestępstwom, wykroczeniom lub nieprawidłowemu postępowaniu, w szczególności:</w:t>
      </w:r>
    </w:p>
    <w:p w14:paraId="5FAE7E06" w14:textId="45DFF7ED" w:rsidR="000F137A" w:rsidRDefault="000F137A" w:rsidP="00766650">
      <w:pPr>
        <w:pStyle w:val="Akapitzlist"/>
        <w:numPr>
          <w:ilvl w:val="0"/>
          <w:numId w:val="9"/>
        </w:numPr>
        <w:spacing w:before="0"/>
      </w:pPr>
      <w:r>
        <w:t>zerwał wszelkie powiązania z osobami lub podmiotami odpowiedzialnymi za nieprawidłowe postępowanie wykonawcy,</w:t>
      </w:r>
    </w:p>
    <w:p w14:paraId="4425A81C" w14:textId="60F3F5D5" w:rsidR="000F137A" w:rsidRDefault="000F137A" w:rsidP="00766650">
      <w:pPr>
        <w:pStyle w:val="Akapitzlist"/>
        <w:numPr>
          <w:ilvl w:val="0"/>
          <w:numId w:val="9"/>
        </w:numPr>
        <w:spacing w:before="0"/>
      </w:pPr>
      <w:r>
        <w:t>zreorganizował personel,</w:t>
      </w:r>
    </w:p>
    <w:p w14:paraId="73AF24A4" w14:textId="7419B79D" w:rsidR="000F137A" w:rsidRDefault="000F137A" w:rsidP="00766650">
      <w:pPr>
        <w:pStyle w:val="Akapitzlist"/>
        <w:numPr>
          <w:ilvl w:val="0"/>
          <w:numId w:val="9"/>
        </w:numPr>
        <w:spacing w:before="0"/>
      </w:pPr>
      <w:r>
        <w:t>wdrożył system sprawozdawczości i kontroli,</w:t>
      </w:r>
    </w:p>
    <w:p w14:paraId="211DAC0E" w14:textId="549E70AD" w:rsidR="000F137A" w:rsidRDefault="000F137A" w:rsidP="00766650">
      <w:pPr>
        <w:pStyle w:val="Akapitzlist"/>
        <w:numPr>
          <w:ilvl w:val="0"/>
          <w:numId w:val="9"/>
        </w:numPr>
        <w:spacing w:before="0"/>
      </w:pPr>
      <w:r>
        <w:t>utworzył struktury audytu wewnętrznego do monitorowania przestrzegania przepisów, wewnętrznych regulacji lub standardów,</w:t>
      </w:r>
    </w:p>
    <w:p w14:paraId="0A5E4DF6" w14:textId="40360026" w:rsidR="000F137A" w:rsidRDefault="000F137A" w:rsidP="00766650">
      <w:pPr>
        <w:pStyle w:val="Akapitzlist"/>
        <w:numPr>
          <w:ilvl w:val="0"/>
          <w:numId w:val="9"/>
        </w:numPr>
        <w:spacing w:before="0"/>
      </w:pPr>
      <w:r>
        <w:t>wprowadził wewnętrzne regulacje dotyczące odpowiedzialności i odszkodowań za nieprzestrzeganie przepisów, wewnętrznych regulacji lub standardów.</w:t>
      </w:r>
    </w:p>
    <w:p w14:paraId="1B17FBE2" w14:textId="5EE184AC" w:rsidR="000F137A" w:rsidRDefault="000F137A" w:rsidP="000A4560">
      <w:pPr>
        <w:spacing w:before="0" w:after="240"/>
      </w:pPr>
      <w:r>
        <w:t>Zamawiający ocenia, czy podjęte przez wykonawcę czynności są wystarczające do wykazania jego rzetelności, uwzględniając wagę i szczególne okoliczności czynu wykonawcy, a jeżeli uzna, że nie są wystarczające, wyklucza wykonawcę.</w:t>
      </w:r>
    </w:p>
    <w:p w14:paraId="32270014" w14:textId="28B291DA" w:rsidR="000A4560" w:rsidRDefault="000A4560" w:rsidP="00BA65B8">
      <w:pPr>
        <w:pStyle w:val="Nagwek2"/>
      </w:pPr>
      <w:r w:rsidRPr="000A4560">
        <w:t>Rozdział VIII. Informacja o warunkach udziału w postępowaniu o udzielenie zamówienia</w:t>
      </w:r>
    </w:p>
    <w:p w14:paraId="75D010B6" w14:textId="77777777" w:rsidR="000A4560" w:rsidRDefault="000A4560" w:rsidP="000A4560">
      <w:r>
        <w:t xml:space="preserve">Na podstawie art. 112 ustawy </w:t>
      </w:r>
      <w:proofErr w:type="spellStart"/>
      <w:r>
        <w:t>Pzp</w:t>
      </w:r>
      <w:proofErr w:type="spellEnd"/>
      <w:r>
        <w:t>, zamawiający określa następujące warunki udziału w postępowaniu dotyczące:</w:t>
      </w:r>
    </w:p>
    <w:p w14:paraId="4A1E078F" w14:textId="1950E87C" w:rsidR="000A4560" w:rsidRDefault="000A4560" w:rsidP="00766650">
      <w:pPr>
        <w:pStyle w:val="Akapitzlist"/>
        <w:numPr>
          <w:ilvl w:val="0"/>
          <w:numId w:val="10"/>
        </w:numPr>
        <w:spacing w:before="0"/>
      </w:pPr>
      <w:r>
        <w:t>zdolności do występo</w:t>
      </w:r>
      <w:r w:rsidR="00CF0B2D">
        <w:t xml:space="preserve">wania w obrocie gospodarczym  </w:t>
      </w:r>
    </w:p>
    <w:p w14:paraId="0A691FB0" w14:textId="10A8D61D" w:rsidR="00CF0B2D" w:rsidRPr="00CF0B2D" w:rsidRDefault="002316A9" w:rsidP="00CF0B2D">
      <w:pPr>
        <w:spacing w:before="0" w:after="240"/>
        <w:rPr>
          <w:b/>
          <w:lang w:eastAsia="ar-SA"/>
        </w:rPr>
      </w:pPr>
      <w:r>
        <w:rPr>
          <w:b/>
          <w:lang w:eastAsia="ar-SA"/>
        </w:rPr>
        <w:t>Zamawiający nie określa</w:t>
      </w:r>
      <w:r w:rsidR="00CF0B2D" w:rsidRPr="00CF0B2D">
        <w:rPr>
          <w:b/>
          <w:lang w:eastAsia="ar-SA"/>
        </w:rPr>
        <w:t xml:space="preserve"> warunku w tym zakresie</w:t>
      </w:r>
      <w:r w:rsidR="00CF0B2D">
        <w:rPr>
          <w:b/>
          <w:lang w:eastAsia="ar-SA"/>
        </w:rPr>
        <w:t>.</w:t>
      </w:r>
    </w:p>
    <w:p w14:paraId="22F2E08A" w14:textId="119E23BA" w:rsidR="00CF0B2D" w:rsidRDefault="000A4560" w:rsidP="00766650">
      <w:pPr>
        <w:pStyle w:val="Akapitzlist"/>
        <w:numPr>
          <w:ilvl w:val="0"/>
          <w:numId w:val="10"/>
        </w:numPr>
        <w:spacing w:before="0"/>
      </w:pPr>
      <w:r>
        <w:t xml:space="preserve">uprawnień do prowadzenia określonej działalności gospodarczej lub zawodowej, o ile wynika to z odrębnych przepisów;  </w:t>
      </w:r>
    </w:p>
    <w:p w14:paraId="4CC3B4C1" w14:textId="56246DBF" w:rsidR="00CF0B2D" w:rsidRPr="00CF0B2D" w:rsidRDefault="002316A9" w:rsidP="00CF0B2D">
      <w:pPr>
        <w:spacing w:before="0" w:after="240"/>
        <w:rPr>
          <w:b/>
        </w:rPr>
      </w:pPr>
      <w:r>
        <w:rPr>
          <w:b/>
        </w:rPr>
        <w:t>Zamawiający nie określa</w:t>
      </w:r>
      <w:r w:rsidR="00CF0B2D" w:rsidRPr="00CF0B2D">
        <w:rPr>
          <w:b/>
        </w:rPr>
        <w:t xml:space="preserve"> warunku w tym zakresie</w:t>
      </w:r>
      <w:r w:rsidR="00CF0B2D">
        <w:rPr>
          <w:b/>
        </w:rPr>
        <w:t>.</w:t>
      </w:r>
    </w:p>
    <w:p w14:paraId="4473DCDF" w14:textId="0C7EFD54" w:rsidR="000A4560" w:rsidRDefault="000A4560" w:rsidP="00766650">
      <w:pPr>
        <w:pStyle w:val="Akapitzlist"/>
        <w:numPr>
          <w:ilvl w:val="0"/>
          <w:numId w:val="10"/>
        </w:numPr>
        <w:spacing w:before="0"/>
      </w:pPr>
      <w:r>
        <w:t xml:space="preserve">sytuacji ekonomicznej lub finansowej; </w:t>
      </w:r>
    </w:p>
    <w:p w14:paraId="65E2B452" w14:textId="3E0D4BED" w:rsidR="00CF0B2D" w:rsidRPr="00CF0B2D" w:rsidRDefault="002316A9" w:rsidP="00CF0B2D">
      <w:pPr>
        <w:spacing w:before="0" w:after="240"/>
        <w:rPr>
          <w:b/>
        </w:rPr>
      </w:pPr>
      <w:r>
        <w:rPr>
          <w:b/>
        </w:rPr>
        <w:t>Zamawiający nie określ</w:t>
      </w:r>
      <w:r w:rsidR="00CF0B2D" w:rsidRPr="00CF0B2D">
        <w:rPr>
          <w:b/>
        </w:rPr>
        <w:t>a warunku w tym zakresie</w:t>
      </w:r>
      <w:r w:rsidR="00CF0B2D">
        <w:rPr>
          <w:b/>
        </w:rPr>
        <w:t>.</w:t>
      </w:r>
    </w:p>
    <w:p w14:paraId="42A66D54" w14:textId="6F7B3731" w:rsidR="000A4560" w:rsidRDefault="000A4560" w:rsidP="00766650">
      <w:pPr>
        <w:pStyle w:val="Akapitzlist"/>
        <w:numPr>
          <w:ilvl w:val="0"/>
          <w:numId w:val="10"/>
        </w:numPr>
        <w:spacing w:before="0"/>
      </w:pPr>
      <w:r>
        <w:lastRenderedPageBreak/>
        <w:t>zdolności technicznej lub zawodowej</w:t>
      </w:r>
    </w:p>
    <w:p w14:paraId="2598D647" w14:textId="14050409" w:rsidR="00CF0B2D" w:rsidRPr="00CF0B2D" w:rsidRDefault="002316A9" w:rsidP="00CF0B2D">
      <w:pPr>
        <w:spacing w:before="0" w:after="240"/>
        <w:rPr>
          <w:b/>
        </w:rPr>
      </w:pPr>
      <w:r>
        <w:rPr>
          <w:b/>
        </w:rPr>
        <w:t>Zamawiający nie określa</w:t>
      </w:r>
      <w:r w:rsidR="00CF0B2D" w:rsidRPr="00CF0B2D">
        <w:rPr>
          <w:b/>
        </w:rPr>
        <w:t xml:space="preserve"> warunku w tym zakresie</w:t>
      </w:r>
      <w:r w:rsidR="00CF0B2D">
        <w:rPr>
          <w:b/>
        </w:rPr>
        <w:t>.</w:t>
      </w:r>
    </w:p>
    <w:p w14:paraId="2440DD7C" w14:textId="2664DD4E" w:rsidR="000A4560" w:rsidRDefault="00CF0B2D" w:rsidP="00BA65B8">
      <w:pPr>
        <w:pStyle w:val="Nagwek2"/>
      </w:pPr>
      <w:r w:rsidRPr="00CF0B2D">
        <w:t>Rozdział IX. Informacja</w:t>
      </w:r>
      <w:r w:rsidR="002316A9">
        <w:t xml:space="preserve"> o wymaganych oświadczeniach i dokumentach, w tym </w:t>
      </w:r>
      <w:r w:rsidRPr="00CF0B2D">
        <w:t>podmiotowych środkach dowodowych</w:t>
      </w:r>
    </w:p>
    <w:p w14:paraId="796452EF" w14:textId="4C5D26B7" w:rsidR="00CF0B2D" w:rsidRPr="002316A9" w:rsidRDefault="00CF0B2D" w:rsidP="00F83BF5">
      <w:pPr>
        <w:pStyle w:val="Nagwek3"/>
      </w:pPr>
      <w:r w:rsidRPr="002316A9">
        <w:t>Dokumenty składane razem z ofertą przez wszystkich wykonawców.</w:t>
      </w:r>
    </w:p>
    <w:p w14:paraId="59CCAA5F" w14:textId="0C96984F" w:rsidR="00CF0B2D" w:rsidRDefault="00CF0B2D" w:rsidP="00766650">
      <w:pPr>
        <w:pStyle w:val="Akapitzlist"/>
        <w:numPr>
          <w:ilvl w:val="0"/>
          <w:numId w:val="41"/>
        </w:numPr>
      </w:pPr>
      <w:r>
        <w:t xml:space="preserve">Oferta składana jest pod rygorem nieważności w formie elektronicznej lub w postaci elektronicznej opatrzonej podpisem zaufanym lub podpisem osobistym. </w:t>
      </w:r>
      <w:r w:rsidRPr="002316A9">
        <w:rPr>
          <w:b/>
        </w:rPr>
        <w:t>Wzór formularza ofertowego określa załącznik nr 1 do SWZ.</w:t>
      </w:r>
    </w:p>
    <w:p w14:paraId="28B257A9" w14:textId="2EF5787B" w:rsidR="00CF0B2D" w:rsidRDefault="00CF0B2D" w:rsidP="00766650">
      <w:pPr>
        <w:pStyle w:val="Akapitzlist"/>
        <w:numPr>
          <w:ilvl w:val="0"/>
          <w:numId w:val="41"/>
        </w:numPr>
      </w:pPr>
      <w:r>
        <w:t xml:space="preserve">Wykonawca dołącza do oferty </w:t>
      </w:r>
      <w:r w:rsidRPr="002460B6">
        <w:rPr>
          <w:b/>
        </w:rPr>
        <w:t>oświadczenie o niepodleganiu wykluczeniu oraz spełnianiu warunków udziału w postępowaniu</w:t>
      </w:r>
      <w:r>
        <w:t xml:space="preserve"> w zakresie wskazanym w Rozdziale VII </w:t>
      </w:r>
      <w:r w:rsidR="002316A9">
        <w:t xml:space="preserve">- </w:t>
      </w:r>
      <w:r>
        <w:t>Pods</w:t>
      </w:r>
      <w:r w:rsidR="002316A9">
        <w:t>tawy wykluczenia z postępowania</w:t>
      </w:r>
      <w:r>
        <w:t xml:space="preserve"> oraz Rozdziale VIII - Informacja o warunkach udziału w postępowaniu o udzielenie zamówienia. </w:t>
      </w:r>
      <w:r w:rsidRPr="002316A9">
        <w:rPr>
          <w:b/>
        </w:rPr>
        <w:t>Wzór oświadczenia stanowi załącznik nr 2 do SWZ</w:t>
      </w:r>
      <w:r>
        <w:t>. Oświadczenie to stanowi dowód potwierdzający brak podstaw wykluczenia oraz spełnianie warunków udziału w postępowaniu, na dzień składania ofert, tymczasowo zastępujący wymagane podmiotowe środki dowodowe.</w:t>
      </w:r>
      <w:r w:rsidR="002316A9">
        <w:t xml:space="preserve"> </w:t>
      </w:r>
      <w:r w:rsidR="000A6E08">
        <w:t>W</w:t>
      </w:r>
      <w:r>
        <w:t>w</w:t>
      </w:r>
      <w:r w:rsidR="000A6E08">
        <w:t>.</w:t>
      </w:r>
      <w:r>
        <w:t xml:space="preserve"> oświadczenie składane jest pod rygorem nieważności w formie elektronicznej lub w postaci elektronicznej opatrzonej podpisem zaufanym, lub podpisem osobistym.</w:t>
      </w:r>
      <w:r w:rsidR="002316A9">
        <w:t xml:space="preserve">        </w:t>
      </w:r>
      <w:r w:rsidR="00010E12">
        <w:t>W</w:t>
      </w:r>
      <w:r>
        <w:t>w</w:t>
      </w:r>
      <w:r w:rsidR="00010E12">
        <w:t>.</w:t>
      </w:r>
      <w:r>
        <w:t xml:space="preserve"> oświadczenie składają odrębnie:</w:t>
      </w:r>
    </w:p>
    <w:p w14:paraId="5C28DB3E" w14:textId="51A10BF6" w:rsidR="00895824" w:rsidRDefault="00895824" w:rsidP="00766650">
      <w:pPr>
        <w:pStyle w:val="Akapitzlist"/>
        <w:numPr>
          <w:ilvl w:val="0"/>
          <w:numId w:val="11"/>
        </w:numPr>
        <w:spacing w:before="0"/>
      </w:pPr>
      <w:r>
        <w:t>wykonawca</w:t>
      </w:r>
    </w:p>
    <w:p w14:paraId="2A54AB58" w14:textId="58D967A9" w:rsidR="00895824" w:rsidRDefault="00CF0B2D" w:rsidP="00895824">
      <w:pPr>
        <w:pStyle w:val="Akapitzlist"/>
        <w:numPr>
          <w:ilvl w:val="0"/>
          <w:numId w:val="11"/>
        </w:numPr>
        <w:spacing w:before="0"/>
      </w:pPr>
      <w: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3510DA77" w14:textId="6DC6DC8B" w:rsidR="00895824" w:rsidRDefault="00895824" w:rsidP="00895824">
      <w:pPr>
        <w:pStyle w:val="Akapitzlist"/>
        <w:numPr>
          <w:ilvl w:val="0"/>
          <w:numId w:val="41"/>
        </w:numPr>
      </w:pPr>
      <w:r>
        <w:t xml:space="preserve">Wykonawca, który polega na potencjale podmiotu udostępniającego </w:t>
      </w:r>
      <w:r w:rsidRPr="00895824">
        <w:t>składa wraz z ofertą oświadczenie podmiotu udostępniającego zasoby, potwierdzające brak podstaw wykluczenia tego podmiotu oraz odpowiednio spełnianie warunków udziału w postępowaniu w zakresie, w jakim wykonawca powołuje się na jego zasoby</w:t>
      </w:r>
      <w:r w:rsidRPr="00895824">
        <w:rPr>
          <w:b/>
        </w:rPr>
        <w:t xml:space="preserve"> – wzór oświadczenia stanowi załącznik nr 3 do SWZ.</w:t>
      </w:r>
      <w:r w:rsidRPr="00895824">
        <w:t xml:space="preserve"> </w:t>
      </w:r>
      <w:r>
        <w:t>O</w:t>
      </w:r>
      <w:r w:rsidRPr="00895824">
        <w:t xml:space="preserve">świadczenie </w:t>
      </w:r>
      <w:r>
        <w:t xml:space="preserve">to </w:t>
      </w:r>
      <w:r w:rsidRPr="00895824">
        <w:t>składane jest pod rygorem nieważności w formie elektronicznej lub w postaci elektronicznej opatrzonej podpisem zaufanym, lub podpisem osobistym</w:t>
      </w:r>
      <w:r>
        <w:t>;</w:t>
      </w:r>
    </w:p>
    <w:p w14:paraId="1440EA75" w14:textId="711FA43F" w:rsidR="00020BF0" w:rsidRDefault="00020BF0" w:rsidP="00895824">
      <w:pPr>
        <w:pStyle w:val="Akapitzlist"/>
        <w:numPr>
          <w:ilvl w:val="0"/>
          <w:numId w:val="41"/>
        </w:numPr>
      </w:pPr>
      <w:r>
        <w:t>Natomiast j</w:t>
      </w:r>
      <w:r w:rsidRPr="00020BF0">
        <w:t xml:space="preserve">eżeli Wykonawca zamierza powierzyć wykonanie części zamówienia Podwykonawcy, </w:t>
      </w:r>
      <w:r>
        <w:t xml:space="preserve">wówczas </w:t>
      </w:r>
      <w:r w:rsidRPr="00020BF0">
        <w:t xml:space="preserve">Wykonawca składa oświadczenie o braku podstaw do wykluczenia dotyczące tego podwykonawcy – treść oświadczenia zawarta jest w zał. 2 </w:t>
      </w:r>
      <w:r w:rsidR="00895824">
        <w:t>do SWZ w pkt 4.</w:t>
      </w:r>
    </w:p>
    <w:p w14:paraId="2122A610" w14:textId="70BAA07D" w:rsidR="00CF0B2D" w:rsidRPr="00A75FC3" w:rsidRDefault="00CF0B2D" w:rsidP="00766650">
      <w:pPr>
        <w:pStyle w:val="Akapitzlist"/>
        <w:numPr>
          <w:ilvl w:val="0"/>
          <w:numId w:val="41"/>
        </w:numPr>
      </w:pPr>
      <w:r w:rsidRPr="002316A9">
        <w:rPr>
          <w:rFonts w:cs="Tahoma"/>
          <w:szCs w:val="22"/>
        </w:rPr>
        <w:t xml:space="preserve">Dokumenty dotyczące samooczyszczenia wykonawcy, o którym mowa w art.110 ust. 2 ustawy </w:t>
      </w:r>
      <w:proofErr w:type="spellStart"/>
      <w:r w:rsidRPr="002316A9">
        <w:rPr>
          <w:rFonts w:cs="Tahoma"/>
          <w:szCs w:val="22"/>
        </w:rPr>
        <w:t>Pzp</w:t>
      </w:r>
      <w:proofErr w:type="spellEnd"/>
      <w:r w:rsidRPr="002316A9">
        <w:rPr>
          <w:rFonts w:cs="Tahoma"/>
          <w:szCs w:val="22"/>
        </w:rPr>
        <w:t xml:space="preserve">, jeżeli wykonawca korzysta z samooczyszczenia. </w:t>
      </w:r>
      <w:r w:rsidR="005F5276">
        <w:rPr>
          <w:rFonts w:cs="Tahoma"/>
          <w:szCs w:val="22"/>
        </w:rPr>
        <w:t>Dokumenty te składane są</w:t>
      </w:r>
      <w:r w:rsidR="005F5276" w:rsidRPr="005F5276">
        <w:rPr>
          <w:rFonts w:cs="Tahoma"/>
          <w:szCs w:val="22"/>
        </w:rPr>
        <w:t xml:space="preserve"> </w:t>
      </w:r>
      <w:r w:rsidR="005F5276" w:rsidRPr="005F5276">
        <w:rPr>
          <w:rFonts w:cs="Tahoma"/>
          <w:szCs w:val="22"/>
        </w:rPr>
        <w:lastRenderedPageBreak/>
        <w:t>pod rygorem nieważności w formie elektronicznej lub w postaci elektronicznej opatrzonej podpisem zaufanym, lub podpisem osobistym</w:t>
      </w:r>
      <w:r w:rsidR="005F5276">
        <w:rPr>
          <w:rFonts w:cs="Tahoma"/>
          <w:szCs w:val="22"/>
        </w:rPr>
        <w:t>.</w:t>
      </w:r>
    </w:p>
    <w:p w14:paraId="042A920B" w14:textId="12797194" w:rsidR="00A75FC3" w:rsidRDefault="00A75FC3" w:rsidP="00766650">
      <w:pPr>
        <w:pStyle w:val="Akapitzlist"/>
        <w:numPr>
          <w:ilvl w:val="0"/>
          <w:numId w:val="41"/>
        </w:numPr>
        <w:spacing w:after="240"/>
      </w:pPr>
      <w:r w:rsidRPr="00A75FC3">
        <w:t>Do oferty wykonawca załącza również:</w:t>
      </w:r>
    </w:p>
    <w:p w14:paraId="3E239EB5" w14:textId="3C1475AA" w:rsidR="00A75FC3" w:rsidRPr="002316A9" w:rsidRDefault="00A75FC3" w:rsidP="002316A9">
      <w:pPr>
        <w:pStyle w:val="Akapitzlist"/>
        <w:spacing w:after="240"/>
        <w:ind w:left="1080"/>
        <w:rPr>
          <w:b/>
        </w:rPr>
      </w:pPr>
      <w:r w:rsidRPr="002316A9">
        <w:rPr>
          <w:b/>
        </w:rPr>
        <w:t>Pełnomocnictwo (jeżeli dotyczy)</w:t>
      </w:r>
    </w:p>
    <w:p w14:paraId="778C4F1B" w14:textId="13EE0682" w:rsidR="00A75FC3" w:rsidRDefault="00A75FC3" w:rsidP="00766650">
      <w:pPr>
        <w:pStyle w:val="Akapitzlist"/>
        <w:numPr>
          <w:ilvl w:val="0"/>
          <w:numId w:val="12"/>
        </w:numPr>
        <w:spacing w:after="240"/>
      </w:pPr>
      <w: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6785DE9C" w14:textId="77777777" w:rsidR="002165CB" w:rsidRDefault="00A75FC3" w:rsidP="00766650">
      <w:pPr>
        <w:pStyle w:val="Akapitzlist"/>
        <w:numPr>
          <w:ilvl w:val="0"/>
          <w:numId w:val="12"/>
        </w:numPr>
        <w:spacing w:after="240"/>
      </w:pPr>
      <w: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5B83D36C" w14:textId="046CBB1A" w:rsidR="00A75FC3" w:rsidRDefault="002316A9" w:rsidP="00766650">
      <w:pPr>
        <w:pStyle w:val="Akapitzlist"/>
        <w:numPr>
          <w:ilvl w:val="0"/>
          <w:numId w:val="12"/>
        </w:numPr>
        <w:spacing w:after="240"/>
      </w:pPr>
      <w:r>
        <w:t xml:space="preserve">Dołączone do oferty pełnomocnictwo </w:t>
      </w:r>
      <w:r w:rsidR="00A75FC3">
        <w:t>powinno zawierać w szczególności wskazanie:</w:t>
      </w:r>
    </w:p>
    <w:p w14:paraId="6B52ACB3" w14:textId="4CFB5F17" w:rsidR="00A75FC3" w:rsidRDefault="00A75FC3" w:rsidP="00766650">
      <w:pPr>
        <w:pStyle w:val="Akapitzlist"/>
        <w:numPr>
          <w:ilvl w:val="0"/>
          <w:numId w:val="13"/>
        </w:numPr>
        <w:spacing w:after="240"/>
      </w:pPr>
      <w:r>
        <w:t>postępowania o zamówienie publiczne, którego dotyczy,</w:t>
      </w:r>
    </w:p>
    <w:p w14:paraId="5DB84064" w14:textId="43BCD7D8" w:rsidR="00A75FC3" w:rsidRDefault="00A75FC3" w:rsidP="00766650">
      <w:pPr>
        <w:pStyle w:val="Akapitzlist"/>
        <w:numPr>
          <w:ilvl w:val="0"/>
          <w:numId w:val="13"/>
        </w:numPr>
        <w:spacing w:after="240"/>
      </w:pPr>
      <w:r>
        <w:t>wszystkich wykonawców ubiegających się wspólnie o udzielenie zamówienia wymienionych z nazwy z określeniem adresu siedziby,</w:t>
      </w:r>
    </w:p>
    <w:p w14:paraId="008B35CB" w14:textId="3303F8D0" w:rsidR="00A75FC3" w:rsidRDefault="00A75FC3" w:rsidP="00766650">
      <w:pPr>
        <w:pStyle w:val="Akapitzlist"/>
        <w:numPr>
          <w:ilvl w:val="0"/>
          <w:numId w:val="13"/>
        </w:numPr>
        <w:spacing w:after="240"/>
      </w:pPr>
      <w:r>
        <w:t>ustanowionego pełnomocnika oraz zakresu jego umocowania.</w:t>
      </w:r>
    </w:p>
    <w:p w14:paraId="779B4AB7" w14:textId="77777777" w:rsidR="00A75FC3" w:rsidRDefault="00A75FC3" w:rsidP="00766650">
      <w:pPr>
        <w:pStyle w:val="Akapitzlist"/>
        <w:numPr>
          <w:ilvl w:val="0"/>
          <w:numId w:val="14"/>
        </w:numPr>
        <w:spacing w:after="240"/>
        <w:ind w:left="1134"/>
      </w:pPr>
      <w:r>
        <w:t>Wymagana forma:</w:t>
      </w:r>
    </w:p>
    <w:p w14:paraId="1B8E4180" w14:textId="77777777" w:rsidR="00A75FC3" w:rsidRDefault="00A75FC3" w:rsidP="00766650">
      <w:pPr>
        <w:pStyle w:val="Akapitzlist"/>
        <w:numPr>
          <w:ilvl w:val="0"/>
          <w:numId w:val="15"/>
        </w:numPr>
        <w:spacing w:after="240"/>
        <w:ind w:left="1418"/>
      </w:pPr>
      <w:r>
        <w:t xml:space="preserve">Pełnomocnictwo powinno zostać złożone w formie elektronicznej lub w postaci elektronicznej opatrzonej podpisem zaufanym, lub podpisem osobistym. </w:t>
      </w:r>
    </w:p>
    <w:p w14:paraId="3B73839F" w14:textId="77777777" w:rsidR="00A75FC3" w:rsidRDefault="00A75FC3" w:rsidP="00766650">
      <w:pPr>
        <w:pStyle w:val="Akapitzlist"/>
        <w:numPr>
          <w:ilvl w:val="0"/>
          <w:numId w:val="15"/>
        </w:numPr>
        <w:spacing w:after="240"/>
        <w:ind w:left="1418"/>
      </w:pPr>
      <w:r>
        <w:t>Dopuszcza się również przedłożenie elektronicznej kopii dokumentu poświadczonej za zgodność z oryginałem przez notariusza, tj. podpisanej kwalifikowanym podpisem elektronicznym osoby posiadającej uprawnienia notariusza.</w:t>
      </w:r>
    </w:p>
    <w:p w14:paraId="177788EE" w14:textId="7F75C17E" w:rsidR="00BE6018" w:rsidRPr="00184F09" w:rsidRDefault="00A75FC3" w:rsidP="00766650">
      <w:pPr>
        <w:pStyle w:val="Akapitzlist"/>
        <w:numPr>
          <w:ilvl w:val="0"/>
          <w:numId w:val="41"/>
        </w:numPr>
        <w:spacing w:after="240"/>
      </w:pPr>
      <w:r w:rsidRPr="002316A9">
        <w:rPr>
          <w:b/>
        </w:rPr>
        <w:t>Oświadczenie wykonawców wspólnie ubiegając</w:t>
      </w:r>
      <w:r w:rsidR="005F5276">
        <w:rPr>
          <w:b/>
        </w:rPr>
        <w:t xml:space="preserve">ych się o udzielenie zamówienia, </w:t>
      </w:r>
      <w:r w:rsidR="00BE6018" w:rsidRPr="00184F09">
        <w:t xml:space="preserve">o którym  mowa w art.117 ust.4 </w:t>
      </w:r>
      <w:proofErr w:type="spellStart"/>
      <w:r w:rsidR="00BE6018" w:rsidRPr="00184F09">
        <w:t>Pzp</w:t>
      </w:r>
      <w:proofErr w:type="spellEnd"/>
      <w:r w:rsidR="005F5276">
        <w:t xml:space="preserve"> </w:t>
      </w:r>
      <w:r w:rsidR="005F5276" w:rsidRPr="005F5276">
        <w:rPr>
          <w:b/>
        </w:rPr>
        <w:t>(jeżeli dotyczy),</w:t>
      </w:r>
      <w:r w:rsidR="00BE6018" w:rsidRPr="00184F09">
        <w:t>z którego wynika które roboty budowlane, dostawy lub usługi</w:t>
      </w:r>
      <w:r w:rsidR="0092684F">
        <w:rPr>
          <w:rStyle w:val="Odwoanieprzypisudolnego"/>
        </w:rPr>
        <w:footnoteReference w:id="1"/>
      </w:r>
      <w:r w:rsidR="00BE6018" w:rsidRPr="00184F09">
        <w:t xml:space="preserve"> </w:t>
      </w:r>
      <w:r w:rsidR="00184F09" w:rsidRPr="00184F09">
        <w:t>wykona</w:t>
      </w:r>
      <w:r w:rsidR="00BE6018" w:rsidRPr="00184F09">
        <w:t>ją poszczególni wykonawcy.</w:t>
      </w:r>
      <w:r w:rsidR="00184F09" w:rsidRPr="00184F09">
        <w:t xml:space="preserve"> </w:t>
      </w:r>
    </w:p>
    <w:p w14:paraId="52614A39" w14:textId="4EE61FEE" w:rsidR="00A75FC3" w:rsidRPr="00184F09" w:rsidRDefault="00A75FC3" w:rsidP="00766650">
      <w:pPr>
        <w:pStyle w:val="Akapitzlist"/>
        <w:numPr>
          <w:ilvl w:val="0"/>
          <w:numId w:val="16"/>
        </w:numPr>
        <w:spacing w:after="240"/>
      </w:pPr>
      <w:r w:rsidRPr="00184F09">
        <w:t>Wymagana forma:</w:t>
      </w:r>
      <w:r w:rsidR="00370E07" w:rsidRPr="00184F09">
        <w:t xml:space="preserve"> </w:t>
      </w:r>
      <w:r w:rsidRPr="00184F09">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D0D4B07" w14:textId="54640B9D" w:rsidR="00184F09" w:rsidRPr="00184F09" w:rsidRDefault="00184F09" w:rsidP="00766650">
      <w:pPr>
        <w:pStyle w:val="Akapitzlist"/>
        <w:numPr>
          <w:ilvl w:val="0"/>
          <w:numId w:val="16"/>
        </w:numPr>
        <w:spacing w:after="240"/>
      </w:pPr>
      <w:r w:rsidRPr="00184F09">
        <w:t>Uwaga:</w:t>
      </w:r>
    </w:p>
    <w:p w14:paraId="1D1E7A40" w14:textId="6C2837C4" w:rsidR="00184F09" w:rsidRPr="00184F09" w:rsidRDefault="00184F09" w:rsidP="00184F09">
      <w:pPr>
        <w:pStyle w:val="Akapitzlist"/>
        <w:spacing w:after="240"/>
        <w:ind w:left="1080"/>
      </w:pPr>
      <w:r w:rsidRPr="00184F09">
        <w:t xml:space="preserve">Zgodnie z art. 117 ust. 2 oraz art. 117 ust. 3 ustawy </w:t>
      </w:r>
      <w:proofErr w:type="spellStart"/>
      <w:r w:rsidRPr="00184F09">
        <w:t>Pzp</w:t>
      </w:r>
      <w:proofErr w:type="spellEnd"/>
      <w:r w:rsidRPr="00184F09">
        <w:t xml:space="preserve">: </w:t>
      </w:r>
    </w:p>
    <w:p w14:paraId="7E07E06D" w14:textId="77777777" w:rsidR="00184F09" w:rsidRPr="00184F09" w:rsidRDefault="00184F09" w:rsidP="00766650">
      <w:pPr>
        <w:pStyle w:val="Akapitzlist"/>
        <w:numPr>
          <w:ilvl w:val="0"/>
          <w:numId w:val="38"/>
        </w:numPr>
        <w:spacing w:after="240"/>
      </w:pPr>
      <w:r w:rsidRPr="00184F09">
        <w:t xml:space="preserve">Warunek dotyczący uprawnień do prowadzenia określonej działalności gospodarczej lub zawodowej, o którym mowa w art. 112 ust. 2 pkt 2, jest spełniony, jeżeli co najmniej jeden z wykonawców wspólnie ubiegających się o udzielenie zamówienia </w:t>
      </w:r>
      <w:r w:rsidRPr="00184F09">
        <w:lastRenderedPageBreak/>
        <w:t>posiada uprawnienia do prowadzenia określonej działalności gospodarczej lub zawodowej i zrealizuje roboty budowlane, dostawy lub usługi, do których realizacji te uprawnienia są wymagane.</w:t>
      </w:r>
    </w:p>
    <w:p w14:paraId="6733556C" w14:textId="441B7521" w:rsidR="00184F09" w:rsidRPr="00184F09" w:rsidRDefault="00184F09" w:rsidP="00766650">
      <w:pPr>
        <w:pStyle w:val="Akapitzlist"/>
        <w:numPr>
          <w:ilvl w:val="0"/>
          <w:numId w:val="38"/>
        </w:numPr>
        <w:spacing w:after="240"/>
      </w:pPr>
      <w:r w:rsidRPr="00184F09">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55264D27" w14:textId="4A1102B9" w:rsidR="00A75FC3" w:rsidRPr="00367F8D" w:rsidRDefault="00A75FC3" w:rsidP="00766650">
      <w:pPr>
        <w:pStyle w:val="Akapitzlist"/>
        <w:numPr>
          <w:ilvl w:val="0"/>
          <w:numId w:val="41"/>
        </w:numPr>
        <w:spacing w:after="240"/>
        <w:rPr>
          <w:b/>
        </w:rPr>
      </w:pPr>
      <w:r w:rsidRPr="00367F8D">
        <w:rPr>
          <w:b/>
        </w:rPr>
        <w:t>Zobowiązanie podmiotu trzeciego (jeżeli dotyczy)</w:t>
      </w:r>
      <w:r w:rsidR="00367F8D">
        <w:rPr>
          <w:b/>
        </w:rPr>
        <w:t xml:space="preserve"> – wzór zobowiązania stanowi zał. 4 do SWZ.</w:t>
      </w:r>
    </w:p>
    <w:p w14:paraId="396ABCB1" w14:textId="09A24A47" w:rsidR="00A75FC3" w:rsidRDefault="00367F8D" w:rsidP="00367F8D">
      <w:pPr>
        <w:pStyle w:val="Akapitzlist"/>
        <w:spacing w:after="240"/>
        <w:ind w:left="1134"/>
      </w:pPr>
      <w:r>
        <w:t>Z</w:t>
      </w:r>
      <w:r w:rsidR="00A75FC3">
        <w:t>obowiązanie podmiotu udostępniającego zasoby lub inny podmiotowy środek dowodowy potwierdza</w:t>
      </w:r>
      <w:r w:rsidR="00184F09">
        <w:t>jący</w:t>
      </w:r>
      <w:r w:rsidR="00A75FC3" w:rsidRPr="00184F09">
        <w:t>,</w:t>
      </w:r>
      <w:r w:rsidR="00A75FC3">
        <w:t xml:space="preserve"> że stosunek łączący wykonawcę z podmiotami udostępniającymi zasoby gwarantuje rzeczywisty dostęp do tych zasobów oraz określa w szczególności:</w:t>
      </w:r>
    </w:p>
    <w:p w14:paraId="4ED59EE0" w14:textId="09F76777" w:rsidR="00A75FC3" w:rsidRDefault="00A75FC3" w:rsidP="00766650">
      <w:pPr>
        <w:pStyle w:val="Akapitzlist"/>
        <w:numPr>
          <w:ilvl w:val="0"/>
          <w:numId w:val="17"/>
        </w:numPr>
        <w:spacing w:after="240"/>
      </w:pPr>
      <w:r>
        <w:t>zakres dostępnych wykonawcy zasobów podmiotu udostępniającego zasoby;</w:t>
      </w:r>
    </w:p>
    <w:p w14:paraId="743CE9A3" w14:textId="0CA42C28" w:rsidR="00A75FC3" w:rsidRDefault="00A75FC3" w:rsidP="00766650">
      <w:pPr>
        <w:pStyle w:val="Akapitzlist"/>
        <w:numPr>
          <w:ilvl w:val="0"/>
          <w:numId w:val="17"/>
        </w:numPr>
        <w:spacing w:after="240"/>
      </w:pPr>
      <w:r>
        <w:t>sposób i okres udostępnienia wykonawcy i wykorzystania przez niego zasobów podmiotu udostępniającego te zasoby przy wykonywaniu zamówienia;</w:t>
      </w:r>
    </w:p>
    <w:p w14:paraId="5FDC127E" w14:textId="058A3331" w:rsidR="00A75FC3" w:rsidRDefault="00A75FC3" w:rsidP="00766650">
      <w:pPr>
        <w:pStyle w:val="Akapitzlist"/>
        <w:numPr>
          <w:ilvl w:val="0"/>
          <w:numId w:val="17"/>
        </w:numPr>
        <w:spacing w:after="240"/>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E038139" w14:textId="63F5F38D" w:rsidR="003C2CAB" w:rsidRDefault="00A75FC3" w:rsidP="00B4343A">
      <w:pPr>
        <w:pStyle w:val="Akapitzlist"/>
        <w:numPr>
          <w:ilvl w:val="0"/>
          <w:numId w:val="18"/>
        </w:numPr>
        <w:spacing w:after="240"/>
      </w:pPr>
      <w:r>
        <w:t>Wymagana forma:</w:t>
      </w:r>
      <w:r w:rsidR="00370E07">
        <w:t xml:space="preserve"> </w:t>
      </w:r>
      <w: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D8D5577" w14:textId="77777777" w:rsidR="00B4343A" w:rsidRDefault="00B4343A" w:rsidP="00B4343A">
      <w:pPr>
        <w:pStyle w:val="Akapitzlist"/>
        <w:spacing w:after="240"/>
        <w:ind w:left="1080"/>
      </w:pPr>
    </w:p>
    <w:p w14:paraId="11350B5E" w14:textId="64E3B0D3" w:rsidR="003C2CAB" w:rsidRDefault="003C2CAB" w:rsidP="00766650">
      <w:pPr>
        <w:pStyle w:val="Akapitzlist"/>
        <w:numPr>
          <w:ilvl w:val="0"/>
          <w:numId w:val="41"/>
        </w:numPr>
        <w:spacing w:after="240"/>
      </w:pPr>
      <w:r w:rsidRPr="00367F8D">
        <w:rPr>
          <w:b/>
        </w:rPr>
        <w:t>Wykaz rozwiązań równoważnych (jeżeli dotyczy)</w:t>
      </w:r>
      <w: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3B01C6E7" w14:textId="77777777" w:rsidR="003C2CAB" w:rsidRDefault="003C2CAB" w:rsidP="003C2CAB">
      <w:pPr>
        <w:pStyle w:val="Akapitzlist"/>
        <w:spacing w:after="240"/>
        <w:ind w:left="1080"/>
      </w:pPr>
      <w:r>
        <w:t>Wymagana forma:</w:t>
      </w:r>
    </w:p>
    <w:p w14:paraId="4E3856C5" w14:textId="77777777" w:rsidR="003C2CAB" w:rsidRDefault="003C2CAB" w:rsidP="003C2CAB">
      <w:pPr>
        <w:pStyle w:val="Akapitzlist"/>
        <w:spacing w:after="240"/>
        <w:ind w:left="1080"/>
      </w:pPr>
      <w: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7A2FBA0" w14:textId="632E689C" w:rsidR="0096188B" w:rsidRPr="00010E12" w:rsidRDefault="0096188B" w:rsidP="003C2CAB">
      <w:pPr>
        <w:pStyle w:val="Akapitzlist"/>
        <w:spacing w:after="240"/>
        <w:ind w:left="1080"/>
      </w:pPr>
    </w:p>
    <w:p w14:paraId="6058C124" w14:textId="1F5D3DFD" w:rsidR="00F46035" w:rsidRPr="00010E12" w:rsidRDefault="00F46035" w:rsidP="00766650">
      <w:pPr>
        <w:pStyle w:val="Akapitzlist"/>
        <w:numPr>
          <w:ilvl w:val="0"/>
          <w:numId w:val="41"/>
        </w:numPr>
      </w:pPr>
      <w:r w:rsidRPr="00367F8D">
        <w:rPr>
          <w:b/>
        </w:rPr>
        <w:t>Zastrzeżenie tajemnicy przedsiębiorstwa</w:t>
      </w:r>
      <w:r w:rsidRPr="00010E12">
        <w:t xml:space="preserve"> – w sytuacji, gdy oferta lub inne dokumenty składane w toku postępowania będą zawierały tajemnicę przedsiębiorstwa, wykonawca, wraz z przekazaniem takich informacji, zastrzega, że nie mogą być one </w:t>
      </w:r>
      <w:r w:rsidRPr="00010E12">
        <w:lastRenderedPageBreak/>
        <w:t xml:space="preserve">udostępniane, oraz wykazuje, że zastrzeżone informacje stanowią tajemnicę przedsiębiorstwa w rozumieniu przepisów ustawy z 16 kwietnia 1993 r. o zwalczaniu nieuczciwej konkurencji. Wykonawca nie może zastrzec informacji, o których mowa w art. 222 ust. 5 ustawy </w:t>
      </w:r>
      <w:proofErr w:type="spellStart"/>
      <w:r w:rsidRPr="00010E12">
        <w:t>Pzp</w:t>
      </w:r>
      <w:proofErr w:type="spellEnd"/>
      <w:r w:rsidRPr="00010E12">
        <w:t>.</w:t>
      </w:r>
    </w:p>
    <w:p w14:paraId="3C17A7F9" w14:textId="0B3A2F95" w:rsidR="00F46035" w:rsidRPr="00010E12" w:rsidRDefault="00F46035" w:rsidP="00766650">
      <w:pPr>
        <w:pStyle w:val="Akapitzlist"/>
        <w:numPr>
          <w:ilvl w:val="0"/>
          <w:numId w:val="19"/>
        </w:numPr>
        <w:spacing w:after="240"/>
        <w:ind w:left="1134"/>
      </w:pPr>
      <w:r w:rsidRPr="00010E12">
        <w:t>Wymagana forma:</w:t>
      </w:r>
      <w:r w:rsidR="00367E28" w:rsidRPr="00010E12">
        <w:t xml:space="preserve">  </w:t>
      </w:r>
      <w:r w:rsidRPr="00010E12">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D900496" w14:textId="19AB9CD2" w:rsidR="00CF0B2D" w:rsidRPr="006222A2" w:rsidRDefault="006222A2" w:rsidP="00F83BF5">
      <w:pPr>
        <w:pStyle w:val="Nagwek3"/>
      </w:pPr>
      <w:r>
        <w:t xml:space="preserve"> </w:t>
      </w:r>
      <w:r w:rsidR="005B38B4" w:rsidRPr="006222A2">
        <w:t>DOKUMENTY SKŁADA</w:t>
      </w:r>
      <w:r>
        <w:t xml:space="preserve">NE NA WEZWANIE PRZEZ WYKONAWCĘ, </w:t>
      </w:r>
      <w:r w:rsidR="005B38B4" w:rsidRPr="006222A2">
        <w:t>KTÓREGO OFERTA ZOSTAŁA NAJWYŻEJ OCENIONA</w:t>
      </w:r>
    </w:p>
    <w:p w14:paraId="33D59F2B" w14:textId="0E61ADA7" w:rsidR="0035130C" w:rsidRPr="008E5A1B" w:rsidRDefault="006222A2" w:rsidP="005B38B4">
      <w:r>
        <w:t xml:space="preserve">Zgodnie z art. 273 ust. 1 ustawy </w:t>
      </w:r>
      <w:proofErr w:type="spellStart"/>
      <w:r>
        <w:t>Pzp</w:t>
      </w:r>
      <w:proofErr w:type="spellEnd"/>
      <w:r>
        <w:t xml:space="preserve"> </w:t>
      </w:r>
      <w:r w:rsidR="00367F8D">
        <w:t xml:space="preserve">Zamawiający </w:t>
      </w:r>
      <w:r w:rsidR="0096188B">
        <w:t>nie wymaga</w:t>
      </w:r>
      <w:r>
        <w:t xml:space="preserve"> i nie będzie wzywał</w:t>
      </w:r>
      <w:r w:rsidR="00367F8D">
        <w:t xml:space="preserve"> wykonawcy, którego oferta zosta</w:t>
      </w:r>
      <w:r>
        <w:t>nie</w:t>
      </w:r>
      <w:r w:rsidR="00367F8D">
        <w:t xml:space="preserve"> najwyż</w:t>
      </w:r>
      <w:r>
        <w:t xml:space="preserve">ej oceniona do </w:t>
      </w:r>
      <w:r w:rsidR="0096188B">
        <w:t>złożenia</w:t>
      </w:r>
      <w:r>
        <w:t xml:space="preserve"> </w:t>
      </w:r>
      <w:r w:rsidR="0096188B">
        <w:t>podmiotowych środków dowodowych.</w:t>
      </w:r>
    </w:p>
    <w:p w14:paraId="0670BF27" w14:textId="38B7B199" w:rsidR="005B38B4" w:rsidRDefault="005B38B4" w:rsidP="00BA65B8">
      <w:pPr>
        <w:pStyle w:val="Nagwek2"/>
      </w:pPr>
      <w:r w:rsidRPr="005B38B4">
        <w:t>Rozdział X.  Wymagania dotyczące wadium</w:t>
      </w:r>
    </w:p>
    <w:p w14:paraId="7F843983" w14:textId="52DD2365" w:rsidR="005B38B4" w:rsidRDefault="005B38B4" w:rsidP="005B38B4">
      <w:r>
        <w:t>Zamawiający nie wymaga wniesienia wadium.</w:t>
      </w:r>
    </w:p>
    <w:p w14:paraId="0592268A" w14:textId="32A33F88" w:rsidR="005B38B4" w:rsidRDefault="005B38B4" w:rsidP="00BA65B8">
      <w:pPr>
        <w:pStyle w:val="Nagwek2"/>
      </w:pPr>
      <w:r w:rsidRPr="005B38B4">
        <w:t>Rozdział XI. Sposób oraz termin składania ofert</w:t>
      </w:r>
    </w:p>
    <w:p w14:paraId="7E03F3D5" w14:textId="4AC43784" w:rsidR="005B38B4" w:rsidRPr="0095161D" w:rsidRDefault="005B38B4" w:rsidP="00766650">
      <w:pPr>
        <w:numPr>
          <w:ilvl w:val="0"/>
          <w:numId w:val="20"/>
        </w:numPr>
        <w:spacing w:before="0" w:line="320" w:lineRule="auto"/>
        <w:rPr>
          <w:rFonts w:eastAsia="Calibri" w:cs="Tahoma"/>
          <w:szCs w:val="22"/>
          <w:lang w:val="pl"/>
        </w:rPr>
      </w:pPr>
      <w:r w:rsidRPr="0095161D">
        <w:rPr>
          <w:rFonts w:eastAsia="Calibri" w:cs="Tahoma"/>
          <w:szCs w:val="22"/>
          <w:lang w:val="pl"/>
        </w:rPr>
        <w:t xml:space="preserve">Ofertę wraz z wymaganymi dokumentami należy umieścić </w:t>
      </w:r>
      <w:r w:rsidR="008D4091">
        <w:rPr>
          <w:rFonts w:eastAsia="Calibri" w:cs="Tahoma"/>
          <w:szCs w:val="22"/>
          <w:lang w:val="pl"/>
        </w:rPr>
        <w:t xml:space="preserve">na </w:t>
      </w:r>
      <w:r w:rsidR="0092684F" w:rsidRPr="0092684F">
        <w:rPr>
          <w:rFonts w:eastAsia="Calibri" w:cs="Tahoma"/>
          <w:szCs w:val="22"/>
          <w:lang w:val="pl"/>
        </w:rPr>
        <w:t>platformie zakupowej</w:t>
      </w:r>
      <w:r w:rsidR="00710145">
        <w:rPr>
          <w:rFonts w:eastAsia="Calibri" w:cs="Tahoma"/>
          <w:szCs w:val="22"/>
          <w:lang w:val="pl"/>
        </w:rPr>
        <w:t xml:space="preserve"> </w:t>
      </w:r>
      <w:r w:rsidRPr="0095161D">
        <w:rPr>
          <w:rFonts w:eastAsia="Calibri" w:cs="Tahoma"/>
          <w:szCs w:val="22"/>
          <w:lang w:val="pl"/>
        </w:rPr>
        <w:t xml:space="preserve">pod adresem: </w:t>
      </w:r>
      <w:hyperlink r:id="rId9" w:history="1">
        <w:r w:rsidRPr="0095161D">
          <w:rPr>
            <w:rStyle w:val="Hipercze"/>
            <w:rFonts w:eastAsia="Calibri" w:cs="Tahoma"/>
            <w:szCs w:val="22"/>
            <w:lang w:val="pl"/>
          </w:rPr>
          <w:t>https://platformazakupowa.pl/pn/sp_olkusz</w:t>
        </w:r>
      </w:hyperlink>
      <w:r w:rsidR="0092684F">
        <w:rPr>
          <w:rFonts w:eastAsia="Calibri" w:cs="Tahoma"/>
          <w:szCs w:val="22"/>
          <w:lang w:val="pl"/>
        </w:rPr>
        <w:t xml:space="preserve"> </w:t>
      </w:r>
      <w:r w:rsidRPr="0095161D">
        <w:rPr>
          <w:rFonts w:eastAsia="Calibri" w:cs="Tahoma"/>
          <w:szCs w:val="22"/>
          <w:lang w:val="pl"/>
        </w:rPr>
        <w:t xml:space="preserve">w myśl stawy </w:t>
      </w:r>
      <w:proofErr w:type="spellStart"/>
      <w:r w:rsidRPr="0095161D">
        <w:rPr>
          <w:rFonts w:eastAsia="Calibri" w:cs="Tahoma"/>
          <w:szCs w:val="22"/>
          <w:lang w:val="pl"/>
        </w:rPr>
        <w:t>Pzp</w:t>
      </w:r>
      <w:proofErr w:type="spellEnd"/>
      <w:r w:rsidRPr="0095161D">
        <w:rPr>
          <w:rFonts w:eastAsia="Calibri" w:cs="Tahoma"/>
          <w:szCs w:val="22"/>
          <w:lang w:val="pl"/>
        </w:rPr>
        <w:t xml:space="preserve"> na stronie internetowej prowadzonego postępowania  </w:t>
      </w:r>
      <w:r w:rsidRPr="00ED07D4">
        <w:rPr>
          <w:rFonts w:eastAsia="Calibri" w:cs="Tahoma"/>
          <w:b/>
          <w:szCs w:val="22"/>
          <w:lang w:val="pl"/>
        </w:rPr>
        <w:t xml:space="preserve">do dnia </w:t>
      </w:r>
      <w:r w:rsidR="00C227E1">
        <w:rPr>
          <w:rFonts w:eastAsia="Calibri" w:cs="Tahoma"/>
          <w:b/>
          <w:szCs w:val="22"/>
          <w:lang w:val="pl"/>
        </w:rPr>
        <w:t>08.06</w:t>
      </w:r>
      <w:r w:rsidR="00ED07D4" w:rsidRPr="00ED07D4">
        <w:rPr>
          <w:rFonts w:eastAsia="Calibri" w:cs="Tahoma"/>
          <w:b/>
          <w:szCs w:val="22"/>
          <w:lang w:val="pl"/>
        </w:rPr>
        <w:t>.2021 r. godz. 10:30</w:t>
      </w:r>
      <w:r w:rsidRPr="0095161D">
        <w:rPr>
          <w:rFonts w:eastAsia="Calibri" w:cs="Tahoma"/>
          <w:b/>
          <w:szCs w:val="22"/>
          <w:lang w:val="pl"/>
        </w:rPr>
        <w:t>.</w:t>
      </w:r>
      <w:r w:rsidRPr="0095161D">
        <w:rPr>
          <w:rFonts w:eastAsia="Calibri" w:cs="Tahoma"/>
          <w:szCs w:val="22"/>
          <w:lang w:val="pl"/>
        </w:rPr>
        <w:t xml:space="preserve"> </w:t>
      </w:r>
    </w:p>
    <w:p w14:paraId="78AE3799" w14:textId="77777777" w:rsidR="005B38B4" w:rsidRPr="0095161D" w:rsidRDefault="005B38B4" w:rsidP="00766650">
      <w:pPr>
        <w:numPr>
          <w:ilvl w:val="0"/>
          <w:numId w:val="20"/>
        </w:numPr>
        <w:spacing w:before="0" w:line="320" w:lineRule="auto"/>
        <w:rPr>
          <w:rFonts w:eastAsia="Calibri" w:cs="Tahoma"/>
          <w:szCs w:val="22"/>
          <w:lang w:val="pl"/>
        </w:rPr>
      </w:pPr>
      <w:r w:rsidRPr="0095161D">
        <w:rPr>
          <w:rFonts w:eastAsia="Calibri" w:cs="Tahoma"/>
          <w:szCs w:val="22"/>
          <w:lang w:val="pl"/>
        </w:rPr>
        <w:t>Do oferty należy dołączyć wszystkie wymagane w SWZ dokumenty.</w:t>
      </w:r>
    </w:p>
    <w:p w14:paraId="4E97E749" w14:textId="550FDCA0" w:rsidR="005B38B4" w:rsidRPr="0095161D" w:rsidRDefault="005B38B4" w:rsidP="00766650">
      <w:pPr>
        <w:numPr>
          <w:ilvl w:val="0"/>
          <w:numId w:val="20"/>
        </w:numPr>
        <w:spacing w:before="0" w:line="320" w:lineRule="auto"/>
        <w:rPr>
          <w:rFonts w:eastAsia="Calibri" w:cs="Tahoma"/>
          <w:szCs w:val="22"/>
          <w:lang w:val="pl"/>
        </w:rPr>
      </w:pPr>
      <w:r w:rsidRPr="0095161D">
        <w:rPr>
          <w:rFonts w:eastAsia="Calibri" w:cs="Tahoma"/>
          <w:szCs w:val="22"/>
          <w:lang w:val="pl"/>
        </w:rPr>
        <w:t xml:space="preserve">Po wypełnieniu </w:t>
      </w:r>
      <w:r w:rsidR="0092684F">
        <w:rPr>
          <w:rFonts w:eastAsia="Calibri" w:cs="Tahoma"/>
          <w:szCs w:val="22"/>
          <w:lang w:val="pl"/>
        </w:rPr>
        <w:t>„</w:t>
      </w:r>
      <w:r w:rsidRPr="0095161D">
        <w:rPr>
          <w:rFonts w:eastAsia="Calibri" w:cs="Tahoma"/>
          <w:szCs w:val="22"/>
          <w:lang w:val="pl"/>
        </w:rPr>
        <w:t>Formularza składania oferty</w:t>
      </w:r>
      <w:r w:rsidR="0092684F">
        <w:rPr>
          <w:rFonts w:eastAsia="Calibri" w:cs="Tahoma"/>
          <w:szCs w:val="22"/>
          <w:lang w:val="pl"/>
        </w:rPr>
        <w:t>”</w:t>
      </w:r>
      <w:r w:rsidRPr="0095161D">
        <w:rPr>
          <w:rFonts w:eastAsia="Calibri" w:cs="Tahoma"/>
          <w:szCs w:val="22"/>
          <w:lang w:val="pl"/>
        </w:rPr>
        <w:t xml:space="preserve"> i dołączeni</w:t>
      </w:r>
      <w:r w:rsidR="0092684F">
        <w:rPr>
          <w:rFonts w:eastAsia="Calibri" w:cs="Tahoma"/>
          <w:szCs w:val="22"/>
          <w:lang w:val="pl"/>
        </w:rPr>
        <w:t>u</w:t>
      </w:r>
      <w:r w:rsidRPr="0095161D">
        <w:rPr>
          <w:rFonts w:eastAsia="Calibri" w:cs="Tahoma"/>
          <w:szCs w:val="22"/>
          <w:lang w:val="pl"/>
        </w:rPr>
        <w:t xml:space="preserve"> wszystkich wymaganych załączników należy kliknąć przycisk „Przejdź do podsumowania”.</w:t>
      </w:r>
    </w:p>
    <w:p w14:paraId="3490BB5B" w14:textId="41AD86B5" w:rsidR="005B38B4" w:rsidRPr="0095161D" w:rsidRDefault="005B38B4" w:rsidP="00766650">
      <w:pPr>
        <w:numPr>
          <w:ilvl w:val="0"/>
          <w:numId w:val="20"/>
        </w:numPr>
        <w:spacing w:before="0" w:line="320" w:lineRule="auto"/>
        <w:rPr>
          <w:rFonts w:eastAsia="Calibri" w:cs="Tahoma"/>
          <w:szCs w:val="22"/>
          <w:lang w:val="pl"/>
        </w:rPr>
      </w:pPr>
      <w:r w:rsidRPr="0095161D">
        <w:rPr>
          <w:rFonts w:eastAsia="Calibri" w:cs="Tahoma"/>
          <w:szCs w:val="22"/>
          <w:lang w:val="pl"/>
        </w:rPr>
        <w:t xml:space="preserve">Oferta składana elektronicznie musi zostać podpisana elektronicznym podpisem kwalifikowanym, podpisem zaufanym lub podpisem osobistym. W procesie składania oferty za pośrednictwem </w:t>
      </w:r>
      <w:hyperlink r:id="rId10">
        <w:r w:rsidRPr="0095161D">
          <w:rPr>
            <w:rFonts w:eastAsia="Calibri" w:cs="Tahoma"/>
            <w:color w:val="1155CC"/>
            <w:szCs w:val="22"/>
            <w:u w:val="single"/>
            <w:lang w:val="pl"/>
          </w:rPr>
          <w:t>platformazakupowa.pl</w:t>
        </w:r>
      </w:hyperlink>
      <w:r w:rsidRPr="0095161D">
        <w:rPr>
          <w:rFonts w:eastAsia="Calibri" w:cs="Tahoma"/>
          <w:szCs w:val="22"/>
          <w:lang w:val="pl"/>
        </w:rPr>
        <w:t xml:space="preserve">, wykonawca powinien złożyć podpis bezpośrednio na dokumentach przesłanych za pośrednictwem </w:t>
      </w:r>
      <w:hyperlink r:id="rId11">
        <w:r w:rsidRPr="0095161D">
          <w:rPr>
            <w:rFonts w:eastAsia="Calibri" w:cs="Tahoma"/>
            <w:color w:val="1155CC"/>
            <w:szCs w:val="22"/>
            <w:u w:val="single"/>
            <w:lang w:val="pl"/>
          </w:rPr>
          <w:t>platformazakupowa.pl</w:t>
        </w:r>
      </w:hyperlink>
      <w:r w:rsidRPr="0095161D">
        <w:rPr>
          <w:rFonts w:eastAsia="Calibri" w:cs="Tahoma"/>
          <w:szCs w:val="22"/>
          <w:lang w:val="pl"/>
        </w:rPr>
        <w:t>. Zalecamy stosowanie podpisu na każdym załączonym pliku osobno, w szczególności wskazanych w</w:t>
      </w:r>
      <w:r>
        <w:rPr>
          <w:rFonts w:eastAsia="Calibri" w:cs="Tahoma"/>
          <w:szCs w:val="22"/>
          <w:lang w:val="pl"/>
        </w:rPr>
        <w:t> </w:t>
      </w:r>
      <w:r w:rsidRPr="0095161D">
        <w:rPr>
          <w:rFonts w:eastAsia="Calibri" w:cs="Tahoma"/>
          <w:szCs w:val="22"/>
          <w:lang w:val="pl"/>
        </w:rPr>
        <w:t xml:space="preserve">art. 63 ust 1 oraz ust.2  </w:t>
      </w:r>
      <w:proofErr w:type="spellStart"/>
      <w:r w:rsidRPr="0095161D">
        <w:rPr>
          <w:rFonts w:eastAsia="Calibri" w:cs="Tahoma"/>
          <w:szCs w:val="22"/>
          <w:lang w:val="pl"/>
        </w:rPr>
        <w:t>Pzp</w:t>
      </w:r>
      <w:proofErr w:type="spellEnd"/>
      <w:r w:rsidRPr="0095161D">
        <w:rPr>
          <w:rFonts w:eastAsia="Calibri" w:cs="Tahoma"/>
          <w:szCs w:val="22"/>
          <w:lang w:val="pl"/>
        </w:rPr>
        <w:t>, gdzie zaznaczono, iż oferty, wnioski o dopuszczenie do udziału w postępowaniu oraz oświadczenie, o którym mowa w art. 125 ust.1 sporządza się, pod rygorem nieważności, w postaci lub formie elektronicznej i opatruje się odpowiednio w</w:t>
      </w:r>
      <w:r>
        <w:rPr>
          <w:rFonts w:eastAsia="Calibri" w:cs="Tahoma"/>
          <w:szCs w:val="22"/>
          <w:lang w:val="pl"/>
        </w:rPr>
        <w:t> </w:t>
      </w:r>
      <w:r w:rsidRPr="0095161D">
        <w:rPr>
          <w:rFonts w:eastAsia="Calibri" w:cs="Tahoma"/>
          <w:szCs w:val="22"/>
          <w:lang w:val="pl"/>
        </w:rPr>
        <w:t>odniesieniu do wartości postępowania kwalifikowanym podpisem elektronicznym, podpisem zaufanym lub podpisem osobistym.</w:t>
      </w:r>
    </w:p>
    <w:p w14:paraId="2F7051C0" w14:textId="3775BDB4" w:rsidR="005B38B4" w:rsidRPr="0095161D" w:rsidRDefault="005B38B4" w:rsidP="00766650">
      <w:pPr>
        <w:numPr>
          <w:ilvl w:val="0"/>
          <w:numId w:val="20"/>
        </w:numPr>
        <w:spacing w:before="0" w:line="320" w:lineRule="auto"/>
        <w:rPr>
          <w:rFonts w:eastAsia="Calibri" w:cs="Tahoma"/>
          <w:szCs w:val="22"/>
          <w:lang w:val="pl"/>
        </w:rPr>
      </w:pPr>
      <w:r w:rsidRPr="0095161D">
        <w:rPr>
          <w:rFonts w:eastAsia="Calibri" w:cs="Tahoma"/>
          <w:szCs w:val="22"/>
          <w:lang w:val="pl"/>
        </w:rPr>
        <w:lastRenderedPageBreak/>
        <w:t>Za datę złożenia oferty przyjmuje się datę jej przekazania w systemie (platformie) w</w:t>
      </w:r>
      <w:r>
        <w:rPr>
          <w:rFonts w:eastAsia="Calibri" w:cs="Tahoma"/>
          <w:szCs w:val="22"/>
          <w:lang w:val="pl"/>
        </w:rPr>
        <w:t> </w:t>
      </w:r>
      <w:r w:rsidRPr="0095161D">
        <w:rPr>
          <w:rFonts w:eastAsia="Calibri" w:cs="Tahoma"/>
          <w:szCs w:val="22"/>
          <w:lang w:val="pl"/>
        </w:rPr>
        <w:t xml:space="preserve">drugim kroku składania oferty poprzez kliknięcie przycisku </w:t>
      </w:r>
      <w:r w:rsidR="008D4091">
        <w:rPr>
          <w:rFonts w:eastAsia="Calibri" w:cs="Tahoma"/>
          <w:szCs w:val="22"/>
          <w:lang w:val="pl"/>
        </w:rPr>
        <w:t>„</w:t>
      </w:r>
      <w:r w:rsidRPr="0095161D">
        <w:rPr>
          <w:rFonts w:eastAsia="Calibri" w:cs="Tahoma"/>
          <w:szCs w:val="22"/>
          <w:lang w:val="pl"/>
        </w:rPr>
        <w:t>Złóż ofertę” i wyświetlenie się komunikatu, że oferta została zaszyfrowana i złożona.</w:t>
      </w:r>
    </w:p>
    <w:p w14:paraId="3D5DB69E" w14:textId="464001AA" w:rsidR="005B38B4" w:rsidRPr="005B38B4" w:rsidRDefault="005B38B4" w:rsidP="00766650">
      <w:pPr>
        <w:numPr>
          <w:ilvl w:val="0"/>
          <w:numId w:val="20"/>
        </w:numPr>
        <w:spacing w:before="0" w:line="320" w:lineRule="auto"/>
        <w:rPr>
          <w:rFonts w:eastAsia="Calibri" w:cs="Tahoma"/>
          <w:szCs w:val="22"/>
          <w:lang w:val="pl"/>
        </w:rPr>
      </w:pPr>
      <w:r w:rsidRPr="005B38B4">
        <w:rPr>
          <w:rFonts w:eastAsia="Calibri" w:cs="Tahoma"/>
          <w:szCs w:val="22"/>
          <w:lang w:val="pl"/>
        </w:rPr>
        <w:t>Szczegółowa instrukcja dla Wykonawców dotycząca złożenia, zmiany i wycofania oferty znajduje się na stronie internetowej pod adresem:</w:t>
      </w:r>
      <w:r>
        <w:rPr>
          <w:rFonts w:eastAsia="Calibri" w:cs="Tahoma"/>
          <w:szCs w:val="22"/>
          <w:lang w:val="pl"/>
        </w:rPr>
        <w:t xml:space="preserve"> </w:t>
      </w:r>
      <w:hyperlink r:id="rId12">
        <w:r w:rsidRPr="005B38B4">
          <w:rPr>
            <w:rFonts w:eastAsia="Calibri" w:cs="Tahoma"/>
            <w:color w:val="1155CC"/>
            <w:szCs w:val="22"/>
            <w:u w:val="single"/>
            <w:lang w:val="pl"/>
          </w:rPr>
          <w:t>https://platformazakupowa.pl/strona/45-instrukcje</w:t>
        </w:r>
      </w:hyperlink>
    </w:p>
    <w:p w14:paraId="3AE1A857" w14:textId="2F24AE5D" w:rsidR="005B38B4" w:rsidRDefault="005B38B4" w:rsidP="00BA65B8">
      <w:pPr>
        <w:pStyle w:val="Nagwek2"/>
      </w:pPr>
      <w:r w:rsidRPr="005B38B4">
        <w:t>Rozdział XII. Otwarcie ofert</w:t>
      </w:r>
    </w:p>
    <w:p w14:paraId="1098CA2C" w14:textId="5A16F867" w:rsidR="005B38B4" w:rsidRDefault="005B38B4" w:rsidP="00766650">
      <w:pPr>
        <w:pStyle w:val="Akapitzlist"/>
        <w:numPr>
          <w:ilvl w:val="0"/>
          <w:numId w:val="21"/>
        </w:numPr>
      </w:pPr>
      <w:r w:rsidRPr="00ED07D4">
        <w:t>Otwarcie ofert nast</w:t>
      </w:r>
      <w:r w:rsidR="0096188B" w:rsidRPr="00ED07D4">
        <w:t>ąpi</w:t>
      </w:r>
      <w:r w:rsidRPr="00ED07D4">
        <w:t xml:space="preserve"> niezwłocznie po upływie terminu składania ofert, tj. </w:t>
      </w:r>
      <w:r w:rsidR="00C227E1">
        <w:rPr>
          <w:b/>
        </w:rPr>
        <w:t>08.06</w:t>
      </w:r>
      <w:r w:rsidR="00ED07D4" w:rsidRPr="00ED07D4">
        <w:rPr>
          <w:b/>
        </w:rPr>
        <w:t>.2021 r. godz. 1</w:t>
      </w:r>
      <w:r w:rsidR="00363A22">
        <w:rPr>
          <w:b/>
        </w:rPr>
        <w:t>0</w:t>
      </w:r>
      <w:r w:rsidR="00ED07D4" w:rsidRPr="00ED07D4">
        <w:rPr>
          <w:b/>
        </w:rPr>
        <w:t>:</w:t>
      </w:r>
      <w:r w:rsidR="00363A22">
        <w:rPr>
          <w:b/>
        </w:rPr>
        <w:t>45</w:t>
      </w:r>
      <w:r w:rsidR="00ED07D4">
        <w:t>.</w:t>
      </w:r>
      <w:r>
        <w:t xml:space="preserve"> </w:t>
      </w:r>
    </w:p>
    <w:p w14:paraId="5090AC8F" w14:textId="37C9798C" w:rsidR="005B38B4" w:rsidRDefault="005B38B4" w:rsidP="00766650">
      <w:pPr>
        <w:pStyle w:val="Akapitzlist"/>
        <w:numPr>
          <w:ilvl w:val="0"/>
          <w:numId w:val="21"/>
        </w:numPr>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38DB17" w14:textId="776123F3" w:rsidR="005B38B4" w:rsidRDefault="005B38B4" w:rsidP="00766650">
      <w:pPr>
        <w:pStyle w:val="Akapitzlist"/>
        <w:numPr>
          <w:ilvl w:val="0"/>
          <w:numId w:val="21"/>
        </w:numPr>
      </w:pPr>
      <w:r>
        <w:t>Zamawiający poinformuje o zmianie terminu otwarcia ofert na stronie internetowej prowadzonego postępowania.</w:t>
      </w:r>
    </w:p>
    <w:p w14:paraId="7539E5D5" w14:textId="5249F6AC" w:rsidR="005B38B4" w:rsidRDefault="005B38B4" w:rsidP="00766650">
      <w:pPr>
        <w:pStyle w:val="Akapitzlist"/>
        <w:numPr>
          <w:ilvl w:val="0"/>
          <w:numId w:val="21"/>
        </w:numPr>
      </w:pPr>
      <w:r>
        <w:t>Zamawiający, najpóźniej przed otwarciem ofert, udostępnia na stronie internetowej prowadzonego postępowania informację o kwocie, jaką zamierza przeznaczyć na sfinansowanie zamówienia.</w:t>
      </w:r>
    </w:p>
    <w:p w14:paraId="49330C79" w14:textId="31183488" w:rsidR="005B38B4" w:rsidRDefault="005B38B4" w:rsidP="00766650">
      <w:pPr>
        <w:pStyle w:val="Akapitzlist"/>
        <w:numPr>
          <w:ilvl w:val="0"/>
          <w:numId w:val="21"/>
        </w:numPr>
      </w:pPr>
      <w:r>
        <w:t>Zamawiający, niezwłocznie po otwarciu ofert, udostępnia na stronie internetowej prowadzonego postępowania informacje o:</w:t>
      </w:r>
    </w:p>
    <w:p w14:paraId="46724D9B" w14:textId="36FA1852" w:rsidR="005B38B4" w:rsidRDefault="005B38B4" w:rsidP="00766650">
      <w:pPr>
        <w:pStyle w:val="Akapitzlist"/>
        <w:numPr>
          <w:ilvl w:val="1"/>
          <w:numId w:val="21"/>
        </w:numPr>
      </w:pPr>
      <w:r>
        <w:t>nazwach albo imionach i nazwiskach oraz siedzibach lub miejscach prowadzonej działalności gospodarczej albo miejscach zamieszkania wykonawców, których oferty zostały otwarte;</w:t>
      </w:r>
    </w:p>
    <w:p w14:paraId="2A18105F" w14:textId="5BACD90D" w:rsidR="005B38B4" w:rsidRDefault="005B38B4" w:rsidP="00766650">
      <w:pPr>
        <w:pStyle w:val="Akapitzlist"/>
        <w:numPr>
          <w:ilvl w:val="1"/>
          <w:numId w:val="21"/>
        </w:numPr>
      </w:pPr>
      <w:r>
        <w:t>cenach lub kosztach zawartych w ofertach.</w:t>
      </w:r>
    </w:p>
    <w:p w14:paraId="7838D6EA" w14:textId="332F1E74" w:rsidR="005B38B4" w:rsidRDefault="005B38B4" w:rsidP="00766650">
      <w:pPr>
        <w:pStyle w:val="Akapitzlist"/>
        <w:numPr>
          <w:ilvl w:val="0"/>
          <w:numId w:val="21"/>
        </w:numPr>
      </w:pPr>
      <w:r>
        <w:t xml:space="preserve">Informacja zostanie opublikowana na stronie postępowania na platformazakupowa.pl w sekcji </w:t>
      </w:r>
      <w:r w:rsidR="008D4091">
        <w:t>„</w:t>
      </w:r>
      <w:r w:rsidR="00FB2226">
        <w:t>Komunikaty”</w:t>
      </w:r>
      <w:r>
        <w:t>.</w:t>
      </w:r>
    </w:p>
    <w:p w14:paraId="70FEACDA" w14:textId="2C199DDF" w:rsidR="005B38B4" w:rsidRDefault="00FB2226" w:rsidP="00766650">
      <w:pPr>
        <w:pStyle w:val="Akapitzlist"/>
        <w:numPr>
          <w:ilvl w:val="0"/>
          <w:numId w:val="21"/>
        </w:numPr>
      </w:pPr>
      <w:r>
        <w:t>Zgodnie z u</w:t>
      </w:r>
      <w:r w:rsidR="005B38B4">
        <w:t>stawą Prawo Zamówień Publicznych Zamawiający nie ma o</w:t>
      </w:r>
      <w:r>
        <w:t xml:space="preserve">bowiązku przeprowadzania </w:t>
      </w:r>
      <w:r w:rsidR="005B38B4">
        <w:t>sesji otwarcia ofert w sposób jawny z udziałem wykonawców lub transmitowania sesji otwarcia za pośrednictwem elektronicznych narzędzi do przekazu wideo on-line a ma jedynie takie uprawnienie.</w:t>
      </w:r>
    </w:p>
    <w:p w14:paraId="5720EA56" w14:textId="36ECEEE1" w:rsidR="005B38B4" w:rsidRDefault="005B38B4" w:rsidP="00BA65B8">
      <w:pPr>
        <w:pStyle w:val="Nagwek2"/>
      </w:pPr>
      <w:r w:rsidRPr="005B38B4">
        <w:t>Rozdział XIII. Opis sposobu przygotowania oferty oraz dokumentów wymaganych przez zamawiającego w SWZ</w:t>
      </w:r>
    </w:p>
    <w:p w14:paraId="21907E0D" w14:textId="4B153FCD" w:rsidR="005B38B4" w:rsidRPr="00246052" w:rsidRDefault="00BF45A0" w:rsidP="00766650">
      <w:pPr>
        <w:pStyle w:val="Akapitzlist"/>
        <w:numPr>
          <w:ilvl w:val="0"/>
          <w:numId w:val="22"/>
        </w:numPr>
      </w:pPr>
      <w:r w:rsidRPr="00246052">
        <w:t xml:space="preserve">Oferta </w:t>
      </w:r>
      <w:r w:rsidR="005B38B4" w:rsidRPr="00246052">
        <w:t xml:space="preserve">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005B38B4" w:rsidRPr="00246052">
        <w:lastRenderedPageBreak/>
        <w:t>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3F40884C" w14:textId="5B8441FB" w:rsidR="005B38B4" w:rsidRDefault="005B38B4" w:rsidP="00766650">
      <w:pPr>
        <w:pStyle w:val="Akapitzlist"/>
        <w:numPr>
          <w:ilvl w:val="0"/>
          <w:numId w:val="22"/>
        </w:numPr>
      </w:pPr>
      <w: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w:t>
      </w:r>
      <w:r w:rsidR="000F0096">
        <w:t xml:space="preserve">sem osobistym przez osobę/osoby </w:t>
      </w:r>
      <w:r>
        <w:t xml:space="preserve">upoważnioną/upoważnione. </w:t>
      </w:r>
    </w:p>
    <w:p w14:paraId="29B9A1B4" w14:textId="659C5029" w:rsidR="005B38B4" w:rsidRDefault="005B38B4" w:rsidP="00766650">
      <w:pPr>
        <w:pStyle w:val="Akapitzlist"/>
        <w:numPr>
          <w:ilvl w:val="0"/>
          <w:numId w:val="22"/>
        </w:numPr>
      </w:pPr>
      <w:r>
        <w:t>Oferta powinna być:</w:t>
      </w:r>
    </w:p>
    <w:p w14:paraId="517D44EA" w14:textId="0CADBC87" w:rsidR="005B38B4" w:rsidRDefault="005B38B4" w:rsidP="00766650">
      <w:pPr>
        <w:pStyle w:val="Akapitzlist"/>
        <w:numPr>
          <w:ilvl w:val="1"/>
          <w:numId w:val="22"/>
        </w:numPr>
      </w:pPr>
      <w:r>
        <w:t>sporządzona na podstawie załączników niniejszej SWZ w języku polskim,</w:t>
      </w:r>
    </w:p>
    <w:p w14:paraId="4DC9ACA2" w14:textId="0208DF74" w:rsidR="005B38B4" w:rsidRDefault="005B38B4" w:rsidP="00766650">
      <w:pPr>
        <w:pStyle w:val="Akapitzlist"/>
        <w:numPr>
          <w:ilvl w:val="1"/>
          <w:numId w:val="22"/>
        </w:numPr>
      </w:pPr>
      <w:r>
        <w:t>złożona przy użyciu środków komunikacji elektronicznej tzn. za pośrednictwem platformazakupowa.pl,</w:t>
      </w:r>
    </w:p>
    <w:p w14:paraId="4CF0A4B5" w14:textId="7BE42FB5" w:rsidR="005B38B4" w:rsidRDefault="005B38B4" w:rsidP="00766650">
      <w:pPr>
        <w:pStyle w:val="Akapitzlist"/>
        <w:numPr>
          <w:ilvl w:val="1"/>
          <w:numId w:val="22"/>
        </w:numPr>
      </w:pPr>
      <w:r>
        <w:t>podpisana kwalifikowanym podpisem elektronicznym lub podpisem zaufanym lub podpisem osobistym przez osobę/osoby upoważnioną/upoważnione</w:t>
      </w:r>
      <w:r w:rsidR="000F0096">
        <w:t>.</w:t>
      </w:r>
    </w:p>
    <w:p w14:paraId="46EB9622" w14:textId="6F8714CC" w:rsidR="005B38B4" w:rsidRDefault="005B38B4" w:rsidP="00766650">
      <w:pPr>
        <w:pStyle w:val="Akapitzlist"/>
        <w:numPr>
          <w:ilvl w:val="0"/>
          <w:numId w:val="22"/>
        </w:numPr>
      </w:pPr>
      <w:r>
        <w:t xml:space="preserve">Podpisy kwalifikowane wykorzystywane przez wykonawców do podpisywania wszelkich plików muszą spełniać </w:t>
      </w:r>
      <w:r w:rsidR="00BF45A0">
        <w:t>„</w:t>
      </w:r>
      <w:r>
        <w:t>Rozporządzenie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56EB8325" w14:textId="439F3FAF" w:rsidR="005B38B4" w:rsidRDefault="005B38B4" w:rsidP="00766650">
      <w:pPr>
        <w:pStyle w:val="Akapitzlist"/>
        <w:numPr>
          <w:ilvl w:val="0"/>
          <w:numId w:val="22"/>
        </w:numPr>
      </w:pPr>
      <w:r>
        <w:t xml:space="preserve">W przypadku wykorzystania formatu podpisu </w:t>
      </w:r>
      <w:proofErr w:type="spellStart"/>
      <w:r>
        <w:t>XAdES</w:t>
      </w:r>
      <w:proofErr w:type="spellEnd"/>
      <w:r>
        <w:t xml:space="preserve"> zewnętrzny. Zamawiający wymaga dołączenia odpowiedniej ilości plików, podpisywanych plików z danymi oraz plików </w:t>
      </w:r>
      <w:proofErr w:type="spellStart"/>
      <w:r>
        <w:t>XAdES</w:t>
      </w:r>
      <w:proofErr w:type="spellEnd"/>
      <w:r>
        <w:t>.</w:t>
      </w:r>
    </w:p>
    <w:p w14:paraId="241318C1" w14:textId="057BA9C5" w:rsidR="005B38B4" w:rsidRDefault="005B38B4" w:rsidP="00766650">
      <w:pPr>
        <w:pStyle w:val="Akapitzlist"/>
        <w:numPr>
          <w:ilvl w:val="0"/>
          <w:numId w:val="22"/>
        </w:numPr>
      </w:pPr>
      <w:r>
        <w:t xml:space="preserve">Zgodnie z art. 8 ust. 3 ustawy </w:t>
      </w:r>
      <w:proofErr w:type="spellStart"/>
      <w:r>
        <w:t>Pzp</w:t>
      </w:r>
      <w:proofErr w:type="spellEnd"/>
      <w: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A976B0" w14:textId="4C5AB224" w:rsidR="005B38B4" w:rsidRDefault="005B38B4" w:rsidP="00766650">
      <w:pPr>
        <w:pStyle w:val="Akapitzlist"/>
        <w:numPr>
          <w:ilvl w:val="0"/>
          <w:numId w:val="22"/>
        </w:numPr>
      </w:pPr>
      <w:r>
        <w:t>Wykonawca, za pośrednictwem platformazakupowa.pl może przed upływem terminu do składania ofert zmienić lub wycofać ofertę. Sposób dokonywania zmiany lub wycofania oferty zamieszczono w instrukcji zamieszczonej na stronie internetowej pod adresem:</w:t>
      </w:r>
    </w:p>
    <w:p w14:paraId="7F3AF7DB" w14:textId="19F56B38" w:rsidR="005B38B4" w:rsidRDefault="00E34EDB" w:rsidP="00BF45A0">
      <w:pPr>
        <w:pStyle w:val="Akapitzlist"/>
      </w:pPr>
      <w:hyperlink r:id="rId13" w:history="1">
        <w:r w:rsidR="005B38B4" w:rsidRPr="00F83BF5">
          <w:rPr>
            <w:rStyle w:val="Hipercze"/>
          </w:rPr>
          <w:t>https://platformazakupowa.pl/strona/45-instrukcje</w:t>
        </w:r>
      </w:hyperlink>
    </w:p>
    <w:p w14:paraId="14437610" w14:textId="1B15B4C8" w:rsidR="005B38B4" w:rsidRDefault="005B38B4" w:rsidP="00766650">
      <w:pPr>
        <w:pStyle w:val="Akapitzlist"/>
        <w:numPr>
          <w:ilvl w:val="0"/>
          <w:numId w:val="22"/>
        </w:numPr>
      </w:pPr>
      <w:r>
        <w:t>Każdy z wykonawców może złożyć tylko jedną ofertę. Złożenie większej liczby ofert lub oferty zawierającej propozycje wariantowe podlegać będzie odrzuceniu.</w:t>
      </w:r>
    </w:p>
    <w:p w14:paraId="7B14EDB2" w14:textId="2813EE9F" w:rsidR="005B38B4" w:rsidRDefault="005B38B4" w:rsidP="00766650">
      <w:pPr>
        <w:pStyle w:val="Akapitzlist"/>
        <w:numPr>
          <w:ilvl w:val="0"/>
          <w:numId w:val="22"/>
        </w:numPr>
      </w:pPr>
      <w:r>
        <w:t>Cen</w:t>
      </w:r>
      <w:r w:rsidR="00BF45A0">
        <w:t>a</w:t>
      </w:r>
      <w:r w:rsidR="000F0096">
        <w:t xml:space="preserve"> oferty musi</w:t>
      </w:r>
      <w:r>
        <w:t xml:space="preserve"> zawierać wszystkie koszty, jakie musi ponieść wykonawca, aby zrealizować zamówienie z najwyższą starannością oraz ewentualne rabaty.</w:t>
      </w:r>
    </w:p>
    <w:p w14:paraId="6CEFB41B" w14:textId="7B867F1D" w:rsidR="005B38B4" w:rsidRDefault="005B38B4" w:rsidP="00766650">
      <w:pPr>
        <w:pStyle w:val="Akapitzlist"/>
        <w:numPr>
          <w:ilvl w:val="0"/>
          <w:numId w:val="22"/>
        </w:numPr>
      </w:pPr>
      <w:r>
        <w:lastRenderedPageBreak/>
        <w:t xml:space="preserve">Dokumenty i oświadczenia składane przez wykonawcę powinny być </w:t>
      </w:r>
      <w:r w:rsidR="00BF45A0">
        <w:t xml:space="preserve">sporządzone </w:t>
      </w:r>
      <w:r>
        <w:t>w języku polskim, chyba że w SWZ dopuszczono inaczej. W przypadku  załączenia dokumentów sporządzonych w innym języku niż dopuszczony, wykonawca zobowiązany jest załączyć tłumaczenie na język polski.</w:t>
      </w:r>
    </w:p>
    <w:p w14:paraId="42DD661F" w14:textId="4E3C5494" w:rsidR="005B38B4" w:rsidRDefault="005B38B4" w:rsidP="00766650">
      <w:pPr>
        <w:pStyle w:val="Akapitzlist"/>
        <w:numPr>
          <w:ilvl w:val="0"/>
          <w:numId w:val="22"/>
        </w:numPr>
      </w:pPr>
      <w:r>
        <w:t>Zgodnie z definicją dokumentu elektronicznego z art.</w:t>
      </w:r>
      <w:r w:rsidR="00652A4F">
        <w:t xml:space="preserve"> </w:t>
      </w:r>
      <w:r>
        <w:t>3 ust</w:t>
      </w:r>
      <w:r w:rsidR="00652A4F">
        <w:t>.</w:t>
      </w:r>
      <w:r w:rsidR="000F0096">
        <w:t xml:space="preserve"> 2 u</w:t>
      </w:r>
      <w: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83080F4" w14:textId="1D1D8E4E" w:rsidR="005B38B4" w:rsidRDefault="005B38B4" w:rsidP="00766650">
      <w:pPr>
        <w:pStyle w:val="Akapitzlist"/>
        <w:numPr>
          <w:ilvl w:val="0"/>
          <w:numId w:val="22"/>
        </w:numPr>
      </w:pPr>
      <w:r>
        <w:t>Maksymalny rozmiar jednego pliku przesyłanego za pośrednictwem dedykowanych formularzy do: złożenia, zmiany, wycofania oferty wynosi 150 MB natomiast przy komunikacji wielkość pliku to maksymalnie 500 MB.</w:t>
      </w:r>
    </w:p>
    <w:p w14:paraId="3DA95FB5" w14:textId="0D4B0AFB" w:rsidR="005B38B4" w:rsidRDefault="005B38B4" w:rsidP="00BA65B8">
      <w:pPr>
        <w:pStyle w:val="Nagwek2"/>
      </w:pPr>
      <w:r w:rsidRPr="005B38B4">
        <w:t>Rozdział XIV. Informacje o środkach komunikacji elektronicznej oraz osobach uprawnionych do komunikowania się z wykonawcami</w:t>
      </w:r>
    </w:p>
    <w:p w14:paraId="07D7C3E4" w14:textId="6A552FBC" w:rsidR="005B38B4" w:rsidRDefault="005B38B4" w:rsidP="00766650">
      <w:pPr>
        <w:pStyle w:val="Akapitzlist"/>
        <w:numPr>
          <w:ilvl w:val="0"/>
          <w:numId w:val="23"/>
        </w:numPr>
      </w:pPr>
      <w:r>
        <w:t>Osobą uprawnioną do kontaktu z Wykonawcami jest: Brygida Stopa,</w:t>
      </w:r>
      <w:r w:rsidR="000F0096">
        <w:t xml:space="preserve"> Kinga Pomierna,</w:t>
      </w:r>
      <w:r>
        <w:t xml:space="preserve"> Joanna Szatan-</w:t>
      </w:r>
      <w:proofErr w:type="spellStart"/>
      <w:r>
        <w:t>Kenderow</w:t>
      </w:r>
      <w:proofErr w:type="spellEnd"/>
      <w:r>
        <w:t>, Joanna Karkos.</w:t>
      </w:r>
    </w:p>
    <w:p w14:paraId="7B82BC58" w14:textId="3E6DEDB4" w:rsidR="005B38B4" w:rsidRDefault="005B38B4" w:rsidP="00766650">
      <w:pPr>
        <w:pStyle w:val="Akapitzlist"/>
        <w:numPr>
          <w:ilvl w:val="0"/>
          <w:numId w:val="23"/>
        </w:numPr>
      </w:pPr>
      <w:r>
        <w:t xml:space="preserve">Postępowanie prowadzone jest w języku polskim w formie elektronicznej za pośrednictwem platformazakupowa.pl pod adresem: </w:t>
      </w:r>
      <w:hyperlink r:id="rId14" w:history="1">
        <w:r w:rsidRPr="00F83BF5">
          <w:rPr>
            <w:rStyle w:val="Hipercze"/>
          </w:rPr>
          <w:t xml:space="preserve">https://platformazakupowa.pl/pn/sp_olkusz </w:t>
        </w:r>
      </w:hyperlink>
      <w:r>
        <w:t xml:space="preserve"> </w:t>
      </w:r>
    </w:p>
    <w:p w14:paraId="618076D9" w14:textId="089A0EB0" w:rsidR="005B38B4" w:rsidRDefault="005B38B4" w:rsidP="00766650">
      <w:pPr>
        <w:pStyle w:val="Akapitzlist"/>
        <w:numPr>
          <w:ilvl w:val="0"/>
          <w:numId w:val="23"/>
        </w:numPr>
      </w:pPr>
      <w:r>
        <w:t xml:space="preserve">W celu skrócenia czasu udzielenia odpowiedzi na pytania preferuje się, aby komunikacja między zamawiającym a wykonawcami, w tym wszelkie oświadczenia, wnioski, zawiadomienia oraz informacje, przekazywane </w:t>
      </w:r>
      <w:r w:rsidR="00652A4F">
        <w:t>były</w:t>
      </w:r>
      <w:r>
        <w:t xml:space="preserve"> w formie elektronicznej za pośrednictwem platformazakupowa.pl i formularza „Wyślij wiadomość do zamawiającego”. </w:t>
      </w:r>
    </w:p>
    <w:p w14:paraId="185C5ED7" w14:textId="77777777" w:rsidR="005B38B4" w:rsidRDefault="005B38B4" w:rsidP="00766650">
      <w:pPr>
        <w:pStyle w:val="Akapitzlist"/>
        <w:numPr>
          <w:ilvl w:val="0"/>
          <w:numId w:val="23"/>
        </w:numPr>
      </w:pPr>
      <w: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AAF292F" w14:textId="0FA3B97A" w:rsidR="005B38B4" w:rsidRDefault="005B38B4" w:rsidP="00766650">
      <w:pPr>
        <w:pStyle w:val="Akapitzlist"/>
        <w:numPr>
          <w:ilvl w:val="0"/>
          <w:numId w:val="23"/>
        </w:numPr>
      </w:pPr>
      <w: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w:t>
      </w:r>
      <w:r w:rsidR="00652A4F">
        <w:t>„</w:t>
      </w:r>
      <w:r>
        <w:t>Komunikaty”. Korespondencja, której zgodnie z obowiązującymi przepisami adresatem jest konkretny wykonawca, będzie przekazywana w formie elektronicznej za pośrednictwem platformazakupowa.pl do konkretnego wykonawcy.</w:t>
      </w:r>
    </w:p>
    <w:p w14:paraId="1CCBCA11" w14:textId="72171B35" w:rsidR="005B38B4" w:rsidRDefault="005B38B4" w:rsidP="00766650">
      <w:pPr>
        <w:pStyle w:val="Akapitzlist"/>
        <w:numPr>
          <w:ilvl w:val="0"/>
          <w:numId w:val="23"/>
        </w:numPr>
      </w:pPr>
      <w:r>
        <w:t>Wykonawca jako podmiot profesjonalny ma obowiązek sprawdzania komunikatów i wiadomości bezpośrednio na platformazakupowa.pl przesłanych przez zamawiającego, gdyż system powiadomień może ulec awarii lub powiadomienie może trafić do folderu SPAM.</w:t>
      </w:r>
    </w:p>
    <w:p w14:paraId="75715A51" w14:textId="7C4D987C" w:rsidR="005B38B4" w:rsidRDefault="005B38B4" w:rsidP="00766650">
      <w:pPr>
        <w:pStyle w:val="Akapitzlist"/>
        <w:numPr>
          <w:ilvl w:val="0"/>
          <w:numId w:val="23"/>
        </w:numPr>
      </w:pPr>
      <w:r>
        <w:lastRenderedPageBreak/>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w:t>
      </w:r>
      <w:r w:rsidR="00652A4F">
        <w:t>„</w:t>
      </w:r>
      <w:r>
        <w:t>Rozporządzenie w sprawie środków komunikacji”), określa niezbędne wymagania sprzętowo - aplikacyjne umożliwiające pracę na platformazakupowa.pl, tj.:</w:t>
      </w:r>
    </w:p>
    <w:p w14:paraId="5DC1B723" w14:textId="77777777" w:rsidR="005B38B4" w:rsidRPr="0095161D" w:rsidRDefault="005B38B4" w:rsidP="00766650">
      <w:pPr>
        <w:numPr>
          <w:ilvl w:val="1"/>
          <w:numId w:val="23"/>
        </w:numPr>
        <w:spacing w:before="0"/>
        <w:ind w:left="1434" w:hanging="357"/>
        <w:rPr>
          <w:rFonts w:eastAsia="Calibri" w:cs="Tahoma"/>
          <w:szCs w:val="22"/>
          <w:lang w:val="pl"/>
        </w:rPr>
      </w:pPr>
      <w:r w:rsidRPr="0095161D">
        <w:rPr>
          <w:rFonts w:eastAsia="Calibri" w:cs="Tahoma"/>
          <w:szCs w:val="22"/>
          <w:lang w:val="pl"/>
        </w:rPr>
        <w:t xml:space="preserve">stały dostęp do sieci Internet o gwarantowanej przepustowości nie mniejszej niż 512 </w:t>
      </w:r>
      <w:proofErr w:type="spellStart"/>
      <w:r w:rsidRPr="0095161D">
        <w:rPr>
          <w:rFonts w:eastAsia="Calibri" w:cs="Tahoma"/>
          <w:szCs w:val="22"/>
          <w:lang w:val="pl"/>
        </w:rPr>
        <w:t>kb</w:t>
      </w:r>
      <w:proofErr w:type="spellEnd"/>
      <w:r w:rsidRPr="0095161D">
        <w:rPr>
          <w:rFonts w:eastAsia="Calibri" w:cs="Tahoma"/>
          <w:szCs w:val="22"/>
          <w:lang w:val="pl"/>
        </w:rPr>
        <w:t>/s,</w:t>
      </w:r>
    </w:p>
    <w:p w14:paraId="6B9BA875" w14:textId="77777777" w:rsidR="005B38B4" w:rsidRPr="0095161D" w:rsidRDefault="005B38B4" w:rsidP="00766650">
      <w:pPr>
        <w:numPr>
          <w:ilvl w:val="1"/>
          <w:numId w:val="23"/>
        </w:numPr>
        <w:spacing w:before="0"/>
        <w:ind w:left="1434" w:hanging="357"/>
        <w:rPr>
          <w:rFonts w:eastAsia="Calibri" w:cs="Tahoma"/>
          <w:szCs w:val="22"/>
          <w:lang w:val="pl"/>
        </w:rPr>
      </w:pPr>
      <w:r w:rsidRPr="0095161D">
        <w:rPr>
          <w:rFonts w:eastAsia="Calibri" w:cs="Tahoma"/>
          <w:szCs w:val="22"/>
          <w:lang w:val="pl"/>
        </w:rPr>
        <w:t>komputer klasy PC lub MAC o następującej konfiguracji: pamięć min. 2 GB Ram, procesor Intel IV 2 GHZ lub jego nowsza wersja, jeden z systemów operacyjnych - MS Windows 7, Mac Os x 10 4, Linux, lub ich nowsze wersje,</w:t>
      </w:r>
    </w:p>
    <w:p w14:paraId="4D9A7C2D" w14:textId="77777777" w:rsidR="005B38B4" w:rsidRPr="0095161D" w:rsidRDefault="005B38B4" w:rsidP="00766650">
      <w:pPr>
        <w:numPr>
          <w:ilvl w:val="1"/>
          <w:numId w:val="23"/>
        </w:numPr>
        <w:spacing w:before="0"/>
        <w:ind w:left="1434" w:hanging="357"/>
        <w:rPr>
          <w:rFonts w:eastAsia="Calibri" w:cs="Tahoma"/>
          <w:szCs w:val="22"/>
          <w:lang w:val="pl"/>
        </w:rPr>
      </w:pPr>
      <w:r w:rsidRPr="0095161D">
        <w:rPr>
          <w:rFonts w:eastAsia="Calibri" w:cs="Tahoma"/>
          <w:szCs w:val="22"/>
          <w:lang w:val="pl"/>
        </w:rPr>
        <w:t>zainstalowana dowolna przeglądarka internetowa, w przypadku Internet Explorer minimalnie wersja 10 0.,</w:t>
      </w:r>
    </w:p>
    <w:p w14:paraId="3A9AA4F0" w14:textId="77777777" w:rsidR="005B38B4" w:rsidRPr="0095161D" w:rsidRDefault="005B38B4" w:rsidP="00766650">
      <w:pPr>
        <w:numPr>
          <w:ilvl w:val="1"/>
          <w:numId w:val="23"/>
        </w:numPr>
        <w:spacing w:before="0"/>
        <w:ind w:left="1434" w:hanging="357"/>
        <w:rPr>
          <w:rFonts w:eastAsia="Calibri" w:cs="Tahoma"/>
          <w:szCs w:val="22"/>
          <w:lang w:val="pl"/>
        </w:rPr>
      </w:pPr>
      <w:r w:rsidRPr="0095161D">
        <w:rPr>
          <w:rFonts w:eastAsia="Calibri" w:cs="Tahoma"/>
          <w:szCs w:val="22"/>
          <w:lang w:val="pl"/>
        </w:rPr>
        <w:t>włączona obsługa JavaScript,</w:t>
      </w:r>
    </w:p>
    <w:p w14:paraId="59B655D1" w14:textId="77777777" w:rsidR="005B38B4" w:rsidRPr="0095161D" w:rsidRDefault="005B38B4" w:rsidP="00766650">
      <w:pPr>
        <w:numPr>
          <w:ilvl w:val="1"/>
          <w:numId w:val="23"/>
        </w:numPr>
        <w:spacing w:before="0"/>
        <w:ind w:left="1434" w:hanging="357"/>
        <w:rPr>
          <w:rFonts w:eastAsia="Calibri" w:cs="Tahoma"/>
          <w:szCs w:val="22"/>
          <w:lang w:val="pl"/>
        </w:rPr>
      </w:pPr>
      <w:r w:rsidRPr="0095161D">
        <w:rPr>
          <w:rFonts w:eastAsia="Calibri" w:cs="Tahoma"/>
          <w:szCs w:val="22"/>
          <w:lang w:val="pl"/>
        </w:rPr>
        <w:t xml:space="preserve">zainstalowany program Adobe </w:t>
      </w:r>
      <w:proofErr w:type="spellStart"/>
      <w:r w:rsidRPr="0095161D">
        <w:rPr>
          <w:rFonts w:eastAsia="Calibri" w:cs="Tahoma"/>
          <w:szCs w:val="22"/>
          <w:lang w:val="pl"/>
        </w:rPr>
        <w:t>Acrobat</w:t>
      </w:r>
      <w:proofErr w:type="spellEnd"/>
      <w:r w:rsidRPr="0095161D">
        <w:rPr>
          <w:rFonts w:eastAsia="Calibri" w:cs="Tahoma"/>
          <w:szCs w:val="22"/>
          <w:lang w:val="pl"/>
        </w:rPr>
        <w:t xml:space="preserve"> Reader lub inny obsługujący format plików .pdf,</w:t>
      </w:r>
    </w:p>
    <w:p w14:paraId="43070978" w14:textId="77777777" w:rsidR="005B38B4" w:rsidRPr="0095161D" w:rsidRDefault="005B38B4" w:rsidP="00766650">
      <w:pPr>
        <w:numPr>
          <w:ilvl w:val="1"/>
          <w:numId w:val="23"/>
        </w:numPr>
        <w:spacing w:before="0"/>
        <w:ind w:left="1434" w:hanging="357"/>
        <w:rPr>
          <w:rFonts w:eastAsia="Calibri" w:cs="Tahoma"/>
          <w:szCs w:val="22"/>
          <w:lang w:val="pl"/>
        </w:rPr>
      </w:pPr>
      <w:r w:rsidRPr="0095161D">
        <w:rPr>
          <w:rFonts w:eastAsia="Calibri" w:cs="Tahoma"/>
          <w:szCs w:val="22"/>
          <w:lang w:val="pl"/>
        </w:rPr>
        <w:t>Platformazakupowa.pl działa według standardu przyjętego w komunikacji sieciowej - kodowanie UTF8,</w:t>
      </w:r>
    </w:p>
    <w:p w14:paraId="00031292" w14:textId="77777777" w:rsidR="005B38B4" w:rsidRPr="0095161D" w:rsidRDefault="005B38B4" w:rsidP="00766650">
      <w:pPr>
        <w:numPr>
          <w:ilvl w:val="1"/>
          <w:numId w:val="23"/>
        </w:numPr>
        <w:spacing w:before="0"/>
        <w:ind w:left="1434" w:hanging="357"/>
        <w:rPr>
          <w:rFonts w:eastAsia="Calibri" w:cs="Tahoma"/>
          <w:szCs w:val="22"/>
          <w:lang w:val="pl"/>
        </w:rPr>
      </w:pPr>
      <w:r w:rsidRPr="0095161D">
        <w:rPr>
          <w:rFonts w:eastAsia="Calibri" w:cs="Tahoma"/>
          <w:szCs w:val="22"/>
          <w:lang w:val="pl"/>
        </w:rPr>
        <w:t>Oznaczenie czasu odbioru danych przez platformę zakupową stanowi datę oraz dokładny czas (</w:t>
      </w:r>
      <w:proofErr w:type="spellStart"/>
      <w:r w:rsidRPr="0095161D">
        <w:rPr>
          <w:rFonts w:eastAsia="Calibri" w:cs="Tahoma"/>
          <w:szCs w:val="22"/>
          <w:lang w:val="pl"/>
        </w:rPr>
        <w:t>hh:mm:ss</w:t>
      </w:r>
      <w:proofErr w:type="spellEnd"/>
      <w:r w:rsidRPr="0095161D">
        <w:rPr>
          <w:rFonts w:eastAsia="Calibri" w:cs="Tahoma"/>
          <w:szCs w:val="22"/>
          <w:lang w:val="pl"/>
        </w:rPr>
        <w:t>) generowany wg. czasu lokalnego serwera synchronizowanego z zegarem Głównego Urzędu Miar.</w:t>
      </w:r>
    </w:p>
    <w:p w14:paraId="5355A0D6" w14:textId="77777777" w:rsidR="005B38B4" w:rsidRPr="0095161D" w:rsidRDefault="005B38B4" w:rsidP="00766650">
      <w:pPr>
        <w:numPr>
          <w:ilvl w:val="0"/>
          <w:numId w:val="23"/>
        </w:numPr>
        <w:spacing w:before="0" w:line="320" w:lineRule="auto"/>
        <w:rPr>
          <w:rFonts w:eastAsia="Calibri" w:cs="Tahoma"/>
          <w:szCs w:val="22"/>
          <w:lang w:val="pl"/>
        </w:rPr>
      </w:pPr>
      <w:r w:rsidRPr="0095161D">
        <w:rPr>
          <w:rFonts w:eastAsia="Calibri" w:cs="Tahoma"/>
          <w:szCs w:val="22"/>
          <w:lang w:val="pl"/>
        </w:rPr>
        <w:t>Wykonawca, przystępując do niniejszego postępowania o udzielenie zamówienia publicznego:</w:t>
      </w:r>
    </w:p>
    <w:p w14:paraId="170812DA" w14:textId="77777777" w:rsidR="005B38B4" w:rsidRPr="0095161D" w:rsidRDefault="005B38B4" w:rsidP="00766650">
      <w:pPr>
        <w:numPr>
          <w:ilvl w:val="1"/>
          <w:numId w:val="23"/>
        </w:numPr>
        <w:spacing w:before="0" w:line="320" w:lineRule="auto"/>
        <w:rPr>
          <w:rFonts w:eastAsia="Calibri" w:cs="Tahoma"/>
          <w:szCs w:val="22"/>
          <w:lang w:val="pl"/>
        </w:rPr>
      </w:pPr>
      <w:r w:rsidRPr="0095161D">
        <w:rPr>
          <w:rFonts w:eastAsia="Calibri" w:cs="Tahoma"/>
          <w:szCs w:val="22"/>
          <w:lang w:val="pl"/>
        </w:rPr>
        <w:t xml:space="preserve">akceptuje warunki korzystania z </w:t>
      </w:r>
      <w:hyperlink r:id="rId15">
        <w:r w:rsidRPr="0095161D">
          <w:rPr>
            <w:rFonts w:eastAsia="Calibri" w:cs="Tahoma"/>
            <w:color w:val="1155CC"/>
            <w:szCs w:val="22"/>
            <w:u w:val="single"/>
            <w:lang w:val="pl"/>
          </w:rPr>
          <w:t>platformazakupowa.pl</w:t>
        </w:r>
      </w:hyperlink>
      <w:r w:rsidRPr="0095161D">
        <w:rPr>
          <w:rFonts w:eastAsia="Calibri" w:cs="Tahoma"/>
          <w:szCs w:val="22"/>
          <w:lang w:val="pl"/>
        </w:rPr>
        <w:t xml:space="preserve"> określone w Regulaminie zamieszczonym na stronie internetowej </w:t>
      </w:r>
      <w:hyperlink r:id="rId16">
        <w:r w:rsidRPr="0095161D">
          <w:rPr>
            <w:rFonts w:eastAsia="Calibri" w:cs="Tahoma"/>
            <w:szCs w:val="22"/>
            <w:lang w:val="pl"/>
          </w:rPr>
          <w:t>pod linkiem</w:t>
        </w:r>
      </w:hyperlink>
      <w:r w:rsidRPr="0095161D">
        <w:rPr>
          <w:rFonts w:eastAsia="Calibri" w:cs="Tahoma"/>
          <w:szCs w:val="22"/>
          <w:lang w:val="pl"/>
        </w:rPr>
        <w:t xml:space="preserve">  w zakładce „Regulamin" oraz uznaje go za wiążący,</w:t>
      </w:r>
    </w:p>
    <w:p w14:paraId="2BC7F842" w14:textId="77777777" w:rsidR="005B38B4" w:rsidRPr="0095161D" w:rsidRDefault="005B38B4" w:rsidP="00766650">
      <w:pPr>
        <w:numPr>
          <w:ilvl w:val="1"/>
          <w:numId w:val="23"/>
        </w:numPr>
        <w:spacing w:before="0" w:line="320" w:lineRule="auto"/>
        <w:rPr>
          <w:rFonts w:eastAsia="Calibri" w:cs="Tahoma"/>
          <w:szCs w:val="22"/>
          <w:lang w:val="pl"/>
        </w:rPr>
      </w:pPr>
      <w:r w:rsidRPr="0095161D">
        <w:rPr>
          <w:rFonts w:eastAsia="Calibri" w:cs="Tahoma"/>
          <w:szCs w:val="22"/>
          <w:lang w:val="pl"/>
        </w:rPr>
        <w:t xml:space="preserve">zapoznał i stosuje się do Instrukcji składania ofert/wniosków dostępnej </w:t>
      </w:r>
      <w:hyperlink r:id="rId17">
        <w:r w:rsidRPr="0095161D">
          <w:rPr>
            <w:rFonts w:eastAsia="Calibri" w:cs="Tahoma"/>
            <w:color w:val="1155CC"/>
            <w:szCs w:val="22"/>
            <w:u w:val="single"/>
            <w:lang w:val="pl"/>
          </w:rPr>
          <w:t>pod linkiem</w:t>
        </w:r>
      </w:hyperlink>
      <w:r w:rsidRPr="0095161D">
        <w:rPr>
          <w:rFonts w:eastAsia="Calibri" w:cs="Tahoma"/>
          <w:szCs w:val="22"/>
          <w:lang w:val="pl"/>
        </w:rPr>
        <w:t xml:space="preserve">. </w:t>
      </w:r>
    </w:p>
    <w:p w14:paraId="318BC542" w14:textId="77777777" w:rsidR="005B38B4" w:rsidRPr="0095161D" w:rsidRDefault="005B38B4" w:rsidP="00766650">
      <w:pPr>
        <w:numPr>
          <w:ilvl w:val="0"/>
          <w:numId w:val="23"/>
        </w:numPr>
        <w:spacing w:before="0" w:line="320" w:lineRule="auto"/>
        <w:rPr>
          <w:rFonts w:eastAsia="Calibri" w:cs="Tahoma"/>
          <w:szCs w:val="22"/>
          <w:lang w:val="pl"/>
        </w:rPr>
      </w:pPr>
      <w:r w:rsidRPr="0095161D">
        <w:rPr>
          <w:rFonts w:eastAsia="Calibri" w:cs="Tahoma"/>
          <w:b/>
          <w:szCs w:val="22"/>
          <w:lang w:val="pl"/>
        </w:rPr>
        <w:t xml:space="preserve">Zamawiający nie ponosi odpowiedzialności za złożenie oferty w sposób niezgodny z Instrukcją korzystania z </w:t>
      </w:r>
      <w:hyperlink r:id="rId18">
        <w:r w:rsidRPr="0095161D">
          <w:rPr>
            <w:rFonts w:eastAsia="Calibri" w:cs="Tahoma"/>
            <w:b/>
            <w:color w:val="1155CC"/>
            <w:szCs w:val="22"/>
            <w:u w:val="single"/>
            <w:lang w:val="pl"/>
          </w:rPr>
          <w:t>platformazakupowa.pl</w:t>
        </w:r>
      </w:hyperlink>
      <w:r w:rsidRPr="0095161D">
        <w:rPr>
          <w:rFonts w:eastAsia="Calibri" w:cs="Tahoma"/>
          <w:szCs w:val="22"/>
          <w:lang w:val="pl"/>
        </w:rPr>
        <w:t>, w szczególności za sytuację, gdy zamawiający zapozna się z treścią oferty przed upływem terminu składania ofert (np. złożenie oferty w zakładce „Wyślij wiadomość do zamawiającego”).</w:t>
      </w:r>
    </w:p>
    <w:p w14:paraId="5A1B412D" w14:textId="77777777" w:rsidR="005B38B4" w:rsidRPr="0095161D" w:rsidRDefault="005B38B4" w:rsidP="00766650">
      <w:pPr>
        <w:numPr>
          <w:ilvl w:val="0"/>
          <w:numId w:val="23"/>
        </w:numPr>
        <w:spacing w:before="0" w:line="320" w:lineRule="auto"/>
        <w:rPr>
          <w:rFonts w:eastAsia="Calibri" w:cs="Tahoma"/>
          <w:szCs w:val="22"/>
          <w:lang w:val="pl"/>
        </w:rPr>
      </w:pPr>
      <w:r w:rsidRPr="0095161D">
        <w:rPr>
          <w:rFonts w:eastAsia="Calibri" w:cs="Tahoma"/>
          <w:szCs w:val="22"/>
          <w:lang w:val="pl"/>
        </w:rPr>
        <w:t>Taka oferta zostanie uznana przez Zamawiającego za ofertę handlową i nie będzie brana pod uwagę w przedmiotowym postępowaniu ponieważ nie został spełniony obowiązek narzucony w art. 221 Ustawy Prawo Zamówień Publicznych.</w:t>
      </w:r>
    </w:p>
    <w:p w14:paraId="62A05122" w14:textId="77777777" w:rsidR="005B38B4" w:rsidRPr="0095161D" w:rsidRDefault="005B38B4" w:rsidP="00766650">
      <w:pPr>
        <w:numPr>
          <w:ilvl w:val="0"/>
          <w:numId w:val="23"/>
        </w:numPr>
        <w:spacing w:before="0" w:line="320" w:lineRule="auto"/>
        <w:rPr>
          <w:rFonts w:eastAsia="Calibri" w:cs="Tahoma"/>
          <w:szCs w:val="22"/>
          <w:lang w:val="pl"/>
        </w:rPr>
      </w:pPr>
      <w:r w:rsidRPr="0095161D">
        <w:rPr>
          <w:rFonts w:eastAsia="Calibri" w:cs="Tahoma"/>
          <w:szCs w:val="22"/>
          <w:lang w:val="pl"/>
        </w:rPr>
        <w:t xml:space="preserve">Zamawiający informuje, że instrukcje korzystania z </w:t>
      </w:r>
      <w:hyperlink r:id="rId19">
        <w:r w:rsidRPr="0095161D">
          <w:rPr>
            <w:rFonts w:eastAsia="Calibri" w:cs="Tahoma"/>
            <w:color w:val="1155CC"/>
            <w:szCs w:val="22"/>
            <w:u w:val="single"/>
            <w:lang w:val="pl"/>
          </w:rPr>
          <w:t>platformazakupowa.pl</w:t>
        </w:r>
      </w:hyperlink>
      <w:r w:rsidRPr="0095161D">
        <w:rPr>
          <w:rFonts w:eastAsia="Calibri" w:cs="Tahoma"/>
          <w:szCs w:val="22"/>
          <w:lang w:val="pl"/>
        </w:rPr>
        <w:t xml:space="preserve"> dotyczące w szczególności logowania, składania wniosków o wyjaśnienie treści SWZ, składania ofert oraz innych czynności podejmowanych w niniejszym postępowaniu przy użyciu </w:t>
      </w:r>
      <w:hyperlink r:id="rId20">
        <w:r w:rsidRPr="0095161D">
          <w:rPr>
            <w:rFonts w:eastAsia="Calibri" w:cs="Tahoma"/>
            <w:color w:val="1155CC"/>
            <w:szCs w:val="22"/>
            <w:u w:val="single"/>
            <w:lang w:val="pl"/>
          </w:rPr>
          <w:t>platformazakupowa.pl</w:t>
        </w:r>
      </w:hyperlink>
      <w:r w:rsidRPr="0095161D">
        <w:rPr>
          <w:rFonts w:eastAsia="Calibri" w:cs="Tahoma"/>
          <w:szCs w:val="22"/>
          <w:lang w:val="pl"/>
        </w:rPr>
        <w:t xml:space="preserve"> znajdują się w zakładce „Instrukcje dla Wykonawców" na stronie internetowej pod adresem: </w:t>
      </w:r>
      <w:hyperlink r:id="rId21">
        <w:r w:rsidRPr="0095161D">
          <w:rPr>
            <w:rFonts w:eastAsia="Calibri" w:cs="Tahoma"/>
            <w:color w:val="1155CC"/>
            <w:szCs w:val="22"/>
            <w:u w:val="single"/>
            <w:lang w:val="pl"/>
          </w:rPr>
          <w:t>https://platformazakupowa.pl/strona/45-instrukcje</w:t>
        </w:r>
      </w:hyperlink>
    </w:p>
    <w:p w14:paraId="697F8FEF" w14:textId="317638A9" w:rsidR="005B38B4" w:rsidRPr="00F83BF5" w:rsidRDefault="005B38B4" w:rsidP="00F83BF5">
      <w:pPr>
        <w:rPr>
          <w:b/>
          <w:bCs/>
          <w:lang w:val="pl"/>
        </w:rPr>
      </w:pPr>
      <w:r w:rsidRPr="00F83BF5">
        <w:rPr>
          <w:b/>
          <w:bCs/>
          <w:lang w:val="pl"/>
        </w:rPr>
        <w:t>Zalecenia:</w:t>
      </w:r>
    </w:p>
    <w:p w14:paraId="1FAEFFCE" w14:textId="1FEA515F" w:rsidR="005B38B4" w:rsidRPr="005B38B4" w:rsidRDefault="005B38B4" w:rsidP="005B38B4">
      <w:pPr>
        <w:rPr>
          <w:lang w:val="pl"/>
        </w:rPr>
      </w:pPr>
      <w:r w:rsidRPr="005B38B4">
        <w:rPr>
          <w:lang w:val="pl"/>
        </w:rPr>
        <w:t>Formaty plików wykorzystywanych przez wykonawców powinny być zgodne z</w:t>
      </w:r>
      <w:r w:rsidR="00652A4F">
        <w:rPr>
          <w:lang w:val="pl"/>
        </w:rPr>
        <w:t xml:space="preserve"> ”</w:t>
      </w:r>
      <w:r w:rsidRPr="005B38B4">
        <w:rPr>
          <w:lang w:va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85E4BE9" w14:textId="070E09DB" w:rsidR="005B38B4" w:rsidRPr="005B38B4" w:rsidRDefault="005B38B4" w:rsidP="00766650">
      <w:pPr>
        <w:pStyle w:val="Akapitzlist"/>
        <w:numPr>
          <w:ilvl w:val="0"/>
          <w:numId w:val="24"/>
        </w:numPr>
        <w:rPr>
          <w:lang w:val="pl"/>
        </w:rPr>
      </w:pPr>
      <w:r w:rsidRPr="005B38B4">
        <w:rPr>
          <w:lang w:val="pl"/>
        </w:rPr>
        <w:t>Zamawiający rekomenduje wykorzystanie formatów: .pdf .</w:t>
      </w:r>
      <w:proofErr w:type="spellStart"/>
      <w:r w:rsidRPr="005B38B4">
        <w:rPr>
          <w:lang w:val="pl"/>
        </w:rPr>
        <w:t>doc</w:t>
      </w:r>
      <w:proofErr w:type="spellEnd"/>
      <w:r w:rsidRPr="005B38B4">
        <w:rPr>
          <w:lang w:val="pl"/>
        </w:rPr>
        <w:t xml:space="preserve"> .xls .jpg (.</w:t>
      </w:r>
      <w:proofErr w:type="spellStart"/>
      <w:r w:rsidRPr="005B38B4">
        <w:rPr>
          <w:lang w:val="pl"/>
        </w:rPr>
        <w:t>jpeg</w:t>
      </w:r>
      <w:proofErr w:type="spellEnd"/>
      <w:r w:rsidRPr="005B38B4">
        <w:rPr>
          <w:lang w:val="pl"/>
        </w:rPr>
        <w:t>) ze szczególnym wskazaniem na .pdf</w:t>
      </w:r>
    </w:p>
    <w:p w14:paraId="64930C66" w14:textId="4FAED5EE" w:rsidR="005B38B4" w:rsidRPr="005B38B4" w:rsidRDefault="005B38B4" w:rsidP="00766650">
      <w:pPr>
        <w:pStyle w:val="Akapitzlist"/>
        <w:numPr>
          <w:ilvl w:val="0"/>
          <w:numId w:val="24"/>
        </w:numPr>
        <w:rPr>
          <w:lang w:val="pl"/>
        </w:rPr>
      </w:pPr>
      <w:r w:rsidRPr="005B38B4">
        <w:rPr>
          <w:lang w:val="pl"/>
        </w:rPr>
        <w:t>W celu ewentualnej kompresji danych Zamawiający rekomenduje wykorzystanie jednego z formatów:</w:t>
      </w:r>
    </w:p>
    <w:p w14:paraId="784F8E53" w14:textId="0DD4DD6F" w:rsidR="005B38B4" w:rsidRPr="005B38B4" w:rsidRDefault="005B38B4" w:rsidP="00766650">
      <w:pPr>
        <w:pStyle w:val="Akapitzlist"/>
        <w:numPr>
          <w:ilvl w:val="1"/>
          <w:numId w:val="24"/>
        </w:numPr>
        <w:rPr>
          <w:lang w:val="pl"/>
        </w:rPr>
      </w:pPr>
      <w:r w:rsidRPr="005B38B4">
        <w:rPr>
          <w:lang w:val="pl"/>
        </w:rPr>
        <w:t xml:space="preserve">.zip </w:t>
      </w:r>
    </w:p>
    <w:p w14:paraId="1F140E39" w14:textId="060ED38F" w:rsidR="005B38B4" w:rsidRPr="005B38B4" w:rsidRDefault="005B38B4" w:rsidP="00766650">
      <w:pPr>
        <w:pStyle w:val="Akapitzlist"/>
        <w:numPr>
          <w:ilvl w:val="1"/>
          <w:numId w:val="24"/>
        </w:numPr>
        <w:rPr>
          <w:lang w:val="pl"/>
        </w:rPr>
      </w:pPr>
      <w:r w:rsidRPr="005B38B4">
        <w:rPr>
          <w:lang w:val="pl"/>
        </w:rPr>
        <w:t>.7Z</w:t>
      </w:r>
    </w:p>
    <w:p w14:paraId="5F727526" w14:textId="64AE0D14" w:rsidR="005B38B4" w:rsidRPr="005B38B4" w:rsidRDefault="005B38B4" w:rsidP="00766650">
      <w:pPr>
        <w:pStyle w:val="Akapitzlist"/>
        <w:numPr>
          <w:ilvl w:val="0"/>
          <w:numId w:val="24"/>
        </w:numPr>
        <w:rPr>
          <w:lang w:val="pl"/>
        </w:rPr>
      </w:pPr>
      <w:r w:rsidRPr="005B38B4">
        <w:rPr>
          <w:lang w:val="pl"/>
        </w:rPr>
        <w:t>Wśród formatów powszechnych a NIE występujących w rozporządzeniu występują: .</w:t>
      </w:r>
      <w:proofErr w:type="spellStart"/>
      <w:r w:rsidRPr="005B38B4">
        <w:rPr>
          <w:lang w:val="pl"/>
        </w:rPr>
        <w:t>rar</w:t>
      </w:r>
      <w:proofErr w:type="spellEnd"/>
      <w:r w:rsidRPr="005B38B4">
        <w:rPr>
          <w:lang w:val="pl"/>
        </w:rPr>
        <w:t xml:space="preserve"> .gif .</w:t>
      </w:r>
      <w:proofErr w:type="spellStart"/>
      <w:r w:rsidRPr="005B38B4">
        <w:rPr>
          <w:lang w:val="pl"/>
        </w:rPr>
        <w:t>bmp</w:t>
      </w:r>
      <w:proofErr w:type="spellEnd"/>
      <w:r w:rsidRPr="005B38B4">
        <w:rPr>
          <w:lang w:val="pl"/>
        </w:rPr>
        <w:t xml:space="preserve"> .</w:t>
      </w:r>
      <w:proofErr w:type="spellStart"/>
      <w:r w:rsidRPr="005B38B4">
        <w:rPr>
          <w:lang w:val="pl"/>
        </w:rPr>
        <w:t>numbers</w:t>
      </w:r>
      <w:proofErr w:type="spellEnd"/>
      <w:r w:rsidRPr="005B38B4">
        <w:rPr>
          <w:lang w:val="pl"/>
        </w:rPr>
        <w:t xml:space="preserve"> .</w:t>
      </w:r>
      <w:proofErr w:type="spellStart"/>
      <w:r w:rsidRPr="005B38B4">
        <w:rPr>
          <w:lang w:val="pl"/>
        </w:rPr>
        <w:t>pages</w:t>
      </w:r>
      <w:proofErr w:type="spellEnd"/>
      <w:r w:rsidRPr="005B38B4">
        <w:rPr>
          <w:lang w:val="pl"/>
        </w:rPr>
        <w:t>. Dokumenty złożone w takich plikach zostaną uznane za złożone nieskutecznie.</w:t>
      </w:r>
    </w:p>
    <w:p w14:paraId="450527D8" w14:textId="170DAE4C" w:rsidR="005B38B4" w:rsidRPr="005B38B4" w:rsidRDefault="005B38B4" w:rsidP="00766650">
      <w:pPr>
        <w:pStyle w:val="Akapitzlist"/>
        <w:numPr>
          <w:ilvl w:val="0"/>
          <w:numId w:val="24"/>
        </w:numPr>
        <w:rPr>
          <w:lang w:val="pl"/>
        </w:rPr>
      </w:pPr>
      <w:r w:rsidRPr="005B38B4">
        <w:rPr>
          <w:lang w:val="pl"/>
        </w:rPr>
        <w:t xml:space="preserve">Zamawiający zwraca uwagę na ograniczenia wielkości plików podpisywanych profilem zaufanym, który wynosi max 10MB, oraz na ograniczenie wielkości plików podpisywanych w aplikacji </w:t>
      </w:r>
      <w:proofErr w:type="spellStart"/>
      <w:r w:rsidRPr="005B38B4">
        <w:rPr>
          <w:lang w:val="pl"/>
        </w:rPr>
        <w:t>eDoApp</w:t>
      </w:r>
      <w:proofErr w:type="spellEnd"/>
      <w:r w:rsidRPr="005B38B4">
        <w:rPr>
          <w:lang w:val="pl"/>
        </w:rPr>
        <w:t xml:space="preserve"> służącej do składania podpisu osobistego, który wynosi max 5MB.</w:t>
      </w:r>
    </w:p>
    <w:p w14:paraId="7915135E" w14:textId="77777777" w:rsidR="008C2C59" w:rsidRDefault="005B38B4" w:rsidP="00766650">
      <w:pPr>
        <w:pStyle w:val="Akapitzlist"/>
        <w:numPr>
          <w:ilvl w:val="0"/>
          <w:numId w:val="24"/>
        </w:numPr>
        <w:rPr>
          <w:lang w:val="pl"/>
        </w:rPr>
      </w:pPr>
      <w:r w:rsidRPr="008C2C59">
        <w:rPr>
          <w:lang w:val="pl"/>
        </w:rPr>
        <w:t xml:space="preserve">Ze względu na niskie ryzyko naruszenia integralności pliku oraz łatwiejszą weryfikację podpisu, zamawiający zaleca, w miarę możliwości, przekonwertowanie plików składających się na ofertę na format .pdf  i opatrzenie ich </w:t>
      </w:r>
      <w:r w:rsidR="008C2C59">
        <w:rPr>
          <w:lang w:val="pl"/>
        </w:rPr>
        <w:t xml:space="preserve">podpisem kwalifikowanym </w:t>
      </w:r>
      <w:proofErr w:type="spellStart"/>
      <w:r w:rsidR="008C2C59">
        <w:rPr>
          <w:lang w:val="pl"/>
        </w:rPr>
        <w:t>PAdES</w:t>
      </w:r>
      <w:proofErr w:type="spellEnd"/>
      <w:r w:rsidR="008C2C59">
        <w:rPr>
          <w:lang w:val="pl"/>
        </w:rPr>
        <w:t xml:space="preserve">. </w:t>
      </w:r>
    </w:p>
    <w:p w14:paraId="471471BC" w14:textId="3895013F" w:rsidR="005B38B4" w:rsidRPr="008C2C59" w:rsidRDefault="005B38B4" w:rsidP="00766650">
      <w:pPr>
        <w:pStyle w:val="Akapitzlist"/>
        <w:numPr>
          <w:ilvl w:val="0"/>
          <w:numId w:val="24"/>
        </w:numPr>
        <w:rPr>
          <w:lang w:val="pl"/>
        </w:rPr>
      </w:pPr>
      <w:r w:rsidRPr="008C2C59">
        <w:rPr>
          <w:lang w:val="pl"/>
        </w:rPr>
        <w:t xml:space="preserve">Pliki w innych formatach niż PDF zaleca się opatrzyć zewnętrznym podpisem </w:t>
      </w:r>
      <w:proofErr w:type="spellStart"/>
      <w:r w:rsidRPr="008C2C59">
        <w:rPr>
          <w:lang w:val="pl"/>
        </w:rPr>
        <w:t>XAdES</w:t>
      </w:r>
      <w:proofErr w:type="spellEnd"/>
      <w:r w:rsidRPr="008C2C59">
        <w:rPr>
          <w:lang w:val="pl"/>
        </w:rPr>
        <w:t>. Wykonawca powinien pamiętać, aby plik z podpisem przekazywać łącznie z dokumentem podpisywanym.</w:t>
      </w:r>
    </w:p>
    <w:p w14:paraId="765C1C6D" w14:textId="5868DFA3" w:rsidR="005B38B4" w:rsidRPr="005B38B4" w:rsidRDefault="005B38B4" w:rsidP="00766650">
      <w:pPr>
        <w:pStyle w:val="Akapitzlist"/>
        <w:numPr>
          <w:ilvl w:val="0"/>
          <w:numId w:val="24"/>
        </w:numPr>
        <w:rPr>
          <w:lang w:val="pl"/>
        </w:rPr>
      </w:pPr>
      <w:r w:rsidRPr="005B38B4">
        <w:rPr>
          <w:lang w:va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6BB675A" w14:textId="42D533E6" w:rsidR="005B38B4" w:rsidRPr="005B38B4" w:rsidRDefault="005B38B4" w:rsidP="00766650">
      <w:pPr>
        <w:pStyle w:val="Akapitzlist"/>
        <w:numPr>
          <w:ilvl w:val="0"/>
          <w:numId w:val="24"/>
        </w:numPr>
        <w:rPr>
          <w:lang w:val="pl"/>
        </w:rPr>
      </w:pPr>
      <w:r w:rsidRPr="005B38B4">
        <w:rPr>
          <w:lang w:val="pl"/>
        </w:rPr>
        <w:t>Zamawiający zaleca, aby Wykonawca z odpowiednim wyprzedzeniem przetestował możliwość prawidłowego wykorzystania wybranej metody podpisania plików oferty.</w:t>
      </w:r>
    </w:p>
    <w:p w14:paraId="1E78B4F3" w14:textId="36A7EA03" w:rsidR="005B38B4" w:rsidRPr="005B38B4" w:rsidRDefault="005B38B4" w:rsidP="00766650">
      <w:pPr>
        <w:pStyle w:val="Akapitzlist"/>
        <w:numPr>
          <w:ilvl w:val="0"/>
          <w:numId w:val="24"/>
        </w:numPr>
        <w:rPr>
          <w:lang w:val="pl"/>
        </w:rPr>
      </w:pPr>
      <w:r w:rsidRPr="005B38B4">
        <w:rPr>
          <w:lang w:val="pl"/>
        </w:rPr>
        <w:t xml:space="preserve">Zaleca się, aby komunikacja z wykonawcami odbywała się tylko na Platformie za pośrednictwem formularza </w:t>
      </w:r>
      <w:r w:rsidR="00627436">
        <w:rPr>
          <w:lang w:val="pl"/>
        </w:rPr>
        <w:t>„</w:t>
      </w:r>
      <w:r w:rsidRPr="005B38B4">
        <w:rPr>
          <w:lang w:val="pl"/>
        </w:rPr>
        <w:t>Wyślij wiadomość do zamawiającego”, nie za pośrednictwem adresu email.</w:t>
      </w:r>
    </w:p>
    <w:p w14:paraId="17C28C2C" w14:textId="6B1BADA9" w:rsidR="005B38B4" w:rsidRPr="005B38B4" w:rsidRDefault="005B38B4" w:rsidP="00766650">
      <w:pPr>
        <w:pStyle w:val="Akapitzlist"/>
        <w:numPr>
          <w:ilvl w:val="0"/>
          <w:numId w:val="24"/>
        </w:numPr>
        <w:rPr>
          <w:lang w:val="pl"/>
        </w:rPr>
      </w:pPr>
      <w:r w:rsidRPr="005B38B4">
        <w:rPr>
          <w:lang w:val="pl"/>
        </w:rPr>
        <w:t>Osobą składającą ofertę powinna być osoba kontaktowa podawana w dokumentacji.</w:t>
      </w:r>
    </w:p>
    <w:p w14:paraId="1D8828D0" w14:textId="5DBDEAF6" w:rsidR="005B38B4" w:rsidRPr="005B38B4" w:rsidRDefault="005B38B4" w:rsidP="00766650">
      <w:pPr>
        <w:pStyle w:val="Akapitzlist"/>
        <w:numPr>
          <w:ilvl w:val="0"/>
          <w:numId w:val="24"/>
        </w:numPr>
        <w:rPr>
          <w:lang w:val="pl"/>
        </w:rPr>
      </w:pPr>
      <w:r w:rsidRPr="005B38B4">
        <w:rPr>
          <w:lang w:val="pl"/>
        </w:rPr>
        <w:t xml:space="preserve">Ofertę należy przygotować z należytą starannością dla podmiotu ubiegającego się o udzielenie zamówienia publicznego i zachowaniem odpowiedniego odstępu czasu do </w:t>
      </w:r>
      <w:r w:rsidRPr="005B38B4">
        <w:rPr>
          <w:lang w:val="pl"/>
        </w:rPr>
        <w:lastRenderedPageBreak/>
        <w:t>zakończenia przyjmowania ofert. Sugerujemy złożenie oferty na 24 godziny przed terminem składania ofert.</w:t>
      </w:r>
    </w:p>
    <w:p w14:paraId="0B926937" w14:textId="3C56D4CA" w:rsidR="005B38B4" w:rsidRPr="005B38B4" w:rsidRDefault="005B38B4" w:rsidP="00766650">
      <w:pPr>
        <w:pStyle w:val="Akapitzlist"/>
        <w:numPr>
          <w:ilvl w:val="0"/>
          <w:numId w:val="24"/>
        </w:numPr>
        <w:rPr>
          <w:lang w:val="pl"/>
        </w:rPr>
      </w:pPr>
      <w:r w:rsidRPr="005B38B4">
        <w:rPr>
          <w:lang w:val="pl"/>
        </w:rPr>
        <w:t xml:space="preserve">Podczas podpisywania plików zaleca się stosowanie algorytmu skrótu SHA2 zamiast SHA1.  </w:t>
      </w:r>
    </w:p>
    <w:p w14:paraId="0ADB188F" w14:textId="34DC5B38" w:rsidR="005B38B4" w:rsidRPr="005B38B4" w:rsidRDefault="005B38B4" w:rsidP="00766650">
      <w:pPr>
        <w:pStyle w:val="Akapitzlist"/>
        <w:numPr>
          <w:ilvl w:val="0"/>
          <w:numId w:val="24"/>
        </w:numPr>
        <w:rPr>
          <w:lang w:val="pl"/>
        </w:rPr>
      </w:pPr>
      <w:r w:rsidRPr="005B38B4">
        <w:rPr>
          <w:lang w:val="pl"/>
        </w:rPr>
        <w:t xml:space="preserve">Jeśli wykonawca pakuje dokumenty np. w plik ZIP zalecamy wcześniejsze podpisanie każdego ze skompresowanych plików. </w:t>
      </w:r>
    </w:p>
    <w:p w14:paraId="1249D48F" w14:textId="5F1527A5" w:rsidR="005B38B4" w:rsidRPr="005B38B4" w:rsidRDefault="005B38B4" w:rsidP="00766650">
      <w:pPr>
        <w:pStyle w:val="Akapitzlist"/>
        <w:numPr>
          <w:ilvl w:val="0"/>
          <w:numId w:val="24"/>
        </w:numPr>
        <w:rPr>
          <w:lang w:val="pl"/>
        </w:rPr>
      </w:pPr>
      <w:r w:rsidRPr="005B38B4">
        <w:rPr>
          <w:lang w:val="pl"/>
        </w:rPr>
        <w:t>Zamawiający rekomenduje wykorzystanie podpisu z kwalifikowanym znacznikiem czasu.</w:t>
      </w:r>
    </w:p>
    <w:p w14:paraId="43E2781D" w14:textId="2C654C88" w:rsidR="005B38B4" w:rsidRDefault="005B38B4" w:rsidP="00766650">
      <w:pPr>
        <w:pStyle w:val="Akapitzlist"/>
        <w:numPr>
          <w:ilvl w:val="0"/>
          <w:numId w:val="24"/>
        </w:numPr>
        <w:rPr>
          <w:lang w:val="pl"/>
        </w:rPr>
      </w:pPr>
      <w:r w:rsidRPr="005B38B4">
        <w:rPr>
          <w:lang w:val="pl"/>
        </w:rPr>
        <w:t>Zamawiający zaleca aby nie wprowadzać jakichkolwiek zmian w plikach po podpisaniu ich podpisem kwalifikowanym. Może to skutkować naruszeniem integralności plików co równoważne będzie z koniecznością odrzucenia oferty w postępowaniu.</w:t>
      </w:r>
    </w:p>
    <w:p w14:paraId="3CDA6607" w14:textId="3E7D85CA" w:rsidR="00C34672" w:rsidRDefault="00C34672" w:rsidP="00BA65B8">
      <w:pPr>
        <w:pStyle w:val="Nagwek2"/>
        <w:rPr>
          <w:lang w:val="pl"/>
        </w:rPr>
      </w:pPr>
      <w:r w:rsidRPr="00C34672">
        <w:rPr>
          <w:lang w:val="pl"/>
        </w:rPr>
        <w:t>Rozdział XV. Opis kryteriów oceny ofert wraz z podaniem wag tych kryteriów i sposobu oceny ofert</w:t>
      </w:r>
    </w:p>
    <w:p w14:paraId="4C49A4B0" w14:textId="3CB88C1A" w:rsidR="0096188B" w:rsidRDefault="0096188B" w:rsidP="0096188B">
      <w:pPr>
        <w:rPr>
          <w:lang w:val="pl"/>
        </w:rPr>
      </w:pPr>
      <w:r>
        <w:rPr>
          <w:lang w:val="pl"/>
        </w:rPr>
        <w:t>Z uwagi na to, że w opisie przedmiotu zamówienia określone zostały wymagania jakościowe dla głównych elementów składających się na przedmiot zamówienia, to zgodnie z art.</w:t>
      </w:r>
      <w:r w:rsidR="00296A88">
        <w:rPr>
          <w:lang w:val="pl"/>
        </w:rPr>
        <w:t xml:space="preserve"> </w:t>
      </w:r>
      <w:r>
        <w:rPr>
          <w:lang w:val="pl"/>
        </w:rPr>
        <w:t xml:space="preserve">246 ust. 2 </w:t>
      </w:r>
      <w:proofErr w:type="spellStart"/>
      <w:r>
        <w:rPr>
          <w:lang w:val="pl"/>
        </w:rPr>
        <w:t>Pzp</w:t>
      </w:r>
      <w:proofErr w:type="spellEnd"/>
      <w:r>
        <w:rPr>
          <w:lang w:val="pl"/>
        </w:rPr>
        <w:t xml:space="preserve"> p</w:t>
      </w:r>
      <w:r w:rsidR="00C34672" w:rsidRPr="00C34672">
        <w:rPr>
          <w:lang w:val="pl"/>
        </w:rPr>
        <w:t>rzy wyborze najkorzystniejszej oferty zamawiający będzie kierował się następującymi kryteriami i</w:t>
      </w:r>
      <w:r w:rsidR="000F0096">
        <w:rPr>
          <w:lang w:val="pl"/>
        </w:rPr>
        <w:t xml:space="preserve"> odpowiadającymi im znaczeniami:</w:t>
      </w:r>
    </w:p>
    <w:p w14:paraId="18BB9EC9" w14:textId="261715A3" w:rsidR="0096188B" w:rsidRDefault="00C34672" w:rsidP="00766650">
      <w:pPr>
        <w:pStyle w:val="Akapitzlist"/>
        <w:numPr>
          <w:ilvl w:val="0"/>
          <w:numId w:val="36"/>
        </w:numPr>
        <w:rPr>
          <w:lang w:val="pl"/>
        </w:rPr>
      </w:pPr>
      <w:r w:rsidRPr="0096188B">
        <w:rPr>
          <w:lang w:val="pl"/>
        </w:rPr>
        <w:t>cena – 90%</w:t>
      </w:r>
      <w:r w:rsidR="000F0096">
        <w:rPr>
          <w:lang w:val="pl"/>
        </w:rPr>
        <w:t>,</w:t>
      </w:r>
    </w:p>
    <w:p w14:paraId="6EEFF401" w14:textId="5EA5CFED" w:rsidR="00C34672" w:rsidRPr="0096188B" w:rsidRDefault="00C34672" w:rsidP="00766650">
      <w:pPr>
        <w:pStyle w:val="Akapitzlist"/>
        <w:numPr>
          <w:ilvl w:val="0"/>
          <w:numId w:val="36"/>
        </w:numPr>
        <w:rPr>
          <w:lang w:val="pl"/>
        </w:rPr>
      </w:pPr>
      <w:r w:rsidRPr="0096188B">
        <w:rPr>
          <w:lang w:val="pl"/>
        </w:rPr>
        <w:t>długość gwarancji – 10%</w:t>
      </w:r>
      <w:r w:rsidR="000F0096">
        <w:rPr>
          <w:lang w:val="pl"/>
        </w:rPr>
        <w:t>.</w:t>
      </w:r>
    </w:p>
    <w:p w14:paraId="2B40A5ED" w14:textId="0C4DA086" w:rsidR="00C34672" w:rsidRPr="00C34672" w:rsidRDefault="00C34672" w:rsidP="00C34672">
      <w:pPr>
        <w:rPr>
          <w:rFonts w:eastAsia="Courier New"/>
          <w:lang w:bidi="pl-PL"/>
        </w:rPr>
      </w:pPr>
      <w:r w:rsidRPr="00C34672">
        <w:rPr>
          <w:rFonts w:eastAsia="Courier New"/>
          <w:lang w:bidi="pl-PL"/>
        </w:rPr>
        <w:t>Oferty oce</w:t>
      </w:r>
      <w:r w:rsidR="0096188B">
        <w:rPr>
          <w:rFonts w:eastAsia="Courier New"/>
          <w:lang w:bidi="pl-PL"/>
        </w:rPr>
        <w:t>niane będą wg wzoru:  P=P1+P2</w:t>
      </w:r>
      <w:r>
        <w:rPr>
          <w:rFonts w:eastAsia="Courier New"/>
          <w:lang w:bidi="pl-PL"/>
        </w:rPr>
        <w:t>, gdzie:</w:t>
      </w:r>
    </w:p>
    <w:p w14:paraId="70E46FBC" w14:textId="191A52AA" w:rsidR="00C34672" w:rsidRPr="00C34672" w:rsidRDefault="00C34672" w:rsidP="00C34672">
      <w:pPr>
        <w:spacing w:before="0"/>
        <w:rPr>
          <w:rFonts w:eastAsia="Courier New"/>
          <w:bCs/>
          <w:lang w:bidi="pl-PL"/>
        </w:rPr>
      </w:pPr>
      <w:r w:rsidRPr="00C34672">
        <w:rPr>
          <w:rFonts w:eastAsia="Courier New"/>
          <w:bCs/>
          <w:lang w:bidi="pl-PL"/>
        </w:rPr>
        <w:t>P  – ilość punktów przyznanych ofercie w łącznej punktacji ocenianych kryteriów,</w:t>
      </w:r>
    </w:p>
    <w:p w14:paraId="069F6919" w14:textId="21E20C71" w:rsidR="00C34672" w:rsidRPr="00C34672" w:rsidRDefault="00C34672" w:rsidP="00C34672">
      <w:pPr>
        <w:spacing w:before="0"/>
        <w:rPr>
          <w:rFonts w:eastAsia="Courier New"/>
          <w:bCs/>
          <w:lang w:bidi="pl-PL"/>
        </w:rPr>
      </w:pPr>
      <w:r w:rsidRPr="00C34672">
        <w:rPr>
          <w:rFonts w:eastAsia="Courier New"/>
          <w:bCs/>
          <w:lang w:bidi="pl-PL"/>
        </w:rPr>
        <w:t>P</w:t>
      </w:r>
      <w:r w:rsidRPr="00C34672">
        <w:rPr>
          <w:rFonts w:eastAsia="Courier New"/>
          <w:bCs/>
          <w:vertAlign w:val="subscript"/>
          <w:lang w:bidi="pl-PL"/>
        </w:rPr>
        <w:t xml:space="preserve">1 </w:t>
      </w:r>
      <w:r w:rsidRPr="00C34672">
        <w:rPr>
          <w:rFonts w:eastAsia="Courier New"/>
          <w:bCs/>
          <w:lang w:bidi="pl-PL"/>
        </w:rPr>
        <w:t>– ilość punktów przyznanych ofercie w kryterium ceny oferty,</w:t>
      </w:r>
    </w:p>
    <w:p w14:paraId="2C8FA9D7" w14:textId="1242D296" w:rsidR="00C34672" w:rsidRPr="00C34672" w:rsidRDefault="00C34672" w:rsidP="00C34672">
      <w:pPr>
        <w:spacing w:before="0"/>
        <w:rPr>
          <w:rFonts w:eastAsia="Courier New"/>
          <w:lang w:bidi="pl-PL"/>
        </w:rPr>
      </w:pPr>
      <w:r w:rsidRPr="00C34672">
        <w:rPr>
          <w:rFonts w:eastAsia="Courier New"/>
          <w:lang w:bidi="pl-PL"/>
        </w:rPr>
        <w:t>P</w:t>
      </w:r>
      <w:r w:rsidRPr="00C34672">
        <w:rPr>
          <w:rFonts w:eastAsia="Courier New"/>
          <w:vertAlign w:val="subscript"/>
          <w:lang w:bidi="pl-PL"/>
        </w:rPr>
        <w:t xml:space="preserve">2 </w:t>
      </w:r>
      <w:r w:rsidRPr="00C34672">
        <w:rPr>
          <w:rFonts w:eastAsia="Courier New"/>
          <w:bCs/>
          <w:lang w:bidi="pl-PL"/>
        </w:rPr>
        <w:t xml:space="preserve">– ilość punktów przyznanych ofercie w kryterium przedłużenia </w:t>
      </w:r>
      <w:r w:rsidR="000F0096">
        <w:rPr>
          <w:rFonts w:eastAsia="Courier New"/>
          <w:lang w:bidi="pl-PL"/>
        </w:rPr>
        <w:t>okresu gwarancji.</w:t>
      </w:r>
      <w:r w:rsidRPr="00C34672">
        <w:rPr>
          <w:rFonts w:eastAsia="Courier New"/>
          <w:lang w:bidi="pl-PL"/>
        </w:rPr>
        <w:t xml:space="preserve"> </w:t>
      </w:r>
    </w:p>
    <w:p w14:paraId="2021B6FF" w14:textId="16769A58" w:rsidR="00C34672" w:rsidRPr="00C34672" w:rsidRDefault="00C34672" w:rsidP="00C34672">
      <w:pPr>
        <w:rPr>
          <w:u w:val="single"/>
        </w:rPr>
      </w:pPr>
      <w:r w:rsidRPr="00C34672">
        <w:rPr>
          <w:u w:val="single"/>
        </w:rPr>
        <w:t>P1 – W kryterium ceny,  oferty oceniane będą wg wzoru:</w:t>
      </w:r>
    </w:p>
    <w:p w14:paraId="75ABB4FA" w14:textId="04E70FD1" w:rsidR="00C34672" w:rsidRDefault="00C34672" w:rsidP="00C34672">
      <w:r>
        <w:t>P1 = (</w:t>
      </w:r>
      <w:proofErr w:type="spellStart"/>
      <w:r>
        <w:t>Cmin</w:t>
      </w:r>
      <w:proofErr w:type="spellEnd"/>
      <w:r>
        <w:t xml:space="preserve"> / C of.) x 90%, przy czym 1 % =1 pkt.</w:t>
      </w:r>
    </w:p>
    <w:p w14:paraId="6C17DA10" w14:textId="2F566585" w:rsidR="00C34672" w:rsidRDefault="00C34672" w:rsidP="00C34672">
      <w:r>
        <w:t xml:space="preserve">gdzie: </w:t>
      </w:r>
      <w:proofErr w:type="spellStart"/>
      <w:r>
        <w:t>Cmin</w:t>
      </w:r>
      <w:proofErr w:type="spellEnd"/>
      <w:r>
        <w:t xml:space="preserve"> - najniższa całkowita cena brutto wykonania zamówienia  spośród wszystkich ocenianych ofert,</w:t>
      </w:r>
    </w:p>
    <w:p w14:paraId="24A615EE" w14:textId="2225E44D" w:rsidR="00C34672" w:rsidRDefault="00C34672" w:rsidP="00C34672">
      <w:r>
        <w:t>C of. - zaoferowana całkowita cena brutto wykonania zamówienia w ofercie ocenianej.</w:t>
      </w:r>
    </w:p>
    <w:p w14:paraId="3D351849" w14:textId="09CB55E0" w:rsidR="00C34672" w:rsidRDefault="00C34672" w:rsidP="00C34672">
      <w:r>
        <w:t>Maksymalna ilość punktów w punktacji kryterium ceny wynosi  90.</w:t>
      </w:r>
    </w:p>
    <w:p w14:paraId="2228EBDB" w14:textId="1C83516E" w:rsidR="00C34672" w:rsidRPr="00C34672" w:rsidRDefault="00C34672" w:rsidP="00C34672">
      <w:pPr>
        <w:rPr>
          <w:u w:val="single"/>
        </w:rPr>
      </w:pPr>
      <w:r w:rsidRPr="00C34672">
        <w:rPr>
          <w:u w:val="single"/>
        </w:rPr>
        <w:t>P2 - W kryterium  przedłużenia okresu  gwarancji oferty oceniane będą wg. wzoru:</w:t>
      </w:r>
    </w:p>
    <w:p w14:paraId="20E734A5" w14:textId="56969F8C" w:rsidR="00C34672" w:rsidRDefault="00C34672" w:rsidP="00C34672">
      <w:r>
        <w:lastRenderedPageBreak/>
        <w:t>P2= (G of. – zaoferowany okres gwarancji w ofercie badanej /G naj. - najdłuższy zaoferowany okres gwarancji spośród wszystkich badanych ofert) x 10 %, przy czym 1 % =1 pkt</w:t>
      </w:r>
    </w:p>
    <w:p w14:paraId="60DB680B" w14:textId="77777777" w:rsidR="00C34672" w:rsidRDefault="00C34672" w:rsidP="00C34672">
      <w:r>
        <w:t xml:space="preserve">Uwaga: </w:t>
      </w:r>
    </w:p>
    <w:p w14:paraId="5C33607C" w14:textId="711C464A" w:rsidR="00C34672" w:rsidRDefault="00C34672" w:rsidP="00C34672">
      <w:r>
        <w:t xml:space="preserve">Zgodnie z opisem przedmiotu zamówienia – zasady ogólne Zamawiający wymaga, aby urządzenia, o których mowa w niniejszym zamówieniu publicznym  objęte były min. </w:t>
      </w:r>
      <w:r w:rsidR="00296A88">
        <w:t>36</w:t>
      </w:r>
      <w:r>
        <w:t xml:space="preserve"> miesięczną gwarancją. </w:t>
      </w:r>
    </w:p>
    <w:p w14:paraId="154907EE" w14:textId="5007B7BD" w:rsidR="00C34672" w:rsidRDefault="00C34672" w:rsidP="00C34672">
      <w:r>
        <w:t>Maksymalny oferowany okres gwarancji jaki będzie punktowany w niniejszym kryterium wynosi 60 miesięcy. Wykonawca, który zaoferuje okres gwarancji 60 miesięcy lub dłuższy otrzyma maksymalną ilość punktów w tym kryterium tj. 10 pkt.</w:t>
      </w:r>
    </w:p>
    <w:p w14:paraId="27AB44D5" w14:textId="15383D6B" w:rsidR="00C34672" w:rsidRDefault="00C34672" w:rsidP="00C34672">
      <w:r>
        <w:t xml:space="preserve">Maksymalna ilość punktów </w:t>
      </w:r>
      <w:r w:rsidR="00546E84">
        <w:t xml:space="preserve">w łącznej punktacji ocenianych kryteriów </w:t>
      </w:r>
      <w:r>
        <w:t>wynosi  100.</w:t>
      </w:r>
    </w:p>
    <w:p w14:paraId="200A0FD3" w14:textId="44DF7F72" w:rsidR="00C34672" w:rsidRDefault="00C34672" w:rsidP="00BA65B8">
      <w:pPr>
        <w:pStyle w:val="Nagwek2"/>
      </w:pPr>
      <w:r w:rsidRPr="00C34672">
        <w:t>Rozdział XVI. SPOSÓB OBLICZENIA CENY</w:t>
      </w:r>
    </w:p>
    <w:p w14:paraId="276AE643" w14:textId="427706F2" w:rsidR="00742117" w:rsidRDefault="00C34672" w:rsidP="0076133E">
      <w:pPr>
        <w:pStyle w:val="Akapitzlist"/>
        <w:numPr>
          <w:ilvl w:val="0"/>
          <w:numId w:val="26"/>
        </w:numPr>
      </w:pPr>
      <w:r>
        <w:t>W formularzu ofertowym  – załącznik nr 1 do SWZ należy podać cenę brutto</w:t>
      </w:r>
      <w:r w:rsidR="00742117">
        <w:t xml:space="preserve">, </w:t>
      </w:r>
      <w:r>
        <w:t>która musi określać całkow</w:t>
      </w:r>
      <w:r w:rsidR="00743D7A">
        <w:t>itą wycenę wykonania</w:t>
      </w:r>
      <w:r w:rsidR="00E461BB">
        <w:t xml:space="preserve"> </w:t>
      </w:r>
      <w:r w:rsidR="00743D7A">
        <w:t>zamówienia</w:t>
      </w:r>
      <w:r w:rsidR="00742117">
        <w:t>.</w:t>
      </w:r>
    </w:p>
    <w:p w14:paraId="57EE2D84" w14:textId="059A034A" w:rsidR="00C338D3" w:rsidRDefault="00C338D3" w:rsidP="00C338D3">
      <w:pPr>
        <w:pStyle w:val="Akapitzlist"/>
        <w:numPr>
          <w:ilvl w:val="0"/>
          <w:numId w:val="26"/>
        </w:numPr>
      </w:pPr>
      <w:r w:rsidRPr="00C338D3">
        <w:t>Należy uwzględnić stawkę VAT w wysokości 0%,  za wyjątkiem sytuacji, gdy Wykonawca jest zwolniony z VAT na podstawie stosownych przepisów. Zamawiający będzie korzystał ze zwolnienia z VAT z art.83 ust.1 pkt 26a Ustawy z dnia 11 marca 2004r. o podatku od towarów i usług. Urządzenia będą wykorzystywane do celów edukacyjnych w szkołach dla których organem prowadzącym jest Powiat Olkuski</w:t>
      </w:r>
      <w:r>
        <w:t>.</w:t>
      </w:r>
    </w:p>
    <w:p w14:paraId="51BD6287" w14:textId="675511DE" w:rsidR="00C34672" w:rsidRDefault="00C34672" w:rsidP="00C338D3">
      <w:pPr>
        <w:pStyle w:val="Akapitzlist"/>
        <w:numPr>
          <w:ilvl w:val="0"/>
          <w:numId w:val="26"/>
        </w:numPr>
      </w:pPr>
      <w:r>
        <w:t>Cena ofertowa musi uwzględniać wszystkie należne wykonawcy elementy wynagrodzenia wynikające z tytułu przygotowania oferty, realizacji i rozliczenia przedmiotu zamówienia.</w:t>
      </w:r>
    </w:p>
    <w:p w14:paraId="6979AD15" w14:textId="4AD2CE3A" w:rsidR="00C34672" w:rsidRDefault="00C34672" w:rsidP="00766650">
      <w:pPr>
        <w:pStyle w:val="Akapitzlist"/>
        <w:numPr>
          <w:ilvl w:val="0"/>
          <w:numId w:val="26"/>
        </w:numPr>
      </w:pPr>
      <w:r>
        <w:t>Ofertę należy sporządzić przy uwzględnieniu warunku, że materiały oraz środki techniczne niezbędne do wykonania zamówienia dostarcza Wykonawca. Wykonawcy ponoszą wszelkie koszty związane z przygotowaniem i złożeniem oferty.</w:t>
      </w:r>
    </w:p>
    <w:p w14:paraId="7BF1E8E0" w14:textId="5A7F60DD" w:rsidR="00C34672" w:rsidRDefault="00C34672" w:rsidP="00766650">
      <w:pPr>
        <w:pStyle w:val="Akapitzlist"/>
        <w:numPr>
          <w:ilvl w:val="0"/>
          <w:numId w:val="26"/>
        </w:numPr>
      </w:pPr>
      <w:r>
        <w:t>W wyniku nieuwzględnienia okoliczności, które mogą wpłynąć na cenę zamówienia, Wykonawca ponosić będzie skutki błędów w ofercie. Od Wykonawcy wymagane jest bardzo szczegółowe zapoznanie się z przedmiotem zamówienia, a także sprawdzenie warunków wykonania zamówienia i skalkulowanie ceny oferty z należytą starannością.</w:t>
      </w:r>
    </w:p>
    <w:p w14:paraId="0A7FC8F2" w14:textId="0A09EFE9" w:rsidR="00C34672" w:rsidRDefault="00C34672" w:rsidP="00766650">
      <w:pPr>
        <w:pStyle w:val="Akapitzlist"/>
        <w:numPr>
          <w:ilvl w:val="0"/>
          <w:numId w:val="26"/>
        </w:numPr>
      </w:pPr>
      <w:r>
        <w:t>Cena ma być wyrażona w złotych polskich brutto. Cenę oferty należy podać z dokładnością do dwóch miejsc po przecinku (zł/gr.).</w:t>
      </w:r>
    </w:p>
    <w:p w14:paraId="1037B239" w14:textId="2D241A67" w:rsidR="00C34672" w:rsidRDefault="00C34672" w:rsidP="00766650">
      <w:pPr>
        <w:pStyle w:val="Akapitzlist"/>
        <w:numPr>
          <w:ilvl w:val="0"/>
          <w:numId w:val="26"/>
        </w:numPr>
      </w:pPr>
      <w:r>
        <w:t xml:space="preserve">Zgodnie z art. 225 ustawy </w:t>
      </w:r>
      <w:proofErr w:type="spellStart"/>
      <w:r>
        <w:t>Pzp</w:t>
      </w:r>
      <w:proofErr w:type="spellEnd"/>
      <w: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3BCF85E" w14:textId="2AE7AEF7" w:rsidR="00C34672" w:rsidRDefault="00C34672" w:rsidP="00766650">
      <w:pPr>
        <w:pStyle w:val="Akapitzlist"/>
        <w:numPr>
          <w:ilvl w:val="0"/>
          <w:numId w:val="25"/>
        </w:numPr>
      </w:pPr>
      <w:r>
        <w:lastRenderedPageBreak/>
        <w:t>poinformowania zamawiającego, że wybór jego oferty będzie prowadził do powstania u zamawiającego obowiązku podatkowego;</w:t>
      </w:r>
    </w:p>
    <w:p w14:paraId="439108D0" w14:textId="7D18666E" w:rsidR="00C34672" w:rsidRDefault="00C34672" w:rsidP="00766650">
      <w:pPr>
        <w:pStyle w:val="Akapitzlist"/>
        <w:numPr>
          <w:ilvl w:val="0"/>
          <w:numId w:val="25"/>
        </w:numPr>
      </w:pPr>
      <w:r>
        <w:t>wskazania nazwy (rodzaju) towaru lub usługi, których dostawa lub świadczenie będą prowadziły do powstania obowiązku podatkowego;</w:t>
      </w:r>
    </w:p>
    <w:p w14:paraId="2E0BE529" w14:textId="092F32B1" w:rsidR="00C34672" w:rsidRDefault="00C34672" w:rsidP="00766650">
      <w:pPr>
        <w:pStyle w:val="Akapitzlist"/>
        <w:numPr>
          <w:ilvl w:val="0"/>
          <w:numId w:val="25"/>
        </w:numPr>
      </w:pPr>
      <w:r>
        <w:t>wskazania wartości towaru lub usługi objętego obowiązkiem podatkowym zamawiającego, bez kwoty podatku;</w:t>
      </w:r>
    </w:p>
    <w:p w14:paraId="19632851" w14:textId="165A7935" w:rsidR="00C34672" w:rsidRDefault="00C34672" w:rsidP="00766650">
      <w:pPr>
        <w:pStyle w:val="Akapitzlist"/>
        <w:numPr>
          <w:ilvl w:val="0"/>
          <w:numId w:val="25"/>
        </w:numPr>
      </w:pPr>
      <w:r>
        <w:t>wskazania stawki podatku od towarów i usług, która zgodnie z wiedzą wykonawcy, będzie miała zastosowanie.</w:t>
      </w:r>
    </w:p>
    <w:p w14:paraId="0C0E7DC7" w14:textId="7FB065C2" w:rsidR="00C34672" w:rsidRDefault="00C34672" w:rsidP="00766650">
      <w:pPr>
        <w:pStyle w:val="Akapitzlist"/>
        <w:numPr>
          <w:ilvl w:val="0"/>
          <w:numId w:val="26"/>
        </w:numPr>
      </w:pPr>
      <w:r>
        <w:t>Brak złożenia ww. informacji będzie postrzegany jako brak powstania obowiązku podatkowego u zamawiającego.</w:t>
      </w:r>
    </w:p>
    <w:p w14:paraId="5E7ADAE2" w14:textId="09B5A5AE" w:rsidR="00C34672" w:rsidRDefault="00C34672" w:rsidP="00766650">
      <w:pPr>
        <w:pStyle w:val="Akapitzlist"/>
        <w:numPr>
          <w:ilvl w:val="0"/>
          <w:numId w:val="26"/>
        </w:numPr>
      </w:pPr>
      <w:r>
        <w:t>Dla porównania ofert zamawiający przyjmuje cenę brutto określoną w formularzu ofertowym.</w:t>
      </w:r>
    </w:p>
    <w:p w14:paraId="4F29B279" w14:textId="2FD3AF26" w:rsidR="008C2C59" w:rsidRDefault="008C2C59" w:rsidP="00BA65B8">
      <w:pPr>
        <w:pStyle w:val="Nagwek2"/>
      </w:pPr>
      <w:r w:rsidRPr="008C2C59">
        <w:t>Rozdział XVII. Informacje o formalnościach, jakie muszą zostać dopełnione po wyborze oferty w celu zawarcia umowy w sprawie zamówienia publicznego</w:t>
      </w:r>
    </w:p>
    <w:p w14:paraId="7029EA81" w14:textId="66E4737A" w:rsidR="008C2C59" w:rsidRDefault="008C2C59" w:rsidP="008C2C59">
      <w:r>
        <w:t>Zamawiający poinformuje wykonawcę, któremu zostanie udzielone zamówienie, o miejscu i terminie zawarcia umowy.</w:t>
      </w:r>
      <w:r w:rsidR="001F189D">
        <w:t xml:space="preserve"> Wykonawca przed zawarciem umowy </w:t>
      </w:r>
      <w:r>
        <w:t xml:space="preserve">poda wszelkie informacje niezbędne do wypełnienia treści </w:t>
      </w:r>
      <w:r w:rsidR="001F189D">
        <w:t xml:space="preserve">umowy na wezwanie zamawiającego. </w:t>
      </w:r>
      <w: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475DB0B8" w14:textId="493C6604" w:rsidR="008C2C59" w:rsidRDefault="008C2C59" w:rsidP="008C2C59">
      <w:r>
        <w:t>Niedopełnienie powyższych formalności przez wybranego wykonawcę będzie potraktowane przez zamawiającego jako niemożność zawarcia umowy w sprawie zamówienia publicznego z przyczy</w:t>
      </w:r>
      <w:r w:rsidR="00627436">
        <w:t>n leżących po stronie wykonawcy.</w:t>
      </w:r>
    </w:p>
    <w:p w14:paraId="63D4A759" w14:textId="05876D40" w:rsidR="00546E84" w:rsidRPr="00546E84" w:rsidRDefault="00D77A1F" w:rsidP="00BA65B8">
      <w:pPr>
        <w:pStyle w:val="Nagwek2"/>
        <w:rPr>
          <w:lang w:eastAsia="en-US"/>
        </w:rPr>
      </w:pPr>
      <w:r>
        <w:rPr>
          <w:lang w:eastAsia="en-US"/>
        </w:rPr>
        <w:t xml:space="preserve">Rozdział XVIII. </w:t>
      </w:r>
      <w:r w:rsidR="00546E84" w:rsidRPr="00546E84">
        <w:rPr>
          <w:lang w:eastAsia="en-US"/>
        </w:rPr>
        <w:t xml:space="preserve">Zabezpieczenie należytego wykonania umowy </w:t>
      </w:r>
    </w:p>
    <w:p w14:paraId="3347C81C" w14:textId="5C9B167A" w:rsidR="00546E84" w:rsidRDefault="00546E84" w:rsidP="008C2C59">
      <w:r>
        <w:rPr>
          <w:rFonts w:cs="Tahoma"/>
          <w:szCs w:val="22"/>
        </w:rPr>
        <w:t>Zamawiający nie wymaga wniesienia zabezpieczenia należytego wykonania umowy.</w:t>
      </w:r>
    </w:p>
    <w:p w14:paraId="621D94FA" w14:textId="695E2D78" w:rsidR="008C2C59" w:rsidRDefault="008C2C59" w:rsidP="00BA65B8">
      <w:pPr>
        <w:pStyle w:val="Nagwek2"/>
      </w:pPr>
      <w:r>
        <w:t>Rozdział X</w:t>
      </w:r>
      <w:r w:rsidR="00D77A1F">
        <w:t>IX</w:t>
      </w:r>
      <w:r w:rsidRPr="008C2C59">
        <w:t>. Pouczenie o środkach ochrony prawnej</w:t>
      </w:r>
    </w:p>
    <w:p w14:paraId="2D2AB2B6" w14:textId="77777777" w:rsidR="008C2C59" w:rsidRDefault="008C2C59" w:rsidP="008C2C59">
      <w: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t>Pzp</w:t>
      </w:r>
      <w:proofErr w:type="spellEnd"/>
      <w:r>
        <w:t xml:space="preserve"> (art. 505–590 ustawy </w:t>
      </w:r>
      <w:proofErr w:type="spellStart"/>
      <w:r>
        <w:t>Pzp</w:t>
      </w:r>
      <w:proofErr w:type="spellEnd"/>
      <w:r>
        <w:t>).</w:t>
      </w:r>
    </w:p>
    <w:p w14:paraId="5A16B1E7" w14:textId="77777777" w:rsidR="008C2C59" w:rsidRDefault="008C2C59" w:rsidP="008C2C59">
      <w:r>
        <w:lastRenderedPageBreak/>
        <w:t xml:space="preserve">Środki ochrony prawnej wobec ogłoszenia wszczynającego postępowanie o udzielenie zamówienia oraz dokumentów zamówienia przysługują również organizacjom wpisanym na listę, o której mowa w art. 469 pkt 15 ustawy </w:t>
      </w:r>
      <w:proofErr w:type="spellStart"/>
      <w:r>
        <w:t>Pzp</w:t>
      </w:r>
      <w:proofErr w:type="spellEnd"/>
      <w:r>
        <w:t xml:space="preserve"> oraz Rzecznikowi Małych i Średnich Przedsiębiorców.</w:t>
      </w:r>
    </w:p>
    <w:p w14:paraId="15533856" w14:textId="77777777" w:rsidR="008C2C59" w:rsidRDefault="008C2C59" w:rsidP="008C2C59">
      <w:pPr>
        <w:spacing w:before="0"/>
      </w:pPr>
      <w:r>
        <w:t xml:space="preserve">Zgodnie z art. 513 ustawy </w:t>
      </w:r>
      <w:proofErr w:type="spellStart"/>
      <w:r>
        <w:t>Pzp</w:t>
      </w:r>
      <w:proofErr w:type="spellEnd"/>
      <w:r>
        <w:t xml:space="preserve"> odwołanie przysługuje na: </w:t>
      </w:r>
    </w:p>
    <w:p w14:paraId="34A5044C" w14:textId="085694E3" w:rsidR="008C2C59" w:rsidRDefault="008C2C59" w:rsidP="00766650">
      <w:pPr>
        <w:pStyle w:val="Akapitzlist"/>
        <w:numPr>
          <w:ilvl w:val="0"/>
          <w:numId w:val="29"/>
        </w:numPr>
        <w:spacing w:before="0"/>
      </w:pPr>
      <w: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9A2B545" w14:textId="42A9137E" w:rsidR="008C2C59" w:rsidRDefault="008C2C59" w:rsidP="00766650">
      <w:pPr>
        <w:pStyle w:val="Akapitzlist"/>
        <w:numPr>
          <w:ilvl w:val="0"/>
          <w:numId w:val="29"/>
        </w:numPr>
      </w:pPr>
      <w:r>
        <w:t>zaniechanie czynności w postępowaniu o udzielenie zamówienia, o zawarcie umowy ramowej, dynamicznym systemie zakupów, systemie kwalifikowania wykonawców lub konkursie, do której zamawiający był obowiązany na podstawie ustawy;</w:t>
      </w:r>
    </w:p>
    <w:p w14:paraId="3210F3DB" w14:textId="2C9F5465" w:rsidR="008C2C59" w:rsidRDefault="008C2C59" w:rsidP="00766650">
      <w:pPr>
        <w:pStyle w:val="Akapitzlist"/>
        <w:numPr>
          <w:ilvl w:val="0"/>
          <w:numId w:val="29"/>
        </w:numPr>
      </w:pPr>
      <w:r>
        <w:t>zaniechanie przeprowadzenia postępowania o udzielenie zamówienia lub zorganizowania konkursu na podstawie ustawy, mimo że zamawiający był do tego obowiązany.</w:t>
      </w:r>
    </w:p>
    <w:p w14:paraId="4F67DF97" w14:textId="77777777" w:rsidR="008C2C59" w:rsidRDefault="008C2C59" w:rsidP="00C72EB5">
      <w:pPr>
        <w:spacing w:before="0"/>
      </w:pPr>
      <w:r>
        <w:t xml:space="preserve">Odwołanie wnosi się do Prezesa Krajowej Izby Odwoławczej oraz przekazuje się zamawiającemu w sposób, o którym mowa w art. 514 ust. 2 i 3 ustawy </w:t>
      </w:r>
      <w:proofErr w:type="spellStart"/>
      <w:r>
        <w:t>Pzp</w:t>
      </w:r>
      <w:proofErr w:type="spellEnd"/>
      <w:r>
        <w:t xml:space="preserve">. Terminy na wniesienie odwołania określa art. 515 ustawy </w:t>
      </w:r>
      <w:proofErr w:type="spellStart"/>
      <w:r>
        <w:t>Pzp</w:t>
      </w:r>
      <w:proofErr w:type="spellEnd"/>
      <w:r>
        <w:t xml:space="preserve">. W art. 516 ustawy </w:t>
      </w:r>
      <w:proofErr w:type="spellStart"/>
      <w:r>
        <w:t>Pzp</w:t>
      </w:r>
      <w:proofErr w:type="spellEnd"/>
      <w:r>
        <w:t xml:space="preserve"> określone jest co ma zawierać odwołanie i co należy do niego dołączyć. Szczegółowe regulacje dotyczące odwołania określają art. 513 – 578 ustawy </w:t>
      </w:r>
      <w:proofErr w:type="spellStart"/>
      <w:r>
        <w:t>Pzp</w:t>
      </w:r>
      <w:proofErr w:type="spellEnd"/>
      <w:r>
        <w:t xml:space="preserve">.  </w:t>
      </w:r>
    </w:p>
    <w:p w14:paraId="23C07144" w14:textId="5EF98530" w:rsidR="008C2C59" w:rsidRDefault="008C2C59" w:rsidP="008C2C59">
      <w:r>
        <w:t xml:space="preserve">Zgodnie z art. 579 ust. 1 ustawy </w:t>
      </w:r>
      <w:proofErr w:type="spellStart"/>
      <w:r>
        <w:t>Pzp</w:t>
      </w:r>
      <w:proofErr w:type="spellEnd"/>
      <w:r>
        <w:t xml:space="preserve"> na orzeczenie Izby oraz postanowienie Prezesa Izby, o którym mowa w art. 519 ust. 1 ustawy </w:t>
      </w:r>
      <w:proofErr w:type="spellStart"/>
      <w:r>
        <w:t>Pzp</w:t>
      </w:r>
      <w:proofErr w:type="spellEnd"/>
      <w:r>
        <w:t xml:space="preserve">, stronom oraz uczestnikom postępowania odwoławczego przysługuje skarga do sądu. Natomiast zgodnie z art. 590 ust. 1 ustawy </w:t>
      </w:r>
      <w:proofErr w:type="spellStart"/>
      <w:r>
        <w:t>Pzp</w:t>
      </w:r>
      <w:proofErr w:type="spellEnd"/>
      <w:r>
        <w:t xml:space="preserve"> od wyroku sądu lub postanowienia kończącego postępowanie w sprawie przysługuje skarga kasacyjna do Sądu Najwyższego. Postępowanie skargowe uregulowane jest w art. 579-590 ustawy </w:t>
      </w:r>
      <w:proofErr w:type="spellStart"/>
      <w:r>
        <w:t>Pzp</w:t>
      </w:r>
      <w:proofErr w:type="spellEnd"/>
      <w:r>
        <w:t>.</w:t>
      </w:r>
    </w:p>
    <w:p w14:paraId="7BF1FA74" w14:textId="5D034B47" w:rsidR="00A3640E" w:rsidRDefault="00A3640E" w:rsidP="00BA65B8">
      <w:pPr>
        <w:pStyle w:val="Nagwek2"/>
      </w:pPr>
      <w:r w:rsidRPr="00A3640E">
        <w:t>Rozdział XX.  Pouczenie dotyczące ochrony danych osobowych</w:t>
      </w:r>
    </w:p>
    <w:p w14:paraId="4012B292" w14:textId="77777777" w:rsidR="00817062" w:rsidRPr="00743D7A" w:rsidRDefault="00817062" w:rsidP="00743D7A">
      <w:pPr>
        <w:spacing w:before="0"/>
      </w:pPr>
      <w:r w:rsidRPr="00743D7A">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28595E36" w14:textId="77777777" w:rsidR="00817062" w:rsidRPr="00743D7A" w:rsidRDefault="00817062" w:rsidP="00766650">
      <w:pPr>
        <w:numPr>
          <w:ilvl w:val="0"/>
          <w:numId w:val="34"/>
        </w:numPr>
        <w:spacing w:before="0"/>
      </w:pPr>
      <w:r w:rsidRPr="00743D7A">
        <w:t>administratorem Pani/Pana danych osobowych jest Starostwo Powiatowe w Olkuszu, ul. Mickiewicza 2, 32-300 Olkusz; NIP 6372024678; REGON 276255045; adres e-mail: spolkusz@sp.olkusz.pl;</w:t>
      </w:r>
      <w:r w:rsidRPr="00743D7A">
        <w:br/>
        <w:t>Tel: 32 643 04 10</w:t>
      </w:r>
    </w:p>
    <w:p w14:paraId="2AD9CA99" w14:textId="77777777" w:rsidR="004F4110" w:rsidRDefault="00817062" w:rsidP="00766650">
      <w:pPr>
        <w:numPr>
          <w:ilvl w:val="0"/>
          <w:numId w:val="34"/>
        </w:numPr>
        <w:spacing w:before="0"/>
      </w:pPr>
      <w:r w:rsidRPr="00743D7A">
        <w:t>We wszelkich sprawach związanych z przetwarzaniem danych osobowych przez</w:t>
      </w:r>
      <w:r w:rsidR="00743D7A">
        <w:t xml:space="preserve"> </w:t>
      </w:r>
      <w:r w:rsidRPr="00743D7A">
        <w:t>Administratora Danych można uzyskać informację, kontaktując się z Inspektorem Ochrony Danych – Angeliką Żmudą</w:t>
      </w:r>
      <w:r w:rsidR="00743D7A">
        <w:t xml:space="preserve"> </w:t>
      </w:r>
      <w:r w:rsidRPr="00743D7A">
        <w:t xml:space="preserve">za pośrednictwem </w:t>
      </w:r>
    </w:p>
    <w:p w14:paraId="34C7D884" w14:textId="25A2EED3" w:rsidR="004F4110" w:rsidRDefault="00817062" w:rsidP="00766650">
      <w:pPr>
        <w:pStyle w:val="Akapitzlist"/>
        <w:numPr>
          <w:ilvl w:val="0"/>
          <w:numId w:val="37"/>
        </w:numPr>
        <w:spacing w:before="0"/>
      </w:pPr>
      <w:r w:rsidRPr="00743D7A">
        <w:t xml:space="preserve">poczty elektronicznej, przesyłając informację na adres e-mail: </w:t>
      </w:r>
      <w:hyperlink r:id="rId22" w:history="1">
        <w:r w:rsidR="004F4110" w:rsidRPr="00417E29">
          <w:rPr>
            <w:rStyle w:val="Hipercze"/>
          </w:rPr>
          <w:t>angelika@informatics.jaworzno.pl</w:t>
        </w:r>
      </w:hyperlink>
    </w:p>
    <w:p w14:paraId="55E30E44" w14:textId="71CA13A5" w:rsidR="00817062" w:rsidRPr="00743D7A" w:rsidRDefault="00817062" w:rsidP="00766650">
      <w:pPr>
        <w:pStyle w:val="Akapitzlist"/>
        <w:numPr>
          <w:ilvl w:val="0"/>
          <w:numId w:val="37"/>
        </w:numPr>
        <w:spacing w:before="0"/>
      </w:pPr>
      <w:r w:rsidRPr="00743D7A">
        <w:lastRenderedPageBreak/>
        <w:t>listownie i osobiście pod adresem siedziby Administratora Danych: ul. Mickiewicza 2, 32-300 Olkusz.</w:t>
      </w:r>
    </w:p>
    <w:p w14:paraId="02A719F4" w14:textId="77777777" w:rsidR="00817062" w:rsidRPr="00743D7A" w:rsidRDefault="00817062" w:rsidP="00766650">
      <w:pPr>
        <w:numPr>
          <w:ilvl w:val="0"/>
          <w:numId w:val="34"/>
        </w:numPr>
        <w:spacing w:before="0"/>
      </w:pPr>
      <w:r w:rsidRPr="00743D7A">
        <w:t xml:space="preserve">Pani/Pana dane osobowe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związku z ustawą z dnia 11 września 2019 roku Prawo zamówień publicznych, dalej „ustawa </w:t>
      </w:r>
      <w:proofErr w:type="spellStart"/>
      <w:r w:rsidRPr="00743D7A">
        <w:t>Pzp</w:t>
      </w:r>
      <w:proofErr w:type="spellEnd"/>
      <w:r w:rsidRPr="00743D7A">
        <w:t>” w celu związanym z postępowaniem o udzielenie zamówienia  przedmiotowego postępowania publicznego.</w:t>
      </w:r>
    </w:p>
    <w:p w14:paraId="5F9B518C" w14:textId="77777777" w:rsidR="00817062" w:rsidRPr="00743D7A" w:rsidRDefault="00817062" w:rsidP="00766650">
      <w:pPr>
        <w:numPr>
          <w:ilvl w:val="0"/>
          <w:numId w:val="34"/>
        </w:numPr>
        <w:spacing w:before="0"/>
      </w:pPr>
      <w:r w:rsidRPr="00743D7A">
        <w:t xml:space="preserve">odbiorcami Pani/Pana danych osobowych będą osoby lub podmioty, którym udostępniona zostanie dokumentacja postępowania w oparciu o art. 18 oraz art. 74 ustawy </w:t>
      </w:r>
      <w:proofErr w:type="spellStart"/>
      <w:r w:rsidRPr="00743D7A">
        <w:t>Pzp</w:t>
      </w:r>
      <w:proofErr w:type="spellEnd"/>
      <w:r w:rsidRPr="00743D7A">
        <w:t xml:space="preserve">.                                                                                      </w:t>
      </w:r>
    </w:p>
    <w:p w14:paraId="649452A2" w14:textId="2C049F04" w:rsidR="00817062" w:rsidRPr="00743D7A" w:rsidRDefault="00817062" w:rsidP="00766650">
      <w:pPr>
        <w:numPr>
          <w:ilvl w:val="0"/>
          <w:numId w:val="34"/>
        </w:numPr>
        <w:spacing w:before="0"/>
      </w:pPr>
      <w:r w:rsidRPr="00743D7A">
        <w:t xml:space="preserve">Pani/Pana dane osobowe będą przechowywane, zgodnie z art. </w:t>
      </w:r>
      <w:r w:rsidR="004F4110" w:rsidRPr="004F4110">
        <w:t>78</w:t>
      </w:r>
      <w:r w:rsidRPr="00743D7A">
        <w:t xml:space="preserve"> ustawy </w:t>
      </w:r>
      <w:proofErr w:type="spellStart"/>
      <w:r w:rsidRPr="00743D7A">
        <w:t>Pzp</w:t>
      </w:r>
      <w:proofErr w:type="spellEnd"/>
      <w:r w:rsidRPr="00743D7A">
        <w:t>, przez okres 4 lat od dnia zakończenia postępowania o udzielenie zamówienia, a jeżeli czas trwania umowy przekracza 4 lata, okres przechowywania obejmuje cały czas trwania umowy;</w:t>
      </w:r>
    </w:p>
    <w:p w14:paraId="2932FB7A" w14:textId="77777777" w:rsidR="00817062" w:rsidRPr="00743D7A" w:rsidRDefault="00817062" w:rsidP="00766650">
      <w:pPr>
        <w:numPr>
          <w:ilvl w:val="0"/>
          <w:numId w:val="34"/>
        </w:numPr>
        <w:spacing w:before="0"/>
      </w:pPr>
      <w:r w:rsidRPr="00743D7A">
        <w:t xml:space="preserve">obowiązek podania przez Panią/Pana danych osobowych bezpośrednio Pani/Pana dotyczących jest wymogiem ustawowym określonym w przepisach ustawy </w:t>
      </w:r>
      <w:proofErr w:type="spellStart"/>
      <w:r w:rsidRPr="00743D7A">
        <w:t>Pzp</w:t>
      </w:r>
      <w:proofErr w:type="spellEnd"/>
      <w:r w:rsidRPr="00743D7A">
        <w:t xml:space="preserve">, związanym z udziałem w postępowaniu o udzielenie zamówienia publicznego; konsekwencje niepodania określonych danych wynikają z ustawy </w:t>
      </w:r>
      <w:proofErr w:type="spellStart"/>
      <w:r w:rsidRPr="00743D7A">
        <w:t>Pzp</w:t>
      </w:r>
      <w:proofErr w:type="spellEnd"/>
      <w:r w:rsidRPr="00743D7A">
        <w:t>;</w:t>
      </w:r>
    </w:p>
    <w:p w14:paraId="23E63D01" w14:textId="77777777" w:rsidR="00817062" w:rsidRPr="00743D7A" w:rsidRDefault="00817062" w:rsidP="00766650">
      <w:pPr>
        <w:numPr>
          <w:ilvl w:val="0"/>
          <w:numId w:val="34"/>
        </w:numPr>
        <w:spacing w:before="0"/>
      </w:pPr>
      <w:r w:rsidRPr="00743D7A">
        <w:t>w odniesieniu do Pani/Pana danych osobowych decyzje nie będą podejmowane w sposób zautomatyzowany (zgodnie art. 22 RODO);</w:t>
      </w:r>
    </w:p>
    <w:p w14:paraId="52BF265B" w14:textId="77777777" w:rsidR="00817062" w:rsidRPr="00743D7A" w:rsidRDefault="00817062" w:rsidP="00766650">
      <w:pPr>
        <w:numPr>
          <w:ilvl w:val="0"/>
          <w:numId w:val="34"/>
        </w:numPr>
        <w:spacing w:before="0"/>
      </w:pPr>
      <w:r w:rsidRPr="00743D7A">
        <w:t>posiada Pani/Pan:</w:t>
      </w:r>
    </w:p>
    <w:p w14:paraId="0A2F467B" w14:textId="77777777" w:rsidR="00817062" w:rsidRPr="00743D7A" w:rsidRDefault="00817062" w:rsidP="00766650">
      <w:pPr>
        <w:pStyle w:val="Akapitzlist"/>
        <w:numPr>
          <w:ilvl w:val="0"/>
          <w:numId w:val="35"/>
        </w:numPr>
        <w:spacing w:before="0"/>
      </w:pPr>
      <w:r w:rsidRPr="00743D7A">
        <w:t>prawo dostępu do swoich danych oraz otrzymania ich kopii (art. 15 RODO);</w:t>
      </w:r>
    </w:p>
    <w:p w14:paraId="0588F00D" w14:textId="77777777" w:rsidR="001C095C" w:rsidRPr="001C095C" w:rsidRDefault="001C095C" w:rsidP="00766650">
      <w:pPr>
        <w:pStyle w:val="Akapitzlist"/>
        <w:numPr>
          <w:ilvl w:val="0"/>
          <w:numId w:val="35"/>
        </w:numPr>
      </w:pPr>
      <w:r w:rsidRPr="001C095C">
        <w:t xml:space="preserve">prawo do sprostowania (poprawiania) swoich danych (art. 16 RODO) zgodnie z art. 19 ust. 2 ustawy </w:t>
      </w:r>
      <w:proofErr w:type="spellStart"/>
      <w:r w:rsidRPr="001C095C">
        <w:t>Pzp</w:t>
      </w:r>
      <w:proofErr w:type="spellEnd"/>
      <w:r w:rsidRPr="001C095C">
        <w:t xml:space="preserve"> skorzystanie przez osobę, której dane osobowe dotyczą, z uprawnienia do sprostowania lub uzupełnienia, nie może skutkować zmianą wyniku postępowania o udzielenie zamówienia ani zmianą postanowień umowy w sprawie zamówienia publicznego w zakresie niezgodnym z ustawą;</w:t>
      </w:r>
    </w:p>
    <w:p w14:paraId="34A1C1E9" w14:textId="77777777" w:rsidR="00817062" w:rsidRPr="00743D7A" w:rsidRDefault="00817062" w:rsidP="00766650">
      <w:pPr>
        <w:pStyle w:val="Akapitzlist"/>
        <w:numPr>
          <w:ilvl w:val="0"/>
          <w:numId w:val="35"/>
        </w:numPr>
        <w:spacing w:before="0"/>
      </w:pPr>
      <w:r w:rsidRPr="00743D7A">
        <w:t>prawo do usunięcia danych osobowych (art. 17 RODO), w sytuacji, gdy przetwarzanie danych nie następuje w celu wywiązania się z obowiązku wynikającego z przepisu prawa lub w ramach sprawowania władzy publicznej;</w:t>
      </w:r>
    </w:p>
    <w:p w14:paraId="3C98E621" w14:textId="3A3E22CA" w:rsidR="00817062" w:rsidRPr="00743D7A" w:rsidRDefault="00817062" w:rsidP="00766650">
      <w:pPr>
        <w:pStyle w:val="Akapitzlist"/>
        <w:numPr>
          <w:ilvl w:val="0"/>
          <w:numId w:val="35"/>
        </w:numPr>
        <w:spacing w:before="0"/>
      </w:pPr>
      <w:r w:rsidRPr="00743D7A">
        <w:t>prawo do ograniczenia przetwarzania danych (art. 18 RODO), przy czym przepisy odrębne mogą wyłączyć możliwość skorzystania z tego praw</w:t>
      </w:r>
      <w:r w:rsidR="00B76C44">
        <w:t xml:space="preserve">a. Zgodnie z art. 19 ust. 3 </w:t>
      </w:r>
      <w:proofErr w:type="spellStart"/>
      <w:r w:rsidR="00B76C44">
        <w:t>Pzp</w:t>
      </w:r>
      <w:proofErr w:type="spellEnd"/>
      <w:r w:rsidR="00B76C44">
        <w:t xml:space="preserve"> w postępowaniu o udzielenie zamówienia zgłoszenie żądania ograniczenia przetwarzania, o którym mowa w art. 18 ust. 1 rozporządzenia 2016/679, nie ogranicza przetwarzania danych osobowych do czasu zakończenia tego postępowania;</w:t>
      </w:r>
    </w:p>
    <w:p w14:paraId="50C15BB3" w14:textId="77777777" w:rsidR="00817062" w:rsidRPr="00743D7A" w:rsidRDefault="00817062" w:rsidP="00766650">
      <w:pPr>
        <w:pStyle w:val="Akapitzlist"/>
        <w:numPr>
          <w:ilvl w:val="0"/>
          <w:numId w:val="35"/>
        </w:numPr>
        <w:spacing w:before="0"/>
      </w:pPr>
      <w:r w:rsidRPr="00743D7A">
        <w:t>prawo do wniesienia skargi do Prezesa Urzędu Ochrony Danych Osobowych (art. 77 RODO), ul. Stawki 2, 00-193 Warszawa, gdy uzna Pani/Pan, że przetwarzanie danych osobowych Pani/Pana dotyczących narusza przepisy.</w:t>
      </w:r>
    </w:p>
    <w:p w14:paraId="5CD8BA11" w14:textId="626BD834" w:rsidR="00A971D4" w:rsidRDefault="00A971D4" w:rsidP="00BA65B8">
      <w:pPr>
        <w:pStyle w:val="Nagwek2"/>
      </w:pPr>
      <w:r w:rsidRPr="00A971D4">
        <w:lastRenderedPageBreak/>
        <w:t>Roz</w:t>
      </w:r>
      <w:r>
        <w:t>dział XX</w:t>
      </w:r>
      <w:r w:rsidR="00D77A1F">
        <w:t>I</w:t>
      </w:r>
      <w:r w:rsidRPr="00A971D4">
        <w:t>. Kwota przeznaczona na sfinansowanie zamówienia</w:t>
      </w:r>
    </w:p>
    <w:p w14:paraId="34D7A8DD" w14:textId="501A0D8B" w:rsidR="00A971D4" w:rsidRDefault="00A971D4" w:rsidP="00A971D4">
      <w:r w:rsidRPr="00A971D4">
        <w:t xml:space="preserve">Zgodnie z art. 222 ust. 4 ustawy </w:t>
      </w:r>
      <w:proofErr w:type="spellStart"/>
      <w:r w:rsidRPr="00A971D4">
        <w:t>Pzp</w:t>
      </w:r>
      <w:proofErr w:type="spellEnd"/>
      <w:r w:rsidRPr="00A971D4">
        <w:t xml:space="preserve"> Zamawiający, najpóźniej przed otwarciem ofert, udostępnia na stronie internetowej prowadzonego postępowania informację o kwocie, jaką zamierza przeznaczyć na sfinansowanie zamówienia. Kwota przeznaczona na sfinansowanie przedmiotowego zamówienia </w:t>
      </w:r>
      <w:r w:rsidR="00817062">
        <w:t>zostanie opublikowana na platformie zakupowej zamawiającego.</w:t>
      </w:r>
    </w:p>
    <w:p w14:paraId="1E5A5571" w14:textId="2C448A54" w:rsidR="00A971D4" w:rsidRDefault="00A971D4" w:rsidP="00BA65B8">
      <w:pPr>
        <w:pStyle w:val="Nagwek2"/>
      </w:pPr>
      <w:r w:rsidRPr="00A971D4">
        <w:t>Załączniki do SWZ:</w:t>
      </w:r>
    </w:p>
    <w:p w14:paraId="5C7B86AA" w14:textId="1478EAD6" w:rsidR="00A971D4" w:rsidRDefault="00E1767F" w:rsidP="00766650">
      <w:pPr>
        <w:pStyle w:val="Akapitzlist"/>
        <w:numPr>
          <w:ilvl w:val="0"/>
          <w:numId w:val="30"/>
        </w:numPr>
        <w:spacing w:before="0"/>
      </w:pPr>
      <w:r>
        <w:t>Załącznik nr 1</w:t>
      </w:r>
      <w:r w:rsidR="00A971D4">
        <w:t>. Wzór formularza ofertowego</w:t>
      </w:r>
      <w:r w:rsidR="00C72EB5">
        <w:t>.</w:t>
      </w:r>
    </w:p>
    <w:p w14:paraId="2C9338F2" w14:textId="21BD8C98" w:rsidR="00A971D4" w:rsidRDefault="00E1767F" w:rsidP="00766650">
      <w:pPr>
        <w:pStyle w:val="Akapitzlist"/>
        <w:numPr>
          <w:ilvl w:val="0"/>
          <w:numId w:val="30"/>
        </w:numPr>
        <w:spacing w:before="0"/>
      </w:pPr>
      <w:r>
        <w:t>Załącznik nr 2</w:t>
      </w:r>
      <w:r w:rsidR="00C72EB5">
        <w:t>.</w:t>
      </w:r>
      <w:r w:rsidR="001F189D">
        <w:t xml:space="preserve"> Wzór oświadczenia</w:t>
      </w:r>
      <w:r>
        <w:t xml:space="preserve"> wykonawcy o braku podstaw do wykluczenia oraz o spełnianiu warunków udziału w postępowaniu</w:t>
      </w:r>
      <w:r w:rsidR="00C72EB5">
        <w:t>.</w:t>
      </w:r>
    </w:p>
    <w:p w14:paraId="7810C109" w14:textId="1B6B962F" w:rsidR="00C72EB5" w:rsidRDefault="00C72EB5" w:rsidP="00766650">
      <w:pPr>
        <w:pStyle w:val="Akapitzlist"/>
        <w:numPr>
          <w:ilvl w:val="0"/>
          <w:numId w:val="30"/>
        </w:numPr>
        <w:spacing w:before="0"/>
      </w:pPr>
      <w:r>
        <w:t xml:space="preserve">Załącznik nr 3. </w:t>
      </w:r>
      <w:r w:rsidR="001F189D">
        <w:t>Wzór Oświadczenia</w:t>
      </w:r>
      <w:r>
        <w:t xml:space="preserve"> podmiotu udostępniającego swoje zasoby wykonawcy </w:t>
      </w:r>
      <w:r w:rsidR="001F189D">
        <w:t xml:space="preserve">zamówienia publicznego – z art. 125 ust. 5 </w:t>
      </w:r>
      <w:proofErr w:type="spellStart"/>
      <w:r w:rsidR="001F189D">
        <w:t>Pzp</w:t>
      </w:r>
      <w:proofErr w:type="spellEnd"/>
    </w:p>
    <w:p w14:paraId="26FC7634" w14:textId="77B3FA33" w:rsidR="00A971D4" w:rsidRDefault="00C72EB5" w:rsidP="00766650">
      <w:pPr>
        <w:pStyle w:val="Akapitzlist"/>
        <w:numPr>
          <w:ilvl w:val="0"/>
          <w:numId w:val="30"/>
        </w:numPr>
        <w:spacing w:before="0"/>
      </w:pPr>
      <w:r>
        <w:t xml:space="preserve">Załącznik nr 4. </w:t>
      </w:r>
      <w:r w:rsidRPr="00C72EB5">
        <w:t>Wzór zobowiązania podmiotu trzeciego</w:t>
      </w:r>
      <w:r>
        <w:t>.</w:t>
      </w:r>
    </w:p>
    <w:p w14:paraId="26B07180" w14:textId="0D5D5A00" w:rsidR="00C72EB5" w:rsidRDefault="00573DFE" w:rsidP="00766650">
      <w:pPr>
        <w:pStyle w:val="Akapitzlist"/>
        <w:numPr>
          <w:ilvl w:val="0"/>
          <w:numId w:val="30"/>
        </w:numPr>
        <w:spacing w:before="0"/>
      </w:pPr>
      <w:r>
        <w:t xml:space="preserve">Załącznik nr 5. </w:t>
      </w:r>
      <w:r w:rsidR="00C72EB5">
        <w:t>Wzór umowy.</w:t>
      </w:r>
    </w:p>
    <w:p w14:paraId="07847C6C" w14:textId="77777777" w:rsidR="00C72EB5" w:rsidRDefault="00C72EB5" w:rsidP="00A971D4"/>
    <w:p w14:paraId="3DF80F50" w14:textId="77777777" w:rsidR="00C72EB5" w:rsidRDefault="00C72EB5" w:rsidP="00A971D4"/>
    <w:p w14:paraId="70703F8F" w14:textId="77777777" w:rsidR="00C72EB5" w:rsidRDefault="00C72EB5" w:rsidP="00A971D4"/>
    <w:p w14:paraId="0AA1F9C2" w14:textId="3111E1B2" w:rsidR="00A971D4" w:rsidRPr="002C69ED" w:rsidRDefault="00A971D4" w:rsidP="002C69ED">
      <w:pPr>
        <w:jc w:val="right"/>
        <w:rPr>
          <w:b/>
        </w:rPr>
      </w:pPr>
      <w:r w:rsidRPr="002C69ED">
        <w:rPr>
          <w:b/>
          <w:noProof/>
        </w:rPr>
        <mc:AlternateContent>
          <mc:Choice Requires="wps">
            <w:drawing>
              <wp:anchor distT="0" distB="0" distL="114300" distR="114300" simplePos="0" relativeHeight="251659264" behindDoc="0" locked="0" layoutInCell="1" allowOverlap="1" wp14:anchorId="160C3545" wp14:editId="29DF2423">
                <wp:simplePos x="0" y="0"/>
                <wp:positionH relativeFrom="column">
                  <wp:posOffset>2398395</wp:posOffset>
                </wp:positionH>
                <wp:positionV relativeFrom="paragraph">
                  <wp:posOffset>398145</wp:posOffset>
                </wp:positionV>
                <wp:extent cx="3528060" cy="15240"/>
                <wp:effectExtent l="0" t="0" r="15240" b="22860"/>
                <wp:wrapNone/>
                <wp:docPr id="1" name="Łącznik prostoliniowy 1"/>
                <wp:cNvGraphicFramePr/>
                <a:graphic xmlns:a="http://schemas.openxmlformats.org/drawingml/2006/main">
                  <a:graphicData uri="http://schemas.microsoft.com/office/word/2010/wordprocessingShape">
                    <wps:wsp>
                      <wps:cNvCnPr/>
                      <wps:spPr>
                        <a:xfrm>
                          <a:off x="0" y="0"/>
                          <a:ext cx="35280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A30CB2" id="Łącznik prostoliniow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8.85pt,31.35pt" to="466.6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" strokecolor="black [3040]"/>
            </w:pict>
          </mc:Fallback>
        </mc:AlternateContent>
      </w:r>
    </w:p>
    <w:p w14:paraId="62E3B062" w14:textId="7E9DE98D" w:rsidR="00A971D4" w:rsidRPr="00A971D4" w:rsidRDefault="00A971D4" w:rsidP="002C69ED">
      <w:pPr>
        <w:ind w:left="4368" w:firstLine="624"/>
      </w:pPr>
      <w:r>
        <w:t>(podpis kierownika zamawiającego)</w:t>
      </w:r>
    </w:p>
    <w:sectPr w:rsidR="00A971D4" w:rsidRPr="00A971D4" w:rsidSect="00501262">
      <w:headerReference w:type="default" r:id="rId23"/>
      <w:footerReference w:type="default" r:id="rId24"/>
      <w:pgSz w:w="11906" w:h="16838"/>
      <w:pgMar w:top="1134"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FFE95" w14:textId="77777777" w:rsidR="00E34EDB" w:rsidRDefault="00E34EDB" w:rsidP="00782908">
      <w:r>
        <w:separator/>
      </w:r>
    </w:p>
  </w:endnote>
  <w:endnote w:type="continuationSeparator" w:id="0">
    <w:p w14:paraId="186E983D" w14:textId="77777777" w:rsidR="00E34EDB" w:rsidRDefault="00E34EDB" w:rsidP="0078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917126"/>
      <w:docPartObj>
        <w:docPartGallery w:val="Page Numbers (Bottom of Page)"/>
        <w:docPartUnique/>
      </w:docPartObj>
    </w:sdtPr>
    <w:sdtEndPr/>
    <w:sdtContent>
      <w:p w14:paraId="10CBDBB1" w14:textId="643EC231" w:rsidR="002D2709" w:rsidRDefault="002D2709">
        <w:pPr>
          <w:pStyle w:val="Stopka"/>
          <w:jc w:val="center"/>
        </w:pPr>
        <w:r>
          <w:fldChar w:fldCharType="begin"/>
        </w:r>
        <w:r>
          <w:instrText>PAGE   \* MERGEFORMAT</w:instrText>
        </w:r>
        <w:r>
          <w:fldChar w:fldCharType="separate"/>
        </w:r>
        <w:r w:rsidR="00C338D3">
          <w:rPr>
            <w:noProof/>
          </w:rPr>
          <w:t>24</w:t>
        </w:r>
        <w:r>
          <w:fldChar w:fldCharType="end"/>
        </w:r>
      </w:p>
    </w:sdtContent>
  </w:sdt>
  <w:p w14:paraId="54C23695" w14:textId="65E4ACF3" w:rsidR="0040570F" w:rsidRDefault="0040570F" w:rsidP="00782908">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E683E" w14:textId="77777777" w:rsidR="00E34EDB" w:rsidRDefault="00E34EDB" w:rsidP="00782908">
      <w:r>
        <w:separator/>
      </w:r>
    </w:p>
  </w:footnote>
  <w:footnote w:type="continuationSeparator" w:id="0">
    <w:p w14:paraId="0632F903" w14:textId="77777777" w:rsidR="00E34EDB" w:rsidRDefault="00E34EDB" w:rsidP="00782908">
      <w:r>
        <w:continuationSeparator/>
      </w:r>
    </w:p>
  </w:footnote>
  <w:footnote w:id="1">
    <w:p w14:paraId="06C6A0F5" w14:textId="7A84B19C" w:rsidR="0092684F" w:rsidRDefault="0092684F">
      <w:pPr>
        <w:pStyle w:val="Tekstprzypisudolnego"/>
      </w:pPr>
      <w:r>
        <w:rPr>
          <w:rStyle w:val="Odwoanieprzypisudolnego"/>
        </w:rPr>
        <w:footnoteRef/>
      </w:r>
      <w:r>
        <w:t xml:space="preserve"> w zależności od przedmiotu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CB6C" w14:textId="77777777" w:rsidR="0040570F" w:rsidRPr="002C4ACE" w:rsidRDefault="0040570F" w:rsidP="002C4ACE">
    <w:pPr>
      <w:pStyle w:val="Nagwek"/>
      <w:jc w:val="center"/>
      <w:rPr>
        <w:rFonts w:ascii="Calibri" w:hAnsi="Calibri" w:cs="Calibri"/>
        <w:sz w:val="20"/>
        <w:szCs w:val="20"/>
      </w:rPr>
    </w:pPr>
    <w:r>
      <w:rPr>
        <w:rFonts w:ascii="Calibri" w:hAnsi="Calibri" w:cs="Calibri"/>
        <w:noProof/>
        <w:sz w:val="20"/>
        <w:szCs w:val="20"/>
      </w:rPr>
      <w:drawing>
        <wp:inline distT="0" distB="0" distL="0" distR="0" wp14:anchorId="5C3C36C5" wp14:editId="0D0E0880">
          <wp:extent cx="1419225" cy="752475"/>
          <wp:effectExtent l="0" t="0" r="9525" b="9525"/>
          <wp:docPr id="60" name="Obraz 60" descr="logo_FE_Program_Regionalny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E_Program_Regionalny_rgb-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752475"/>
                  </a:xfrm>
                  <a:prstGeom prst="rect">
                    <a:avLst/>
                  </a:prstGeom>
                  <a:noFill/>
                  <a:ln>
                    <a:noFill/>
                  </a:ln>
                </pic:spPr>
              </pic:pic>
            </a:graphicData>
          </a:graphic>
        </wp:inline>
      </w:drawing>
    </w:r>
    <w:r>
      <w:rPr>
        <w:rFonts w:ascii="Calibri" w:hAnsi="Calibri" w:cs="Calibri"/>
        <w:noProof/>
        <w:sz w:val="20"/>
        <w:szCs w:val="20"/>
      </w:rPr>
      <w:drawing>
        <wp:inline distT="0" distB="0" distL="0" distR="0" wp14:anchorId="6E68BD4F" wp14:editId="43338359">
          <wp:extent cx="1866900" cy="685800"/>
          <wp:effectExtent l="0" t="0" r="0" b="0"/>
          <wp:docPr id="61" name="Obraz 61" descr="Logo-Małopolska-szraf-H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ałopolska-szraf-H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685800"/>
                  </a:xfrm>
                  <a:prstGeom prst="rect">
                    <a:avLst/>
                  </a:prstGeom>
                  <a:noFill/>
                  <a:ln>
                    <a:noFill/>
                  </a:ln>
                </pic:spPr>
              </pic:pic>
            </a:graphicData>
          </a:graphic>
        </wp:inline>
      </w:drawing>
    </w:r>
    <w:r>
      <w:rPr>
        <w:rFonts w:ascii="Calibri" w:hAnsi="Calibri" w:cs="Calibri"/>
        <w:noProof/>
        <w:sz w:val="20"/>
        <w:szCs w:val="20"/>
      </w:rPr>
      <w:drawing>
        <wp:inline distT="0" distB="0" distL="0" distR="0" wp14:anchorId="2A42CCB8" wp14:editId="5FB46B16">
          <wp:extent cx="2305050" cy="685800"/>
          <wp:effectExtent l="0" t="0" r="0" b="0"/>
          <wp:docPr id="62" name="Obraz 62"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_EFS_rgb-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50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suff w:val="nothing"/>
      <w:lvlText w:val=".%5"/>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A74873C"/>
    <w:name w:val="WW8Num3"/>
    <w:lvl w:ilvl="0">
      <w:start w:val="1"/>
      <w:numFmt w:val="lowerLetter"/>
      <w:lvlText w:val="%1)"/>
      <w:lvlJc w:val="left"/>
      <w:pPr>
        <w:tabs>
          <w:tab w:val="num" w:pos="644"/>
        </w:tabs>
        <w:ind w:left="644" w:hanging="360"/>
      </w:pPr>
      <w:rPr>
        <w:rFonts w:ascii="Times New Roman" w:eastAsia="Times New Roman" w:hAnsi="Times New Roman" w:cs="Times New Roman"/>
        <w:b w:val="0"/>
      </w:rPr>
    </w:lvl>
    <w:lvl w:ilvl="1">
      <w:start w:val="1"/>
      <w:numFmt w:val="bullet"/>
      <w:lvlText w:val=""/>
      <w:lvlJc w:val="left"/>
      <w:pPr>
        <w:tabs>
          <w:tab w:val="num" w:pos="644"/>
        </w:tabs>
        <w:ind w:left="644" w:hanging="360"/>
      </w:pPr>
      <w:rPr>
        <w:rFonts w:ascii="Symbol" w:hAnsi="Symbol" w:cs="Symbol" w:hint="default"/>
      </w:rPr>
    </w:lvl>
    <w:lvl w:ilvl="2">
      <w:start w:val="1"/>
      <w:numFmt w:val="decimal"/>
      <w:lvlText w:val="%3)"/>
      <w:lvlJc w:val="right"/>
      <w:pPr>
        <w:tabs>
          <w:tab w:val="num" w:pos="1364"/>
        </w:tabs>
        <w:ind w:left="1364" w:hanging="180"/>
      </w:pPr>
    </w:lvl>
    <w:lvl w:ilvl="3">
      <w:start w:val="1"/>
      <w:numFmt w:val="decimal"/>
      <w:lvlText w:val="%4."/>
      <w:lvlJc w:val="left"/>
      <w:pPr>
        <w:tabs>
          <w:tab w:val="num" w:pos="2084"/>
        </w:tabs>
        <w:ind w:left="2084" w:hanging="360"/>
      </w:pPr>
    </w:lvl>
    <w:lvl w:ilvl="4">
      <w:start w:val="1"/>
      <w:numFmt w:val="lowerLetter"/>
      <w:lvlText w:val="%5."/>
      <w:lvlJc w:val="left"/>
      <w:pPr>
        <w:tabs>
          <w:tab w:val="num" w:pos="2804"/>
        </w:tabs>
        <w:ind w:left="2804" w:hanging="360"/>
      </w:pPr>
    </w:lvl>
    <w:lvl w:ilvl="5">
      <w:start w:val="1"/>
      <w:numFmt w:val="lowerRoman"/>
      <w:lvlText w:val="%6."/>
      <w:lvlJc w:val="right"/>
      <w:pPr>
        <w:tabs>
          <w:tab w:val="num" w:pos="3524"/>
        </w:tabs>
        <w:ind w:left="3524" w:hanging="180"/>
      </w:pPr>
    </w:lvl>
    <w:lvl w:ilvl="6">
      <w:start w:val="1"/>
      <w:numFmt w:val="decimal"/>
      <w:lvlText w:val="%7."/>
      <w:lvlJc w:val="left"/>
      <w:pPr>
        <w:tabs>
          <w:tab w:val="num" w:pos="4244"/>
        </w:tabs>
        <w:ind w:left="4244" w:hanging="360"/>
      </w:pPr>
    </w:lvl>
    <w:lvl w:ilvl="7">
      <w:start w:val="1"/>
      <w:numFmt w:val="lowerLetter"/>
      <w:lvlText w:val="%8."/>
      <w:lvlJc w:val="left"/>
      <w:pPr>
        <w:tabs>
          <w:tab w:val="num" w:pos="4964"/>
        </w:tabs>
        <w:ind w:left="4964" w:hanging="360"/>
      </w:pPr>
    </w:lvl>
    <w:lvl w:ilvl="8">
      <w:start w:val="1"/>
      <w:numFmt w:val="lowerRoman"/>
      <w:lvlText w:val="%9."/>
      <w:lvlJc w:val="right"/>
      <w:pPr>
        <w:tabs>
          <w:tab w:val="num" w:pos="5684"/>
        </w:tabs>
        <w:ind w:left="5684" w:hanging="180"/>
      </w:pPr>
    </w:lvl>
  </w:abstractNum>
  <w:abstractNum w:abstractNumId="2" w15:restartNumberingAfterBreak="0">
    <w:nsid w:val="00000005"/>
    <w:multiLevelType w:val="multilevel"/>
    <w:tmpl w:val="486484E6"/>
    <w:name w:val="WW8Num5"/>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rFonts w:hint="default"/>
        <w:b w:val="0"/>
        <w:bCs/>
        <w:szCs w:val="24"/>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6"/>
    <w:multiLevelType w:val="singleLevel"/>
    <w:tmpl w:val="1A98ACD6"/>
    <w:name w:val="WW8Num6"/>
    <w:lvl w:ilvl="0">
      <w:start w:val="1"/>
      <w:numFmt w:val="decimal"/>
      <w:lvlText w:val="%1."/>
      <w:lvlJc w:val="left"/>
      <w:pPr>
        <w:tabs>
          <w:tab w:val="num" w:pos="720"/>
        </w:tabs>
        <w:ind w:left="720" w:hanging="360"/>
      </w:pPr>
      <w:rPr>
        <w:rFonts w:hint="default"/>
        <w:b w:val="0"/>
        <w:sz w:val="24"/>
        <w:szCs w:val="24"/>
      </w:rPr>
    </w:lvl>
  </w:abstractNum>
  <w:abstractNum w:abstractNumId="4" w15:restartNumberingAfterBreak="0">
    <w:nsid w:val="00000008"/>
    <w:multiLevelType w:val="multilevel"/>
    <w:tmpl w:val="AC3AD8DE"/>
    <w:name w:val="WW8Num8"/>
    <w:lvl w:ilvl="0">
      <w:start w:val="1"/>
      <w:numFmt w:val="bullet"/>
      <w:lvlText w:val=""/>
      <w:lvlJc w:val="left"/>
      <w:pPr>
        <w:tabs>
          <w:tab w:val="num" w:pos="1440"/>
        </w:tabs>
        <w:ind w:left="1440" w:hanging="360"/>
      </w:pPr>
      <w:rPr>
        <w:rFonts w:ascii="Symbol" w:hAnsi="Symbol" w:hint="default"/>
        <w:b w:val="0"/>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b w:val="0"/>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b w:val="0"/>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5" w15:restartNumberingAfterBreak="0">
    <w:nsid w:val="0000000B"/>
    <w:multiLevelType w:val="multilevel"/>
    <w:tmpl w:val="0000000B"/>
    <w:name w:val="WW8Num11"/>
    <w:lvl w:ilvl="0">
      <w:start w:val="1"/>
      <w:numFmt w:val="decimal"/>
      <w:lvlText w:val="%1."/>
      <w:lvlJc w:val="left"/>
      <w:pPr>
        <w:tabs>
          <w:tab w:val="num" w:pos="0"/>
        </w:tabs>
        <w:ind w:left="720" w:hanging="360"/>
      </w:pPr>
      <w:rPr>
        <w:rFonts w:cs="Aria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625B7B"/>
    <w:multiLevelType w:val="hybridMultilevel"/>
    <w:tmpl w:val="AEBCE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7501CA"/>
    <w:multiLevelType w:val="hybridMultilevel"/>
    <w:tmpl w:val="980CA3DA"/>
    <w:lvl w:ilvl="0" w:tplc="6BE6E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0C7685"/>
    <w:multiLevelType w:val="singleLevel"/>
    <w:tmpl w:val="BD24B9B6"/>
    <w:name w:val="WW8Num152"/>
    <w:lvl w:ilvl="0">
      <w:start w:val="1"/>
      <w:numFmt w:val="decimal"/>
      <w:lvlText w:val="%1)"/>
      <w:lvlJc w:val="left"/>
      <w:pPr>
        <w:tabs>
          <w:tab w:val="num" w:pos="360"/>
        </w:tabs>
        <w:ind w:left="360" w:hanging="360"/>
      </w:pPr>
      <w:rPr>
        <w:sz w:val="22"/>
        <w:szCs w:val="22"/>
      </w:rPr>
    </w:lvl>
  </w:abstractNum>
  <w:abstractNum w:abstractNumId="10" w15:restartNumberingAfterBreak="0">
    <w:nsid w:val="085D112B"/>
    <w:multiLevelType w:val="hybridMultilevel"/>
    <w:tmpl w:val="3DF42DB6"/>
    <w:lvl w:ilvl="0" w:tplc="E9A4B64C">
      <w:start w:val="1"/>
      <w:numFmt w:val="lowerLetter"/>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D0C3196"/>
    <w:multiLevelType w:val="hybridMultilevel"/>
    <w:tmpl w:val="E6AA9C14"/>
    <w:lvl w:ilvl="0" w:tplc="04150001">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12" w15:restartNumberingAfterBreak="0">
    <w:nsid w:val="10EE2450"/>
    <w:multiLevelType w:val="hybridMultilevel"/>
    <w:tmpl w:val="1388A55A"/>
    <w:lvl w:ilvl="0" w:tplc="04150011">
      <w:start w:val="1"/>
      <w:numFmt w:val="decimal"/>
      <w:lvlText w:val="%1)"/>
      <w:lvlJc w:val="left"/>
      <w:pPr>
        <w:ind w:left="360" w:hanging="360"/>
      </w:pPr>
    </w:lvl>
    <w:lvl w:ilvl="1" w:tplc="04150017">
      <w:start w:val="1"/>
      <w:numFmt w:val="lowerLetter"/>
      <w:lvlText w:val="%2)"/>
      <w:lvlJc w:val="left"/>
      <w:pPr>
        <w:ind w:left="1440" w:hanging="360"/>
      </w:pPr>
    </w:lvl>
    <w:lvl w:ilvl="2" w:tplc="6BE6E9E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FA6EC4"/>
    <w:multiLevelType w:val="hybridMultilevel"/>
    <w:tmpl w:val="6D142014"/>
    <w:lvl w:ilvl="0" w:tplc="6BE6E9E8">
      <w:start w:val="1"/>
      <w:numFmt w:val="bullet"/>
      <w:lvlText w:val=""/>
      <w:lvlJc w:val="left"/>
      <w:pPr>
        <w:ind w:left="984" w:hanging="360"/>
      </w:pPr>
      <w:rPr>
        <w:rFonts w:ascii="Symbol" w:hAnsi="Symbol" w:hint="default"/>
      </w:rPr>
    </w:lvl>
    <w:lvl w:ilvl="1" w:tplc="04150003" w:tentative="1">
      <w:start w:val="1"/>
      <w:numFmt w:val="bullet"/>
      <w:lvlText w:val="o"/>
      <w:lvlJc w:val="left"/>
      <w:pPr>
        <w:ind w:left="1704" w:hanging="360"/>
      </w:pPr>
      <w:rPr>
        <w:rFonts w:ascii="Courier New" w:hAnsi="Courier New" w:cs="Courier New" w:hint="default"/>
      </w:rPr>
    </w:lvl>
    <w:lvl w:ilvl="2" w:tplc="04150005" w:tentative="1">
      <w:start w:val="1"/>
      <w:numFmt w:val="bullet"/>
      <w:lvlText w:val=""/>
      <w:lvlJc w:val="left"/>
      <w:pPr>
        <w:ind w:left="2424" w:hanging="360"/>
      </w:pPr>
      <w:rPr>
        <w:rFonts w:ascii="Wingdings" w:hAnsi="Wingdings" w:hint="default"/>
      </w:rPr>
    </w:lvl>
    <w:lvl w:ilvl="3" w:tplc="04150001" w:tentative="1">
      <w:start w:val="1"/>
      <w:numFmt w:val="bullet"/>
      <w:lvlText w:val=""/>
      <w:lvlJc w:val="left"/>
      <w:pPr>
        <w:ind w:left="3144" w:hanging="360"/>
      </w:pPr>
      <w:rPr>
        <w:rFonts w:ascii="Symbol" w:hAnsi="Symbol" w:hint="default"/>
      </w:rPr>
    </w:lvl>
    <w:lvl w:ilvl="4" w:tplc="04150003" w:tentative="1">
      <w:start w:val="1"/>
      <w:numFmt w:val="bullet"/>
      <w:lvlText w:val="o"/>
      <w:lvlJc w:val="left"/>
      <w:pPr>
        <w:ind w:left="3864" w:hanging="360"/>
      </w:pPr>
      <w:rPr>
        <w:rFonts w:ascii="Courier New" w:hAnsi="Courier New" w:cs="Courier New" w:hint="default"/>
      </w:rPr>
    </w:lvl>
    <w:lvl w:ilvl="5" w:tplc="04150005" w:tentative="1">
      <w:start w:val="1"/>
      <w:numFmt w:val="bullet"/>
      <w:lvlText w:val=""/>
      <w:lvlJc w:val="left"/>
      <w:pPr>
        <w:ind w:left="4584" w:hanging="360"/>
      </w:pPr>
      <w:rPr>
        <w:rFonts w:ascii="Wingdings" w:hAnsi="Wingdings" w:hint="default"/>
      </w:rPr>
    </w:lvl>
    <w:lvl w:ilvl="6" w:tplc="04150001" w:tentative="1">
      <w:start w:val="1"/>
      <w:numFmt w:val="bullet"/>
      <w:lvlText w:val=""/>
      <w:lvlJc w:val="left"/>
      <w:pPr>
        <w:ind w:left="5304" w:hanging="360"/>
      </w:pPr>
      <w:rPr>
        <w:rFonts w:ascii="Symbol" w:hAnsi="Symbol" w:hint="default"/>
      </w:rPr>
    </w:lvl>
    <w:lvl w:ilvl="7" w:tplc="04150003" w:tentative="1">
      <w:start w:val="1"/>
      <w:numFmt w:val="bullet"/>
      <w:lvlText w:val="o"/>
      <w:lvlJc w:val="left"/>
      <w:pPr>
        <w:ind w:left="6024" w:hanging="360"/>
      </w:pPr>
      <w:rPr>
        <w:rFonts w:ascii="Courier New" w:hAnsi="Courier New" w:cs="Courier New" w:hint="default"/>
      </w:rPr>
    </w:lvl>
    <w:lvl w:ilvl="8" w:tplc="04150005" w:tentative="1">
      <w:start w:val="1"/>
      <w:numFmt w:val="bullet"/>
      <w:lvlText w:val=""/>
      <w:lvlJc w:val="left"/>
      <w:pPr>
        <w:ind w:left="6744" w:hanging="360"/>
      </w:pPr>
      <w:rPr>
        <w:rFonts w:ascii="Wingdings" w:hAnsi="Wingdings" w:hint="default"/>
      </w:rPr>
    </w:lvl>
  </w:abstractNum>
  <w:abstractNum w:abstractNumId="14" w15:restartNumberingAfterBreak="0">
    <w:nsid w:val="13B70896"/>
    <w:multiLevelType w:val="hybridMultilevel"/>
    <w:tmpl w:val="179641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62B140C"/>
    <w:multiLevelType w:val="hybridMultilevel"/>
    <w:tmpl w:val="87A2F8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1C454C4F"/>
    <w:multiLevelType w:val="hybridMultilevel"/>
    <w:tmpl w:val="752480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DB1242"/>
    <w:multiLevelType w:val="hybridMultilevel"/>
    <w:tmpl w:val="3796D6A6"/>
    <w:lvl w:ilvl="0" w:tplc="6BE6E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22B817B3"/>
    <w:multiLevelType w:val="hybridMultilevel"/>
    <w:tmpl w:val="A24483CE"/>
    <w:lvl w:ilvl="0" w:tplc="6BE6E9E8">
      <w:start w:val="1"/>
      <w:numFmt w:val="bullet"/>
      <w:lvlText w:val=""/>
      <w:lvlJc w:val="left"/>
      <w:pPr>
        <w:ind w:left="984" w:hanging="360"/>
      </w:pPr>
      <w:rPr>
        <w:rFonts w:ascii="Symbol" w:hAnsi="Symbol" w:hint="default"/>
      </w:rPr>
    </w:lvl>
    <w:lvl w:ilvl="1" w:tplc="04150003" w:tentative="1">
      <w:start w:val="1"/>
      <w:numFmt w:val="bullet"/>
      <w:lvlText w:val="o"/>
      <w:lvlJc w:val="left"/>
      <w:pPr>
        <w:ind w:left="1704" w:hanging="360"/>
      </w:pPr>
      <w:rPr>
        <w:rFonts w:ascii="Courier New" w:hAnsi="Courier New" w:cs="Courier New" w:hint="default"/>
      </w:rPr>
    </w:lvl>
    <w:lvl w:ilvl="2" w:tplc="04150005" w:tentative="1">
      <w:start w:val="1"/>
      <w:numFmt w:val="bullet"/>
      <w:lvlText w:val=""/>
      <w:lvlJc w:val="left"/>
      <w:pPr>
        <w:ind w:left="2424" w:hanging="360"/>
      </w:pPr>
      <w:rPr>
        <w:rFonts w:ascii="Wingdings" w:hAnsi="Wingdings" w:hint="default"/>
      </w:rPr>
    </w:lvl>
    <w:lvl w:ilvl="3" w:tplc="04150001" w:tentative="1">
      <w:start w:val="1"/>
      <w:numFmt w:val="bullet"/>
      <w:lvlText w:val=""/>
      <w:lvlJc w:val="left"/>
      <w:pPr>
        <w:ind w:left="3144" w:hanging="360"/>
      </w:pPr>
      <w:rPr>
        <w:rFonts w:ascii="Symbol" w:hAnsi="Symbol" w:hint="default"/>
      </w:rPr>
    </w:lvl>
    <w:lvl w:ilvl="4" w:tplc="04150003" w:tentative="1">
      <w:start w:val="1"/>
      <w:numFmt w:val="bullet"/>
      <w:lvlText w:val="o"/>
      <w:lvlJc w:val="left"/>
      <w:pPr>
        <w:ind w:left="3864" w:hanging="360"/>
      </w:pPr>
      <w:rPr>
        <w:rFonts w:ascii="Courier New" w:hAnsi="Courier New" w:cs="Courier New" w:hint="default"/>
      </w:rPr>
    </w:lvl>
    <w:lvl w:ilvl="5" w:tplc="04150005" w:tentative="1">
      <w:start w:val="1"/>
      <w:numFmt w:val="bullet"/>
      <w:lvlText w:val=""/>
      <w:lvlJc w:val="left"/>
      <w:pPr>
        <w:ind w:left="4584" w:hanging="360"/>
      </w:pPr>
      <w:rPr>
        <w:rFonts w:ascii="Wingdings" w:hAnsi="Wingdings" w:hint="default"/>
      </w:rPr>
    </w:lvl>
    <w:lvl w:ilvl="6" w:tplc="04150001" w:tentative="1">
      <w:start w:val="1"/>
      <w:numFmt w:val="bullet"/>
      <w:lvlText w:val=""/>
      <w:lvlJc w:val="left"/>
      <w:pPr>
        <w:ind w:left="5304" w:hanging="360"/>
      </w:pPr>
      <w:rPr>
        <w:rFonts w:ascii="Symbol" w:hAnsi="Symbol" w:hint="default"/>
      </w:rPr>
    </w:lvl>
    <w:lvl w:ilvl="7" w:tplc="04150003" w:tentative="1">
      <w:start w:val="1"/>
      <w:numFmt w:val="bullet"/>
      <w:lvlText w:val="o"/>
      <w:lvlJc w:val="left"/>
      <w:pPr>
        <w:ind w:left="6024" w:hanging="360"/>
      </w:pPr>
      <w:rPr>
        <w:rFonts w:ascii="Courier New" w:hAnsi="Courier New" w:cs="Courier New" w:hint="default"/>
      </w:rPr>
    </w:lvl>
    <w:lvl w:ilvl="8" w:tplc="04150005" w:tentative="1">
      <w:start w:val="1"/>
      <w:numFmt w:val="bullet"/>
      <w:lvlText w:val=""/>
      <w:lvlJc w:val="left"/>
      <w:pPr>
        <w:ind w:left="6744" w:hanging="360"/>
      </w:pPr>
      <w:rPr>
        <w:rFonts w:ascii="Wingdings" w:hAnsi="Wingdings" w:hint="default"/>
      </w:rPr>
    </w:lvl>
  </w:abstractNum>
  <w:abstractNum w:abstractNumId="19" w15:restartNumberingAfterBreak="0">
    <w:nsid w:val="235E01B2"/>
    <w:multiLevelType w:val="hybridMultilevel"/>
    <w:tmpl w:val="5E0A41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64276E"/>
    <w:multiLevelType w:val="hybridMultilevel"/>
    <w:tmpl w:val="A2CAC7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945BE0"/>
    <w:multiLevelType w:val="hybridMultilevel"/>
    <w:tmpl w:val="4664F3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8AB549D"/>
    <w:multiLevelType w:val="hybridMultilevel"/>
    <w:tmpl w:val="13A87F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A77A6772">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A3C09AB"/>
    <w:multiLevelType w:val="hybridMultilevel"/>
    <w:tmpl w:val="33ACC134"/>
    <w:lvl w:ilvl="0" w:tplc="6BE6E9E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4" w15:restartNumberingAfterBreak="0">
    <w:nsid w:val="2F0C1DD9"/>
    <w:multiLevelType w:val="hybridMultilevel"/>
    <w:tmpl w:val="96A4913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1665A57"/>
    <w:multiLevelType w:val="hybridMultilevel"/>
    <w:tmpl w:val="12DE4B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AC0D04"/>
    <w:multiLevelType w:val="hybridMultilevel"/>
    <w:tmpl w:val="62A605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7C2A4B"/>
    <w:multiLevelType w:val="hybridMultilevel"/>
    <w:tmpl w:val="1646D25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A92F45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1B0DA7"/>
    <w:multiLevelType w:val="hybridMultilevel"/>
    <w:tmpl w:val="0B9835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32609F"/>
    <w:multiLevelType w:val="hybridMultilevel"/>
    <w:tmpl w:val="BE8CA72E"/>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0" w15:restartNumberingAfterBreak="0">
    <w:nsid w:val="392872B1"/>
    <w:multiLevelType w:val="hybridMultilevel"/>
    <w:tmpl w:val="0684565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724B19"/>
    <w:multiLevelType w:val="hybridMultilevel"/>
    <w:tmpl w:val="A6C421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3966DF"/>
    <w:multiLevelType w:val="hybridMultilevel"/>
    <w:tmpl w:val="0B9833DE"/>
    <w:lvl w:ilvl="0" w:tplc="EF9E47F6">
      <w:start w:val="1"/>
      <w:numFmt w:val="decimal"/>
      <w:lvlText w:val="%1."/>
      <w:lvlJc w:val="left"/>
      <w:pPr>
        <w:ind w:left="360" w:hanging="360"/>
      </w:pPr>
      <w:rPr>
        <w:rFonts w:hint="default"/>
        <w:color w:val="auto"/>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3" w15:restartNumberingAfterBreak="0">
    <w:nsid w:val="40C0451D"/>
    <w:multiLevelType w:val="multilevel"/>
    <w:tmpl w:val="41EEDC30"/>
    <w:styleLink w:val="WWNum29"/>
    <w:lvl w:ilvl="0">
      <w:numFmt w:val="bullet"/>
      <w:lvlText w:val=""/>
      <w:lvlJc w:val="left"/>
      <w:pPr>
        <w:ind w:left="0" w:firstLine="0"/>
      </w:pPr>
      <w:rPr>
        <w:rFonts w:ascii="Wingdings" w:hAnsi="Wingding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4" w15:restartNumberingAfterBreak="0">
    <w:nsid w:val="41837D98"/>
    <w:multiLevelType w:val="hybridMultilevel"/>
    <w:tmpl w:val="0B8AF9DC"/>
    <w:lvl w:ilvl="0" w:tplc="6BE6E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38A3F2C"/>
    <w:multiLevelType w:val="hybridMultilevel"/>
    <w:tmpl w:val="5810B4B2"/>
    <w:lvl w:ilvl="0" w:tplc="6BE6E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60162DF"/>
    <w:multiLevelType w:val="hybridMultilevel"/>
    <w:tmpl w:val="938257AE"/>
    <w:lvl w:ilvl="0" w:tplc="6BE6E9E8">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37" w15:restartNumberingAfterBreak="0">
    <w:nsid w:val="46B7293A"/>
    <w:multiLevelType w:val="hybridMultilevel"/>
    <w:tmpl w:val="C6066DB6"/>
    <w:lvl w:ilvl="0" w:tplc="6BE6E9E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D72F24"/>
    <w:multiLevelType w:val="hybridMultilevel"/>
    <w:tmpl w:val="5770B644"/>
    <w:lvl w:ilvl="0" w:tplc="6BE6E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4C615B77"/>
    <w:multiLevelType w:val="hybridMultilevel"/>
    <w:tmpl w:val="5B2C05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BF7CA8"/>
    <w:multiLevelType w:val="multilevel"/>
    <w:tmpl w:val="F52AF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B0C28FB"/>
    <w:multiLevelType w:val="hybridMultilevel"/>
    <w:tmpl w:val="DBDAB8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C9B6CAB"/>
    <w:multiLevelType w:val="hybridMultilevel"/>
    <w:tmpl w:val="38543E94"/>
    <w:lvl w:ilvl="0" w:tplc="6BE6E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F297A9B"/>
    <w:multiLevelType w:val="hybridMultilevel"/>
    <w:tmpl w:val="EDA6AC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F57352"/>
    <w:multiLevelType w:val="hybridMultilevel"/>
    <w:tmpl w:val="C20CFC34"/>
    <w:lvl w:ilvl="0" w:tplc="6BE6E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63562DD9"/>
    <w:multiLevelType w:val="hybridMultilevel"/>
    <w:tmpl w:val="3AB815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6D181D"/>
    <w:multiLevelType w:val="multilevel"/>
    <w:tmpl w:val="99A4A712"/>
    <w:styleLink w:val="WWNum30"/>
    <w:lvl w:ilvl="0">
      <w:numFmt w:val="bullet"/>
      <w:lvlText w:val=""/>
      <w:lvlJc w:val="left"/>
      <w:pPr>
        <w:ind w:left="0" w:firstLine="0"/>
      </w:pPr>
      <w:rPr>
        <w:rFonts w:ascii="Wingdings" w:hAnsi="Wingdings"/>
        <w:b/>
        <w:color w:val="auto"/>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7" w15:restartNumberingAfterBreak="0">
    <w:nsid w:val="68834965"/>
    <w:multiLevelType w:val="multilevel"/>
    <w:tmpl w:val="C1D0FC40"/>
    <w:styleLink w:val="WWNum32"/>
    <w:lvl w:ilvl="0">
      <w:numFmt w:val="bullet"/>
      <w:lvlText w:val="−"/>
      <w:lvlJc w:val="left"/>
      <w:pPr>
        <w:ind w:left="0" w:firstLine="0"/>
      </w:pPr>
      <w:rPr>
        <w:rFonts w:ascii="Times New Roman" w:hAnsi="Times New Roman" w:cs="Times New Roman"/>
        <w:b/>
        <w:color w:val="auto"/>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8" w15:restartNumberingAfterBreak="0">
    <w:nsid w:val="72E92610"/>
    <w:multiLevelType w:val="hybridMultilevel"/>
    <w:tmpl w:val="C64CEB40"/>
    <w:lvl w:ilvl="0" w:tplc="6BE6E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4330F52"/>
    <w:multiLevelType w:val="hybridMultilevel"/>
    <w:tmpl w:val="251CEA18"/>
    <w:lvl w:ilvl="0" w:tplc="EF9E47F6">
      <w:start w:val="1"/>
      <w:numFmt w:val="decimal"/>
      <w:lvlText w:val="%1."/>
      <w:lvlJc w:val="left"/>
      <w:pPr>
        <w:ind w:left="720" w:hanging="360"/>
      </w:pPr>
      <w:rPr>
        <w:rFonts w:hint="default"/>
      </w:rPr>
    </w:lvl>
    <w:lvl w:ilvl="1" w:tplc="D78C9C06">
      <w:start w:val="1"/>
      <w:numFmt w:val="lowerLetter"/>
      <w:lvlText w:val="%2)"/>
      <w:lvlJc w:val="left"/>
      <w:pPr>
        <w:ind w:left="1704" w:hanging="62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EA7B85"/>
    <w:multiLevelType w:val="hybridMultilevel"/>
    <w:tmpl w:val="FB326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4F82CC5"/>
    <w:multiLevelType w:val="hybridMultilevel"/>
    <w:tmpl w:val="9F808020"/>
    <w:lvl w:ilvl="0" w:tplc="EF9E47F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4F2B6D"/>
    <w:multiLevelType w:val="hybridMultilevel"/>
    <w:tmpl w:val="0510A0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0E13FC"/>
    <w:multiLevelType w:val="hybridMultilevel"/>
    <w:tmpl w:val="7D0CD498"/>
    <w:lvl w:ilvl="0" w:tplc="EF9E47F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E59652D"/>
    <w:multiLevelType w:val="multilevel"/>
    <w:tmpl w:val="10947056"/>
    <w:name w:val="WW8Num3324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Verdana" w:hAnsi="Verdana" w:hint="default"/>
        <w:b w:val="0"/>
        <w:i w:val="0"/>
        <w:sz w:val="18"/>
        <w:effect w:val="none"/>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800"/>
        </w:tabs>
        <w:ind w:left="1728" w:hanging="648"/>
      </w:pPr>
      <w:rPr>
        <w:rFonts w:hint="default"/>
      </w:rPr>
    </w:lvl>
    <w:lvl w:ilvl="4">
      <w:start w:val="1"/>
      <w:numFmt w:val="bullet"/>
      <w:lvlText w:val="─"/>
      <w:lvlJc w:val="left"/>
      <w:pPr>
        <w:tabs>
          <w:tab w:val="num" w:pos="2520"/>
        </w:tabs>
        <w:ind w:left="2232" w:hanging="792"/>
      </w:pPr>
      <w:rPr>
        <w:rFonts w:ascii="Times New Roman" w:hAnsi="Times New Roman" w:cs="Times New Roman"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5"/>
  </w:num>
  <w:num w:numId="2">
    <w:abstractNumId w:val="49"/>
  </w:num>
  <w:num w:numId="3">
    <w:abstractNumId w:val="7"/>
  </w:num>
  <w:num w:numId="4">
    <w:abstractNumId w:val="22"/>
  </w:num>
  <w:num w:numId="5">
    <w:abstractNumId w:val="34"/>
  </w:num>
  <w:num w:numId="6">
    <w:abstractNumId w:val="12"/>
  </w:num>
  <w:num w:numId="7">
    <w:abstractNumId w:val="27"/>
  </w:num>
  <w:num w:numId="8">
    <w:abstractNumId w:val="28"/>
  </w:num>
  <w:num w:numId="9">
    <w:abstractNumId w:val="50"/>
  </w:num>
  <w:num w:numId="10">
    <w:abstractNumId w:val="43"/>
  </w:num>
  <w:num w:numId="11">
    <w:abstractNumId w:val="13"/>
  </w:num>
  <w:num w:numId="12">
    <w:abstractNumId w:val="17"/>
  </w:num>
  <w:num w:numId="13">
    <w:abstractNumId w:val="15"/>
  </w:num>
  <w:num w:numId="14">
    <w:abstractNumId w:val="18"/>
  </w:num>
  <w:num w:numId="15">
    <w:abstractNumId w:val="11"/>
  </w:num>
  <w:num w:numId="16">
    <w:abstractNumId w:val="38"/>
  </w:num>
  <w:num w:numId="17">
    <w:abstractNumId w:val="21"/>
  </w:num>
  <w:num w:numId="18">
    <w:abstractNumId w:val="44"/>
  </w:num>
  <w:num w:numId="19">
    <w:abstractNumId w:val="23"/>
  </w:num>
  <w:num w:numId="20">
    <w:abstractNumId w:val="40"/>
  </w:num>
  <w:num w:numId="21">
    <w:abstractNumId w:val="30"/>
  </w:num>
  <w:num w:numId="22">
    <w:abstractNumId w:val="39"/>
  </w:num>
  <w:num w:numId="23">
    <w:abstractNumId w:val="19"/>
  </w:num>
  <w:num w:numId="24">
    <w:abstractNumId w:val="20"/>
  </w:num>
  <w:num w:numId="25">
    <w:abstractNumId w:val="45"/>
  </w:num>
  <w:num w:numId="26">
    <w:abstractNumId w:val="16"/>
  </w:num>
  <w:num w:numId="27">
    <w:abstractNumId w:val="24"/>
  </w:num>
  <w:num w:numId="28">
    <w:abstractNumId w:val="52"/>
  </w:num>
  <w:num w:numId="29">
    <w:abstractNumId w:val="14"/>
  </w:num>
  <w:num w:numId="30">
    <w:abstractNumId w:val="37"/>
  </w:num>
  <w:num w:numId="31">
    <w:abstractNumId w:val="33"/>
  </w:num>
  <w:num w:numId="32">
    <w:abstractNumId w:val="46"/>
  </w:num>
  <w:num w:numId="33">
    <w:abstractNumId w:val="47"/>
  </w:num>
  <w:num w:numId="34">
    <w:abstractNumId w:val="25"/>
  </w:num>
  <w:num w:numId="35">
    <w:abstractNumId w:val="36"/>
  </w:num>
  <w:num w:numId="36">
    <w:abstractNumId w:val="32"/>
  </w:num>
  <w:num w:numId="37">
    <w:abstractNumId w:val="41"/>
  </w:num>
  <w:num w:numId="38">
    <w:abstractNumId w:val="29"/>
  </w:num>
  <w:num w:numId="39">
    <w:abstractNumId w:val="31"/>
  </w:num>
  <w:num w:numId="40">
    <w:abstractNumId w:val="26"/>
  </w:num>
  <w:num w:numId="41">
    <w:abstractNumId w:val="10"/>
  </w:num>
  <w:num w:numId="42">
    <w:abstractNumId w:val="51"/>
  </w:num>
  <w:num w:numId="43">
    <w:abstractNumId w:val="42"/>
  </w:num>
  <w:num w:numId="44">
    <w:abstractNumId w:val="48"/>
  </w:num>
  <w:num w:numId="45">
    <w:abstractNumId w:val="8"/>
  </w:num>
  <w:num w:numId="46">
    <w:abstractNumId w:val="5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62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908"/>
    <w:rsid w:val="000106E2"/>
    <w:rsid w:val="00010E12"/>
    <w:rsid w:val="00017CB1"/>
    <w:rsid w:val="00020BF0"/>
    <w:rsid w:val="0002681D"/>
    <w:rsid w:val="000329C7"/>
    <w:rsid w:val="0003678F"/>
    <w:rsid w:val="00037981"/>
    <w:rsid w:val="00040A87"/>
    <w:rsid w:val="0004135D"/>
    <w:rsid w:val="00071BED"/>
    <w:rsid w:val="00072C27"/>
    <w:rsid w:val="00074227"/>
    <w:rsid w:val="00076997"/>
    <w:rsid w:val="00082834"/>
    <w:rsid w:val="00084977"/>
    <w:rsid w:val="0009739B"/>
    <w:rsid w:val="000A4560"/>
    <w:rsid w:val="000A6E08"/>
    <w:rsid w:val="000A7A45"/>
    <w:rsid w:val="000B3C40"/>
    <w:rsid w:val="000C29B0"/>
    <w:rsid w:val="000C34FD"/>
    <w:rsid w:val="000C3693"/>
    <w:rsid w:val="000C542B"/>
    <w:rsid w:val="000D18C7"/>
    <w:rsid w:val="000D66EE"/>
    <w:rsid w:val="000E2824"/>
    <w:rsid w:val="000E558C"/>
    <w:rsid w:val="000E6F16"/>
    <w:rsid w:val="000F0096"/>
    <w:rsid w:val="000F137A"/>
    <w:rsid w:val="000F351C"/>
    <w:rsid w:val="000F70BB"/>
    <w:rsid w:val="001009E3"/>
    <w:rsid w:val="00103598"/>
    <w:rsid w:val="001043DF"/>
    <w:rsid w:val="0010471F"/>
    <w:rsid w:val="00110A1D"/>
    <w:rsid w:val="00131E10"/>
    <w:rsid w:val="00131E62"/>
    <w:rsid w:val="00132B4C"/>
    <w:rsid w:val="001345F1"/>
    <w:rsid w:val="00137109"/>
    <w:rsid w:val="00142B5E"/>
    <w:rsid w:val="00151D79"/>
    <w:rsid w:val="00153F8C"/>
    <w:rsid w:val="00155E29"/>
    <w:rsid w:val="00157F48"/>
    <w:rsid w:val="00164434"/>
    <w:rsid w:val="001645B5"/>
    <w:rsid w:val="0016490B"/>
    <w:rsid w:val="001706D8"/>
    <w:rsid w:val="00172679"/>
    <w:rsid w:val="00174190"/>
    <w:rsid w:val="001827B0"/>
    <w:rsid w:val="00184F09"/>
    <w:rsid w:val="001933DF"/>
    <w:rsid w:val="001A3AD4"/>
    <w:rsid w:val="001A4D9C"/>
    <w:rsid w:val="001A5529"/>
    <w:rsid w:val="001A6F80"/>
    <w:rsid w:val="001B2829"/>
    <w:rsid w:val="001B4068"/>
    <w:rsid w:val="001C095C"/>
    <w:rsid w:val="001C6404"/>
    <w:rsid w:val="001D47F1"/>
    <w:rsid w:val="001E05A2"/>
    <w:rsid w:val="001F189D"/>
    <w:rsid w:val="001F1963"/>
    <w:rsid w:val="001F47EB"/>
    <w:rsid w:val="001F4B2F"/>
    <w:rsid w:val="00206E4B"/>
    <w:rsid w:val="002126E7"/>
    <w:rsid w:val="002165CB"/>
    <w:rsid w:val="00224442"/>
    <w:rsid w:val="00225408"/>
    <w:rsid w:val="0022734A"/>
    <w:rsid w:val="002316A9"/>
    <w:rsid w:val="00233D85"/>
    <w:rsid w:val="00236A45"/>
    <w:rsid w:val="002372F5"/>
    <w:rsid w:val="00245BEC"/>
    <w:rsid w:val="00246052"/>
    <w:rsid w:val="002460B6"/>
    <w:rsid w:val="00246253"/>
    <w:rsid w:val="00254870"/>
    <w:rsid w:val="0025514E"/>
    <w:rsid w:val="002562B7"/>
    <w:rsid w:val="0025677C"/>
    <w:rsid w:val="00261C82"/>
    <w:rsid w:val="00262770"/>
    <w:rsid w:val="0026588D"/>
    <w:rsid w:val="00266FA1"/>
    <w:rsid w:val="00267108"/>
    <w:rsid w:val="0026714D"/>
    <w:rsid w:val="00267432"/>
    <w:rsid w:val="002710F0"/>
    <w:rsid w:val="00277646"/>
    <w:rsid w:val="00280166"/>
    <w:rsid w:val="00280A79"/>
    <w:rsid w:val="00283423"/>
    <w:rsid w:val="00290C5F"/>
    <w:rsid w:val="00296A88"/>
    <w:rsid w:val="002A3498"/>
    <w:rsid w:val="002A7050"/>
    <w:rsid w:val="002B0F32"/>
    <w:rsid w:val="002B708E"/>
    <w:rsid w:val="002C4ACE"/>
    <w:rsid w:val="002C69ED"/>
    <w:rsid w:val="002D2709"/>
    <w:rsid w:val="002E319D"/>
    <w:rsid w:val="002E37A5"/>
    <w:rsid w:val="002E3E41"/>
    <w:rsid w:val="002E45FC"/>
    <w:rsid w:val="002E6F0D"/>
    <w:rsid w:val="002F13D7"/>
    <w:rsid w:val="002F1F36"/>
    <w:rsid w:val="002F3C3E"/>
    <w:rsid w:val="00302898"/>
    <w:rsid w:val="00303E53"/>
    <w:rsid w:val="00305EC0"/>
    <w:rsid w:val="00307F34"/>
    <w:rsid w:val="00317ACF"/>
    <w:rsid w:val="003206B2"/>
    <w:rsid w:val="00321847"/>
    <w:rsid w:val="00326561"/>
    <w:rsid w:val="00344044"/>
    <w:rsid w:val="0035079E"/>
    <w:rsid w:val="0035130C"/>
    <w:rsid w:val="0035292C"/>
    <w:rsid w:val="003529D4"/>
    <w:rsid w:val="003548B4"/>
    <w:rsid w:val="00355759"/>
    <w:rsid w:val="0036396B"/>
    <w:rsid w:val="00363A22"/>
    <w:rsid w:val="00366494"/>
    <w:rsid w:val="00367E28"/>
    <w:rsid w:val="00367F8D"/>
    <w:rsid w:val="00370E07"/>
    <w:rsid w:val="00372DA0"/>
    <w:rsid w:val="00373A0F"/>
    <w:rsid w:val="003761D3"/>
    <w:rsid w:val="00384EF5"/>
    <w:rsid w:val="00391E12"/>
    <w:rsid w:val="003929C5"/>
    <w:rsid w:val="003A02FF"/>
    <w:rsid w:val="003A4BE8"/>
    <w:rsid w:val="003A6057"/>
    <w:rsid w:val="003B28F8"/>
    <w:rsid w:val="003B41C0"/>
    <w:rsid w:val="003B4878"/>
    <w:rsid w:val="003C0966"/>
    <w:rsid w:val="003C2CAB"/>
    <w:rsid w:val="003D55F3"/>
    <w:rsid w:val="003D5E35"/>
    <w:rsid w:val="003E667D"/>
    <w:rsid w:val="003E7B6A"/>
    <w:rsid w:val="003F09AD"/>
    <w:rsid w:val="003F7F3E"/>
    <w:rsid w:val="00400BCD"/>
    <w:rsid w:val="004018EB"/>
    <w:rsid w:val="004036E1"/>
    <w:rsid w:val="0040570F"/>
    <w:rsid w:val="00414110"/>
    <w:rsid w:val="004141FF"/>
    <w:rsid w:val="004174C6"/>
    <w:rsid w:val="00421743"/>
    <w:rsid w:val="004263FA"/>
    <w:rsid w:val="004318A8"/>
    <w:rsid w:val="004341DB"/>
    <w:rsid w:val="00436C30"/>
    <w:rsid w:val="0045065B"/>
    <w:rsid w:val="00451D91"/>
    <w:rsid w:val="00457D53"/>
    <w:rsid w:val="00457F62"/>
    <w:rsid w:val="00461638"/>
    <w:rsid w:val="00465D46"/>
    <w:rsid w:val="00465FA1"/>
    <w:rsid w:val="00466F28"/>
    <w:rsid w:val="0047435E"/>
    <w:rsid w:val="00486351"/>
    <w:rsid w:val="004869D2"/>
    <w:rsid w:val="004A03F2"/>
    <w:rsid w:val="004A10E6"/>
    <w:rsid w:val="004B4815"/>
    <w:rsid w:val="004B7592"/>
    <w:rsid w:val="004B7FE8"/>
    <w:rsid w:val="004C073B"/>
    <w:rsid w:val="004C2C94"/>
    <w:rsid w:val="004C2F22"/>
    <w:rsid w:val="004D25A0"/>
    <w:rsid w:val="004D4BD1"/>
    <w:rsid w:val="004D6158"/>
    <w:rsid w:val="004D797A"/>
    <w:rsid w:val="004E1679"/>
    <w:rsid w:val="004E3857"/>
    <w:rsid w:val="004E6632"/>
    <w:rsid w:val="004F1F19"/>
    <w:rsid w:val="004F4110"/>
    <w:rsid w:val="004F7BC6"/>
    <w:rsid w:val="00500AD6"/>
    <w:rsid w:val="00500B12"/>
    <w:rsid w:val="00501262"/>
    <w:rsid w:val="005119CF"/>
    <w:rsid w:val="005121B5"/>
    <w:rsid w:val="005144B9"/>
    <w:rsid w:val="00514710"/>
    <w:rsid w:val="00517F7A"/>
    <w:rsid w:val="005204E0"/>
    <w:rsid w:val="005211CC"/>
    <w:rsid w:val="0052378D"/>
    <w:rsid w:val="0052527A"/>
    <w:rsid w:val="005278E3"/>
    <w:rsid w:val="00527CF6"/>
    <w:rsid w:val="005372B2"/>
    <w:rsid w:val="005407A8"/>
    <w:rsid w:val="00543EA0"/>
    <w:rsid w:val="00546E84"/>
    <w:rsid w:val="005501C8"/>
    <w:rsid w:val="005520CC"/>
    <w:rsid w:val="00553533"/>
    <w:rsid w:val="00555903"/>
    <w:rsid w:val="00564E45"/>
    <w:rsid w:val="00564E9E"/>
    <w:rsid w:val="0056792F"/>
    <w:rsid w:val="00567E9A"/>
    <w:rsid w:val="0057367F"/>
    <w:rsid w:val="00573DFE"/>
    <w:rsid w:val="005877D2"/>
    <w:rsid w:val="005A1FFA"/>
    <w:rsid w:val="005B00F7"/>
    <w:rsid w:val="005B38B4"/>
    <w:rsid w:val="005C5BA7"/>
    <w:rsid w:val="005D503E"/>
    <w:rsid w:val="005D72E1"/>
    <w:rsid w:val="005E5F21"/>
    <w:rsid w:val="005E7FFC"/>
    <w:rsid w:val="005F2D88"/>
    <w:rsid w:val="005F5276"/>
    <w:rsid w:val="005F5644"/>
    <w:rsid w:val="005F6E09"/>
    <w:rsid w:val="006030CB"/>
    <w:rsid w:val="006107AF"/>
    <w:rsid w:val="0061135C"/>
    <w:rsid w:val="00611BE9"/>
    <w:rsid w:val="0062101C"/>
    <w:rsid w:val="006222A2"/>
    <w:rsid w:val="00622EC8"/>
    <w:rsid w:val="00627436"/>
    <w:rsid w:val="00652A4F"/>
    <w:rsid w:val="00654B66"/>
    <w:rsid w:val="0065623D"/>
    <w:rsid w:val="00656A10"/>
    <w:rsid w:val="00660ABA"/>
    <w:rsid w:val="00661255"/>
    <w:rsid w:val="00666354"/>
    <w:rsid w:val="00676C26"/>
    <w:rsid w:val="00682E3C"/>
    <w:rsid w:val="00691D65"/>
    <w:rsid w:val="006A0F05"/>
    <w:rsid w:val="006A3FD5"/>
    <w:rsid w:val="006A57C0"/>
    <w:rsid w:val="006B023E"/>
    <w:rsid w:val="006B3714"/>
    <w:rsid w:val="006B3CA2"/>
    <w:rsid w:val="006B42AD"/>
    <w:rsid w:val="006B7D02"/>
    <w:rsid w:val="006C02BB"/>
    <w:rsid w:val="006D0E17"/>
    <w:rsid w:val="006D41E3"/>
    <w:rsid w:val="006D6231"/>
    <w:rsid w:val="006E08E8"/>
    <w:rsid w:val="006E1694"/>
    <w:rsid w:val="006E1B4E"/>
    <w:rsid w:val="006E200F"/>
    <w:rsid w:val="006E26E9"/>
    <w:rsid w:val="006E3B3A"/>
    <w:rsid w:val="006E5056"/>
    <w:rsid w:val="006E5B10"/>
    <w:rsid w:val="006E5F25"/>
    <w:rsid w:val="006F2B74"/>
    <w:rsid w:val="00704C17"/>
    <w:rsid w:val="00710145"/>
    <w:rsid w:val="00713726"/>
    <w:rsid w:val="00715D3D"/>
    <w:rsid w:val="00716613"/>
    <w:rsid w:val="007205A4"/>
    <w:rsid w:val="00725AAE"/>
    <w:rsid w:val="0073319C"/>
    <w:rsid w:val="00742117"/>
    <w:rsid w:val="00743D7A"/>
    <w:rsid w:val="00744F3A"/>
    <w:rsid w:val="00745C2E"/>
    <w:rsid w:val="00750183"/>
    <w:rsid w:val="00765DAE"/>
    <w:rsid w:val="00766650"/>
    <w:rsid w:val="007773B7"/>
    <w:rsid w:val="00782908"/>
    <w:rsid w:val="00783D09"/>
    <w:rsid w:val="0079221C"/>
    <w:rsid w:val="007946BB"/>
    <w:rsid w:val="00795A08"/>
    <w:rsid w:val="007A6656"/>
    <w:rsid w:val="007A6AFD"/>
    <w:rsid w:val="007B0CBE"/>
    <w:rsid w:val="007B7FDF"/>
    <w:rsid w:val="007C21C8"/>
    <w:rsid w:val="007C6BFF"/>
    <w:rsid w:val="007E2934"/>
    <w:rsid w:val="007E49DA"/>
    <w:rsid w:val="007E5511"/>
    <w:rsid w:val="0081135B"/>
    <w:rsid w:val="00811B6D"/>
    <w:rsid w:val="00814EF9"/>
    <w:rsid w:val="00816807"/>
    <w:rsid w:val="00817062"/>
    <w:rsid w:val="008211EE"/>
    <w:rsid w:val="0082763D"/>
    <w:rsid w:val="00834EE1"/>
    <w:rsid w:val="00842FA7"/>
    <w:rsid w:val="00845588"/>
    <w:rsid w:val="0085409D"/>
    <w:rsid w:val="00856FB5"/>
    <w:rsid w:val="00857555"/>
    <w:rsid w:val="0086411B"/>
    <w:rsid w:val="00865B96"/>
    <w:rsid w:val="00892C37"/>
    <w:rsid w:val="00895824"/>
    <w:rsid w:val="00897232"/>
    <w:rsid w:val="008A0E4B"/>
    <w:rsid w:val="008A4FFE"/>
    <w:rsid w:val="008A628C"/>
    <w:rsid w:val="008B0748"/>
    <w:rsid w:val="008B11F2"/>
    <w:rsid w:val="008B2837"/>
    <w:rsid w:val="008C2C59"/>
    <w:rsid w:val="008D110E"/>
    <w:rsid w:val="008D1452"/>
    <w:rsid w:val="008D4091"/>
    <w:rsid w:val="008D60FF"/>
    <w:rsid w:val="008E2D95"/>
    <w:rsid w:val="008E4CC6"/>
    <w:rsid w:val="008E4D7C"/>
    <w:rsid w:val="008E5A1B"/>
    <w:rsid w:val="008E7E0A"/>
    <w:rsid w:val="008F0F3F"/>
    <w:rsid w:val="008F378F"/>
    <w:rsid w:val="00912FB8"/>
    <w:rsid w:val="009226FA"/>
    <w:rsid w:val="009228A1"/>
    <w:rsid w:val="00923352"/>
    <w:rsid w:val="00925742"/>
    <w:rsid w:val="0092684F"/>
    <w:rsid w:val="00931BAF"/>
    <w:rsid w:val="00934CDD"/>
    <w:rsid w:val="0095328A"/>
    <w:rsid w:val="00957454"/>
    <w:rsid w:val="00960956"/>
    <w:rsid w:val="00961687"/>
    <w:rsid w:val="0096188B"/>
    <w:rsid w:val="0096612D"/>
    <w:rsid w:val="00974C2A"/>
    <w:rsid w:val="00981380"/>
    <w:rsid w:val="00982916"/>
    <w:rsid w:val="00987079"/>
    <w:rsid w:val="00997A67"/>
    <w:rsid w:val="009A0A4C"/>
    <w:rsid w:val="009A4655"/>
    <w:rsid w:val="009A48A9"/>
    <w:rsid w:val="009C6671"/>
    <w:rsid w:val="009C739F"/>
    <w:rsid w:val="009D1252"/>
    <w:rsid w:val="009D1717"/>
    <w:rsid w:val="009D75D4"/>
    <w:rsid w:val="009E56CF"/>
    <w:rsid w:val="009F4F7D"/>
    <w:rsid w:val="00A04ABE"/>
    <w:rsid w:val="00A20399"/>
    <w:rsid w:val="00A258E3"/>
    <w:rsid w:val="00A3158A"/>
    <w:rsid w:val="00A32069"/>
    <w:rsid w:val="00A34445"/>
    <w:rsid w:val="00A35773"/>
    <w:rsid w:val="00A3640E"/>
    <w:rsid w:val="00A37094"/>
    <w:rsid w:val="00A37DBC"/>
    <w:rsid w:val="00A42AE3"/>
    <w:rsid w:val="00A46ED4"/>
    <w:rsid w:val="00A54F99"/>
    <w:rsid w:val="00A57EAF"/>
    <w:rsid w:val="00A6427B"/>
    <w:rsid w:val="00A70070"/>
    <w:rsid w:val="00A71A52"/>
    <w:rsid w:val="00A75FC3"/>
    <w:rsid w:val="00A776B2"/>
    <w:rsid w:val="00A9087E"/>
    <w:rsid w:val="00A94500"/>
    <w:rsid w:val="00A971D4"/>
    <w:rsid w:val="00AA02D6"/>
    <w:rsid w:val="00AA053E"/>
    <w:rsid w:val="00AA0FDF"/>
    <w:rsid w:val="00AA184C"/>
    <w:rsid w:val="00AA33C6"/>
    <w:rsid w:val="00AA5861"/>
    <w:rsid w:val="00AA6265"/>
    <w:rsid w:val="00AA63DA"/>
    <w:rsid w:val="00AA689D"/>
    <w:rsid w:val="00AB0AF3"/>
    <w:rsid w:val="00AB48A0"/>
    <w:rsid w:val="00AB4B59"/>
    <w:rsid w:val="00AB57A4"/>
    <w:rsid w:val="00AC0253"/>
    <w:rsid w:val="00AC5572"/>
    <w:rsid w:val="00AD1DDB"/>
    <w:rsid w:val="00AD41E8"/>
    <w:rsid w:val="00AD4785"/>
    <w:rsid w:val="00AD746F"/>
    <w:rsid w:val="00AE17E6"/>
    <w:rsid w:val="00AE2E71"/>
    <w:rsid w:val="00AF1F86"/>
    <w:rsid w:val="00AF5B9E"/>
    <w:rsid w:val="00AF69B2"/>
    <w:rsid w:val="00B0153A"/>
    <w:rsid w:val="00B06F79"/>
    <w:rsid w:val="00B14148"/>
    <w:rsid w:val="00B26E06"/>
    <w:rsid w:val="00B27BD5"/>
    <w:rsid w:val="00B32489"/>
    <w:rsid w:val="00B331AE"/>
    <w:rsid w:val="00B35D73"/>
    <w:rsid w:val="00B407EE"/>
    <w:rsid w:val="00B41783"/>
    <w:rsid w:val="00B41DBA"/>
    <w:rsid w:val="00B4343A"/>
    <w:rsid w:val="00B43728"/>
    <w:rsid w:val="00B44EF3"/>
    <w:rsid w:val="00B54D26"/>
    <w:rsid w:val="00B705E7"/>
    <w:rsid w:val="00B70E57"/>
    <w:rsid w:val="00B722D9"/>
    <w:rsid w:val="00B73C18"/>
    <w:rsid w:val="00B74CBD"/>
    <w:rsid w:val="00B75008"/>
    <w:rsid w:val="00B76C44"/>
    <w:rsid w:val="00B80172"/>
    <w:rsid w:val="00B82CC4"/>
    <w:rsid w:val="00B82F6B"/>
    <w:rsid w:val="00B8463E"/>
    <w:rsid w:val="00B86CD2"/>
    <w:rsid w:val="00B90E20"/>
    <w:rsid w:val="00B96741"/>
    <w:rsid w:val="00BA0447"/>
    <w:rsid w:val="00BA44B6"/>
    <w:rsid w:val="00BA5F4F"/>
    <w:rsid w:val="00BA65B8"/>
    <w:rsid w:val="00BA7C13"/>
    <w:rsid w:val="00BB003D"/>
    <w:rsid w:val="00BB53F2"/>
    <w:rsid w:val="00BD00AE"/>
    <w:rsid w:val="00BE6018"/>
    <w:rsid w:val="00BF45A0"/>
    <w:rsid w:val="00BF6F09"/>
    <w:rsid w:val="00C00AE1"/>
    <w:rsid w:val="00C02D76"/>
    <w:rsid w:val="00C065FA"/>
    <w:rsid w:val="00C077F9"/>
    <w:rsid w:val="00C1028C"/>
    <w:rsid w:val="00C10B25"/>
    <w:rsid w:val="00C147DB"/>
    <w:rsid w:val="00C21647"/>
    <w:rsid w:val="00C227E1"/>
    <w:rsid w:val="00C22F5C"/>
    <w:rsid w:val="00C338D3"/>
    <w:rsid w:val="00C34672"/>
    <w:rsid w:val="00C424B7"/>
    <w:rsid w:val="00C4424A"/>
    <w:rsid w:val="00C446B8"/>
    <w:rsid w:val="00C54099"/>
    <w:rsid w:val="00C6414C"/>
    <w:rsid w:val="00C647F6"/>
    <w:rsid w:val="00C677C1"/>
    <w:rsid w:val="00C71C46"/>
    <w:rsid w:val="00C72EB5"/>
    <w:rsid w:val="00C77ECB"/>
    <w:rsid w:val="00C83271"/>
    <w:rsid w:val="00C852C2"/>
    <w:rsid w:val="00C938DE"/>
    <w:rsid w:val="00C97191"/>
    <w:rsid w:val="00C97C5D"/>
    <w:rsid w:val="00CA04CA"/>
    <w:rsid w:val="00CA0825"/>
    <w:rsid w:val="00CA4520"/>
    <w:rsid w:val="00CB419C"/>
    <w:rsid w:val="00CC1D76"/>
    <w:rsid w:val="00CC1F3B"/>
    <w:rsid w:val="00CC3A67"/>
    <w:rsid w:val="00CC3B1C"/>
    <w:rsid w:val="00CC50B6"/>
    <w:rsid w:val="00CD03AE"/>
    <w:rsid w:val="00CD2E73"/>
    <w:rsid w:val="00CE4FB8"/>
    <w:rsid w:val="00CE6DFD"/>
    <w:rsid w:val="00CF0B2D"/>
    <w:rsid w:val="00D0008C"/>
    <w:rsid w:val="00D02966"/>
    <w:rsid w:val="00D20351"/>
    <w:rsid w:val="00D2426C"/>
    <w:rsid w:val="00D31925"/>
    <w:rsid w:val="00D36BC2"/>
    <w:rsid w:val="00D40A2D"/>
    <w:rsid w:val="00D4548B"/>
    <w:rsid w:val="00D5096A"/>
    <w:rsid w:val="00D51330"/>
    <w:rsid w:val="00D70483"/>
    <w:rsid w:val="00D722D2"/>
    <w:rsid w:val="00D73DA2"/>
    <w:rsid w:val="00D75C72"/>
    <w:rsid w:val="00D75D27"/>
    <w:rsid w:val="00D77A1F"/>
    <w:rsid w:val="00D83D1F"/>
    <w:rsid w:val="00D959DC"/>
    <w:rsid w:val="00DA5BC6"/>
    <w:rsid w:val="00DB2E6C"/>
    <w:rsid w:val="00DB7F79"/>
    <w:rsid w:val="00DC2B5F"/>
    <w:rsid w:val="00DD3323"/>
    <w:rsid w:val="00DD43D5"/>
    <w:rsid w:val="00DE1EA3"/>
    <w:rsid w:val="00DF0DCC"/>
    <w:rsid w:val="00DF484D"/>
    <w:rsid w:val="00DF6C26"/>
    <w:rsid w:val="00E05D1F"/>
    <w:rsid w:val="00E10F91"/>
    <w:rsid w:val="00E15281"/>
    <w:rsid w:val="00E17524"/>
    <w:rsid w:val="00E1767F"/>
    <w:rsid w:val="00E21E97"/>
    <w:rsid w:val="00E220BF"/>
    <w:rsid w:val="00E2447F"/>
    <w:rsid w:val="00E315AA"/>
    <w:rsid w:val="00E32092"/>
    <w:rsid w:val="00E34EDB"/>
    <w:rsid w:val="00E350D1"/>
    <w:rsid w:val="00E36025"/>
    <w:rsid w:val="00E40762"/>
    <w:rsid w:val="00E41215"/>
    <w:rsid w:val="00E4601A"/>
    <w:rsid w:val="00E461BB"/>
    <w:rsid w:val="00E5347C"/>
    <w:rsid w:val="00E5430B"/>
    <w:rsid w:val="00E60AA7"/>
    <w:rsid w:val="00E62FA1"/>
    <w:rsid w:val="00E7602B"/>
    <w:rsid w:val="00E83DEF"/>
    <w:rsid w:val="00E976CC"/>
    <w:rsid w:val="00EA16DA"/>
    <w:rsid w:val="00EA1716"/>
    <w:rsid w:val="00EA5A8C"/>
    <w:rsid w:val="00EB6F53"/>
    <w:rsid w:val="00EC0B91"/>
    <w:rsid w:val="00EC34CF"/>
    <w:rsid w:val="00ED07D4"/>
    <w:rsid w:val="00ED10DE"/>
    <w:rsid w:val="00EE1740"/>
    <w:rsid w:val="00EF041D"/>
    <w:rsid w:val="00EF4FA8"/>
    <w:rsid w:val="00F17689"/>
    <w:rsid w:val="00F22501"/>
    <w:rsid w:val="00F2414E"/>
    <w:rsid w:val="00F2421A"/>
    <w:rsid w:val="00F2582D"/>
    <w:rsid w:val="00F325CE"/>
    <w:rsid w:val="00F3271D"/>
    <w:rsid w:val="00F34F1A"/>
    <w:rsid w:val="00F3644A"/>
    <w:rsid w:val="00F40EA4"/>
    <w:rsid w:val="00F417A3"/>
    <w:rsid w:val="00F46035"/>
    <w:rsid w:val="00F5219A"/>
    <w:rsid w:val="00F53C4D"/>
    <w:rsid w:val="00F6058B"/>
    <w:rsid w:val="00F61AE0"/>
    <w:rsid w:val="00F63119"/>
    <w:rsid w:val="00F807DD"/>
    <w:rsid w:val="00F829C8"/>
    <w:rsid w:val="00F83BF5"/>
    <w:rsid w:val="00F83CC7"/>
    <w:rsid w:val="00F96B8F"/>
    <w:rsid w:val="00F9779D"/>
    <w:rsid w:val="00FA0FB9"/>
    <w:rsid w:val="00FA7460"/>
    <w:rsid w:val="00FB0BC1"/>
    <w:rsid w:val="00FB2226"/>
    <w:rsid w:val="00FB70DF"/>
    <w:rsid w:val="00FC7C88"/>
    <w:rsid w:val="00FE0D02"/>
    <w:rsid w:val="00FE3DD1"/>
    <w:rsid w:val="00FE5F82"/>
    <w:rsid w:val="00FE6531"/>
    <w:rsid w:val="00FF66EF"/>
    <w:rsid w:val="00FF7385"/>
    <w:rsid w:val="00FF7F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3D990"/>
  <w15:docId w15:val="{41D2B490-50FB-41F3-98E1-C8EE8D02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0B2D"/>
    <w:pPr>
      <w:spacing w:before="320" w:after="0" w:line="288" w:lineRule="auto"/>
    </w:pPr>
    <w:rPr>
      <w:rFonts w:ascii="Tahoma" w:eastAsia="Times New Roman" w:hAnsi="Tahoma" w:cs="Times New Roman"/>
      <w:szCs w:val="24"/>
      <w:lang w:eastAsia="pl-PL"/>
    </w:rPr>
  </w:style>
  <w:style w:type="paragraph" w:styleId="Nagwek1">
    <w:name w:val="heading 1"/>
    <w:basedOn w:val="Normalny"/>
    <w:next w:val="Normalny"/>
    <w:link w:val="Nagwek1Znak"/>
    <w:autoRedefine/>
    <w:qFormat/>
    <w:rsid w:val="00246253"/>
    <w:pPr>
      <w:keepNext/>
      <w:spacing w:after="240"/>
      <w:contextualSpacing/>
      <w:outlineLvl w:val="0"/>
    </w:pPr>
    <w:rPr>
      <w:rFonts w:eastAsia="Arial Unicode MS"/>
      <w:b/>
      <w:bCs/>
      <w:sz w:val="36"/>
    </w:rPr>
  </w:style>
  <w:style w:type="paragraph" w:styleId="Nagwek2">
    <w:name w:val="heading 2"/>
    <w:basedOn w:val="Normalny"/>
    <w:next w:val="Normalny"/>
    <w:link w:val="Nagwek2Znak"/>
    <w:autoRedefine/>
    <w:uiPriority w:val="9"/>
    <w:unhideWhenUsed/>
    <w:qFormat/>
    <w:rsid w:val="00BA65B8"/>
    <w:pPr>
      <w:keepNext/>
      <w:keepLines/>
      <w:spacing w:before="240" w:after="240"/>
      <w:outlineLvl w:val="1"/>
    </w:pPr>
    <w:rPr>
      <w:rFonts w:eastAsiaTheme="majorEastAsia" w:cstheme="majorBidi"/>
      <w:b/>
      <w:bCs/>
      <w:sz w:val="28"/>
      <w:szCs w:val="28"/>
    </w:rPr>
  </w:style>
  <w:style w:type="paragraph" w:styleId="Nagwek3">
    <w:name w:val="heading 3"/>
    <w:basedOn w:val="Nagwek2"/>
    <w:next w:val="Normalny"/>
    <w:link w:val="Nagwek3Znak"/>
    <w:autoRedefine/>
    <w:unhideWhenUsed/>
    <w:qFormat/>
    <w:rsid w:val="00F83BF5"/>
    <w:pPr>
      <w:ind w:left="709" w:hanging="709"/>
      <w:outlineLvl w:val="2"/>
    </w:pPr>
    <w:rPr>
      <w:rFonts w:eastAsia="Courier New"/>
      <w:b w:val="0"/>
    </w:rPr>
  </w:style>
  <w:style w:type="paragraph" w:styleId="Nagwek4">
    <w:name w:val="heading 4"/>
    <w:basedOn w:val="Nagwek2"/>
    <w:next w:val="Normalny"/>
    <w:link w:val="Nagwek4Znak"/>
    <w:unhideWhenUsed/>
    <w:qFormat/>
    <w:rsid w:val="005F6E09"/>
    <w:pPr>
      <w:outlineLvl w:val="3"/>
    </w:pPr>
    <w:rPr>
      <w:bCs w:val="0"/>
      <w:iCs/>
      <w:sz w:val="24"/>
    </w:rPr>
  </w:style>
  <w:style w:type="paragraph" w:styleId="Nagwek5">
    <w:name w:val="heading 5"/>
    <w:basedOn w:val="Normalny"/>
    <w:next w:val="Normalny"/>
    <w:link w:val="Nagwek5Znak"/>
    <w:qFormat/>
    <w:rsid w:val="00CA04CA"/>
    <w:pPr>
      <w:keepNext/>
      <w:tabs>
        <w:tab w:val="num" w:pos="0"/>
      </w:tabs>
      <w:suppressAutoHyphens/>
      <w:ind w:left="1008" w:hanging="1008"/>
      <w:jc w:val="both"/>
      <w:outlineLvl w:val="4"/>
    </w:pPr>
    <w:rPr>
      <w:rFonts w:ascii="Arial" w:hAnsi="Arial"/>
      <w:b/>
      <w:spacing w:val="10"/>
      <w:szCs w:val="20"/>
      <w:lang w:val="x-none" w:eastAsia="zh-CN"/>
    </w:rPr>
  </w:style>
  <w:style w:type="paragraph" w:styleId="Nagwek7">
    <w:name w:val="heading 7"/>
    <w:basedOn w:val="Normalny"/>
    <w:next w:val="Normalny"/>
    <w:link w:val="Nagwek7Znak"/>
    <w:qFormat/>
    <w:rsid w:val="00CA04CA"/>
    <w:pPr>
      <w:keepNext/>
      <w:tabs>
        <w:tab w:val="num" w:pos="0"/>
      </w:tabs>
      <w:suppressAutoHyphens/>
      <w:ind w:left="1296" w:hanging="1296"/>
      <w:outlineLvl w:val="6"/>
    </w:pPr>
    <w:rPr>
      <w:rFonts w:ascii="Arial" w:hAnsi="Arial"/>
      <w:b/>
      <w:spacing w:val="10"/>
      <w:sz w:val="2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2908"/>
    <w:pPr>
      <w:tabs>
        <w:tab w:val="center" w:pos="4536"/>
        <w:tab w:val="right" w:pos="9072"/>
      </w:tabs>
    </w:pPr>
  </w:style>
  <w:style w:type="character" w:customStyle="1" w:styleId="NagwekZnak">
    <w:name w:val="Nagłówek Znak"/>
    <w:basedOn w:val="Domylnaczcionkaakapitu"/>
    <w:link w:val="Nagwek"/>
    <w:uiPriority w:val="99"/>
    <w:rsid w:val="00782908"/>
  </w:style>
  <w:style w:type="paragraph" w:styleId="Stopka">
    <w:name w:val="footer"/>
    <w:basedOn w:val="Normalny"/>
    <w:link w:val="StopkaZnak"/>
    <w:uiPriority w:val="99"/>
    <w:unhideWhenUsed/>
    <w:rsid w:val="00782908"/>
    <w:pPr>
      <w:tabs>
        <w:tab w:val="center" w:pos="4536"/>
        <w:tab w:val="right" w:pos="9072"/>
      </w:tabs>
    </w:pPr>
  </w:style>
  <w:style w:type="character" w:customStyle="1" w:styleId="StopkaZnak">
    <w:name w:val="Stopka Znak"/>
    <w:basedOn w:val="Domylnaczcionkaakapitu"/>
    <w:link w:val="Stopka"/>
    <w:uiPriority w:val="99"/>
    <w:rsid w:val="00782908"/>
  </w:style>
  <w:style w:type="paragraph" w:styleId="Tekstdymka">
    <w:name w:val="Balloon Text"/>
    <w:basedOn w:val="Normalny"/>
    <w:link w:val="TekstdymkaZnak"/>
    <w:uiPriority w:val="99"/>
    <w:semiHidden/>
    <w:unhideWhenUsed/>
    <w:rsid w:val="00782908"/>
    <w:rPr>
      <w:rFonts w:cs="Tahoma"/>
      <w:sz w:val="16"/>
      <w:szCs w:val="16"/>
    </w:rPr>
  </w:style>
  <w:style w:type="character" w:customStyle="1" w:styleId="TekstdymkaZnak">
    <w:name w:val="Tekst dymka Znak"/>
    <w:basedOn w:val="Domylnaczcionkaakapitu"/>
    <w:link w:val="Tekstdymka"/>
    <w:uiPriority w:val="99"/>
    <w:semiHidden/>
    <w:rsid w:val="00782908"/>
    <w:rPr>
      <w:rFonts w:ascii="Tahoma" w:hAnsi="Tahoma" w:cs="Tahoma"/>
      <w:sz w:val="16"/>
      <w:szCs w:val="16"/>
    </w:rPr>
  </w:style>
  <w:style w:type="character" w:customStyle="1" w:styleId="apple-converted-space">
    <w:name w:val="apple-converted-space"/>
    <w:rsid w:val="00782908"/>
  </w:style>
  <w:style w:type="character" w:customStyle="1" w:styleId="Nagwek1Znak">
    <w:name w:val="Nagłówek 1 Znak"/>
    <w:basedOn w:val="Domylnaczcionkaakapitu"/>
    <w:link w:val="Nagwek1"/>
    <w:rsid w:val="00246253"/>
    <w:rPr>
      <w:rFonts w:ascii="Tahoma" w:eastAsia="Arial Unicode MS" w:hAnsi="Tahoma" w:cs="Times New Roman"/>
      <w:b/>
      <w:bCs/>
      <w:sz w:val="36"/>
      <w:szCs w:val="24"/>
      <w:lang w:eastAsia="pl-PL"/>
    </w:rPr>
  </w:style>
  <w:style w:type="paragraph" w:styleId="Tytu">
    <w:name w:val="Title"/>
    <w:basedOn w:val="Normalny"/>
    <w:link w:val="TytuZnak"/>
    <w:qFormat/>
    <w:rsid w:val="006E08E8"/>
    <w:pPr>
      <w:jc w:val="center"/>
    </w:pPr>
    <w:rPr>
      <w:b/>
      <w:bCs/>
      <w:sz w:val="28"/>
    </w:rPr>
  </w:style>
  <w:style w:type="character" w:customStyle="1" w:styleId="TytuZnak">
    <w:name w:val="Tytuł Znak"/>
    <w:basedOn w:val="Domylnaczcionkaakapitu"/>
    <w:link w:val="Tytu"/>
    <w:rsid w:val="006E08E8"/>
    <w:rPr>
      <w:rFonts w:ascii="Times New Roman" w:eastAsia="Times New Roman" w:hAnsi="Times New Roman" w:cs="Times New Roman"/>
      <w:b/>
      <w:bCs/>
      <w:sz w:val="28"/>
      <w:szCs w:val="24"/>
      <w:lang w:eastAsia="pl-PL"/>
    </w:rPr>
  </w:style>
  <w:style w:type="paragraph" w:styleId="Akapitzlist">
    <w:name w:val="List Paragraph"/>
    <w:basedOn w:val="Normalny"/>
    <w:link w:val="AkapitzlistZnak"/>
    <w:qFormat/>
    <w:rsid w:val="006E08E8"/>
    <w:pPr>
      <w:ind w:left="720"/>
      <w:contextualSpacing/>
    </w:pPr>
  </w:style>
  <w:style w:type="paragraph" w:styleId="Tekstpodstawowy">
    <w:name w:val="Body Text"/>
    <w:basedOn w:val="Normalny"/>
    <w:link w:val="TekstpodstawowyZnak"/>
    <w:rsid w:val="00EA5A8C"/>
    <w:pPr>
      <w:spacing w:after="120"/>
    </w:pPr>
  </w:style>
  <w:style w:type="character" w:customStyle="1" w:styleId="TekstpodstawowyZnak">
    <w:name w:val="Tekst podstawowy Znak"/>
    <w:basedOn w:val="Domylnaczcionkaakapitu"/>
    <w:link w:val="Tekstpodstawowy"/>
    <w:rsid w:val="00EA5A8C"/>
    <w:rPr>
      <w:rFonts w:ascii="Times New Roman" w:eastAsia="Times New Roman" w:hAnsi="Times New Roman" w:cs="Times New Roman"/>
      <w:sz w:val="24"/>
      <w:szCs w:val="24"/>
      <w:lang w:eastAsia="pl-PL"/>
    </w:rPr>
  </w:style>
  <w:style w:type="character" w:styleId="Pogrubienie">
    <w:name w:val="Strong"/>
    <w:uiPriority w:val="22"/>
    <w:qFormat/>
    <w:rsid w:val="00EA5A8C"/>
    <w:rPr>
      <w:b/>
      <w:bCs/>
    </w:rPr>
  </w:style>
  <w:style w:type="paragraph" w:styleId="NormalnyWeb">
    <w:name w:val="Normal (Web)"/>
    <w:basedOn w:val="Normalny"/>
    <w:rsid w:val="00EA5A8C"/>
    <w:pPr>
      <w:suppressAutoHyphens/>
      <w:spacing w:before="280" w:after="280"/>
    </w:pPr>
    <w:rPr>
      <w:lang w:eastAsia="ar-SA"/>
    </w:rPr>
  </w:style>
  <w:style w:type="character" w:customStyle="1" w:styleId="Nagwek4Znak">
    <w:name w:val="Nagłówek 4 Znak"/>
    <w:basedOn w:val="Domylnaczcionkaakapitu"/>
    <w:link w:val="Nagwek4"/>
    <w:rsid w:val="005F6E09"/>
    <w:rPr>
      <w:rFonts w:ascii="Tahoma" w:eastAsiaTheme="majorEastAsia" w:hAnsi="Tahoma" w:cstheme="majorBidi"/>
      <w:b/>
      <w:iCs/>
      <w:sz w:val="24"/>
      <w:szCs w:val="26"/>
      <w:lang w:eastAsia="pl-PL"/>
    </w:rPr>
  </w:style>
  <w:style w:type="character" w:styleId="Odwoaniedokomentarza">
    <w:name w:val="annotation reference"/>
    <w:basedOn w:val="Domylnaczcionkaakapitu"/>
    <w:uiPriority w:val="99"/>
    <w:semiHidden/>
    <w:unhideWhenUsed/>
    <w:rsid w:val="00131E62"/>
    <w:rPr>
      <w:sz w:val="16"/>
      <w:szCs w:val="16"/>
    </w:rPr>
  </w:style>
  <w:style w:type="paragraph" w:styleId="Tekstkomentarza">
    <w:name w:val="annotation text"/>
    <w:basedOn w:val="Normalny"/>
    <w:link w:val="TekstkomentarzaZnak"/>
    <w:uiPriority w:val="99"/>
    <w:semiHidden/>
    <w:unhideWhenUsed/>
    <w:rsid w:val="00131E62"/>
    <w:rPr>
      <w:sz w:val="20"/>
      <w:szCs w:val="20"/>
    </w:rPr>
  </w:style>
  <w:style w:type="character" w:customStyle="1" w:styleId="TekstkomentarzaZnak">
    <w:name w:val="Tekst komentarza Znak"/>
    <w:basedOn w:val="Domylnaczcionkaakapitu"/>
    <w:link w:val="Tekstkomentarza"/>
    <w:uiPriority w:val="99"/>
    <w:semiHidden/>
    <w:rsid w:val="00131E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1E62"/>
    <w:rPr>
      <w:b/>
      <w:bCs/>
    </w:rPr>
  </w:style>
  <w:style w:type="character" w:customStyle="1" w:styleId="TematkomentarzaZnak">
    <w:name w:val="Temat komentarza Znak"/>
    <w:basedOn w:val="TekstkomentarzaZnak"/>
    <w:link w:val="Tematkomentarza"/>
    <w:uiPriority w:val="99"/>
    <w:semiHidden/>
    <w:rsid w:val="00131E62"/>
    <w:rPr>
      <w:rFonts w:ascii="Times New Roman" w:eastAsia="Times New Roman" w:hAnsi="Times New Roman" w:cs="Times New Roman"/>
      <w:b/>
      <w:bCs/>
      <w:sz w:val="20"/>
      <w:szCs w:val="20"/>
      <w:lang w:eastAsia="pl-PL"/>
    </w:rPr>
  </w:style>
  <w:style w:type="paragraph" w:styleId="Bezodstpw">
    <w:name w:val="No Spacing"/>
    <w:link w:val="BezodstpwZnak"/>
    <w:uiPriority w:val="1"/>
    <w:qFormat/>
    <w:rsid w:val="00B82F6B"/>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uiPriority w:val="1"/>
    <w:rsid w:val="00B82F6B"/>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4318A8"/>
    <w:rPr>
      <w:sz w:val="20"/>
      <w:szCs w:val="20"/>
    </w:rPr>
  </w:style>
  <w:style w:type="character" w:customStyle="1" w:styleId="TekstprzypisudolnegoZnak">
    <w:name w:val="Tekst przypisu dolnego Znak"/>
    <w:basedOn w:val="Domylnaczcionkaakapitu"/>
    <w:link w:val="Tekstprzypisudolnego"/>
    <w:uiPriority w:val="99"/>
    <w:semiHidden/>
    <w:rsid w:val="004318A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4318A8"/>
    <w:rPr>
      <w:vertAlign w:val="superscript"/>
    </w:rPr>
  </w:style>
  <w:style w:type="table" w:styleId="Tabela-Siatka">
    <w:name w:val="Table Grid"/>
    <w:basedOn w:val="Standardowy"/>
    <w:uiPriority w:val="59"/>
    <w:rsid w:val="00B96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8A0E4B"/>
    <w:rPr>
      <w:color w:val="0000FF"/>
      <w:u w:val="single"/>
    </w:rPr>
  </w:style>
  <w:style w:type="paragraph" w:customStyle="1" w:styleId="Tekstpodstawowy32">
    <w:name w:val="Tekst podstawowy 32"/>
    <w:basedOn w:val="Normalny"/>
    <w:rsid w:val="00795A08"/>
    <w:pPr>
      <w:tabs>
        <w:tab w:val="left" w:pos="2127"/>
      </w:tabs>
      <w:suppressAutoHyphens/>
      <w:spacing w:line="120" w:lineRule="atLeast"/>
      <w:jc w:val="both"/>
    </w:pPr>
    <w:rPr>
      <w:szCs w:val="20"/>
      <w:lang w:eastAsia="zh-CN"/>
    </w:rPr>
  </w:style>
  <w:style w:type="paragraph" w:customStyle="1" w:styleId="ust">
    <w:name w:val="ust"/>
    <w:rsid w:val="00FA7460"/>
    <w:pPr>
      <w:suppressAutoHyphens/>
      <w:spacing w:before="60" w:after="60" w:line="240" w:lineRule="auto"/>
      <w:ind w:left="426" w:hanging="284"/>
      <w:jc w:val="both"/>
    </w:pPr>
    <w:rPr>
      <w:rFonts w:ascii="Times New Roman" w:eastAsia="Times New Roman" w:hAnsi="Times New Roman" w:cs="Times New Roman"/>
      <w:sz w:val="24"/>
      <w:szCs w:val="24"/>
      <w:lang w:eastAsia="zh-CN"/>
    </w:rPr>
  </w:style>
  <w:style w:type="character" w:customStyle="1" w:styleId="Nagwek3Znak">
    <w:name w:val="Nagłówek 3 Znak"/>
    <w:basedOn w:val="Domylnaczcionkaakapitu"/>
    <w:link w:val="Nagwek3"/>
    <w:rsid w:val="00F83BF5"/>
    <w:rPr>
      <w:rFonts w:ascii="Tahoma" w:eastAsia="Courier New" w:hAnsi="Tahoma" w:cstheme="majorBidi"/>
      <w:bCs/>
      <w:sz w:val="28"/>
      <w:szCs w:val="28"/>
      <w:lang w:eastAsia="pl-PL"/>
    </w:rPr>
  </w:style>
  <w:style w:type="character" w:customStyle="1" w:styleId="Nagwek5Znak">
    <w:name w:val="Nagłówek 5 Znak"/>
    <w:basedOn w:val="Domylnaczcionkaakapitu"/>
    <w:link w:val="Nagwek5"/>
    <w:rsid w:val="00CA04CA"/>
    <w:rPr>
      <w:rFonts w:ascii="Arial" w:eastAsia="Times New Roman" w:hAnsi="Arial" w:cs="Times New Roman"/>
      <w:b/>
      <w:spacing w:val="10"/>
      <w:szCs w:val="20"/>
      <w:lang w:val="x-none" w:eastAsia="zh-CN"/>
    </w:rPr>
  </w:style>
  <w:style w:type="character" w:customStyle="1" w:styleId="Nagwek7Znak">
    <w:name w:val="Nagłówek 7 Znak"/>
    <w:basedOn w:val="Domylnaczcionkaakapitu"/>
    <w:link w:val="Nagwek7"/>
    <w:rsid w:val="00CA04CA"/>
    <w:rPr>
      <w:rFonts w:ascii="Arial" w:eastAsia="Times New Roman" w:hAnsi="Arial" w:cs="Times New Roman"/>
      <w:b/>
      <w:spacing w:val="10"/>
      <w:sz w:val="28"/>
      <w:szCs w:val="20"/>
      <w:lang w:val="x-none" w:eastAsia="zh-CN"/>
    </w:rPr>
  </w:style>
  <w:style w:type="numbering" w:customStyle="1" w:styleId="Bezlisty1">
    <w:name w:val="Bez listy1"/>
    <w:next w:val="Bezlisty"/>
    <w:uiPriority w:val="99"/>
    <w:semiHidden/>
    <w:unhideWhenUsed/>
    <w:rsid w:val="00CA04CA"/>
  </w:style>
  <w:style w:type="character" w:customStyle="1" w:styleId="Teksttreci18Bezkursywy">
    <w:name w:val="Tekst treści (18) + Bez kursywy"/>
    <w:rsid w:val="00CA04CA"/>
    <w:rPr>
      <w:rFonts w:ascii="Verdana" w:eastAsia="Verdana" w:hAnsi="Verdana" w:cs="Verdana"/>
      <w:b w:val="0"/>
      <w:bCs w:val="0"/>
      <w:i/>
      <w:iCs/>
      <w:smallCaps w:val="0"/>
      <w:strike w:val="0"/>
      <w:color w:val="000000"/>
      <w:spacing w:val="0"/>
      <w:w w:val="100"/>
      <w:position w:val="0"/>
      <w:sz w:val="18"/>
      <w:szCs w:val="18"/>
      <w:u w:val="none"/>
      <w:lang w:val="pl-PL" w:eastAsia="pl-PL" w:bidi="pl-PL"/>
    </w:rPr>
  </w:style>
  <w:style w:type="paragraph" w:customStyle="1" w:styleId="Tekstpodstawowy21">
    <w:name w:val="Tekst podstawowy 21"/>
    <w:basedOn w:val="Normalny"/>
    <w:rsid w:val="00CA04CA"/>
    <w:pPr>
      <w:suppressAutoHyphens/>
      <w:spacing w:line="120" w:lineRule="atLeast"/>
    </w:pPr>
    <w:rPr>
      <w:szCs w:val="20"/>
      <w:lang w:eastAsia="zh-CN"/>
    </w:rPr>
  </w:style>
  <w:style w:type="paragraph" w:customStyle="1" w:styleId="Tekstpodstawowywcity31">
    <w:name w:val="Tekst podstawowy wcięty 31"/>
    <w:basedOn w:val="Normalny"/>
    <w:rsid w:val="00CA04CA"/>
    <w:pPr>
      <w:suppressAutoHyphens/>
      <w:spacing w:line="120" w:lineRule="atLeast"/>
      <w:ind w:left="720" w:hanging="720"/>
    </w:pPr>
    <w:rPr>
      <w:szCs w:val="20"/>
      <w:lang w:eastAsia="zh-CN"/>
    </w:rPr>
  </w:style>
  <w:style w:type="character" w:customStyle="1" w:styleId="Teksttreci2Pogrubienie">
    <w:name w:val="Tekst treści (2) + Pogrubienie"/>
    <w:rsid w:val="00CA04CA"/>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2">
    <w:name w:val="Tekst treści (2)"/>
    <w:rsid w:val="00CA04CA"/>
    <w:rPr>
      <w:rFonts w:ascii="Verdana" w:eastAsia="Verdana" w:hAnsi="Verdana" w:cs="Verdana"/>
      <w:b w:val="0"/>
      <w:bCs w:val="0"/>
      <w:i w:val="0"/>
      <w:iCs w:val="0"/>
      <w:smallCaps w:val="0"/>
      <w:strike w:val="0"/>
      <w:color w:val="000000"/>
      <w:spacing w:val="0"/>
      <w:w w:val="100"/>
      <w:position w:val="0"/>
      <w:sz w:val="18"/>
      <w:szCs w:val="18"/>
      <w:u w:val="single"/>
      <w:lang w:val="pl-PL" w:eastAsia="pl-PL" w:bidi="pl-PL"/>
    </w:rPr>
  </w:style>
  <w:style w:type="table" w:customStyle="1" w:styleId="Tabela-Siatka1">
    <w:name w:val="Tabela - Siatka1"/>
    <w:basedOn w:val="Standardowy"/>
    <w:next w:val="Tabela-Siatka"/>
    <w:uiPriority w:val="59"/>
    <w:rsid w:val="00CA04C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CA04CA"/>
    <w:pPr>
      <w:suppressAutoHyphens/>
      <w:spacing w:before="60" w:after="60"/>
      <w:ind w:left="851" w:hanging="295"/>
      <w:jc w:val="both"/>
    </w:pPr>
    <w:rPr>
      <w:lang w:eastAsia="zh-CN"/>
    </w:rPr>
  </w:style>
  <w:style w:type="character" w:customStyle="1" w:styleId="Teksttreci255pt">
    <w:name w:val="Tekst treści (2) + 5;5 pt"/>
    <w:rsid w:val="00CA04CA"/>
    <w:rPr>
      <w:rFonts w:ascii="Verdana" w:eastAsia="Verdana" w:hAnsi="Verdana" w:cs="Verdana"/>
      <w:b w:val="0"/>
      <w:bCs w:val="0"/>
      <w:i w:val="0"/>
      <w:iCs w:val="0"/>
      <w:smallCaps w:val="0"/>
      <w:strike w:val="0"/>
      <w:color w:val="000000"/>
      <w:spacing w:val="0"/>
      <w:w w:val="100"/>
      <w:position w:val="0"/>
      <w:sz w:val="11"/>
      <w:szCs w:val="11"/>
      <w:u w:val="none"/>
      <w:lang w:val="pl-PL" w:eastAsia="pl-PL" w:bidi="pl-PL"/>
    </w:rPr>
  </w:style>
  <w:style w:type="paragraph" w:styleId="Tekstprzypisukocowego">
    <w:name w:val="endnote text"/>
    <w:basedOn w:val="Normalny"/>
    <w:link w:val="TekstprzypisukocowegoZnak"/>
    <w:uiPriority w:val="99"/>
    <w:semiHidden/>
    <w:unhideWhenUsed/>
    <w:rsid w:val="00CA04CA"/>
    <w:pPr>
      <w:widowControl w:val="0"/>
    </w:pPr>
    <w:rPr>
      <w:rFonts w:ascii="Courier New" w:eastAsia="Courier New" w:hAnsi="Courier New" w:cs="Courier New"/>
      <w:color w:val="000000"/>
      <w:sz w:val="20"/>
      <w:szCs w:val="20"/>
      <w:lang w:val="x-none" w:bidi="pl-PL"/>
    </w:rPr>
  </w:style>
  <w:style w:type="character" w:customStyle="1" w:styleId="TekstprzypisukocowegoZnak">
    <w:name w:val="Tekst przypisu końcowego Znak"/>
    <w:basedOn w:val="Domylnaczcionkaakapitu"/>
    <w:link w:val="Tekstprzypisukocowego"/>
    <w:uiPriority w:val="99"/>
    <w:semiHidden/>
    <w:rsid w:val="00CA04CA"/>
    <w:rPr>
      <w:rFonts w:ascii="Courier New" w:eastAsia="Courier New" w:hAnsi="Courier New" w:cs="Courier New"/>
      <w:color w:val="000000"/>
      <w:sz w:val="20"/>
      <w:szCs w:val="20"/>
      <w:lang w:val="x-none" w:eastAsia="pl-PL" w:bidi="pl-PL"/>
    </w:rPr>
  </w:style>
  <w:style w:type="character" w:styleId="Odwoanieprzypisukocowego">
    <w:name w:val="endnote reference"/>
    <w:uiPriority w:val="99"/>
    <w:semiHidden/>
    <w:unhideWhenUsed/>
    <w:rsid w:val="00CA04CA"/>
    <w:rPr>
      <w:vertAlign w:val="superscript"/>
    </w:rPr>
  </w:style>
  <w:style w:type="paragraph" w:customStyle="1" w:styleId="Tekstpodstawowywcity21">
    <w:name w:val="Tekst podstawowy wcięty 21"/>
    <w:basedOn w:val="Normalny"/>
    <w:rsid w:val="00CA04CA"/>
    <w:pPr>
      <w:tabs>
        <w:tab w:val="left" w:pos="720"/>
        <w:tab w:val="left" w:pos="1080"/>
      </w:tabs>
      <w:suppressAutoHyphens/>
      <w:overflowPunct w:val="0"/>
      <w:autoSpaceDE w:val="0"/>
      <w:ind w:left="360"/>
      <w:jc w:val="both"/>
      <w:textAlignment w:val="baseline"/>
    </w:pPr>
    <w:rPr>
      <w:bCs/>
      <w:szCs w:val="20"/>
      <w:lang w:eastAsia="ar-SA"/>
    </w:rPr>
  </w:style>
  <w:style w:type="paragraph" w:customStyle="1" w:styleId="WW-BodyText2">
    <w:name w:val="WW-Body Text 2"/>
    <w:basedOn w:val="Normalny"/>
    <w:rsid w:val="00CA04CA"/>
    <w:pPr>
      <w:suppressAutoHyphens/>
      <w:overflowPunct w:val="0"/>
      <w:autoSpaceDE w:val="0"/>
      <w:jc w:val="both"/>
      <w:textAlignment w:val="baseline"/>
    </w:pPr>
    <w:rPr>
      <w:b/>
      <w:szCs w:val="20"/>
      <w:lang w:eastAsia="ar-SA"/>
    </w:rPr>
  </w:style>
  <w:style w:type="paragraph" w:customStyle="1" w:styleId="Listawypunktowana">
    <w:name w:val="Lista wypunktowana"/>
    <w:basedOn w:val="Normalny"/>
    <w:rsid w:val="00CA04CA"/>
    <w:pPr>
      <w:suppressAutoHyphens/>
      <w:overflowPunct w:val="0"/>
      <w:autoSpaceDE w:val="0"/>
      <w:ind w:left="283" w:hanging="283"/>
      <w:textAlignment w:val="baseline"/>
    </w:pPr>
    <w:rPr>
      <w:sz w:val="20"/>
      <w:szCs w:val="20"/>
      <w:lang w:eastAsia="ar-SA"/>
    </w:rPr>
  </w:style>
  <w:style w:type="character" w:customStyle="1" w:styleId="AkapitzlistZnak">
    <w:name w:val="Akapit z listą Znak"/>
    <w:link w:val="Akapitzlist"/>
    <w:rsid w:val="00CA04CA"/>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BA65B8"/>
    <w:rPr>
      <w:rFonts w:ascii="Tahoma" w:eastAsiaTheme="majorEastAsia" w:hAnsi="Tahoma" w:cstheme="majorBidi"/>
      <w:b/>
      <w:bCs/>
      <w:sz w:val="28"/>
      <w:szCs w:val="28"/>
      <w:lang w:eastAsia="pl-PL"/>
    </w:rPr>
  </w:style>
  <w:style w:type="character" w:customStyle="1" w:styleId="Nierozpoznanawzmianka1">
    <w:name w:val="Nierozpoznana wzmianka1"/>
    <w:basedOn w:val="Domylnaczcionkaakapitu"/>
    <w:uiPriority w:val="99"/>
    <w:semiHidden/>
    <w:unhideWhenUsed/>
    <w:rsid w:val="00E7602B"/>
    <w:rPr>
      <w:color w:val="605E5C"/>
      <w:shd w:val="clear" w:color="auto" w:fill="E1DFDD"/>
    </w:rPr>
  </w:style>
  <w:style w:type="numbering" w:customStyle="1" w:styleId="WWNum29">
    <w:name w:val="WWNum29"/>
    <w:rsid w:val="00817062"/>
    <w:pPr>
      <w:numPr>
        <w:numId w:val="31"/>
      </w:numPr>
    </w:pPr>
  </w:style>
  <w:style w:type="numbering" w:customStyle="1" w:styleId="WWNum30">
    <w:name w:val="WWNum30"/>
    <w:rsid w:val="00817062"/>
    <w:pPr>
      <w:numPr>
        <w:numId w:val="32"/>
      </w:numPr>
    </w:pPr>
  </w:style>
  <w:style w:type="numbering" w:customStyle="1" w:styleId="WWNum32">
    <w:name w:val="WWNum32"/>
    <w:rsid w:val="00817062"/>
    <w:pPr>
      <w:numPr>
        <w:numId w:val="33"/>
      </w:numPr>
    </w:pPr>
  </w:style>
  <w:style w:type="character" w:customStyle="1" w:styleId="Nierozpoznanawzmianka2">
    <w:name w:val="Nierozpoznana wzmianka2"/>
    <w:basedOn w:val="Domylnaczcionkaakapitu"/>
    <w:uiPriority w:val="99"/>
    <w:semiHidden/>
    <w:unhideWhenUsed/>
    <w:rsid w:val="00F83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7406">
      <w:bodyDiv w:val="1"/>
      <w:marLeft w:val="0"/>
      <w:marRight w:val="0"/>
      <w:marTop w:val="0"/>
      <w:marBottom w:val="0"/>
      <w:divBdr>
        <w:top w:val="none" w:sz="0" w:space="0" w:color="auto"/>
        <w:left w:val="none" w:sz="0" w:space="0" w:color="auto"/>
        <w:bottom w:val="none" w:sz="0" w:space="0" w:color="auto"/>
        <w:right w:val="none" w:sz="0" w:space="0" w:color="auto"/>
      </w:divBdr>
    </w:div>
    <w:div w:id="191501299">
      <w:bodyDiv w:val="1"/>
      <w:marLeft w:val="0"/>
      <w:marRight w:val="0"/>
      <w:marTop w:val="0"/>
      <w:marBottom w:val="0"/>
      <w:divBdr>
        <w:top w:val="none" w:sz="0" w:space="0" w:color="auto"/>
        <w:left w:val="none" w:sz="0" w:space="0" w:color="auto"/>
        <w:bottom w:val="none" w:sz="0" w:space="0" w:color="auto"/>
        <w:right w:val="none" w:sz="0" w:space="0" w:color="auto"/>
      </w:divBdr>
    </w:div>
    <w:div w:id="295991270">
      <w:bodyDiv w:val="1"/>
      <w:marLeft w:val="0"/>
      <w:marRight w:val="0"/>
      <w:marTop w:val="0"/>
      <w:marBottom w:val="0"/>
      <w:divBdr>
        <w:top w:val="none" w:sz="0" w:space="0" w:color="auto"/>
        <w:left w:val="none" w:sz="0" w:space="0" w:color="auto"/>
        <w:bottom w:val="none" w:sz="0" w:space="0" w:color="auto"/>
        <w:right w:val="none" w:sz="0" w:space="0" w:color="auto"/>
      </w:divBdr>
    </w:div>
    <w:div w:id="306709621">
      <w:bodyDiv w:val="1"/>
      <w:marLeft w:val="0"/>
      <w:marRight w:val="0"/>
      <w:marTop w:val="0"/>
      <w:marBottom w:val="0"/>
      <w:divBdr>
        <w:top w:val="none" w:sz="0" w:space="0" w:color="auto"/>
        <w:left w:val="none" w:sz="0" w:space="0" w:color="auto"/>
        <w:bottom w:val="none" w:sz="0" w:space="0" w:color="auto"/>
        <w:right w:val="none" w:sz="0" w:space="0" w:color="auto"/>
      </w:divBdr>
    </w:div>
    <w:div w:id="355623275">
      <w:bodyDiv w:val="1"/>
      <w:marLeft w:val="0"/>
      <w:marRight w:val="0"/>
      <w:marTop w:val="0"/>
      <w:marBottom w:val="0"/>
      <w:divBdr>
        <w:top w:val="none" w:sz="0" w:space="0" w:color="auto"/>
        <w:left w:val="none" w:sz="0" w:space="0" w:color="auto"/>
        <w:bottom w:val="none" w:sz="0" w:space="0" w:color="auto"/>
        <w:right w:val="none" w:sz="0" w:space="0" w:color="auto"/>
      </w:divBdr>
    </w:div>
    <w:div w:id="417139922">
      <w:bodyDiv w:val="1"/>
      <w:marLeft w:val="0"/>
      <w:marRight w:val="0"/>
      <w:marTop w:val="0"/>
      <w:marBottom w:val="0"/>
      <w:divBdr>
        <w:top w:val="none" w:sz="0" w:space="0" w:color="auto"/>
        <w:left w:val="none" w:sz="0" w:space="0" w:color="auto"/>
        <w:bottom w:val="none" w:sz="0" w:space="0" w:color="auto"/>
        <w:right w:val="none" w:sz="0" w:space="0" w:color="auto"/>
      </w:divBdr>
    </w:div>
    <w:div w:id="469903182">
      <w:bodyDiv w:val="1"/>
      <w:marLeft w:val="0"/>
      <w:marRight w:val="0"/>
      <w:marTop w:val="0"/>
      <w:marBottom w:val="0"/>
      <w:divBdr>
        <w:top w:val="none" w:sz="0" w:space="0" w:color="auto"/>
        <w:left w:val="none" w:sz="0" w:space="0" w:color="auto"/>
        <w:bottom w:val="none" w:sz="0" w:space="0" w:color="auto"/>
        <w:right w:val="none" w:sz="0" w:space="0" w:color="auto"/>
      </w:divBdr>
    </w:div>
    <w:div w:id="497842808">
      <w:bodyDiv w:val="1"/>
      <w:marLeft w:val="0"/>
      <w:marRight w:val="0"/>
      <w:marTop w:val="0"/>
      <w:marBottom w:val="0"/>
      <w:divBdr>
        <w:top w:val="none" w:sz="0" w:space="0" w:color="auto"/>
        <w:left w:val="none" w:sz="0" w:space="0" w:color="auto"/>
        <w:bottom w:val="none" w:sz="0" w:space="0" w:color="auto"/>
        <w:right w:val="none" w:sz="0" w:space="0" w:color="auto"/>
      </w:divBdr>
    </w:div>
    <w:div w:id="610405985">
      <w:bodyDiv w:val="1"/>
      <w:marLeft w:val="0"/>
      <w:marRight w:val="0"/>
      <w:marTop w:val="0"/>
      <w:marBottom w:val="0"/>
      <w:divBdr>
        <w:top w:val="none" w:sz="0" w:space="0" w:color="auto"/>
        <w:left w:val="none" w:sz="0" w:space="0" w:color="auto"/>
        <w:bottom w:val="none" w:sz="0" w:space="0" w:color="auto"/>
        <w:right w:val="none" w:sz="0" w:space="0" w:color="auto"/>
      </w:divBdr>
    </w:div>
    <w:div w:id="715662800">
      <w:bodyDiv w:val="1"/>
      <w:marLeft w:val="0"/>
      <w:marRight w:val="0"/>
      <w:marTop w:val="0"/>
      <w:marBottom w:val="0"/>
      <w:divBdr>
        <w:top w:val="none" w:sz="0" w:space="0" w:color="auto"/>
        <w:left w:val="none" w:sz="0" w:space="0" w:color="auto"/>
        <w:bottom w:val="none" w:sz="0" w:space="0" w:color="auto"/>
        <w:right w:val="none" w:sz="0" w:space="0" w:color="auto"/>
      </w:divBdr>
    </w:div>
    <w:div w:id="769548121">
      <w:bodyDiv w:val="1"/>
      <w:marLeft w:val="0"/>
      <w:marRight w:val="0"/>
      <w:marTop w:val="0"/>
      <w:marBottom w:val="0"/>
      <w:divBdr>
        <w:top w:val="none" w:sz="0" w:space="0" w:color="auto"/>
        <w:left w:val="none" w:sz="0" w:space="0" w:color="auto"/>
        <w:bottom w:val="none" w:sz="0" w:space="0" w:color="auto"/>
        <w:right w:val="none" w:sz="0" w:space="0" w:color="auto"/>
      </w:divBdr>
    </w:div>
    <w:div w:id="846210037">
      <w:bodyDiv w:val="1"/>
      <w:marLeft w:val="0"/>
      <w:marRight w:val="0"/>
      <w:marTop w:val="0"/>
      <w:marBottom w:val="0"/>
      <w:divBdr>
        <w:top w:val="none" w:sz="0" w:space="0" w:color="auto"/>
        <w:left w:val="none" w:sz="0" w:space="0" w:color="auto"/>
        <w:bottom w:val="none" w:sz="0" w:space="0" w:color="auto"/>
        <w:right w:val="none" w:sz="0" w:space="0" w:color="auto"/>
      </w:divBdr>
    </w:div>
    <w:div w:id="952906329">
      <w:bodyDiv w:val="1"/>
      <w:marLeft w:val="0"/>
      <w:marRight w:val="0"/>
      <w:marTop w:val="0"/>
      <w:marBottom w:val="0"/>
      <w:divBdr>
        <w:top w:val="none" w:sz="0" w:space="0" w:color="auto"/>
        <w:left w:val="none" w:sz="0" w:space="0" w:color="auto"/>
        <w:bottom w:val="none" w:sz="0" w:space="0" w:color="auto"/>
        <w:right w:val="none" w:sz="0" w:space="0" w:color="auto"/>
      </w:divBdr>
    </w:div>
    <w:div w:id="1002119688">
      <w:bodyDiv w:val="1"/>
      <w:marLeft w:val="0"/>
      <w:marRight w:val="0"/>
      <w:marTop w:val="0"/>
      <w:marBottom w:val="0"/>
      <w:divBdr>
        <w:top w:val="none" w:sz="0" w:space="0" w:color="auto"/>
        <w:left w:val="none" w:sz="0" w:space="0" w:color="auto"/>
        <w:bottom w:val="none" w:sz="0" w:space="0" w:color="auto"/>
        <w:right w:val="none" w:sz="0" w:space="0" w:color="auto"/>
      </w:divBdr>
    </w:div>
    <w:div w:id="1033312105">
      <w:bodyDiv w:val="1"/>
      <w:marLeft w:val="0"/>
      <w:marRight w:val="0"/>
      <w:marTop w:val="0"/>
      <w:marBottom w:val="0"/>
      <w:divBdr>
        <w:top w:val="none" w:sz="0" w:space="0" w:color="auto"/>
        <w:left w:val="none" w:sz="0" w:space="0" w:color="auto"/>
        <w:bottom w:val="none" w:sz="0" w:space="0" w:color="auto"/>
        <w:right w:val="none" w:sz="0" w:space="0" w:color="auto"/>
      </w:divBdr>
    </w:div>
    <w:div w:id="1103843410">
      <w:bodyDiv w:val="1"/>
      <w:marLeft w:val="0"/>
      <w:marRight w:val="0"/>
      <w:marTop w:val="0"/>
      <w:marBottom w:val="0"/>
      <w:divBdr>
        <w:top w:val="none" w:sz="0" w:space="0" w:color="auto"/>
        <w:left w:val="none" w:sz="0" w:space="0" w:color="auto"/>
        <w:bottom w:val="none" w:sz="0" w:space="0" w:color="auto"/>
        <w:right w:val="none" w:sz="0" w:space="0" w:color="auto"/>
      </w:divBdr>
    </w:div>
    <w:div w:id="1164515620">
      <w:bodyDiv w:val="1"/>
      <w:marLeft w:val="0"/>
      <w:marRight w:val="0"/>
      <w:marTop w:val="0"/>
      <w:marBottom w:val="0"/>
      <w:divBdr>
        <w:top w:val="none" w:sz="0" w:space="0" w:color="auto"/>
        <w:left w:val="none" w:sz="0" w:space="0" w:color="auto"/>
        <w:bottom w:val="none" w:sz="0" w:space="0" w:color="auto"/>
        <w:right w:val="none" w:sz="0" w:space="0" w:color="auto"/>
      </w:divBdr>
    </w:div>
    <w:div w:id="1366178911">
      <w:bodyDiv w:val="1"/>
      <w:marLeft w:val="0"/>
      <w:marRight w:val="0"/>
      <w:marTop w:val="0"/>
      <w:marBottom w:val="0"/>
      <w:divBdr>
        <w:top w:val="none" w:sz="0" w:space="0" w:color="auto"/>
        <w:left w:val="none" w:sz="0" w:space="0" w:color="auto"/>
        <w:bottom w:val="none" w:sz="0" w:space="0" w:color="auto"/>
        <w:right w:val="none" w:sz="0" w:space="0" w:color="auto"/>
      </w:divBdr>
    </w:div>
    <w:div w:id="1490709673">
      <w:bodyDiv w:val="1"/>
      <w:marLeft w:val="0"/>
      <w:marRight w:val="0"/>
      <w:marTop w:val="0"/>
      <w:marBottom w:val="0"/>
      <w:divBdr>
        <w:top w:val="none" w:sz="0" w:space="0" w:color="auto"/>
        <w:left w:val="none" w:sz="0" w:space="0" w:color="auto"/>
        <w:bottom w:val="none" w:sz="0" w:space="0" w:color="auto"/>
        <w:right w:val="none" w:sz="0" w:space="0" w:color="auto"/>
      </w:divBdr>
    </w:div>
    <w:div w:id="1674605835">
      <w:bodyDiv w:val="1"/>
      <w:marLeft w:val="0"/>
      <w:marRight w:val="0"/>
      <w:marTop w:val="0"/>
      <w:marBottom w:val="0"/>
      <w:divBdr>
        <w:top w:val="none" w:sz="0" w:space="0" w:color="auto"/>
        <w:left w:val="none" w:sz="0" w:space="0" w:color="auto"/>
        <w:bottom w:val="none" w:sz="0" w:space="0" w:color="auto"/>
        <w:right w:val="none" w:sz="0" w:space="0" w:color="auto"/>
      </w:divBdr>
    </w:div>
    <w:div w:id="1706246420">
      <w:bodyDiv w:val="1"/>
      <w:marLeft w:val="0"/>
      <w:marRight w:val="0"/>
      <w:marTop w:val="0"/>
      <w:marBottom w:val="0"/>
      <w:divBdr>
        <w:top w:val="none" w:sz="0" w:space="0" w:color="auto"/>
        <w:left w:val="none" w:sz="0" w:space="0" w:color="auto"/>
        <w:bottom w:val="none" w:sz="0" w:space="0" w:color="auto"/>
        <w:right w:val="none" w:sz="0" w:space="0" w:color="auto"/>
      </w:divBdr>
    </w:div>
    <w:div w:id="1715497765">
      <w:bodyDiv w:val="1"/>
      <w:marLeft w:val="0"/>
      <w:marRight w:val="0"/>
      <w:marTop w:val="0"/>
      <w:marBottom w:val="0"/>
      <w:divBdr>
        <w:top w:val="none" w:sz="0" w:space="0" w:color="auto"/>
        <w:left w:val="none" w:sz="0" w:space="0" w:color="auto"/>
        <w:bottom w:val="none" w:sz="0" w:space="0" w:color="auto"/>
        <w:right w:val="none" w:sz="0" w:space="0" w:color="auto"/>
      </w:divBdr>
      <w:divsChild>
        <w:div w:id="1524442045">
          <w:marLeft w:val="0"/>
          <w:marRight w:val="0"/>
          <w:marTop w:val="0"/>
          <w:marBottom w:val="0"/>
          <w:divBdr>
            <w:top w:val="none" w:sz="0" w:space="0" w:color="auto"/>
            <w:left w:val="none" w:sz="0" w:space="0" w:color="auto"/>
            <w:bottom w:val="none" w:sz="0" w:space="0" w:color="auto"/>
            <w:right w:val="none" w:sz="0" w:space="0" w:color="auto"/>
          </w:divBdr>
        </w:div>
        <w:div w:id="747388067">
          <w:marLeft w:val="0"/>
          <w:marRight w:val="0"/>
          <w:marTop w:val="0"/>
          <w:marBottom w:val="0"/>
          <w:divBdr>
            <w:top w:val="none" w:sz="0" w:space="0" w:color="auto"/>
            <w:left w:val="none" w:sz="0" w:space="0" w:color="auto"/>
            <w:bottom w:val="none" w:sz="0" w:space="0" w:color="auto"/>
            <w:right w:val="none" w:sz="0" w:space="0" w:color="auto"/>
          </w:divBdr>
        </w:div>
      </w:divsChild>
    </w:div>
    <w:div w:id="1749300374">
      <w:bodyDiv w:val="1"/>
      <w:marLeft w:val="0"/>
      <w:marRight w:val="0"/>
      <w:marTop w:val="0"/>
      <w:marBottom w:val="0"/>
      <w:divBdr>
        <w:top w:val="none" w:sz="0" w:space="0" w:color="auto"/>
        <w:left w:val="none" w:sz="0" w:space="0" w:color="auto"/>
        <w:bottom w:val="none" w:sz="0" w:space="0" w:color="auto"/>
        <w:right w:val="none" w:sz="0" w:space="0" w:color="auto"/>
      </w:divBdr>
    </w:div>
    <w:div w:id="1900826068">
      <w:bodyDiv w:val="1"/>
      <w:marLeft w:val="0"/>
      <w:marRight w:val="0"/>
      <w:marTop w:val="0"/>
      <w:marBottom w:val="0"/>
      <w:divBdr>
        <w:top w:val="none" w:sz="0" w:space="0" w:color="auto"/>
        <w:left w:val="none" w:sz="0" w:space="0" w:color="auto"/>
        <w:bottom w:val="none" w:sz="0" w:space="0" w:color="auto"/>
        <w:right w:val="none" w:sz="0" w:space="0" w:color="auto"/>
      </w:divBdr>
    </w:div>
    <w:div w:id="1920941223">
      <w:bodyDiv w:val="1"/>
      <w:marLeft w:val="0"/>
      <w:marRight w:val="0"/>
      <w:marTop w:val="0"/>
      <w:marBottom w:val="0"/>
      <w:divBdr>
        <w:top w:val="none" w:sz="0" w:space="0" w:color="auto"/>
        <w:left w:val="none" w:sz="0" w:space="0" w:color="auto"/>
        <w:bottom w:val="none" w:sz="0" w:space="0" w:color="auto"/>
        <w:right w:val="none" w:sz="0" w:space="0" w:color="auto"/>
      </w:divBdr>
    </w:div>
    <w:div w:id="2041276544">
      <w:bodyDiv w:val="1"/>
      <w:marLeft w:val="0"/>
      <w:marRight w:val="0"/>
      <w:marTop w:val="0"/>
      <w:marBottom w:val="0"/>
      <w:divBdr>
        <w:top w:val="none" w:sz="0" w:space="0" w:color="auto"/>
        <w:left w:val="none" w:sz="0" w:space="0" w:color="auto"/>
        <w:bottom w:val="none" w:sz="0" w:space="0" w:color="auto"/>
        <w:right w:val="none" w:sz="0" w:space="0" w:color="auto"/>
      </w:divBdr>
    </w:div>
    <w:div w:id="2059356961">
      <w:bodyDiv w:val="1"/>
      <w:marLeft w:val="0"/>
      <w:marRight w:val="0"/>
      <w:marTop w:val="0"/>
      <w:marBottom w:val="0"/>
      <w:divBdr>
        <w:top w:val="none" w:sz="0" w:space="0" w:color="auto"/>
        <w:left w:val="none" w:sz="0" w:space="0" w:color="auto"/>
        <w:bottom w:val="none" w:sz="0" w:space="0" w:color="auto"/>
        <w:right w:val="none" w:sz="0" w:space="0" w:color="auto"/>
      </w:divBdr>
    </w:div>
    <w:div w:id="2112778986">
      <w:bodyDiv w:val="1"/>
      <w:marLeft w:val="0"/>
      <w:marRight w:val="0"/>
      <w:marTop w:val="0"/>
      <w:marBottom w:val="0"/>
      <w:divBdr>
        <w:top w:val="none" w:sz="0" w:space="0" w:color="auto"/>
        <w:left w:val="none" w:sz="0" w:space="0" w:color="auto"/>
        <w:bottom w:val="none" w:sz="0" w:space="0" w:color="auto"/>
        <w:right w:val="none" w:sz="0" w:space="0" w:color="auto"/>
      </w:divBdr>
    </w:div>
    <w:div w:id="2115054275">
      <w:bodyDiv w:val="1"/>
      <w:marLeft w:val="0"/>
      <w:marRight w:val="0"/>
      <w:marTop w:val="0"/>
      <w:marBottom w:val="0"/>
      <w:divBdr>
        <w:top w:val="none" w:sz="0" w:space="0" w:color="auto"/>
        <w:left w:val="none" w:sz="0" w:space="0" w:color="auto"/>
        <w:bottom w:val="none" w:sz="0" w:space="0" w:color="auto"/>
        <w:right w:val="none" w:sz="0" w:space="0" w:color="auto"/>
      </w:divBdr>
    </w:div>
    <w:div w:id="21278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olkusz"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eader" Target="head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sp_olkusz" TargetMode="External"/><Relationship Id="rId14" Type="http://schemas.openxmlformats.org/officeDocument/2006/relationships/hyperlink" Target="https://platformazakupowa.pl/pn/sp_olkusz%20%20" TargetMode="External"/><Relationship Id="rId22" Type="http://schemas.openxmlformats.org/officeDocument/2006/relationships/hyperlink" Target="mailto:angelika@informatics.jaworzno.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4D1A3-87B7-4AB9-B022-3610B9C6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7831</Words>
  <Characters>46987</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 i Borek</dc:creator>
  <cp:lastModifiedBy>Brygida Stopa</cp:lastModifiedBy>
  <cp:revision>5</cp:revision>
  <cp:lastPrinted>2021-05-26T06:36:00Z</cp:lastPrinted>
  <dcterms:created xsi:type="dcterms:W3CDTF">2021-05-26T06:18:00Z</dcterms:created>
  <dcterms:modified xsi:type="dcterms:W3CDTF">2021-05-26T06:37:00Z</dcterms:modified>
</cp:coreProperties>
</file>