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075E1" w14:textId="74D8FF02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bookmarkStart w:id="0" w:name="_Hlk48635365"/>
      <w:r>
        <w:rPr>
          <w:rFonts w:cstheme="minorHAnsi"/>
        </w:rPr>
        <w:t>Załącznik Nr 11 do swz</w:t>
      </w:r>
      <w:bookmarkEnd w:id="0"/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0FEF937D" w14:textId="074015A5" w:rsidR="00034625" w:rsidRDefault="007A20F6" w:rsidP="00894935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elektromobilności i paliwach alternatywnych</w:t>
      </w:r>
    </w:p>
    <w:p w14:paraId="301EF0AC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2E03C1A4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6B92483C" w14:textId="6909DEB2" w:rsidR="00894935" w:rsidRPr="00F54C79" w:rsidRDefault="00894935" w:rsidP="00911959">
      <w:pPr>
        <w:pStyle w:val="Bezodstpw"/>
        <w:jc w:val="both"/>
        <w:rPr>
          <w:rFonts w:ascii="Calibri" w:hAnsi="Calibri" w:cs="Calibri"/>
          <w:iCs/>
          <w:sz w:val="22"/>
          <w:szCs w:val="22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F54C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414F31" w:rsidRPr="00414F31">
        <w:rPr>
          <w:rFonts w:ascii="Calibri" w:hAnsi="Calibri" w:cs="Calibri"/>
          <w:b/>
          <w:bCs/>
          <w:spacing w:val="1"/>
          <w:sz w:val="22"/>
          <w:szCs w:val="22"/>
        </w:rPr>
        <w:t>Przebudowa I piętra budynku w Zdzieszowicach ul. Góry Św. Anny 21A z zagospodarowaniem terenu i infrastrukturą techniczną na potrzeby Branżowego Centrum Umiejętności – Spedycja</w:t>
      </w:r>
      <w:r w:rsidRPr="00414F31">
        <w:rPr>
          <w:rFonts w:ascii="Calibri" w:hAnsi="Calibri" w:cs="Calibri"/>
          <w:b/>
          <w:iCs/>
          <w:sz w:val="22"/>
          <w:szCs w:val="22"/>
        </w:rPr>
        <w:t>”</w:t>
      </w:r>
      <w:r w:rsidRPr="00414F31">
        <w:rPr>
          <w:rFonts w:ascii="Calibri" w:hAnsi="Calibri" w:cs="Calibri"/>
          <w:iCs/>
          <w:sz w:val="22"/>
          <w:szCs w:val="22"/>
        </w:rPr>
        <w:t>.</w:t>
      </w:r>
    </w:p>
    <w:bookmarkEnd w:id="1"/>
    <w:p w14:paraId="65EA252C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2D06CF" w:rsidRDefault="00034625" w:rsidP="002D06CF">
      <w:pPr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414F31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r w:rsidR="001A36A8" w:rsidRPr="00894935">
        <w:rPr>
          <w:rFonts w:cstheme="minorHAnsi"/>
        </w:rPr>
        <w:t>elektromobilności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2D06CF" w:rsidRDefault="001A36A8" w:rsidP="002D06CF">
      <w:pPr>
        <w:spacing w:after="0" w:line="240" w:lineRule="auto"/>
        <w:jc w:val="both"/>
        <w:rPr>
          <w:rFonts w:cstheme="minorHAnsi"/>
        </w:rPr>
      </w:pPr>
    </w:p>
    <w:p w14:paraId="2517A153" w14:textId="6BFCE9F3" w:rsidR="00B92D12" w:rsidRPr="00BF2C5F" w:rsidRDefault="00414F31" w:rsidP="00BF2C5F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sectPr w:rsidR="00B92D12" w:rsidRPr="00BF2C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5238520"/>
      <w:docPartObj>
        <w:docPartGallery w:val="Page Numbers (Top of Page)"/>
        <w:docPartUnique/>
      </w:docPartObj>
    </w:sdtPr>
    <w:sdtEndPr/>
    <w:sdtContent>
      <w:p w14:paraId="15FB293C" w14:textId="3934AAF4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>
          <w:rPr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A0C7B" w14:textId="4F2AD0F5" w:rsidR="001A36A8" w:rsidRPr="00BD48C1" w:rsidRDefault="00BD48C1" w:rsidP="00BD48C1">
    <w:pPr>
      <w:pStyle w:val="Nagwek"/>
      <w:rPr>
        <w:rFonts w:cs="Calibri"/>
        <w:b/>
        <w:bCs/>
        <w:color w:val="808080"/>
        <w:sz w:val="18"/>
        <w:szCs w:val="18"/>
      </w:rPr>
    </w:pPr>
    <w:r>
      <w:rPr>
        <w:rFonts w:cs="Arial"/>
        <w:b/>
        <w:bCs/>
        <w:noProof/>
        <w:color w:val="808080"/>
        <w:sz w:val="18"/>
        <w:szCs w:val="18"/>
      </w:rPr>
      <w:drawing>
        <wp:anchor distT="0" distB="0" distL="114300" distR="114300" simplePos="0" relativeHeight="251659264" behindDoc="1" locked="0" layoutInCell="1" allowOverlap="1" wp14:anchorId="20A2C99D" wp14:editId="201D4DE6">
          <wp:simplePos x="0" y="0"/>
          <wp:positionH relativeFrom="column">
            <wp:posOffset>304165</wp:posOffset>
          </wp:positionH>
          <wp:positionV relativeFrom="paragraph">
            <wp:posOffset>-107315</wp:posOffset>
          </wp:positionV>
          <wp:extent cx="5505450" cy="669290"/>
          <wp:effectExtent l="0" t="0" r="0" b="0"/>
          <wp:wrapSquare wrapText="bothSides"/>
          <wp:docPr id="16377192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color w:val="808080"/>
        <w:sz w:val="18"/>
        <w:szCs w:val="18"/>
      </w:rPr>
      <w:t>ZP</w:t>
    </w:r>
    <w:r w:rsidRPr="00FB040F">
      <w:rPr>
        <w:rFonts w:cs="Arial"/>
        <w:b/>
        <w:bCs/>
        <w:color w:val="808080"/>
        <w:sz w:val="18"/>
        <w:szCs w:val="18"/>
      </w:rPr>
      <w:t>.272</w:t>
    </w:r>
    <w:r>
      <w:rPr>
        <w:rFonts w:cs="Arial"/>
        <w:b/>
        <w:bCs/>
        <w:color w:val="808080"/>
        <w:sz w:val="18"/>
        <w:szCs w:val="18"/>
      </w:rPr>
      <w:t>.</w:t>
    </w:r>
    <w:r w:rsidR="00414F31">
      <w:rPr>
        <w:rFonts w:cs="Arial"/>
        <w:b/>
        <w:bCs/>
        <w:color w:val="808080"/>
        <w:sz w:val="18"/>
        <w:szCs w:val="18"/>
      </w:rPr>
      <w:t>7</w:t>
    </w:r>
    <w:r>
      <w:rPr>
        <w:rFonts w:cs="Arial"/>
        <w:b/>
        <w:bCs/>
        <w:color w:val="808080"/>
        <w:sz w:val="18"/>
        <w:szCs w:val="18"/>
      </w:rPr>
      <w:t>.</w:t>
    </w:r>
    <w:r w:rsidRPr="00FB040F">
      <w:rPr>
        <w:rFonts w:cs="Arial"/>
        <w:b/>
        <w:bCs/>
        <w:color w:val="808080"/>
        <w:sz w:val="18"/>
        <w:szCs w:val="18"/>
      </w:rPr>
      <w:t>202</w:t>
    </w:r>
    <w:r>
      <w:rPr>
        <w:rFonts w:cs="Arial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A8"/>
    <w:rsid w:val="0003310F"/>
    <w:rsid w:val="00034625"/>
    <w:rsid w:val="001A36A8"/>
    <w:rsid w:val="00233A99"/>
    <w:rsid w:val="00237105"/>
    <w:rsid w:val="00285F47"/>
    <w:rsid w:val="002D06CF"/>
    <w:rsid w:val="0033129C"/>
    <w:rsid w:val="003931EB"/>
    <w:rsid w:val="00414F31"/>
    <w:rsid w:val="004444CC"/>
    <w:rsid w:val="004848C3"/>
    <w:rsid w:val="004A060E"/>
    <w:rsid w:val="00584B52"/>
    <w:rsid w:val="005F045F"/>
    <w:rsid w:val="005F42DB"/>
    <w:rsid w:val="00606327"/>
    <w:rsid w:val="00614DC6"/>
    <w:rsid w:val="0064649F"/>
    <w:rsid w:val="006B5CBA"/>
    <w:rsid w:val="00720602"/>
    <w:rsid w:val="007A20F6"/>
    <w:rsid w:val="00815DEE"/>
    <w:rsid w:val="00894935"/>
    <w:rsid w:val="00911959"/>
    <w:rsid w:val="009A590D"/>
    <w:rsid w:val="00A45CBC"/>
    <w:rsid w:val="00AD4709"/>
    <w:rsid w:val="00B92D12"/>
    <w:rsid w:val="00BB2114"/>
    <w:rsid w:val="00BD48C1"/>
    <w:rsid w:val="00BF2C5F"/>
    <w:rsid w:val="00C32084"/>
    <w:rsid w:val="00D0257A"/>
    <w:rsid w:val="00D423C4"/>
    <w:rsid w:val="00DA4BF6"/>
    <w:rsid w:val="00EA0AF5"/>
    <w:rsid w:val="00EA7BC7"/>
    <w:rsid w:val="00EC4938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2B02AE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38CF-7263-4B40-BB4D-446370B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Iwona Kręcichwost</cp:lastModifiedBy>
  <cp:revision>20</cp:revision>
  <cp:lastPrinted>2024-02-19T10:15:00Z</cp:lastPrinted>
  <dcterms:created xsi:type="dcterms:W3CDTF">2022-11-30T12:45:00Z</dcterms:created>
  <dcterms:modified xsi:type="dcterms:W3CDTF">2024-06-07T10:54:00Z</dcterms:modified>
</cp:coreProperties>
</file>