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Pr="005E7539" w:rsidRDefault="00D40305" w:rsidP="00D40305">
      <w:pPr>
        <w:ind w:right="567"/>
        <w:rPr>
          <w:rFonts w:eastAsia="Calibri" w:cs="Arial"/>
          <w:b/>
          <w:bCs/>
          <w:lang w:eastAsia="en-US"/>
        </w:rPr>
      </w:pPr>
      <w:r w:rsidRPr="005E7539">
        <w:rPr>
          <w:rFonts w:eastAsia="Calibri" w:cs="Arial"/>
          <w:b/>
          <w:bCs/>
          <w:lang w:eastAsia="en-US"/>
        </w:rPr>
        <w:t>AKCEPTUJĘ</w:t>
      </w:r>
      <w:r w:rsidRPr="005E7539">
        <w:rPr>
          <w:rFonts w:eastAsia="Calibri" w:cs="Arial"/>
          <w:b/>
          <w:bCs/>
          <w:lang w:eastAsia="en-US"/>
        </w:rPr>
        <w:tab/>
      </w:r>
    </w:p>
    <w:p w:rsidR="00D40305" w:rsidRPr="005E7539" w:rsidRDefault="00D40305" w:rsidP="00D40305">
      <w:pPr>
        <w:ind w:right="567"/>
        <w:rPr>
          <w:rFonts w:eastAsia="Calibri" w:cs="Arial"/>
          <w:b/>
          <w:bCs/>
          <w:lang w:eastAsia="en-US"/>
        </w:rPr>
      </w:pP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Cs/>
          <w:lang w:eastAsia="en-US"/>
        </w:rPr>
        <w:tab/>
      </w:r>
      <w:r w:rsidRPr="005E7539">
        <w:rPr>
          <w:rFonts w:eastAsia="Calibri" w:cs="Arial"/>
          <w:b/>
          <w:bCs/>
          <w:lang w:eastAsia="en-US"/>
        </w:rPr>
        <w:tab/>
      </w:r>
      <w:r w:rsidRPr="005E7539">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5E7539" w:rsidTr="00AB4EA4">
        <w:trPr>
          <w:trHeight w:val="1352"/>
        </w:trPr>
        <w:tc>
          <w:tcPr>
            <w:tcW w:w="5540" w:type="dxa"/>
            <w:shd w:val="clear" w:color="auto" w:fill="auto"/>
          </w:tcPr>
          <w:p w:rsidR="00D40305" w:rsidRPr="005E7539" w:rsidRDefault="00D40305" w:rsidP="00AB4EA4">
            <w:pPr>
              <w:jc w:val="center"/>
              <w:rPr>
                <w:rFonts w:cs="Arial"/>
                <w:b/>
              </w:rPr>
            </w:pPr>
            <w:r w:rsidRPr="005E7539">
              <w:rPr>
                <w:rFonts w:cs="Arial"/>
                <w:b/>
                <w:sz w:val="22"/>
              </w:rPr>
              <w:t>SZEF</w:t>
            </w:r>
          </w:p>
          <w:p w:rsidR="00D40305" w:rsidRPr="005E7539" w:rsidRDefault="00D40305" w:rsidP="00AB4EA4">
            <w:pPr>
              <w:jc w:val="center"/>
              <w:rPr>
                <w:rFonts w:cs="Arial"/>
                <w:b/>
              </w:rPr>
            </w:pPr>
            <w:r w:rsidRPr="005E7539">
              <w:rPr>
                <w:rFonts w:cs="Arial"/>
                <w:b/>
                <w:sz w:val="22"/>
              </w:rPr>
              <w:t>REJONOWEGO ZARZĄDU INFRASTRUKTURY</w:t>
            </w:r>
          </w:p>
          <w:p w:rsidR="00D40305" w:rsidRPr="005E7539" w:rsidRDefault="00D40305" w:rsidP="00AB4EA4">
            <w:pPr>
              <w:ind w:right="-63"/>
              <w:jc w:val="center"/>
              <w:rPr>
                <w:rFonts w:cs="Arial"/>
                <w:b/>
              </w:rPr>
            </w:pPr>
            <w:r w:rsidRPr="005E7539">
              <w:rPr>
                <w:rFonts w:cs="Arial"/>
                <w:b/>
                <w:sz w:val="22"/>
              </w:rPr>
              <w:t>w Krakowie</w:t>
            </w:r>
          </w:p>
          <w:p w:rsidR="00D40305" w:rsidRPr="005E7539" w:rsidRDefault="00D40305" w:rsidP="00AB4EA4">
            <w:pPr>
              <w:ind w:right="-91"/>
              <w:jc w:val="center"/>
              <w:rPr>
                <w:rFonts w:cs="Arial"/>
                <w:b/>
              </w:rPr>
            </w:pPr>
          </w:p>
          <w:p w:rsidR="00D40305" w:rsidRPr="005E7539" w:rsidRDefault="005C3267" w:rsidP="00202636">
            <w:pPr>
              <w:ind w:right="-91"/>
              <w:jc w:val="center"/>
              <w:rPr>
                <w:rFonts w:eastAsia="Calibri" w:cs="Arial"/>
                <w:b/>
                <w:bCs/>
                <w:sz w:val="20"/>
                <w:szCs w:val="20"/>
                <w:lang w:eastAsia="en-US"/>
              </w:rPr>
            </w:pPr>
            <w:r w:rsidRPr="005E7539">
              <w:rPr>
                <w:rFonts w:cs="Arial"/>
                <w:b/>
                <w:sz w:val="22"/>
              </w:rPr>
              <w:t xml:space="preserve"> </w:t>
            </w:r>
            <w:r w:rsidR="00D40305" w:rsidRPr="005E7539">
              <w:rPr>
                <w:rFonts w:cs="Arial"/>
                <w:b/>
                <w:sz w:val="22"/>
              </w:rPr>
              <w:t>płk Dariusz KUŹNIAROWSKI</w:t>
            </w:r>
          </w:p>
        </w:tc>
      </w:tr>
    </w:tbl>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ind w:right="3685"/>
        <w:jc w:val="left"/>
        <w:rPr>
          <w:rFonts w:cs="Arial"/>
          <w:b/>
        </w:rPr>
      </w:pPr>
    </w:p>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suppressAutoHyphens w:val="0"/>
        <w:spacing w:line="360" w:lineRule="auto"/>
        <w:jc w:val="left"/>
        <w:rPr>
          <w:rFonts w:eastAsia="Calibri" w:cs="Arial"/>
          <w:b/>
          <w:lang w:eastAsia="en-US"/>
        </w:rPr>
      </w:pPr>
      <w:r w:rsidRPr="005E7539">
        <w:rPr>
          <w:rFonts w:eastAsia="Calibri" w:cs="Arial"/>
          <w:b/>
          <w:lang w:eastAsia="en-US"/>
        </w:rPr>
        <w:t xml:space="preserve">     </w:t>
      </w:r>
    </w:p>
    <w:p w:rsidR="00D40305" w:rsidRPr="005E7539" w:rsidRDefault="00D40305" w:rsidP="00D40305">
      <w:pPr>
        <w:pStyle w:val="Tytu"/>
        <w:rPr>
          <w:rFonts w:cs="Arial"/>
          <w:b/>
          <w:szCs w:val="28"/>
        </w:rPr>
      </w:pPr>
    </w:p>
    <w:p w:rsidR="00D40305" w:rsidRPr="005E7539" w:rsidRDefault="00D40305" w:rsidP="00D40305">
      <w:pPr>
        <w:pStyle w:val="Podtytu"/>
      </w:pPr>
    </w:p>
    <w:p w:rsidR="00D40305" w:rsidRPr="005E7539" w:rsidRDefault="00D40305" w:rsidP="00D40305">
      <w:pPr>
        <w:pStyle w:val="Tekstpodstawowy"/>
        <w:jc w:val="center"/>
        <w:rPr>
          <w:sz w:val="32"/>
          <w:szCs w:val="32"/>
        </w:rPr>
      </w:pPr>
      <w:r w:rsidRPr="005E7539">
        <w:rPr>
          <w:noProof/>
          <w:sz w:val="32"/>
          <w:szCs w:val="32"/>
          <w:lang w:eastAsia="pl-PL"/>
        </w:rPr>
        <w:drawing>
          <wp:inline distT="0" distB="0" distL="0" distR="0">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5E7539" w:rsidRDefault="00D40305" w:rsidP="00D40305">
      <w:pPr>
        <w:pStyle w:val="Tytu"/>
        <w:rPr>
          <w:rFonts w:cs="Arial"/>
          <w:b/>
          <w:sz w:val="32"/>
          <w:szCs w:val="32"/>
        </w:rPr>
      </w:pPr>
    </w:p>
    <w:p w:rsidR="00D40305" w:rsidRPr="005E7539" w:rsidRDefault="00D40305" w:rsidP="00D40305">
      <w:pPr>
        <w:pStyle w:val="Tytu"/>
        <w:jc w:val="center"/>
        <w:rPr>
          <w:rFonts w:cs="Arial"/>
          <w:sz w:val="32"/>
          <w:szCs w:val="32"/>
        </w:rPr>
      </w:pPr>
      <w:r w:rsidRPr="005E7539">
        <w:rPr>
          <w:rFonts w:cs="Arial"/>
          <w:b/>
          <w:sz w:val="32"/>
          <w:szCs w:val="32"/>
        </w:rPr>
        <w:t>SPECYFIKACJA WARUNKÓW</w:t>
      </w:r>
    </w:p>
    <w:p w:rsidR="00BA6876" w:rsidRPr="005E7539" w:rsidRDefault="00D40305" w:rsidP="00BA6876">
      <w:pPr>
        <w:pStyle w:val="Podtytu"/>
        <w:jc w:val="center"/>
        <w:rPr>
          <w:rFonts w:cs="Arial"/>
          <w:sz w:val="32"/>
          <w:szCs w:val="32"/>
        </w:rPr>
      </w:pPr>
      <w:r w:rsidRPr="005E7539">
        <w:rPr>
          <w:rFonts w:cs="Arial"/>
          <w:sz w:val="32"/>
          <w:szCs w:val="32"/>
        </w:rPr>
        <w:t xml:space="preserve">ZAMÓWIENIA </w:t>
      </w:r>
    </w:p>
    <w:p w:rsidR="00BA6876" w:rsidRPr="005E7539" w:rsidRDefault="00BA6876" w:rsidP="00BA6876">
      <w:pPr>
        <w:pStyle w:val="Podtytu"/>
        <w:jc w:val="center"/>
        <w:rPr>
          <w:rFonts w:cs="Arial"/>
          <w:sz w:val="32"/>
          <w:szCs w:val="32"/>
        </w:rPr>
      </w:pPr>
      <w:r w:rsidRPr="005E7539">
        <w:t>(</w:t>
      </w:r>
      <w:r w:rsidR="00943F65" w:rsidRPr="005E7539">
        <w:t>zwana</w:t>
      </w:r>
      <w:r w:rsidRPr="005E7539">
        <w:t xml:space="preserve"> dalej „SWZ”)</w:t>
      </w: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Podtytu"/>
        <w:jc w:val="center"/>
        <w:rPr>
          <w:rFonts w:cs="Arial"/>
          <w:sz w:val="24"/>
        </w:rPr>
      </w:pPr>
      <w:r w:rsidRPr="005E7539">
        <w:rPr>
          <w:rFonts w:cs="Arial"/>
          <w:sz w:val="24"/>
        </w:rPr>
        <w:t xml:space="preserve">w postępowaniu o udzielenie zamówienia pn.: </w:t>
      </w:r>
    </w:p>
    <w:p w:rsidR="00D40305" w:rsidRPr="005E7539" w:rsidRDefault="00D40305" w:rsidP="00D40305">
      <w:pPr>
        <w:jc w:val="center"/>
        <w:rPr>
          <w:rFonts w:cs="Arial"/>
          <w:b/>
          <w:sz w:val="28"/>
        </w:rPr>
      </w:pPr>
    </w:p>
    <w:p w:rsidR="00D40305" w:rsidRPr="005E7539" w:rsidRDefault="0026458C" w:rsidP="0026458C">
      <w:pPr>
        <w:spacing w:after="120"/>
        <w:jc w:val="center"/>
        <w:rPr>
          <w:rFonts w:cs="Arial"/>
          <w:b/>
          <w:sz w:val="28"/>
        </w:rPr>
      </w:pPr>
      <w:r w:rsidRPr="005E7539">
        <w:rPr>
          <w:rFonts w:cs="Arial"/>
          <w:b/>
          <w:sz w:val="28"/>
        </w:rPr>
        <w:t xml:space="preserve"> „</w:t>
      </w:r>
      <w:r w:rsidR="001550D1" w:rsidRPr="005E7539">
        <w:rPr>
          <w:rFonts w:cs="Arial"/>
          <w:b/>
          <w:sz w:val="28"/>
        </w:rPr>
        <w:t xml:space="preserve">Dostawa </w:t>
      </w:r>
      <w:r w:rsidR="00E927CA" w:rsidRPr="005E7539">
        <w:rPr>
          <w:rFonts w:cs="Arial"/>
          <w:b/>
          <w:sz w:val="28"/>
        </w:rPr>
        <w:t>mebli biurowych</w:t>
      </w:r>
      <w:r w:rsidR="001550D1" w:rsidRPr="005E7539">
        <w:rPr>
          <w:rFonts w:cs="Arial"/>
          <w:b/>
          <w:sz w:val="28"/>
        </w:rPr>
        <w:t>”</w:t>
      </w:r>
    </w:p>
    <w:p w:rsidR="00D40305" w:rsidRPr="005E7539" w:rsidRDefault="00D40305" w:rsidP="00D40305">
      <w:pPr>
        <w:jc w:val="center"/>
        <w:rPr>
          <w:rFonts w:cs="Arial"/>
          <w:b/>
          <w:sz w:val="28"/>
        </w:rPr>
      </w:pPr>
    </w:p>
    <w:p w:rsidR="00D40305" w:rsidRPr="005E7539" w:rsidRDefault="00D40305" w:rsidP="00D40305">
      <w:pPr>
        <w:jc w:val="center"/>
        <w:rPr>
          <w:rFonts w:cs="Arial"/>
          <w:b/>
        </w:rPr>
      </w:pPr>
      <w:r w:rsidRPr="005E7539">
        <w:rPr>
          <w:rFonts w:cs="Arial"/>
          <w:b/>
          <w:sz w:val="28"/>
        </w:rPr>
        <w:br/>
      </w:r>
      <w:r w:rsidRPr="005E7539">
        <w:rPr>
          <w:rFonts w:cs="Arial"/>
          <w:b/>
        </w:rPr>
        <w:t xml:space="preserve">nr sprawy </w:t>
      </w:r>
      <w:r w:rsidR="00E927CA" w:rsidRPr="005E7539">
        <w:rPr>
          <w:rFonts w:cs="Arial"/>
          <w:b/>
        </w:rPr>
        <w:t>2</w:t>
      </w:r>
      <w:r w:rsidR="00202636" w:rsidRPr="005E7539">
        <w:rPr>
          <w:rFonts w:cs="Arial"/>
          <w:b/>
        </w:rPr>
        <w:t>/2022</w:t>
      </w:r>
      <w:r w:rsidR="00CA2D0C" w:rsidRPr="005E7539">
        <w:rPr>
          <w:rFonts w:cs="Arial"/>
          <w:b/>
        </w:rPr>
        <w:t>/ZP</w:t>
      </w:r>
      <w:r w:rsidRPr="005E7539">
        <w:rPr>
          <w:rFonts w:cs="Arial"/>
          <w:b/>
        </w:rPr>
        <w:t>/</w:t>
      </w:r>
      <w:proofErr w:type="spellStart"/>
      <w:r w:rsidR="00202636" w:rsidRPr="005E7539">
        <w:rPr>
          <w:rFonts w:cs="Arial"/>
          <w:b/>
        </w:rPr>
        <w:t>SSp</w:t>
      </w:r>
      <w:proofErr w:type="spellEnd"/>
    </w:p>
    <w:p w:rsidR="00D40305" w:rsidRPr="005E7539" w:rsidRDefault="00D40305" w:rsidP="00D40305">
      <w:pPr>
        <w:jc w:val="center"/>
        <w:rPr>
          <w:rFonts w:cs="Arial"/>
          <w:b/>
        </w:rPr>
      </w:pPr>
    </w:p>
    <w:p w:rsidR="00D40305" w:rsidRPr="005E7539" w:rsidRDefault="00D40305" w:rsidP="00D40305">
      <w:pPr>
        <w:jc w:val="center"/>
        <w:rPr>
          <w:rFonts w:cs="Arial"/>
          <w:b/>
        </w:rPr>
      </w:pPr>
    </w:p>
    <w:p w:rsidR="00D40305" w:rsidRPr="005E7539" w:rsidRDefault="00D40305" w:rsidP="00D40305">
      <w:pPr>
        <w:jc w:val="center"/>
        <w:rPr>
          <w:rFonts w:cs="Arial"/>
          <w:b/>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430A95" w:rsidRPr="005E7539" w:rsidRDefault="00430A95" w:rsidP="002F7DD9">
      <w:pPr>
        <w:pStyle w:val="Nagwekspisutreci"/>
        <w:rPr>
          <w:rFonts w:ascii="Arial" w:eastAsia="Times New Roman" w:hAnsi="Arial" w:cs="Arial"/>
          <w:b w:val="0"/>
          <w:bCs w:val="0"/>
          <w:color w:val="auto"/>
          <w:sz w:val="24"/>
          <w:szCs w:val="24"/>
          <w:lang w:eastAsia="ar-SA"/>
        </w:rPr>
      </w:pPr>
    </w:p>
    <w:p w:rsidR="001550D1" w:rsidRPr="005E7539" w:rsidRDefault="001550D1" w:rsidP="001550D1"/>
    <w:p w:rsidR="001550D1" w:rsidRPr="005E7539" w:rsidRDefault="001550D1" w:rsidP="001550D1"/>
    <w:p w:rsidR="001550D1" w:rsidRPr="005E7539" w:rsidRDefault="001550D1" w:rsidP="001550D1"/>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5E7539" w:rsidRDefault="000633E9" w:rsidP="005305EF">
          <w:pPr>
            <w:pStyle w:val="Nagwekspisutreci"/>
            <w:ind w:left="284" w:hanging="284"/>
            <w:rPr>
              <w:rFonts w:ascii="Arial" w:hAnsi="Arial" w:cs="Arial"/>
              <w:color w:val="auto"/>
            </w:rPr>
          </w:pPr>
          <w:r w:rsidRPr="005E7539">
            <w:rPr>
              <w:rFonts w:ascii="Arial" w:hAnsi="Arial" w:cs="Arial"/>
              <w:color w:val="auto"/>
            </w:rPr>
            <w:t>Spis treści</w:t>
          </w:r>
        </w:p>
        <w:p w:rsidR="00F51418" w:rsidRPr="005E7539" w:rsidRDefault="00C3399E">
          <w:pPr>
            <w:pStyle w:val="Spistreci1"/>
            <w:rPr>
              <w:rFonts w:asciiTheme="minorHAnsi" w:eastAsiaTheme="minorEastAsia" w:hAnsiTheme="minorHAnsi" w:cstheme="minorBidi"/>
              <w:noProof/>
              <w:sz w:val="22"/>
              <w:szCs w:val="22"/>
              <w:lang w:eastAsia="pl-PL"/>
            </w:rPr>
          </w:pPr>
          <w:r w:rsidRPr="005E7539">
            <w:rPr>
              <w:rFonts w:cs="Arial"/>
              <w:sz w:val="28"/>
              <w:szCs w:val="28"/>
            </w:rPr>
            <w:fldChar w:fldCharType="begin"/>
          </w:r>
          <w:r w:rsidR="006C0EA1" w:rsidRPr="005E7539">
            <w:rPr>
              <w:rFonts w:cs="Arial"/>
              <w:sz w:val="28"/>
              <w:szCs w:val="28"/>
            </w:rPr>
            <w:instrText xml:space="preserve"> TOC \o "1-1" \h \z \u </w:instrText>
          </w:r>
          <w:r w:rsidRPr="005E7539">
            <w:rPr>
              <w:rFonts w:cs="Arial"/>
              <w:sz w:val="28"/>
              <w:szCs w:val="28"/>
            </w:rPr>
            <w:fldChar w:fldCharType="separate"/>
          </w:r>
          <w:hyperlink w:anchor="_Toc73359281" w:history="1">
            <w:r w:rsidR="00F51418" w:rsidRPr="005E7539">
              <w:rPr>
                <w:rStyle w:val="Hipercze"/>
                <w:noProof/>
              </w:rPr>
              <w:t>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NAZWA ORAZ ADRES ZAMAWIAJĄCEGO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_Toc73359281 \h </w:instrText>
            </w:r>
            <w:r w:rsidR="00F51418" w:rsidRPr="005E7539">
              <w:rPr>
                <w:noProof/>
                <w:webHidden/>
              </w:rPr>
            </w:r>
            <w:r w:rsidR="00F51418" w:rsidRPr="005E7539">
              <w:rPr>
                <w:noProof/>
                <w:webHidden/>
              </w:rPr>
              <w:fldChar w:fldCharType="separate"/>
            </w:r>
            <w:r w:rsidR="00A47FCE">
              <w:rPr>
                <w:noProof/>
                <w:webHidden/>
              </w:rPr>
              <w:t>3</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2" w:history="1">
            <w:r w:rsidR="00F51418" w:rsidRPr="005E7539">
              <w:rPr>
                <w:rStyle w:val="Hipercze"/>
                <w:noProof/>
              </w:rPr>
              <w:t>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TRYB UDZIELENIA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_Toc73359282 \h </w:instrText>
            </w:r>
            <w:r w:rsidR="00F51418" w:rsidRPr="005E7539">
              <w:rPr>
                <w:noProof/>
                <w:webHidden/>
              </w:rPr>
            </w:r>
            <w:r w:rsidR="00F51418" w:rsidRPr="005E7539">
              <w:rPr>
                <w:noProof/>
                <w:webHidden/>
              </w:rPr>
              <w:fldChar w:fldCharType="separate"/>
            </w:r>
            <w:r w:rsidR="00A47FCE">
              <w:rPr>
                <w:noProof/>
                <w:webHidden/>
              </w:rPr>
              <w:t>3</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3" w:history="1">
            <w:r w:rsidR="00F51418" w:rsidRPr="005E7539">
              <w:rPr>
                <w:rStyle w:val="Hipercze"/>
                <w:noProof/>
              </w:rPr>
              <w:t>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PRZEDMIOTU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_Toc73359283 \h </w:instrText>
            </w:r>
            <w:r w:rsidR="00F51418" w:rsidRPr="005E7539">
              <w:rPr>
                <w:noProof/>
                <w:webHidden/>
              </w:rPr>
            </w:r>
            <w:r w:rsidR="00F51418" w:rsidRPr="005E7539">
              <w:rPr>
                <w:noProof/>
                <w:webHidden/>
              </w:rPr>
              <w:fldChar w:fldCharType="separate"/>
            </w:r>
            <w:r w:rsidR="00A47FCE">
              <w:rPr>
                <w:noProof/>
                <w:webHidden/>
              </w:rPr>
              <w:t>3</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4" w:history="1">
            <w:r w:rsidR="00F51418" w:rsidRPr="005E7539">
              <w:rPr>
                <w:rStyle w:val="Hipercze"/>
                <w:noProof/>
              </w:rPr>
              <w:t>IV.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WYKONANIA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_Toc73359284 \h </w:instrText>
            </w:r>
            <w:r w:rsidR="00F51418" w:rsidRPr="005E7539">
              <w:rPr>
                <w:noProof/>
                <w:webHidden/>
              </w:rPr>
            </w:r>
            <w:r w:rsidR="00F51418" w:rsidRPr="005E7539">
              <w:rPr>
                <w:noProof/>
                <w:webHidden/>
              </w:rPr>
              <w:fldChar w:fldCharType="separate"/>
            </w:r>
            <w:r w:rsidR="00A47FCE">
              <w:rPr>
                <w:noProof/>
                <w:webHidden/>
              </w:rPr>
              <w:t>4</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5" w:history="1">
            <w:r w:rsidR="00F51418" w:rsidRPr="005E7539">
              <w:rPr>
                <w:rStyle w:val="Hipercze"/>
                <w:noProof/>
              </w:rPr>
              <w:t>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_Toc73359285 \h </w:instrText>
            </w:r>
            <w:r w:rsidR="00F51418" w:rsidRPr="005E7539">
              <w:rPr>
                <w:noProof/>
                <w:webHidden/>
              </w:rPr>
            </w:r>
            <w:r w:rsidR="00F51418" w:rsidRPr="005E7539">
              <w:rPr>
                <w:noProof/>
                <w:webHidden/>
              </w:rPr>
              <w:fldChar w:fldCharType="separate"/>
            </w:r>
            <w:r w:rsidR="00A47FCE">
              <w:rPr>
                <w:noProof/>
                <w:webHidden/>
              </w:rPr>
              <w:t>4</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6" w:history="1">
            <w:r w:rsidR="00F51418" w:rsidRPr="005E7539">
              <w:rPr>
                <w:rStyle w:val="Hipercze"/>
                <w:noProof/>
              </w:rPr>
              <w:t>VII.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WSKAZANIE OSÓB UPRAWNIONYCH DO KOMUNIKOWANIA SIĘ  Z WYKONAWCAMI</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_Toc73359286 \h </w:instrText>
            </w:r>
            <w:r w:rsidR="00F51418" w:rsidRPr="005E7539">
              <w:rPr>
                <w:noProof/>
                <w:webHidden/>
              </w:rPr>
            </w:r>
            <w:r w:rsidR="00F51418" w:rsidRPr="005E7539">
              <w:rPr>
                <w:noProof/>
                <w:webHidden/>
              </w:rPr>
              <w:fldChar w:fldCharType="separate"/>
            </w:r>
            <w:r w:rsidR="00A47FCE">
              <w:rPr>
                <w:noProof/>
                <w:webHidden/>
              </w:rPr>
              <w:t>6</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7" w:history="1">
            <w:r w:rsidR="00F51418" w:rsidRPr="005E7539">
              <w:rPr>
                <w:rStyle w:val="Hipercze"/>
                <w:noProof/>
              </w:rPr>
              <w:t>VIII.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WARUNKI UDZIAŁU W POSTĘPOWANIU</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_Toc73359287 \h </w:instrText>
            </w:r>
            <w:r w:rsidR="00F51418" w:rsidRPr="005E7539">
              <w:rPr>
                <w:noProof/>
                <w:webHidden/>
              </w:rPr>
            </w:r>
            <w:r w:rsidR="00F51418" w:rsidRPr="005E7539">
              <w:rPr>
                <w:noProof/>
                <w:webHidden/>
              </w:rPr>
              <w:fldChar w:fldCharType="separate"/>
            </w:r>
            <w:r w:rsidR="00A47FCE">
              <w:rPr>
                <w:noProof/>
                <w:webHidden/>
              </w:rPr>
              <w:t>6</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8" w:history="1">
            <w:r w:rsidR="00F51418" w:rsidRPr="005E7539">
              <w:rPr>
                <w:rStyle w:val="Hipercze"/>
                <w:noProof/>
              </w:rPr>
              <w:t>IX.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PODSTAWY WYKLUCZENIA Z UDZIAŁU W POSTĘPOWANIU</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_Toc73359288 \h </w:instrText>
            </w:r>
            <w:r w:rsidR="00F51418" w:rsidRPr="005E7539">
              <w:rPr>
                <w:noProof/>
                <w:webHidden/>
              </w:rPr>
            </w:r>
            <w:r w:rsidR="00F51418" w:rsidRPr="005E7539">
              <w:rPr>
                <w:noProof/>
                <w:webHidden/>
              </w:rPr>
              <w:fldChar w:fldCharType="separate"/>
            </w:r>
            <w:r w:rsidR="00A47FCE">
              <w:rPr>
                <w:noProof/>
                <w:webHidden/>
              </w:rPr>
              <w:t>7</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89" w:history="1">
            <w:r w:rsidR="00F51418" w:rsidRPr="005E7539">
              <w:rPr>
                <w:rStyle w:val="Hipercze"/>
                <w:rFonts w:cs="Arial"/>
                <w:noProof/>
              </w:rPr>
              <w:t>X.</w:t>
            </w:r>
            <w:r w:rsidR="00F51418" w:rsidRPr="005E7539">
              <w:rPr>
                <w:rFonts w:asciiTheme="minorHAnsi" w:eastAsiaTheme="minorEastAsia" w:hAnsiTheme="minorHAnsi" w:cstheme="minorBidi"/>
                <w:noProof/>
                <w:sz w:val="22"/>
                <w:szCs w:val="22"/>
                <w:lang w:eastAsia="pl-PL"/>
              </w:rPr>
              <w:tab/>
            </w:r>
            <w:r w:rsidR="00F51418" w:rsidRPr="005E7539">
              <w:rPr>
                <w:rStyle w:val="Hipercze"/>
                <w:rFonts w:cs="Arial"/>
                <w:noProof/>
              </w:rPr>
              <w:t>WYKAZ OŚWIADCZEŃ I/LUB DOKUMENTÓW, W TYM PODMIOTOWYCH ŚRODKÓW DOWODOWYCH, POTWIERDZAJĄCYCH SPEŁNIANIE WARUNKÓW UDZIAŁU W POSTĘPOWANIU ORAZ BRAK PODSTAW DO WYKLUCZENIA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_Toc73359289 \h </w:instrText>
            </w:r>
            <w:r w:rsidR="00F51418" w:rsidRPr="005E7539">
              <w:rPr>
                <w:noProof/>
                <w:webHidden/>
              </w:rPr>
            </w:r>
            <w:r w:rsidR="00F51418" w:rsidRPr="005E7539">
              <w:rPr>
                <w:noProof/>
                <w:webHidden/>
              </w:rPr>
              <w:fldChar w:fldCharType="separate"/>
            </w:r>
            <w:r w:rsidR="00A47FCE">
              <w:rPr>
                <w:noProof/>
                <w:webHidden/>
              </w:rPr>
              <w:t>10</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0" w:history="1">
            <w:r w:rsidR="00F51418" w:rsidRPr="005E7539">
              <w:rPr>
                <w:rStyle w:val="Hipercze"/>
                <w:rFonts w:cs="Arial"/>
                <w:noProof/>
              </w:rPr>
              <w:t>XI.</w:t>
            </w:r>
            <w:r w:rsidR="00F51418" w:rsidRPr="005E7539">
              <w:rPr>
                <w:rFonts w:asciiTheme="minorHAnsi" w:eastAsiaTheme="minorEastAsia" w:hAnsiTheme="minorHAnsi" w:cstheme="minorBidi"/>
                <w:noProof/>
                <w:sz w:val="22"/>
                <w:szCs w:val="22"/>
                <w:lang w:eastAsia="pl-PL"/>
              </w:rPr>
              <w:tab/>
            </w:r>
            <w:r w:rsidR="00F51418" w:rsidRPr="005E7539">
              <w:rPr>
                <w:rStyle w:val="Hipercze"/>
                <w:rFonts w:cs="Arial"/>
                <w:noProof/>
              </w:rPr>
              <w:t>WYMAGANIA DOTYCZĄCE WADIUM</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_Toc73359290 \h </w:instrText>
            </w:r>
            <w:r w:rsidR="00F51418" w:rsidRPr="005E7539">
              <w:rPr>
                <w:noProof/>
                <w:webHidden/>
              </w:rPr>
            </w:r>
            <w:r w:rsidR="00F51418" w:rsidRPr="005E7539">
              <w:rPr>
                <w:noProof/>
                <w:webHidden/>
              </w:rPr>
              <w:fldChar w:fldCharType="separate"/>
            </w:r>
            <w:r w:rsidR="00A47FCE">
              <w:rPr>
                <w:noProof/>
                <w:webHidden/>
              </w:rPr>
              <w:t>14</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1" w:history="1">
            <w:r w:rsidR="00F51418" w:rsidRPr="005E7539">
              <w:rPr>
                <w:rStyle w:val="Hipercze"/>
                <w:noProof/>
              </w:rPr>
              <w:t>XII.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ZWIĄZANIA OFERTĄ</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_Toc73359291 \h </w:instrText>
            </w:r>
            <w:r w:rsidR="00F51418" w:rsidRPr="005E7539">
              <w:rPr>
                <w:noProof/>
                <w:webHidden/>
              </w:rPr>
            </w:r>
            <w:r w:rsidR="00F51418" w:rsidRPr="005E7539">
              <w:rPr>
                <w:noProof/>
                <w:webHidden/>
              </w:rPr>
              <w:fldChar w:fldCharType="separate"/>
            </w:r>
            <w:r w:rsidR="00A47FCE">
              <w:rPr>
                <w:noProof/>
                <w:webHidden/>
              </w:rPr>
              <w:t>16</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2" w:history="1">
            <w:r w:rsidR="00F51418" w:rsidRPr="005E7539">
              <w:rPr>
                <w:rStyle w:val="Hipercze"/>
                <w:noProof/>
              </w:rPr>
              <w:t>XIII.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SPOSOBU PRZYGOTOWANIA OFERT ORAZ DOKUMENTÓW WYMAGANYCH PRZEZ ZAMAWIAJĄCEGO W SWZ</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_Toc73359292 \h </w:instrText>
            </w:r>
            <w:r w:rsidR="00F51418" w:rsidRPr="005E7539">
              <w:rPr>
                <w:noProof/>
                <w:webHidden/>
              </w:rPr>
            </w:r>
            <w:r w:rsidR="00F51418" w:rsidRPr="005E7539">
              <w:rPr>
                <w:noProof/>
                <w:webHidden/>
              </w:rPr>
              <w:fldChar w:fldCharType="separate"/>
            </w:r>
            <w:r w:rsidR="00A47FCE">
              <w:rPr>
                <w:noProof/>
                <w:webHidden/>
              </w:rPr>
              <w:t>16</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3" w:history="1">
            <w:r w:rsidR="00F51418" w:rsidRPr="005E7539">
              <w:rPr>
                <w:rStyle w:val="Hipercze"/>
                <w:noProof/>
              </w:rPr>
              <w:t>XIV.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SPOSÓB ORAZ TERMIN SKŁADANIA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_Toc73359293 \h </w:instrText>
            </w:r>
            <w:r w:rsidR="00F51418" w:rsidRPr="005E7539">
              <w:rPr>
                <w:noProof/>
                <w:webHidden/>
              </w:rPr>
            </w:r>
            <w:r w:rsidR="00F51418" w:rsidRPr="005E7539">
              <w:rPr>
                <w:noProof/>
                <w:webHidden/>
              </w:rPr>
              <w:fldChar w:fldCharType="separate"/>
            </w:r>
            <w:r w:rsidR="00A47FCE">
              <w:rPr>
                <w:noProof/>
                <w:webHidden/>
              </w:rPr>
              <w:t>17</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4" w:history="1">
            <w:r w:rsidR="00F51418" w:rsidRPr="005E7539">
              <w:rPr>
                <w:rStyle w:val="Hipercze"/>
                <w:noProof/>
              </w:rPr>
              <w:t>XV.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OTWARCIA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_Toc73359294 \h </w:instrText>
            </w:r>
            <w:r w:rsidR="00F51418" w:rsidRPr="005E7539">
              <w:rPr>
                <w:noProof/>
                <w:webHidden/>
              </w:rPr>
            </w:r>
            <w:r w:rsidR="00F51418" w:rsidRPr="005E7539">
              <w:rPr>
                <w:noProof/>
                <w:webHidden/>
              </w:rPr>
              <w:fldChar w:fldCharType="separate"/>
            </w:r>
            <w:r w:rsidR="00A47FCE">
              <w:rPr>
                <w:noProof/>
                <w:webHidden/>
              </w:rPr>
              <w:t>18</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5" w:history="1">
            <w:r w:rsidR="00F51418" w:rsidRPr="005E7539">
              <w:rPr>
                <w:rStyle w:val="Hipercze"/>
                <w:noProof/>
              </w:rPr>
              <w:t>XVI.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SPOSOBU OBLICZENIA CENY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_Toc73359295 \h </w:instrText>
            </w:r>
            <w:r w:rsidR="00F51418" w:rsidRPr="005E7539">
              <w:rPr>
                <w:noProof/>
                <w:webHidden/>
              </w:rPr>
            </w:r>
            <w:r w:rsidR="00F51418" w:rsidRPr="005E7539">
              <w:rPr>
                <w:noProof/>
                <w:webHidden/>
              </w:rPr>
              <w:fldChar w:fldCharType="separate"/>
            </w:r>
            <w:r w:rsidR="00A47FCE">
              <w:rPr>
                <w:noProof/>
                <w:webHidden/>
              </w:rPr>
              <w:t>18</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6" w:history="1">
            <w:r w:rsidR="00F51418" w:rsidRPr="005E7539">
              <w:rPr>
                <w:rStyle w:val="Hipercze"/>
                <w:noProof/>
              </w:rPr>
              <w:t>XVII.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KRYTERIÓW, WRAZ Z PODANIEM WAG TYCH KRYTERIÓW  I SPOSOBU OCENY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_Toc73359296 \h </w:instrText>
            </w:r>
            <w:r w:rsidR="00F51418" w:rsidRPr="005E7539">
              <w:rPr>
                <w:noProof/>
                <w:webHidden/>
              </w:rPr>
            </w:r>
            <w:r w:rsidR="00F51418" w:rsidRPr="005E7539">
              <w:rPr>
                <w:noProof/>
                <w:webHidden/>
              </w:rPr>
              <w:fldChar w:fldCharType="separate"/>
            </w:r>
            <w:r w:rsidR="00A47FCE">
              <w:rPr>
                <w:noProof/>
                <w:webHidden/>
              </w:rPr>
              <w:t>19</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7" w:history="1">
            <w:r w:rsidR="00F51418" w:rsidRPr="005E7539">
              <w:rPr>
                <w:rStyle w:val="Hipercze"/>
                <w:noProof/>
              </w:rPr>
              <w:t>XVIII.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INFORMACJE O FORMALNOŚCIACH, JAKIE POWINNY ZOSTAĆ DOPEŁNIONE PO WYBORZE OFERTY W CELU ZAWARCIA UMOWY  W SPRAWIE ZAMÓWIENIA PUBLICZNEGO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_Toc73359297 \h </w:instrText>
            </w:r>
            <w:r w:rsidR="00F51418" w:rsidRPr="005E7539">
              <w:rPr>
                <w:noProof/>
                <w:webHidden/>
              </w:rPr>
            </w:r>
            <w:r w:rsidR="00F51418" w:rsidRPr="005E7539">
              <w:rPr>
                <w:noProof/>
                <w:webHidden/>
              </w:rPr>
              <w:fldChar w:fldCharType="separate"/>
            </w:r>
            <w:r w:rsidR="00A47FCE">
              <w:rPr>
                <w:noProof/>
                <w:webHidden/>
              </w:rPr>
              <w:t>20</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8" w:history="1">
            <w:r w:rsidR="00F51418" w:rsidRPr="005E7539">
              <w:rPr>
                <w:rStyle w:val="Hipercze"/>
                <w:noProof/>
              </w:rPr>
              <w:t>XIX.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PROJEKTOWANE POSTANOWIENIA UMOWY W SPRAWIE ZAMÓWIENIA PUBLICZNEGO, KTÓRE ZOSTANĄ WPROWADZONE DO TREŚCI TEJ UMOWY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_Toc73359298 \h </w:instrText>
            </w:r>
            <w:r w:rsidR="00F51418" w:rsidRPr="005E7539">
              <w:rPr>
                <w:noProof/>
                <w:webHidden/>
              </w:rPr>
            </w:r>
            <w:r w:rsidR="00F51418" w:rsidRPr="005E7539">
              <w:rPr>
                <w:noProof/>
                <w:webHidden/>
              </w:rPr>
              <w:fldChar w:fldCharType="separate"/>
            </w:r>
            <w:r w:rsidR="00A47FCE">
              <w:rPr>
                <w:noProof/>
                <w:webHidden/>
              </w:rPr>
              <w:t>21</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299" w:history="1">
            <w:r w:rsidR="00F51418" w:rsidRPr="005E7539">
              <w:rPr>
                <w:rStyle w:val="Hipercze"/>
                <w:noProof/>
              </w:rPr>
              <w:t>XX.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POUCZENIA O ŚRODKACH OCHRONY PRAWNEJ PRZYSŁUGUJĄCYCH WYKONAWCY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_Toc73359299 \h </w:instrText>
            </w:r>
            <w:r w:rsidR="00F51418" w:rsidRPr="005E7539">
              <w:rPr>
                <w:noProof/>
                <w:webHidden/>
              </w:rPr>
            </w:r>
            <w:r w:rsidR="00F51418" w:rsidRPr="005E7539">
              <w:rPr>
                <w:noProof/>
                <w:webHidden/>
              </w:rPr>
              <w:fldChar w:fldCharType="separate"/>
            </w:r>
            <w:r w:rsidR="00A47FCE">
              <w:rPr>
                <w:noProof/>
                <w:webHidden/>
              </w:rPr>
              <w:t>21</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300" w:history="1">
            <w:r w:rsidR="00F51418" w:rsidRPr="005E7539">
              <w:rPr>
                <w:rStyle w:val="Hipercze"/>
                <w:noProof/>
              </w:rPr>
              <w:t>XXI.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INNE INFORMACJE</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_Toc73359300 \h </w:instrText>
            </w:r>
            <w:r w:rsidR="00F51418" w:rsidRPr="005E7539">
              <w:rPr>
                <w:noProof/>
                <w:webHidden/>
              </w:rPr>
            </w:r>
            <w:r w:rsidR="00F51418" w:rsidRPr="005E7539">
              <w:rPr>
                <w:noProof/>
                <w:webHidden/>
              </w:rPr>
              <w:fldChar w:fldCharType="separate"/>
            </w:r>
            <w:r w:rsidR="00A47FCE">
              <w:rPr>
                <w:noProof/>
                <w:webHidden/>
              </w:rPr>
              <w:t>21</w:t>
            </w:r>
            <w:r w:rsidR="00F51418" w:rsidRPr="005E7539">
              <w:rPr>
                <w:noProof/>
                <w:webHidden/>
              </w:rPr>
              <w:fldChar w:fldCharType="end"/>
            </w:r>
          </w:hyperlink>
        </w:p>
        <w:p w:rsidR="00F51418" w:rsidRPr="005E7539" w:rsidRDefault="00621550">
          <w:pPr>
            <w:pStyle w:val="Spistreci1"/>
            <w:rPr>
              <w:rFonts w:asciiTheme="minorHAnsi" w:eastAsiaTheme="minorEastAsia" w:hAnsiTheme="minorHAnsi" w:cstheme="minorBidi"/>
              <w:noProof/>
              <w:sz w:val="22"/>
              <w:szCs w:val="22"/>
              <w:lang w:eastAsia="pl-PL"/>
            </w:rPr>
          </w:pPr>
          <w:hyperlink w:anchor="_Toc73359301" w:history="1">
            <w:r w:rsidR="00F51418" w:rsidRPr="005E7539">
              <w:rPr>
                <w:rStyle w:val="Hipercze"/>
                <w:noProof/>
              </w:rPr>
              <w:t>XXII.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OBOWIĄZEK INFORMACYJNY WYNIKAJĄCY Z ART. 13 RODO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_Toc73359301 \h </w:instrText>
            </w:r>
            <w:r w:rsidR="00F51418" w:rsidRPr="005E7539">
              <w:rPr>
                <w:noProof/>
                <w:webHidden/>
              </w:rPr>
            </w:r>
            <w:r w:rsidR="00F51418" w:rsidRPr="005E7539">
              <w:rPr>
                <w:noProof/>
                <w:webHidden/>
              </w:rPr>
              <w:fldChar w:fldCharType="separate"/>
            </w:r>
            <w:r w:rsidR="00A47FCE">
              <w:rPr>
                <w:noProof/>
                <w:webHidden/>
              </w:rPr>
              <w:t>21</w:t>
            </w:r>
            <w:r w:rsidR="00F51418" w:rsidRPr="005E7539">
              <w:rPr>
                <w:noProof/>
                <w:webHidden/>
              </w:rPr>
              <w:fldChar w:fldCharType="end"/>
            </w:r>
          </w:hyperlink>
        </w:p>
        <w:p w:rsidR="000633E9" w:rsidRPr="005E7539" w:rsidRDefault="00C3399E">
          <w:pPr>
            <w:rPr>
              <w:rFonts w:cs="Arial"/>
            </w:rPr>
          </w:pPr>
          <w:r w:rsidRPr="005E7539">
            <w:rPr>
              <w:rFonts w:cs="Arial"/>
              <w:sz w:val="28"/>
              <w:szCs w:val="28"/>
            </w:rPr>
            <w:lastRenderedPageBreak/>
            <w:fldChar w:fldCharType="end"/>
          </w:r>
        </w:p>
      </w:sdtContent>
    </w:sdt>
    <w:p w:rsidR="00014BFF" w:rsidRPr="005E7539" w:rsidRDefault="001C23FC" w:rsidP="005E7539">
      <w:pPr>
        <w:suppressAutoHyphens w:val="0"/>
        <w:spacing w:after="200" w:line="276" w:lineRule="auto"/>
        <w:jc w:val="left"/>
      </w:pPr>
      <w:bookmarkStart w:id="0" w:name="_Toc73359281"/>
      <w:r w:rsidRPr="005E7539">
        <w:t xml:space="preserve">NAZWA </w:t>
      </w:r>
      <w:r w:rsidR="00660B28" w:rsidRPr="005E7539">
        <w:t xml:space="preserve">ORAZ </w:t>
      </w:r>
      <w:r w:rsidRPr="005E7539">
        <w:t>ADRES ZAMAWIAJĄCEGO</w:t>
      </w:r>
      <w:bookmarkEnd w:id="0"/>
    </w:p>
    <w:p w:rsidR="00D16547" w:rsidRPr="005E7539" w:rsidRDefault="00D16547" w:rsidP="00D16547">
      <w:pPr>
        <w:rPr>
          <w:lang w:eastAsia="en-US"/>
        </w:rPr>
      </w:pPr>
    </w:p>
    <w:p w:rsidR="00660B28" w:rsidRPr="005E7539" w:rsidRDefault="00014BFF" w:rsidP="00BA6876">
      <w:pPr>
        <w:ind w:left="284"/>
      </w:pPr>
      <w:r w:rsidRPr="005E7539">
        <w:t>Rejonowy Zarząd Infrastruktury w Krakowie</w:t>
      </w:r>
    </w:p>
    <w:p w:rsidR="00660B28" w:rsidRPr="005E7539" w:rsidRDefault="00014BFF" w:rsidP="00BA6876">
      <w:pPr>
        <w:ind w:left="284"/>
      </w:pPr>
      <w:r w:rsidRPr="005E7539">
        <w:t>ul. Mogilska 85</w:t>
      </w:r>
    </w:p>
    <w:p w:rsidR="00014BFF" w:rsidRPr="005E7539" w:rsidRDefault="00014BFF" w:rsidP="00BA6876">
      <w:pPr>
        <w:ind w:left="284"/>
      </w:pPr>
      <w:r w:rsidRPr="005E7539">
        <w:t>30-901Kraków</w:t>
      </w:r>
      <w:r w:rsidRPr="005E7539">
        <w:br/>
        <w:t>tel. 261-13-09-00, 261-13-08-96, 261-13-08-95.</w:t>
      </w:r>
    </w:p>
    <w:p w:rsidR="001C23FC" w:rsidRPr="005E7539" w:rsidRDefault="001C23FC" w:rsidP="00BA6876">
      <w:pPr>
        <w:ind w:left="284"/>
      </w:pPr>
      <w:r w:rsidRPr="005E7539">
        <w:t xml:space="preserve">Adres poczty elektronicznej: </w:t>
      </w:r>
      <w:hyperlink r:id="rId9" w:history="1">
        <w:r w:rsidRPr="005E7539">
          <w:rPr>
            <w:rStyle w:val="Hipercze"/>
          </w:rPr>
          <w:t>rzikrakow.zam.publ@ron.mil.pl</w:t>
        </w:r>
      </w:hyperlink>
    </w:p>
    <w:p w:rsidR="00014BFF" w:rsidRPr="005E7539" w:rsidRDefault="00014BFF" w:rsidP="00BA6876">
      <w:pPr>
        <w:ind w:left="284"/>
      </w:pPr>
      <w:r w:rsidRPr="005E7539">
        <w:t xml:space="preserve">Adres strony internetowej: </w:t>
      </w:r>
      <w:hyperlink r:id="rId10" w:history="1">
        <w:r w:rsidRPr="005E7539">
          <w:rPr>
            <w:rStyle w:val="Hipercze"/>
            <w:color w:val="auto"/>
            <w:u w:val="none"/>
          </w:rPr>
          <w:t>www.rzikrakow.wp.mil.pl</w:t>
        </w:r>
      </w:hyperlink>
    </w:p>
    <w:p w:rsidR="00FF3885" w:rsidRPr="005E7539" w:rsidRDefault="00660B28" w:rsidP="00FF3885">
      <w:pPr>
        <w:ind w:left="284"/>
      </w:pPr>
      <w:r w:rsidRPr="005E7539">
        <w:t>Adres s</w:t>
      </w:r>
      <w:r w:rsidR="009F149E" w:rsidRPr="005E7539">
        <w:t>tron</w:t>
      </w:r>
      <w:r w:rsidRPr="005E7539">
        <w:t>y</w:t>
      </w:r>
      <w:r w:rsidR="009F149E" w:rsidRPr="005E7539">
        <w:t xml:space="preserve"> internetow</w:t>
      </w:r>
      <w:r w:rsidRPr="005E7539">
        <w:t>ej</w:t>
      </w:r>
      <w:r w:rsidR="009F149E" w:rsidRPr="005E7539">
        <w:t xml:space="preserve"> prowadzonego postępowania</w:t>
      </w:r>
      <w:r w:rsidR="00547007" w:rsidRPr="005E7539">
        <w:t xml:space="preserve"> oraz na której udostępniane będą zmiany i wyjaśnienia treści SWZ</w:t>
      </w:r>
      <w:r w:rsidR="00FF3885" w:rsidRPr="005E7539">
        <w:t>,</w:t>
      </w:r>
      <w:r w:rsidR="00547007" w:rsidRPr="005E7539">
        <w:t xml:space="preserve"> inne dokumenty zamówienia </w:t>
      </w:r>
      <w:r w:rsidR="00430A95" w:rsidRPr="005E7539">
        <w:t xml:space="preserve">oraz cała korespondencja </w:t>
      </w:r>
      <w:r w:rsidR="00547007" w:rsidRPr="005E7539">
        <w:t>bezpośrednio związan</w:t>
      </w:r>
      <w:r w:rsidR="00FF3885" w:rsidRPr="005E7539">
        <w:t>a</w:t>
      </w:r>
      <w:r w:rsidR="00547007" w:rsidRPr="005E7539">
        <w:t xml:space="preserve"> </w:t>
      </w:r>
      <w:r w:rsidR="00FF3885" w:rsidRPr="005E7539">
        <w:br/>
      </w:r>
      <w:r w:rsidR="00547007" w:rsidRPr="005E7539">
        <w:t>z postępowaniem o udzielenie zamówienia</w:t>
      </w:r>
      <w:r w:rsidR="009F149E" w:rsidRPr="005E7539">
        <w:t>:</w:t>
      </w:r>
      <w:r w:rsidR="00FF3885" w:rsidRPr="005E7539">
        <w:t xml:space="preserve"> </w:t>
      </w:r>
    </w:p>
    <w:p w:rsidR="00BA6876" w:rsidRPr="005E7539" w:rsidRDefault="00621550" w:rsidP="00FF3885">
      <w:pPr>
        <w:ind w:left="284"/>
      </w:pPr>
      <w:hyperlink r:id="rId11" w:history="1">
        <w:r w:rsidR="00FF3885" w:rsidRPr="005E7539">
          <w:rPr>
            <w:rStyle w:val="Hipercze"/>
          </w:rPr>
          <w:t>www.platformazakupowa.pl/pn/rzikrakow</w:t>
        </w:r>
      </w:hyperlink>
      <w:r w:rsidR="0089279D" w:rsidRPr="005E7539">
        <w:rPr>
          <w:rStyle w:val="Hipercze"/>
        </w:rPr>
        <w:br/>
      </w:r>
    </w:p>
    <w:p w:rsidR="00D16547" w:rsidRPr="005E7539" w:rsidRDefault="00755933" w:rsidP="00547007">
      <w:pPr>
        <w:pStyle w:val="Nagwek1"/>
        <w:numPr>
          <w:ilvl w:val="0"/>
          <w:numId w:val="2"/>
        </w:numPr>
        <w:spacing w:before="240"/>
      </w:pPr>
      <w:bookmarkStart w:id="1" w:name="_Toc73359282"/>
      <w:r w:rsidRPr="005E7539">
        <w:t>TRYB UDZIEL</w:t>
      </w:r>
      <w:r w:rsidR="00FF3885" w:rsidRPr="005E7539">
        <w:t>E</w:t>
      </w:r>
      <w:r w:rsidRPr="005E7539">
        <w:t>NIA ZAMÓWIENIA</w:t>
      </w:r>
      <w:bookmarkEnd w:id="1"/>
    </w:p>
    <w:p w:rsidR="00755933" w:rsidRPr="005E7539" w:rsidRDefault="00755933" w:rsidP="00755933">
      <w:pPr>
        <w:pStyle w:val="Tekstpodstawowy"/>
        <w:ind w:left="284"/>
        <w:rPr>
          <w:rFonts w:cs="Arial"/>
        </w:rPr>
      </w:pPr>
    </w:p>
    <w:p w:rsidR="00607C97" w:rsidRPr="005E7539" w:rsidRDefault="00BA6876" w:rsidP="00441E5D">
      <w:pPr>
        <w:pStyle w:val="Tekstpodstawowy"/>
        <w:numPr>
          <w:ilvl w:val="0"/>
          <w:numId w:val="10"/>
        </w:numPr>
        <w:rPr>
          <w:rFonts w:cs="Arial"/>
        </w:rPr>
      </w:pPr>
      <w:r w:rsidRPr="005E7539">
        <w:rPr>
          <w:rFonts w:cs="Arial"/>
        </w:rPr>
        <w:t xml:space="preserve">Postępowanie o udzielenie zamówienia publicznego prowadzone jest </w:t>
      </w:r>
      <w:r w:rsidRPr="005E7539">
        <w:rPr>
          <w:rFonts w:cs="Arial"/>
        </w:rPr>
        <w:br/>
      </w:r>
      <w:r w:rsidR="00077FCA" w:rsidRPr="005E7539">
        <w:rPr>
          <w:rFonts w:cs="Arial"/>
        </w:rPr>
        <w:t xml:space="preserve">w  trybie przetargu nieograniczonego, na podstawie art. 132 ustawy </w:t>
      </w:r>
      <w:r w:rsidRPr="005E7539">
        <w:rPr>
          <w:rFonts w:cs="Arial"/>
        </w:rPr>
        <w:t xml:space="preserve"> z dnia </w:t>
      </w:r>
      <w:r w:rsidR="00FF3885" w:rsidRPr="005E7539">
        <w:rPr>
          <w:rFonts w:cs="Arial"/>
        </w:rPr>
        <w:br/>
      </w:r>
      <w:r w:rsidRPr="005E7539">
        <w:rPr>
          <w:rFonts w:cs="Arial"/>
        </w:rPr>
        <w:t>11 września 2019 r. -</w:t>
      </w:r>
      <w:r w:rsidR="00607C97" w:rsidRPr="005E7539">
        <w:rPr>
          <w:rFonts w:cs="Arial"/>
        </w:rPr>
        <w:t xml:space="preserve"> </w:t>
      </w:r>
      <w:r w:rsidRPr="005E7539">
        <w:rPr>
          <w:rFonts w:cs="Arial"/>
        </w:rPr>
        <w:t>Prawo zamówień publicznych (Dz. U. z 2</w:t>
      </w:r>
      <w:r w:rsidR="0089279D" w:rsidRPr="005E7539">
        <w:rPr>
          <w:rFonts w:cs="Arial"/>
        </w:rPr>
        <w:t xml:space="preserve">019 r., poz. 2019 z </w:t>
      </w:r>
      <w:proofErr w:type="spellStart"/>
      <w:r w:rsidR="0089279D" w:rsidRPr="005E7539">
        <w:rPr>
          <w:rFonts w:cs="Arial"/>
        </w:rPr>
        <w:t>późn</w:t>
      </w:r>
      <w:proofErr w:type="spellEnd"/>
      <w:r w:rsidR="0089279D" w:rsidRPr="005E7539">
        <w:rPr>
          <w:rFonts w:cs="Arial"/>
        </w:rPr>
        <w:t xml:space="preserve">. zm.) </w:t>
      </w:r>
      <w:r w:rsidRPr="005E7539">
        <w:rPr>
          <w:rFonts w:cs="Arial"/>
        </w:rPr>
        <w:t>zwanej dalej „</w:t>
      </w:r>
      <w:r w:rsidR="00607C97" w:rsidRPr="005E7539">
        <w:rPr>
          <w:rFonts w:cs="Arial"/>
        </w:rPr>
        <w:t>ustawą</w:t>
      </w:r>
      <w:r w:rsidRPr="005E7539">
        <w:rPr>
          <w:rFonts w:cs="Arial"/>
        </w:rPr>
        <w:t>”.</w:t>
      </w:r>
    </w:p>
    <w:p w:rsidR="001550D1" w:rsidRPr="005E7539" w:rsidRDefault="001550D1" w:rsidP="00441E5D">
      <w:pPr>
        <w:pStyle w:val="Tekstpodstawowy"/>
        <w:numPr>
          <w:ilvl w:val="0"/>
          <w:numId w:val="10"/>
        </w:numPr>
        <w:rPr>
          <w:rFonts w:cs="Arial"/>
        </w:rPr>
      </w:pPr>
      <w:r w:rsidRPr="005E7539">
        <w:rPr>
          <w:rFonts w:cs="Arial"/>
        </w:rPr>
        <w:t xml:space="preserve">Zamawiający, </w:t>
      </w:r>
      <w:r w:rsidR="00A20AB4" w:rsidRPr="005E7539">
        <w:rPr>
          <w:rFonts w:cs="Arial"/>
        </w:rPr>
        <w:t xml:space="preserve">zastosuje w przedmiotowym postępowaniu procedurę określoną w </w:t>
      </w:r>
      <w:r w:rsidRPr="005E7539">
        <w:rPr>
          <w:rFonts w:cs="Arial"/>
        </w:rPr>
        <w:t>art. 139 ustawy,</w:t>
      </w:r>
      <w:r w:rsidR="00A20AB4" w:rsidRPr="005E7539">
        <w:rPr>
          <w:rFonts w:cs="Arial"/>
        </w:rPr>
        <w:t xml:space="preserve"> tj. najpierw dokona</w:t>
      </w:r>
      <w:r w:rsidRPr="005E7539">
        <w:rPr>
          <w:rFonts w:cs="Arial"/>
        </w:rPr>
        <w:t xml:space="preserve"> badania i oceny ofert, </w:t>
      </w:r>
      <w:r w:rsidR="00A20AB4" w:rsidRPr="005E7539">
        <w:rPr>
          <w:rFonts w:cs="Arial"/>
        </w:rPr>
        <w:br/>
      </w:r>
      <w:r w:rsidRPr="005E7539">
        <w:rPr>
          <w:rFonts w:cs="Arial"/>
        </w:rPr>
        <w:t>a następn</w:t>
      </w:r>
      <w:r w:rsidR="00A20AB4" w:rsidRPr="005E7539">
        <w:rPr>
          <w:rFonts w:cs="Arial"/>
        </w:rPr>
        <w:t>ie dokona</w:t>
      </w:r>
      <w:r w:rsidRPr="005E7539">
        <w:rPr>
          <w:rFonts w:cs="Arial"/>
        </w:rPr>
        <w:t xml:space="preserve"> kwalifikacji podmiotowej Wykonawcy, którego oferta została najwyżej oceniona, w zakresie braku podstaw wykluczenia oraz spełniania warunków udziału w postępowaniu.</w:t>
      </w:r>
    </w:p>
    <w:p w:rsidR="001550D1" w:rsidRPr="005E7539" w:rsidRDefault="001550D1" w:rsidP="00441E5D">
      <w:pPr>
        <w:pStyle w:val="Tekstpodstawowy"/>
        <w:numPr>
          <w:ilvl w:val="0"/>
          <w:numId w:val="10"/>
        </w:numPr>
        <w:rPr>
          <w:rFonts w:cs="Arial"/>
        </w:rPr>
      </w:pPr>
      <w:r w:rsidRPr="005E7539">
        <w:rPr>
          <w:rFonts w:cs="Arial"/>
        </w:rPr>
        <w:t xml:space="preserve">Zamawiający przewiduje możliwość unieważnienia postępowania na mocy art. 257 ustawy tj.: Zamawiający może unieważnić postępowanie </w:t>
      </w:r>
      <w:r w:rsidRPr="005E7539">
        <w:rPr>
          <w:rFonts w:cs="Arial"/>
        </w:rPr>
        <w:br/>
        <w:t>o udzielenie zamówienia, jeżeli środki publiczne, które Zamawiający zamierzał przeznaczyć na sfinansowanie całości lub części zamówienia, nie zostały mu przyznane.</w:t>
      </w:r>
    </w:p>
    <w:p w:rsidR="008D2F11" w:rsidRPr="005E7539" w:rsidRDefault="008D2F11" w:rsidP="00441E5D">
      <w:pPr>
        <w:pStyle w:val="Tekstpodstawowy"/>
        <w:numPr>
          <w:ilvl w:val="0"/>
          <w:numId w:val="10"/>
        </w:numPr>
        <w:rPr>
          <w:rFonts w:cs="Arial"/>
        </w:rPr>
      </w:pPr>
      <w:r w:rsidRPr="005E7539">
        <w:rPr>
          <w:rFonts w:cs="Arial"/>
        </w:rPr>
        <w:t>W zakresie nieuregulowanym niniejszą SWZ, zastosowanie mają przepisy ustawy.</w:t>
      </w:r>
    </w:p>
    <w:p w:rsidR="000633E9" w:rsidRPr="005E7539" w:rsidRDefault="00755933" w:rsidP="009235BB">
      <w:pPr>
        <w:pStyle w:val="Nagwek1"/>
        <w:numPr>
          <w:ilvl w:val="0"/>
          <w:numId w:val="2"/>
        </w:numPr>
      </w:pPr>
      <w:bookmarkStart w:id="2" w:name="_Toc73359283"/>
      <w:r w:rsidRPr="005E7539">
        <w:t>OPIS PRZEDMIOTU ZAMÓWIENIA</w:t>
      </w:r>
      <w:bookmarkEnd w:id="2"/>
    </w:p>
    <w:p w:rsidR="0026458C" w:rsidRPr="005E7539" w:rsidRDefault="0026458C" w:rsidP="0026458C">
      <w:pPr>
        <w:rPr>
          <w:bCs/>
          <w:lang w:eastAsia="en-US"/>
        </w:rPr>
      </w:pPr>
    </w:p>
    <w:p w:rsidR="009A3F10" w:rsidRPr="005E7539" w:rsidRDefault="00195F0F" w:rsidP="005807C5">
      <w:pPr>
        <w:ind w:left="360"/>
        <w:rPr>
          <w:bCs/>
          <w:lang w:eastAsia="en-US"/>
        </w:rPr>
      </w:pPr>
      <w:r w:rsidRPr="005E7539">
        <w:rPr>
          <w:bCs/>
          <w:lang w:eastAsia="en-US"/>
        </w:rPr>
        <w:t>Przedmiotem zamówien</w:t>
      </w:r>
      <w:r w:rsidR="00B8490C" w:rsidRPr="005E7539">
        <w:rPr>
          <w:bCs/>
          <w:lang w:eastAsia="en-US"/>
        </w:rPr>
        <w:t xml:space="preserve">ia jest dostawa </w:t>
      </w:r>
      <w:r w:rsidR="00E927CA" w:rsidRPr="005E7539">
        <w:rPr>
          <w:bCs/>
          <w:lang w:eastAsia="en-US"/>
        </w:rPr>
        <w:t>mebli biurowych</w:t>
      </w:r>
      <w:r w:rsidRPr="005E7539">
        <w:rPr>
          <w:bCs/>
          <w:lang w:eastAsia="en-US"/>
        </w:rPr>
        <w:t>.</w:t>
      </w:r>
    </w:p>
    <w:p w:rsidR="00195F0F" w:rsidRPr="005E7539" w:rsidRDefault="00195F0F" w:rsidP="005807C5">
      <w:pPr>
        <w:ind w:left="360"/>
        <w:rPr>
          <w:bCs/>
          <w:lang w:eastAsia="en-US"/>
        </w:rPr>
      </w:pPr>
      <w:r w:rsidRPr="005E7539">
        <w:rPr>
          <w:bCs/>
          <w:lang w:eastAsia="en-US"/>
        </w:rPr>
        <w:t>Szczegółowy zakres i warunki realizacji zamówienia przedstawiają:</w:t>
      </w:r>
    </w:p>
    <w:p w:rsidR="00195F0F" w:rsidRPr="005E7539" w:rsidRDefault="00195F0F" w:rsidP="00195F0F">
      <w:pPr>
        <w:numPr>
          <w:ilvl w:val="0"/>
          <w:numId w:val="1"/>
        </w:numPr>
        <w:rPr>
          <w:bCs/>
          <w:lang w:eastAsia="en-US"/>
        </w:rPr>
      </w:pPr>
      <w:r w:rsidRPr="005E7539">
        <w:rPr>
          <w:bCs/>
          <w:lang w:eastAsia="en-US"/>
        </w:rPr>
        <w:t>opis przedmiotu zamówienia,</w:t>
      </w:r>
    </w:p>
    <w:p w:rsidR="00195F0F" w:rsidRPr="005E7539" w:rsidRDefault="00195F0F" w:rsidP="00195F0F">
      <w:pPr>
        <w:numPr>
          <w:ilvl w:val="0"/>
          <w:numId w:val="1"/>
        </w:numPr>
        <w:rPr>
          <w:bCs/>
          <w:lang w:eastAsia="en-US"/>
        </w:rPr>
      </w:pPr>
      <w:r w:rsidRPr="005E7539">
        <w:rPr>
          <w:bCs/>
          <w:lang w:eastAsia="en-US"/>
        </w:rPr>
        <w:t xml:space="preserve">projekt umowy,  </w:t>
      </w:r>
    </w:p>
    <w:p w:rsidR="00195F0F" w:rsidRPr="005E7539" w:rsidRDefault="00195F0F" w:rsidP="00195F0F">
      <w:pPr>
        <w:numPr>
          <w:ilvl w:val="0"/>
          <w:numId w:val="1"/>
        </w:numPr>
        <w:rPr>
          <w:bCs/>
          <w:lang w:eastAsia="en-US"/>
        </w:rPr>
      </w:pPr>
      <w:r w:rsidRPr="005E7539">
        <w:rPr>
          <w:bCs/>
          <w:lang w:eastAsia="en-US"/>
        </w:rPr>
        <w:t>wycena ofertowa,</w:t>
      </w:r>
    </w:p>
    <w:p w:rsidR="00195F0F" w:rsidRPr="005E7539" w:rsidRDefault="00195F0F" w:rsidP="00195F0F">
      <w:pPr>
        <w:numPr>
          <w:ilvl w:val="0"/>
          <w:numId w:val="1"/>
        </w:numPr>
        <w:rPr>
          <w:bCs/>
          <w:lang w:eastAsia="en-US"/>
        </w:rPr>
      </w:pPr>
      <w:r w:rsidRPr="005E7539">
        <w:rPr>
          <w:bCs/>
          <w:lang w:eastAsia="en-US"/>
        </w:rPr>
        <w:t>dokument gwarancyjny,</w:t>
      </w:r>
    </w:p>
    <w:p w:rsidR="00195F0F" w:rsidRPr="005E7539" w:rsidRDefault="00A20AB4" w:rsidP="00195F0F">
      <w:pPr>
        <w:numPr>
          <w:ilvl w:val="0"/>
          <w:numId w:val="1"/>
        </w:numPr>
        <w:rPr>
          <w:bCs/>
          <w:lang w:eastAsia="en-US"/>
        </w:rPr>
      </w:pPr>
      <w:r w:rsidRPr="005E7539">
        <w:rPr>
          <w:bCs/>
          <w:lang w:eastAsia="en-US"/>
        </w:rPr>
        <w:t>wzo</w:t>
      </w:r>
      <w:r w:rsidR="00195F0F" w:rsidRPr="005E7539">
        <w:rPr>
          <w:bCs/>
          <w:lang w:eastAsia="en-US"/>
        </w:rPr>
        <w:t>r</w:t>
      </w:r>
      <w:r w:rsidRPr="005E7539">
        <w:rPr>
          <w:bCs/>
          <w:lang w:eastAsia="en-US"/>
        </w:rPr>
        <w:t>y</w:t>
      </w:r>
      <w:r w:rsidR="00E833F1" w:rsidRPr="005E7539">
        <w:rPr>
          <w:bCs/>
          <w:lang w:eastAsia="en-US"/>
        </w:rPr>
        <w:t xml:space="preserve"> protokołu</w:t>
      </w:r>
      <w:r w:rsidR="00195F0F" w:rsidRPr="005E7539">
        <w:rPr>
          <w:bCs/>
          <w:lang w:eastAsia="en-US"/>
        </w:rPr>
        <w:t xml:space="preserve"> przyjęcia – przekazania</w:t>
      </w:r>
      <w:r w:rsidR="00E833F1" w:rsidRPr="005E7539">
        <w:rPr>
          <w:bCs/>
          <w:lang w:eastAsia="en-US"/>
        </w:rPr>
        <w:t>,</w:t>
      </w:r>
    </w:p>
    <w:p w:rsidR="00195F0F" w:rsidRPr="005E7539" w:rsidRDefault="00195F0F" w:rsidP="00195F0F">
      <w:pPr>
        <w:numPr>
          <w:ilvl w:val="0"/>
          <w:numId w:val="1"/>
        </w:numPr>
        <w:rPr>
          <w:bCs/>
          <w:lang w:eastAsia="en-US"/>
        </w:rPr>
      </w:pPr>
      <w:r w:rsidRPr="005E7539">
        <w:rPr>
          <w:bCs/>
          <w:lang w:eastAsia="en-US"/>
        </w:rPr>
        <w:t>wykaz miejsc dostawy sprzętu</w:t>
      </w:r>
    </w:p>
    <w:p w:rsidR="00195F0F" w:rsidRPr="005E7539" w:rsidRDefault="00195F0F" w:rsidP="00195F0F">
      <w:pPr>
        <w:numPr>
          <w:ilvl w:val="0"/>
          <w:numId w:val="1"/>
        </w:numPr>
        <w:rPr>
          <w:bCs/>
          <w:lang w:eastAsia="en-US"/>
        </w:rPr>
      </w:pPr>
      <w:r w:rsidRPr="005E7539">
        <w:rPr>
          <w:bCs/>
          <w:lang w:eastAsia="en-US"/>
        </w:rPr>
        <w:t>wzór karty wyrobu</w:t>
      </w:r>
      <w:r w:rsidR="00E833F1" w:rsidRPr="005E7539">
        <w:rPr>
          <w:bCs/>
          <w:lang w:eastAsia="en-US"/>
        </w:rPr>
        <w:t>.</w:t>
      </w:r>
    </w:p>
    <w:p w:rsidR="00195F0F" w:rsidRPr="005E7539" w:rsidRDefault="00195F0F" w:rsidP="005807C5">
      <w:pPr>
        <w:ind w:left="360"/>
        <w:rPr>
          <w:bCs/>
          <w:lang w:eastAsia="en-US"/>
        </w:rPr>
      </w:pPr>
    </w:p>
    <w:p w:rsidR="005807C5" w:rsidRPr="005E7539" w:rsidRDefault="005807C5" w:rsidP="005807C5">
      <w:pPr>
        <w:ind w:left="360"/>
        <w:rPr>
          <w:bCs/>
          <w:lang w:eastAsia="en-US"/>
        </w:rPr>
      </w:pPr>
      <w:r w:rsidRPr="005E7539">
        <w:rPr>
          <w:bCs/>
          <w:lang w:eastAsia="en-US"/>
        </w:rPr>
        <w:lastRenderedPageBreak/>
        <w:t xml:space="preserve">Ww. dokumenty stanowią załączniki do </w:t>
      </w:r>
      <w:r w:rsidR="00DE5D82" w:rsidRPr="005E7539">
        <w:rPr>
          <w:bCs/>
          <w:lang w:eastAsia="en-US"/>
        </w:rPr>
        <w:t>SWZ</w:t>
      </w:r>
      <w:r w:rsidRPr="005E7539">
        <w:rPr>
          <w:bCs/>
          <w:lang w:eastAsia="en-US"/>
        </w:rPr>
        <w:t xml:space="preserve"> i są jej integralną częścią.</w:t>
      </w:r>
    </w:p>
    <w:p w:rsidR="005807C5" w:rsidRPr="005E7539" w:rsidRDefault="005807C5" w:rsidP="005807C5">
      <w:pPr>
        <w:ind w:left="360"/>
        <w:rPr>
          <w:bCs/>
          <w:lang w:eastAsia="en-US"/>
        </w:rPr>
      </w:pPr>
    </w:p>
    <w:p w:rsidR="000F72E1" w:rsidRPr="005E7539" w:rsidRDefault="005807C5" w:rsidP="00441E5D">
      <w:pPr>
        <w:pStyle w:val="Akapitzlist"/>
        <w:numPr>
          <w:ilvl w:val="0"/>
          <w:numId w:val="11"/>
        </w:numPr>
        <w:rPr>
          <w:b/>
          <w:bCs/>
          <w:lang w:eastAsia="en-US"/>
        </w:rPr>
      </w:pPr>
      <w:r w:rsidRPr="005E7539">
        <w:rPr>
          <w:bCs/>
          <w:lang w:eastAsia="en-US"/>
        </w:rPr>
        <w:t>Główny kod CPV:</w:t>
      </w:r>
      <w:r w:rsidR="000F50E5" w:rsidRPr="005E7539">
        <w:t xml:space="preserve"> </w:t>
      </w:r>
      <w:r w:rsidR="000F50E5" w:rsidRPr="005E7539">
        <w:tab/>
      </w:r>
      <w:r w:rsidR="00E833F1" w:rsidRPr="005E7539">
        <w:rPr>
          <w:bCs/>
          <w:lang w:eastAsia="en-US"/>
        </w:rPr>
        <w:t>390</w:t>
      </w:r>
      <w:r w:rsidR="00202636" w:rsidRPr="005E7539">
        <w:rPr>
          <w:bCs/>
          <w:lang w:eastAsia="en-US"/>
        </w:rPr>
        <w:t> </w:t>
      </w:r>
      <w:r w:rsidR="00077FCA" w:rsidRPr="005E7539">
        <w:rPr>
          <w:bCs/>
          <w:lang w:eastAsia="en-US"/>
        </w:rPr>
        <w:t>000</w:t>
      </w:r>
      <w:r w:rsidR="00202636" w:rsidRPr="005E7539">
        <w:rPr>
          <w:bCs/>
          <w:lang w:eastAsia="en-US"/>
        </w:rPr>
        <w:t xml:space="preserve"> </w:t>
      </w:r>
      <w:r w:rsidR="00077FCA" w:rsidRPr="005E7539">
        <w:rPr>
          <w:bCs/>
          <w:lang w:eastAsia="en-US"/>
        </w:rPr>
        <w:t>00-2</w:t>
      </w:r>
      <w:r w:rsidR="000F50E5" w:rsidRPr="005E7539">
        <w:rPr>
          <w:bCs/>
          <w:lang w:eastAsia="en-US"/>
        </w:rPr>
        <w:tab/>
      </w:r>
    </w:p>
    <w:p w:rsidR="00E833F1" w:rsidRPr="005E7539" w:rsidRDefault="00E833F1" w:rsidP="00E833F1">
      <w:pPr>
        <w:pStyle w:val="Akapitzlist"/>
        <w:rPr>
          <w:b/>
          <w:bCs/>
          <w:lang w:eastAsia="en-US"/>
        </w:rPr>
      </w:pPr>
    </w:p>
    <w:p w:rsidR="005807C5" w:rsidRPr="005E7539" w:rsidRDefault="00E833F1" w:rsidP="00441E5D">
      <w:pPr>
        <w:pStyle w:val="Akapitzlist"/>
        <w:numPr>
          <w:ilvl w:val="0"/>
          <w:numId w:val="11"/>
        </w:numPr>
        <w:rPr>
          <w:bCs/>
          <w:lang w:eastAsia="en-US"/>
        </w:rPr>
      </w:pPr>
      <w:r w:rsidRPr="005E7539">
        <w:rPr>
          <w:bCs/>
          <w:lang w:eastAsia="en-US"/>
        </w:rPr>
        <w:t>Informacje dla Wykonawców:</w:t>
      </w:r>
    </w:p>
    <w:p w:rsidR="00E833F1" w:rsidRPr="005E7539" w:rsidRDefault="00E833F1" w:rsidP="00E833F1">
      <w:pPr>
        <w:rPr>
          <w:bCs/>
          <w:lang w:eastAsia="en-US"/>
        </w:rPr>
      </w:pPr>
    </w:p>
    <w:p w:rsidR="005807C5" w:rsidRPr="005E7539" w:rsidRDefault="000F72E1" w:rsidP="00441E5D">
      <w:pPr>
        <w:pStyle w:val="Akapitzlist"/>
        <w:numPr>
          <w:ilvl w:val="0"/>
          <w:numId w:val="12"/>
        </w:numPr>
        <w:rPr>
          <w:bCs/>
          <w:lang w:eastAsia="en-US"/>
        </w:rPr>
      </w:pPr>
      <w:r w:rsidRPr="005E7539">
        <w:rPr>
          <w:bCs/>
          <w:lang w:eastAsia="en-US"/>
        </w:rPr>
        <w:t xml:space="preserve">Zamawiający </w:t>
      </w:r>
      <w:r w:rsidR="00E833F1" w:rsidRPr="005E7539">
        <w:rPr>
          <w:bCs/>
          <w:lang w:eastAsia="en-US"/>
        </w:rPr>
        <w:t xml:space="preserve">nie </w:t>
      </w:r>
      <w:r w:rsidR="005760AA" w:rsidRPr="005E7539">
        <w:rPr>
          <w:bCs/>
          <w:lang w:eastAsia="en-US"/>
        </w:rPr>
        <w:t>dopuszcza możliwoś</w:t>
      </w:r>
      <w:r w:rsidR="00630646" w:rsidRPr="005E7539">
        <w:rPr>
          <w:bCs/>
          <w:lang w:eastAsia="en-US"/>
        </w:rPr>
        <w:t>ci</w:t>
      </w:r>
      <w:r w:rsidRPr="005E7539">
        <w:rPr>
          <w:bCs/>
          <w:lang w:eastAsia="en-US"/>
        </w:rPr>
        <w:t xml:space="preserve"> składania ofert częściowych.</w:t>
      </w:r>
    </w:p>
    <w:p w:rsidR="00630646" w:rsidRPr="005E7539" w:rsidRDefault="00630646" w:rsidP="00630646">
      <w:pPr>
        <w:pStyle w:val="Akapitzlist"/>
        <w:ind w:left="1070"/>
        <w:rPr>
          <w:bCs/>
          <w:lang w:eastAsia="en-US"/>
        </w:rPr>
      </w:pPr>
    </w:p>
    <w:p w:rsidR="00630646" w:rsidRPr="005E7539" w:rsidRDefault="00630646" w:rsidP="00630646">
      <w:pPr>
        <w:ind w:left="708"/>
        <w:rPr>
          <w:bCs/>
          <w:u w:val="single"/>
          <w:lang w:eastAsia="en-US"/>
        </w:rPr>
      </w:pPr>
      <w:r w:rsidRPr="005E7539">
        <w:rPr>
          <w:bCs/>
          <w:u w:val="single"/>
          <w:lang w:eastAsia="en-US"/>
        </w:rPr>
        <w:t>Powody niedokonania podziału zamówienia na części:</w:t>
      </w:r>
    </w:p>
    <w:p w:rsidR="000A6FAA" w:rsidRPr="005E7539" w:rsidRDefault="00630646" w:rsidP="00630646">
      <w:pPr>
        <w:ind w:left="708"/>
        <w:rPr>
          <w:bCs/>
          <w:lang w:eastAsia="en-US"/>
        </w:rPr>
      </w:pPr>
      <w:r w:rsidRPr="005E7539">
        <w:rPr>
          <w:bCs/>
          <w:lang w:eastAsia="en-US"/>
        </w:rPr>
        <w:t xml:space="preserve">Zamówienie ma charakter jednorodny, bez możliwości podziału. Skala zamówienia jest dostosowana do małych i średnich przedsiębiorstw. Podział zamówienia nie wpłynąłby na zwiększenie udziału małych </w:t>
      </w:r>
      <w:r w:rsidRPr="005E7539">
        <w:rPr>
          <w:bCs/>
          <w:lang w:eastAsia="en-US"/>
        </w:rPr>
        <w:br/>
        <w:t>i średnich przedsiębiorstw w ubieganiu się o udzielenie zamówienia. Meble są ogólnodostępne i możliwe do dostarczenia przez jednego dostawcę, stanowią wyposażenie typowych pomieszczeń biurowych.</w:t>
      </w:r>
    </w:p>
    <w:p w:rsidR="00630646" w:rsidRPr="005E7539" w:rsidRDefault="00630646" w:rsidP="00630646">
      <w:pPr>
        <w:ind w:left="708"/>
        <w:rPr>
          <w:bCs/>
          <w:lang w:eastAsia="en-US"/>
        </w:rPr>
      </w:pPr>
    </w:p>
    <w:p w:rsidR="005807C5" w:rsidRPr="005E7539" w:rsidRDefault="000F72E1" w:rsidP="00441E5D">
      <w:pPr>
        <w:pStyle w:val="Akapitzlist"/>
        <w:numPr>
          <w:ilvl w:val="0"/>
          <w:numId w:val="12"/>
        </w:numPr>
        <w:rPr>
          <w:bCs/>
          <w:lang w:eastAsia="en-US"/>
        </w:rPr>
      </w:pPr>
      <w:r w:rsidRPr="005E7539">
        <w:rPr>
          <w:bCs/>
          <w:lang w:eastAsia="en-US"/>
        </w:rPr>
        <w:t>Zamawiający nie dopuszcza możliwości składania ofert wariantowych.</w:t>
      </w:r>
    </w:p>
    <w:p w:rsidR="00D917B8" w:rsidRPr="005E7539" w:rsidRDefault="00D917B8" w:rsidP="00D917B8">
      <w:pPr>
        <w:pStyle w:val="Akapitzlist"/>
        <w:rPr>
          <w:bCs/>
          <w:lang w:eastAsia="en-US"/>
        </w:rPr>
      </w:pPr>
    </w:p>
    <w:p w:rsidR="00D917B8" w:rsidRPr="005E7539" w:rsidRDefault="00D917B8" w:rsidP="00D917B8">
      <w:pPr>
        <w:rPr>
          <w:bCs/>
          <w:lang w:eastAsia="en-US"/>
        </w:rPr>
      </w:pPr>
      <w:r w:rsidRPr="005E7539">
        <w:rPr>
          <w:bCs/>
          <w:lang w:eastAsia="en-US"/>
        </w:rPr>
        <w:t>Zamawiający, zgodnie z art. 441 ust. 1 ustawy, zastrzega sobie możliwość skorzystania z prawa opcji.</w:t>
      </w:r>
    </w:p>
    <w:p w:rsidR="00D917B8" w:rsidRPr="005E7539" w:rsidRDefault="00D917B8" w:rsidP="00D917B8">
      <w:pPr>
        <w:pStyle w:val="Akapitzlist"/>
        <w:ind w:left="1070"/>
        <w:rPr>
          <w:bCs/>
          <w:lang w:eastAsia="en-US"/>
        </w:rPr>
      </w:pPr>
    </w:p>
    <w:p w:rsidR="00D917B8" w:rsidRPr="005E7539" w:rsidRDefault="00D917B8" w:rsidP="00D917B8">
      <w:pPr>
        <w:rPr>
          <w:bCs/>
          <w:lang w:eastAsia="en-US"/>
        </w:rPr>
      </w:pPr>
      <w:r w:rsidRPr="005E7539">
        <w:rPr>
          <w:bCs/>
          <w:lang w:eastAsia="en-US"/>
        </w:rPr>
        <w:t>Prawem opcji objęte jest nabycie (zakup) w zależności od bieżących potrzeb Zamawiającego i posiadanych środków finansowych następujących wyrobów:</w:t>
      </w:r>
    </w:p>
    <w:p w:rsidR="00E319A8" w:rsidRPr="005E7539" w:rsidRDefault="00E319A8" w:rsidP="00D917B8">
      <w:pPr>
        <w:rPr>
          <w:bCs/>
          <w:lang w:eastAsia="en-US"/>
        </w:rPr>
      </w:pPr>
    </w:p>
    <w:p w:rsidR="00202636" w:rsidRPr="005E7539" w:rsidRDefault="005A7F1A" w:rsidP="005A7F1A">
      <w:pPr>
        <w:pStyle w:val="Akapitzlist"/>
        <w:numPr>
          <w:ilvl w:val="0"/>
          <w:numId w:val="43"/>
        </w:numPr>
        <w:rPr>
          <w:bCs/>
          <w:lang w:eastAsia="en-US"/>
        </w:rPr>
      </w:pPr>
      <w:r w:rsidRPr="005E7539">
        <w:rPr>
          <w:bCs/>
          <w:lang w:eastAsia="en-US"/>
        </w:rPr>
        <w:t xml:space="preserve">biurko pod komputer na metalowej podstawie - dąb jasny 1400/700/760 mm  </w:t>
      </w:r>
      <w:r w:rsidR="00202636" w:rsidRPr="005E7539">
        <w:rPr>
          <w:bCs/>
          <w:lang w:eastAsia="en-US"/>
        </w:rPr>
        <w:t>(</w:t>
      </w:r>
      <w:r w:rsidRPr="005E7539">
        <w:rPr>
          <w:bCs/>
          <w:lang w:eastAsia="en-US"/>
        </w:rPr>
        <w:t>szer./gł./wys.)  do 1</w:t>
      </w:r>
      <w:r w:rsidR="00202636" w:rsidRPr="005E7539">
        <w:rPr>
          <w:bCs/>
          <w:lang w:eastAsia="en-US"/>
        </w:rPr>
        <w:t xml:space="preserve">0 szt., </w:t>
      </w:r>
    </w:p>
    <w:p w:rsidR="00202636" w:rsidRPr="005E7539" w:rsidRDefault="005A7F1A" w:rsidP="005A7F1A">
      <w:pPr>
        <w:pStyle w:val="Akapitzlist"/>
        <w:numPr>
          <w:ilvl w:val="0"/>
          <w:numId w:val="43"/>
        </w:numPr>
        <w:rPr>
          <w:bCs/>
          <w:lang w:eastAsia="en-US"/>
        </w:rPr>
      </w:pPr>
      <w:r w:rsidRPr="005E7539">
        <w:rPr>
          <w:bCs/>
          <w:lang w:eastAsia="en-US"/>
        </w:rPr>
        <w:t>biurko pod komputer na metalowej podstawie- wiśnia</w:t>
      </w:r>
      <w:r w:rsidR="00630646" w:rsidRPr="005E7539">
        <w:rPr>
          <w:bCs/>
          <w:lang w:eastAsia="en-US"/>
        </w:rPr>
        <w:t xml:space="preserve"> </w:t>
      </w:r>
      <w:r w:rsidRPr="005E7539">
        <w:rPr>
          <w:bCs/>
          <w:lang w:eastAsia="en-US"/>
        </w:rPr>
        <w:t>1400/700/760 mm  (szer./gł./wys.)  do 10</w:t>
      </w:r>
      <w:r w:rsidR="00202636" w:rsidRPr="005E7539">
        <w:rPr>
          <w:bCs/>
          <w:lang w:eastAsia="en-US"/>
        </w:rPr>
        <w:t xml:space="preserve"> szt., </w:t>
      </w:r>
    </w:p>
    <w:p w:rsidR="005A7F1A" w:rsidRPr="005E7539" w:rsidRDefault="005A7F1A" w:rsidP="005A7F1A">
      <w:pPr>
        <w:pStyle w:val="Akapitzlist"/>
        <w:numPr>
          <w:ilvl w:val="0"/>
          <w:numId w:val="43"/>
        </w:numPr>
        <w:rPr>
          <w:bCs/>
          <w:lang w:eastAsia="en-US"/>
        </w:rPr>
      </w:pPr>
      <w:r w:rsidRPr="005E7539">
        <w:rPr>
          <w:bCs/>
          <w:lang w:eastAsia="en-US"/>
        </w:rPr>
        <w:t>kosz na śmieci plastikowy 25l do 50 szt.,</w:t>
      </w:r>
    </w:p>
    <w:p w:rsidR="005A7F1A" w:rsidRPr="005E7539" w:rsidRDefault="005A7F1A" w:rsidP="005A7F1A">
      <w:pPr>
        <w:pStyle w:val="Akapitzlist"/>
        <w:numPr>
          <w:ilvl w:val="0"/>
          <w:numId w:val="43"/>
        </w:numPr>
        <w:rPr>
          <w:bCs/>
          <w:lang w:eastAsia="en-US"/>
        </w:rPr>
      </w:pPr>
      <w:r w:rsidRPr="005E7539">
        <w:rPr>
          <w:bCs/>
          <w:lang w:eastAsia="en-US"/>
        </w:rPr>
        <w:t>biurko dąb jasny 1300/650/760 mm  (szer./gł./wys.)  do 10 szt.,</w:t>
      </w:r>
    </w:p>
    <w:p w:rsidR="005A7F1A" w:rsidRPr="005E7539" w:rsidRDefault="005A7F1A" w:rsidP="005A7F1A">
      <w:pPr>
        <w:pStyle w:val="Akapitzlist"/>
        <w:numPr>
          <w:ilvl w:val="0"/>
          <w:numId w:val="43"/>
        </w:numPr>
        <w:rPr>
          <w:bCs/>
          <w:lang w:eastAsia="en-US"/>
        </w:rPr>
      </w:pPr>
      <w:r w:rsidRPr="005E7539">
        <w:rPr>
          <w:bCs/>
          <w:lang w:eastAsia="en-US"/>
        </w:rPr>
        <w:t>biurko wiśnia 1300/650/760 mm  (szer./gł./wys.)  do 10 szt.,</w:t>
      </w:r>
    </w:p>
    <w:p w:rsidR="005A7F1A" w:rsidRPr="005E7539" w:rsidRDefault="005A7F1A" w:rsidP="005A7F1A">
      <w:pPr>
        <w:pStyle w:val="Akapitzlist"/>
        <w:numPr>
          <w:ilvl w:val="0"/>
          <w:numId w:val="43"/>
        </w:numPr>
        <w:rPr>
          <w:bCs/>
          <w:lang w:eastAsia="en-US"/>
        </w:rPr>
      </w:pPr>
      <w:r w:rsidRPr="005E7539">
        <w:rPr>
          <w:bCs/>
          <w:lang w:eastAsia="en-US"/>
        </w:rPr>
        <w:t>szafa ubraniowa dąb jasny 900/570/1905 mm (szer./gł./wys.)  do 20 szt.,</w:t>
      </w:r>
    </w:p>
    <w:p w:rsidR="005A7F1A" w:rsidRPr="005E7539" w:rsidRDefault="005A7F1A" w:rsidP="005A7F1A">
      <w:pPr>
        <w:pStyle w:val="Akapitzlist"/>
        <w:numPr>
          <w:ilvl w:val="0"/>
          <w:numId w:val="43"/>
        </w:numPr>
        <w:rPr>
          <w:bCs/>
          <w:lang w:eastAsia="en-US"/>
        </w:rPr>
      </w:pPr>
      <w:r w:rsidRPr="005E7539">
        <w:rPr>
          <w:bCs/>
          <w:lang w:eastAsia="en-US"/>
        </w:rPr>
        <w:t>szafa ubraniowa wiśnia 900/570/1905 mm (szer./gł./wys.)  do 20 szt.,</w:t>
      </w:r>
    </w:p>
    <w:p w:rsidR="005A7F1A" w:rsidRPr="005E7539" w:rsidRDefault="005A7F1A" w:rsidP="005A7F1A">
      <w:pPr>
        <w:pStyle w:val="Akapitzlist"/>
        <w:numPr>
          <w:ilvl w:val="0"/>
          <w:numId w:val="43"/>
        </w:numPr>
        <w:rPr>
          <w:bCs/>
          <w:lang w:eastAsia="en-US"/>
        </w:rPr>
      </w:pPr>
      <w:r w:rsidRPr="005E7539">
        <w:rPr>
          <w:bCs/>
          <w:lang w:eastAsia="en-US"/>
        </w:rPr>
        <w:t>stół biurowy dąb jasny 800/800/760</w:t>
      </w:r>
      <w:r w:rsidR="002B7BF6" w:rsidRPr="005E7539">
        <w:rPr>
          <w:bCs/>
          <w:lang w:eastAsia="en-US"/>
        </w:rPr>
        <w:t xml:space="preserve"> mm (szer./gł./wys.)  do 10 szt.,</w:t>
      </w:r>
    </w:p>
    <w:p w:rsidR="002B7BF6" w:rsidRPr="005E7539" w:rsidRDefault="002B7BF6" w:rsidP="002B7BF6">
      <w:pPr>
        <w:pStyle w:val="Akapitzlist"/>
        <w:numPr>
          <w:ilvl w:val="0"/>
          <w:numId w:val="43"/>
        </w:numPr>
        <w:rPr>
          <w:bCs/>
          <w:lang w:eastAsia="en-US"/>
        </w:rPr>
      </w:pPr>
      <w:r w:rsidRPr="005E7539">
        <w:rPr>
          <w:bCs/>
          <w:lang w:eastAsia="en-US"/>
        </w:rPr>
        <w:t>stół biurowy wiśnia 800/800/760 mm (szer./gł./wys.)  do 10 szt.,</w:t>
      </w:r>
    </w:p>
    <w:p w:rsidR="002B7BF6" w:rsidRPr="005E7539" w:rsidRDefault="002B7BF6" w:rsidP="002B7BF6">
      <w:pPr>
        <w:pStyle w:val="Akapitzlist"/>
        <w:rPr>
          <w:bCs/>
          <w:lang w:eastAsia="en-US"/>
        </w:rPr>
      </w:pPr>
    </w:p>
    <w:p w:rsidR="005305EF" w:rsidRPr="005E7539" w:rsidRDefault="00B02B16" w:rsidP="009235BB">
      <w:pPr>
        <w:pStyle w:val="Nagwek1"/>
        <w:numPr>
          <w:ilvl w:val="0"/>
          <w:numId w:val="2"/>
        </w:numPr>
        <w:tabs>
          <w:tab w:val="left" w:pos="426"/>
        </w:tabs>
        <w:ind w:left="0" w:firstLine="0"/>
        <w:rPr>
          <w:strike/>
        </w:rPr>
      </w:pPr>
      <w:bookmarkStart w:id="3" w:name="_Toc73359284"/>
      <w:r w:rsidRPr="005E7539">
        <w:t>TERMIN WYKONANIA ZAMÓWIENIA</w:t>
      </w:r>
      <w:bookmarkEnd w:id="3"/>
    </w:p>
    <w:p w:rsidR="001D5030" w:rsidRPr="005E7539" w:rsidRDefault="001D5030" w:rsidP="001D5030">
      <w:pPr>
        <w:rPr>
          <w:lang w:eastAsia="en-US"/>
        </w:rPr>
      </w:pPr>
    </w:p>
    <w:p w:rsidR="001550D1" w:rsidRPr="005E7539" w:rsidRDefault="001550D1" w:rsidP="001550D1">
      <w:pPr>
        <w:pStyle w:val="Tekstpodstawowy"/>
        <w:ind w:left="284"/>
        <w:rPr>
          <w:rFonts w:cs="Arial"/>
        </w:rPr>
      </w:pPr>
      <w:r w:rsidRPr="005E7539">
        <w:rPr>
          <w:rFonts w:cs="Arial"/>
          <w:b/>
        </w:rPr>
        <w:t>Zakończenie:</w:t>
      </w:r>
      <w:r w:rsidRPr="005E7539">
        <w:rPr>
          <w:rFonts w:cs="Arial"/>
        </w:rPr>
        <w:t xml:space="preserve"> </w:t>
      </w:r>
      <w:r w:rsidR="002B7BF6" w:rsidRPr="005E7539">
        <w:rPr>
          <w:rFonts w:cs="Arial"/>
        </w:rPr>
        <w:t>8</w:t>
      </w:r>
      <w:r w:rsidR="00B8490C" w:rsidRPr="005E7539">
        <w:rPr>
          <w:rFonts w:cs="Arial"/>
        </w:rPr>
        <w:t>0</w:t>
      </w:r>
      <w:r w:rsidRPr="005E7539">
        <w:rPr>
          <w:rFonts w:cs="Arial"/>
        </w:rPr>
        <w:t xml:space="preserve"> dni od dnia podpisania umowy.</w:t>
      </w:r>
    </w:p>
    <w:p w:rsidR="003C6C1D" w:rsidRPr="005E7539" w:rsidRDefault="00346F08" w:rsidP="001550D1">
      <w:pPr>
        <w:pStyle w:val="Nagwek1"/>
        <w:numPr>
          <w:ilvl w:val="0"/>
          <w:numId w:val="5"/>
        </w:numPr>
      </w:pPr>
      <w:bookmarkStart w:id="4" w:name="_Toc73359285"/>
      <w:r w:rsidRPr="005E7539">
        <w:t xml:space="preserve">INFORMACJE O ŚRODKACH KOMUNIKACJI ELEKTRONICZNEJ, PRZY UŻYCIU KTÓRYCH ZAMAWIAJĄCY BĘDZIE KOMUNIKOWAŁ SIĘ Z WYKONAWCAMI, ORAZ INFORMACJE O WYMAGANIACH TECHNICZNYCH I ORGANIZACYJNYCH SPORZĄDZANIA, WYSYŁANIA </w:t>
      </w:r>
      <w:r w:rsidRPr="005E7539">
        <w:br/>
        <w:t>I ODBIERANIA KORESPONDENCJI ELEKTRONICZNEJ</w:t>
      </w:r>
      <w:bookmarkEnd w:id="4"/>
      <w:r w:rsidRPr="005E7539">
        <w:t xml:space="preserve"> </w:t>
      </w:r>
    </w:p>
    <w:p w:rsidR="003C6C1D" w:rsidRPr="005E7539" w:rsidRDefault="003C6C1D" w:rsidP="003C6C1D">
      <w:pPr>
        <w:rPr>
          <w:lang w:eastAsia="en-US"/>
        </w:rPr>
      </w:pPr>
    </w:p>
    <w:p w:rsidR="008627C4" w:rsidRPr="005E7539" w:rsidRDefault="008627C4" w:rsidP="009235BB">
      <w:pPr>
        <w:pStyle w:val="Akapitzlist"/>
        <w:numPr>
          <w:ilvl w:val="1"/>
          <w:numId w:val="5"/>
        </w:numPr>
        <w:rPr>
          <w:lang w:eastAsia="en-US"/>
        </w:rPr>
      </w:pPr>
      <w:r w:rsidRPr="005E7539">
        <w:rPr>
          <w:lang w:eastAsia="en-US"/>
        </w:rPr>
        <w:lastRenderedPageBreak/>
        <w:t xml:space="preserve">Postępowanie prowadzone jest w języku polskim w formie </w:t>
      </w:r>
      <w:r w:rsidRPr="005E7539">
        <w:rPr>
          <w:lang w:eastAsia="en-US"/>
        </w:rPr>
        <w:br/>
        <w:t>elektronicznej za pośrednictwem platform</w:t>
      </w:r>
      <w:r w:rsidR="002D2943" w:rsidRPr="005E7539">
        <w:rPr>
          <w:lang w:eastAsia="en-US"/>
        </w:rPr>
        <w:t xml:space="preserve">y </w:t>
      </w:r>
      <w:r w:rsidRPr="005E7539">
        <w:rPr>
          <w:lang w:eastAsia="en-US"/>
        </w:rPr>
        <w:t>zakupow</w:t>
      </w:r>
      <w:r w:rsidR="002D2943" w:rsidRPr="005E7539">
        <w:rPr>
          <w:lang w:eastAsia="en-US"/>
        </w:rPr>
        <w:t>ej</w:t>
      </w:r>
      <w:r w:rsidRPr="005E7539">
        <w:rPr>
          <w:lang w:eastAsia="en-US"/>
        </w:rPr>
        <w:t xml:space="preserve"> pod adresem: </w:t>
      </w:r>
      <w:hyperlink r:id="rId12" w:history="1">
        <w:r w:rsidRPr="005E7539">
          <w:rPr>
            <w:rStyle w:val="Hipercze"/>
            <w:lang w:eastAsia="en-US"/>
          </w:rPr>
          <w:t>www.platformazakupowa.pl/pn/rzikrakow</w:t>
        </w:r>
      </w:hyperlink>
      <w:r w:rsidRPr="005E7539">
        <w:rPr>
          <w:lang w:eastAsia="en-US"/>
        </w:rPr>
        <w:t>.</w:t>
      </w:r>
    </w:p>
    <w:p w:rsidR="00336166" w:rsidRPr="005E7539" w:rsidRDefault="001D5665" w:rsidP="009235BB">
      <w:pPr>
        <w:numPr>
          <w:ilvl w:val="1"/>
          <w:numId w:val="5"/>
        </w:numPr>
        <w:rPr>
          <w:rFonts w:cs="Arial"/>
        </w:rPr>
      </w:pPr>
      <w:r w:rsidRPr="005E7539">
        <w:rPr>
          <w:rFonts w:cs="Arial"/>
        </w:rPr>
        <w:t>„</w:t>
      </w:r>
      <w:r w:rsidR="00336166" w:rsidRPr="005E7539">
        <w:rPr>
          <w:rFonts w:cs="Arial"/>
        </w:rPr>
        <w:t xml:space="preserve">Platforma zakupowa” – należy przez to rozumieć narzędzie umożliwiające realizację procesu związanego z udzielaniem zamówień publicznych </w:t>
      </w:r>
      <w:r w:rsidR="002D2943" w:rsidRPr="005E7539">
        <w:rPr>
          <w:rFonts w:cs="Arial"/>
        </w:rPr>
        <w:br/>
      </w:r>
      <w:r w:rsidR="00336166" w:rsidRPr="005E7539">
        <w:rPr>
          <w:rFonts w:cs="Arial"/>
        </w:rPr>
        <w:t>w formie elektronicznej służące w szczególności do przekazywania ofert oraz podmiotowych środków dowodowych, oświadczeń lub dokumentów oraz innych informacji, zwane dalej „Platformą”.</w:t>
      </w:r>
    </w:p>
    <w:p w:rsidR="001550D1" w:rsidRPr="005E7539" w:rsidRDefault="001550D1" w:rsidP="001550D1">
      <w:pPr>
        <w:pStyle w:val="Akapitzlist"/>
        <w:numPr>
          <w:ilvl w:val="1"/>
          <w:numId w:val="5"/>
        </w:numPr>
        <w:rPr>
          <w:lang w:eastAsia="en-US"/>
        </w:rPr>
      </w:pPr>
      <w:r w:rsidRPr="005E7539">
        <w:rPr>
          <w:lang w:eastAsia="en-US"/>
        </w:rPr>
        <w:t xml:space="preserve">Wykonawca może zwrócić się do Zamawiającego z wnioskiem </w:t>
      </w:r>
      <w:r w:rsidRPr="005E7539">
        <w:rPr>
          <w:lang w:eastAsia="en-US"/>
        </w:rPr>
        <w:br/>
        <w:t>o wyjaśnienie treści SWZ.</w:t>
      </w:r>
    </w:p>
    <w:p w:rsidR="001550D1" w:rsidRPr="005E7539" w:rsidRDefault="001550D1" w:rsidP="001550D1">
      <w:pPr>
        <w:pStyle w:val="Akapitzlist"/>
        <w:ind w:left="567"/>
        <w:rPr>
          <w:lang w:eastAsia="en-US"/>
        </w:rPr>
      </w:pPr>
      <w:r w:rsidRPr="005E7539">
        <w:rPr>
          <w:lang w:eastAsia="en-US"/>
        </w:rPr>
        <w:t xml:space="preserve">Zamawiający jest obowiązany udzielić wyjaśnień niezwłocznie, jednak nie później niż na 6 dni przed upływem terminu składania  ofert, pod warunkiem, że wniosek o wyjaśnienie treści SWZ wpłynął </w:t>
      </w:r>
      <w:r w:rsidRPr="005E7539">
        <w:rPr>
          <w:lang w:eastAsia="en-US"/>
        </w:rPr>
        <w:br/>
        <w:t>do Zamawiającego nie później niż na 14  dni przed upływem terminu składania ofert.</w:t>
      </w:r>
    </w:p>
    <w:p w:rsidR="001550D1" w:rsidRPr="005E7539" w:rsidRDefault="001550D1" w:rsidP="001550D1">
      <w:pPr>
        <w:pStyle w:val="Akapitzlist"/>
        <w:ind w:left="567"/>
        <w:rPr>
          <w:lang w:eastAsia="en-US"/>
        </w:rPr>
      </w:pPr>
      <w:r w:rsidRPr="005E7539">
        <w:rPr>
          <w:lang w:eastAsia="en-US"/>
        </w:rPr>
        <w:t>Jeżeli Zamawiający nie udzieli wyjaśnień</w:t>
      </w:r>
      <w:r w:rsidR="00A20AB4" w:rsidRPr="005E7539">
        <w:rPr>
          <w:lang w:eastAsia="en-US"/>
        </w:rPr>
        <w:t xml:space="preserve"> w terminie, o którym mowa </w:t>
      </w:r>
      <w:r w:rsidR="00A20AB4" w:rsidRPr="005E7539">
        <w:rPr>
          <w:lang w:eastAsia="en-US"/>
        </w:rPr>
        <w:br/>
        <w:t>powyżej</w:t>
      </w:r>
      <w:r w:rsidRPr="005E7539">
        <w:rPr>
          <w:lang w:eastAsia="en-US"/>
        </w:rPr>
        <w:t xml:space="preserve">, przedłuża termin składania ofert o czas niezbędny </w:t>
      </w:r>
      <w:r w:rsidRPr="005E7539">
        <w:rPr>
          <w:lang w:eastAsia="en-US"/>
        </w:rPr>
        <w:br/>
        <w:t xml:space="preserve">do zapoznania się wszystkich zainteresowanych Wykonawców </w:t>
      </w:r>
      <w:r w:rsidRPr="005E7539">
        <w:rPr>
          <w:lang w:eastAsia="en-US"/>
        </w:rPr>
        <w:br/>
        <w:t>z wyjaśnieniami niezbędnymi do należytego przygotowania i złożenia ofert.</w:t>
      </w:r>
    </w:p>
    <w:p w:rsidR="001550D1" w:rsidRPr="005E7539" w:rsidRDefault="001550D1" w:rsidP="001550D1">
      <w:pPr>
        <w:pStyle w:val="Akapitzlist"/>
        <w:ind w:left="567"/>
        <w:rPr>
          <w:lang w:eastAsia="en-US"/>
        </w:rPr>
      </w:pPr>
      <w:r w:rsidRPr="005E7539">
        <w:rPr>
          <w:lang w:eastAsia="en-US"/>
        </w:rPr>
        <w:t xml:space="preserve">W przypadku, gdy wniosek o wyjaśnienie treści SWZ nie wpłynął </w:t>
      </w:r>
      <w:r w:rsidRPr="005E7539">
        <w:rPr>
          <w:lang w:eastAsia="en-US"/>
        </w:rPr>
        <w:br/>
        <w:t xml:space="preserve">w terminie, o którym mowa w niniejszym punkcie, Zamawiający nie </w:t>
      </w:r>
      <w:r w:rsidRPr="005E7539">
        <w:rPr>
          <w:lang w:eastAsia="en-US"/>
        </w:rPr>
        <w:br/>
        <w:t>ma obowiązku udzielenia wyjaśnień treści SWZ oraz obowiązku przedłużenia terminu składania ofert.</w:t>
      </w:r>
    </w:p>
    <w:p w:rsidR="001550D1" w:rsidRPr="005E7539" w:rsidRDefault="001550D1" w:rsidP="001550D1">
      <w:pPr>
        <w:pStyle w:val="Akapitzlist"/>
        <w:ind w:left="567"/>
        <w:rPr>
          <w:lang w:eastAsia="en-US"/>
        </w:rPr>
      </w:pPr>
      <w:r w:rsidRPr="005E7539">
        <w:rPr>
          <w:lang w:eastAsia="en-US"/>
        </w:rPr>
        <w:t>Przedłużenie terminu składania ofert, o którym mowa w niniejszym punkcie nie wpływa na bieg terminu składania wniosku o wyjaśnienie treści SWZ.</w:t>
      </w:r>
    </w:p>
    <w:p w:rsidR="003C6C1D" w:rsidRPr="005E7539" w:rsidRDefault="003C6C1D" w:rsidP="009235BB">
      <w:pPr>
        <w:pStyle w:val="Akapitzlist"/>
        <w:numPr>
          <w:ilvl w:val="1"/>
          <w:numId w:val="5"/>
        </w:numPr>
        <w:rPr>
          <w:lang w:eastAsia="en-US"/>
        </w:rPr>
      </w:pPr>
      <w:r w:rsidRPr="005E7539">
        <w:rPr>
          <w:lang w:eastAsia="en-US"/>
        </w:rPr>
        <w:t>Zamawiający będzie przekazywa</w:t>
      </w:r>
      <w:r w:rsidR="00E319A8" w:rsidRPr="005E7539">
        <w:rPr>
          <w:lang w:eastAsia="en-US"/>
        </w:rPr>
        <w:t xml:space="preserve">ł wykonawcom informacje </w:t>
      </w:r>
      <w:r w:rsidR="00E319A8" w:rsidRPr="005E7539">
        <w:rPr>
          <w:lang w:eastAsia="en-US"/>
        </w:rPr>
        <w:br/>
      </w:r>
      <w:r w:rsidRPr="005E7539">
        <w:rPr>
          <w:lang w:eastAsia="en-US"/>
        </w:rPr>
        <w:t xml:space="preserve">za pośrednictwem </w:t>
      </w:r>
      <w:r w:rsidR="00CA6FBB" w:rsidRPr="005E7539">
        <w:rPr>
          <w:lang w:eastAsia="en-US"/>
        </w:rPr>
        <w:t>P</w:t>
      </w:r>
      <w:r w:rsidR="00923210" w:rsidRPr="005E7539">
        <w:rPr>
          <w:lang w:eastAsia="en-US"/>
        </w:rPr>
        <w:t>latformy</w:t>
      </w:r>
      <w:r w:rsidR="00CA6FBB" w:rsidRPr="005E7539">
        <w:rPr>
          <w:lang w:eastAsia="en-US"/>
        </w:rPr>
        <w:t>.</w:t>
      </w:r>
      <w:r w:rsidRPr="005E7539">
        <w:rPr>
          <w:lang w:eastAsia="en-US"/>
        </w:rPr>
        <w:t xml:space="preserve"> Informacje dotyczące odpowiedzi na </w:t>
      </w:r>
      <w:r w:rsidR="00CA6FBB" w:rsidRPr="005E7539">
        <w:rPr>
          <w:lang w:eastAsia="en-US"/>
        </w:rPr>
        <w:t>pytania, zmiany SWZ</w:t>
      </w:r>
      <w:r w:rsidRPr="005E7539">
        <w:rPr>
          <w:lang w:eastAsia="en-US"/>
        </w:rPr>
        <w:t xml:space="preserve">, zmiany terminu składania i otwarcia ofert Zamawiający będzie zamieszczał na </w:t>
      </w:r>
      <w:r w:rsidR="00CA6FBB" w:rsidRPr="005E7539">
        <w:rPr>
          <w:lang w:eastAsia="en-US"/>
        </w:rPr>
        <w:t>P</w:t>
      </w:r>
      <w:r w:rsidRPr="005E7539">
        <w:rPr>
          <w:lang w:eastAsia="en-US"/>
        </w:rPr>
        <w:t>latformie w sekcji “Komunikaty”. Korespondencja, której zgodnie z obowiązującymi przepisami adresatem jest konkretny Wykonaw</w:t>
      </w:r>
      <w:r w:rsidR="00A20AB4" w:rsidRPr="005E7539">
        <w:rPr>
          <w:lang w:eastAsia="en-US"/>
        </w:rPr>
        <w:t xml:space="preserve">ca, będzie przekazywana </w:t>
      </w:r>
      <w:r w:rsidRPr="005E7539">
        <w:rPr>
          <w:lang w:eastAsia="en-US"/>
        </w:rPr>
        <w:t xml:space="preserve">za pośrednictwem </w:t>
      </w:r>
      <w:r w:rsidR="00CA6FBB" w:rsidRPr="005E7539">
        <w:rPr>
          <w:lang w:eastAsia="en-US"/>
        </w:rPr>
        <w:t>P</w:t>
      </w:r>
      <w:r w:rsidR="00923210" w:rsidRPr="005E7539">
        <w:rPr>
          <w:lang w:eastAsia="en-US"/>
        </w:rPr>
        <w:t>latformy</w:t>
      </w:r>
      <w:r w:rsidRPr="005E7539">
        <w:rPr>
          <w:lang w:eastAsia="en-US"/>
        </w:rPr>
        <w:t xml:space="preserve"> </w:t>
      </w:r>
      <w:r w:rsidRPr="005E7539">
        <w:rPr>
          <w:lang w:eastAsia="en-US"/>
        </w:rPr>
        <w:br/>
        <w:t>do konkretnego wykonawcy.</w:t>
      </w:r>
    </w:p>
    <w:p w:rsidR="003C6C1D" w:rsidRPr="005E7539" w:rsidRDefault="003C6C1D" w:rsidP="009235BB">
      <w:pPr>
        <w:pStyle w:val="Akapitzlist"/>
        <w:numPr>
          <w:ilvl w:val="1"/>
          <w:numId w:val="5"/>
        </w:numPr>
        <w:rPr>
          <w:lang w:eastAsia="en-US"/>
        </w:rPr>
      </w:pPr>
      <w:r w:rsidRPr="005E7539">
        <w:rPr>
          <w:lang w:eastAsia="en-US"/>
        </w:rPr>
        <w:t xml:space="preserve">Wykonawca jako podmiot profesjonalny ma obowiązek sprawdzania komunikatów i wiadomości bezpośrednio na </w:t>
      </w:r>
      <w:r w:rsidR="00CA6FBB" w:rsidRPr="005E7539">
        <w:rPr>
          <w:lang w:eastAsia="en-US"/>
        </w:rPr>
        <w:t>Platformie</w:t>
      </w:r>
      <w:r w:rsidRPr="005E7539">
        <w:rPr>
          <w:lang w:eastAsia="en-US"/>
        </w:rPr>
        <w:t xml:space="preserve"> przesłanych przez Zamawiającego, gdyż system powiadomień może ulec awarii lub powiadomienie może trafić do folderu SPAM.</w:t>
      </w:r>
    </w:p>
    <w:p w:rsidR="003C6C1D" w:rsidRPr="005E7539" w:rsidRDefault="003C6C1D" w:rsidP="009235BB">
      <w:pPr>
        <w:pStyle w:val="Akapitzlist"/>
        <w:numPr>
          <w:ilvl w:val="1"/>
          <w:numId w:val="5"/>
        </w:numPr>
        <w:rPr>
          <w:lang w:eastAsia="en-US"/>
        </w:rPr>
      </w:pPr>
      <w:r w:rsidRPr="005E7539">
        <w:rPr>
          <w:lang w:eastAsia="en-US"/>
        </w:rPr>
        <w:t xml:space="preserve">Zamawiający, zgodnie z § 3 ust. 3 Rozporządzenia Prezesa Rady Ministrów w sprawie użycia środków komunikacji elektronicznej </w:t>
      </w:r>
      <w:r w:rsidRPr="005E7539">
        <w:rPr>
          <w:lang w:eastAsia="en-US"/>
        </w:rPr>
        <w:br/>
        <w:t>w postępowaniu o udzielenie zamówienia publicznego oraz udostępnienia i przechowywania dokumentów elektronicznych (Dz. U. z 20</w:t>
      </w:r>
      <w:r w:rsidR="00923210" w:rsidRPr="005E7539">
        <w:rPr>
          <w:lang w:eastAsia="en-US"/>
        </w:rPr>
        <w:t>19</w:t>
      </w:r>
      <w:r w:rsidRPr="005E7539">
        <w:rPr>
          <w:lang w:eastAsia="en-US"/>
        </w:rPr>
        <w:t xml:space="preserve"> r. poz. </w:t>
      </w:r>
      <w:r w:rsidR="00923210" w:rsidRPr="005E7539">
        <w:rPr>
          <w:lang w:eastAsia="en-US"/>
        </w:rPr>
        <w:t>2517</w:t>
      </w:r>
      <w:r w:rsidR="00CA6FBB" w:rsidRPr="005E7539">
        <w:rPr>
          <w:lang w:eastAsia="en-US"/>
        </w:rPr>
        <w:t xml:space="preserve">) </w:t>
      </w:r>
      <w:r w:rsidRPr="005E7539">
        <w:rPr>
          <w:lang w:eastAsia="en-US"/>
        </w:rPr>
        <w:t xml:space="preserve">określa niezbędne wymagania sprzętowo - aplikacyjne umożliwiające pracę na </w:t>
      </w:r>
      <w:r w:rsidR="00CA6FBB" w:rsidRPr="005E7539">
        <w:rPr>
          <w:lang w:eastAsia="en-US"/>
        </w:rPr>
        <w:t>Platformie</w:t>
      </w:r>
      <w:r w:rsidRPr="005E7539">
        <w:rPr>
          <w:lang w:eastAsia="en-US"/>
        </w:rPr>
        <w:t>, tj.:</w:t>
      </w:r>
    </w:p>
    <w:p w:rsidR="003C6C1D" w:rsidRPr="005E7539" w:rsidRDefault="003C6C1D" w:rsidP="009235BB">
      <w:pPr>
        <w:pStyle w:val="Akapitzlist"/>
        <w:numPr>
          <w:ilvl w:val="2"/>
          <w:numId w:val="5"/>
        </w:numPr>
        <w:rPr>
          <w:lang w:eastAsia="en-US"/>
        </w:rPr>
      </w:pPr>
      <w:r w:rsidRPr="005E7539">
        <w:rPr>
          <w:lang w:eastAsia="en-US"/>
        </w:rPr>
        <w:t xml:space="preserve">stały dostęp do sieci Internet o gwarantowanej przepustowości nie mniejszej niż 512 </w:t>
      </w:r>
      <w:proofErr w:type="spellStart"/>
      <w:r w:rsidRPr="005E7539">
        <w:rPr>
          <w:lang w:eastAsia="en-US"/>
        </w:rPr>
        <w:t>kb</w:t>
      </w:r>
      <w:proofErr w:type="spellEnd"/>
      <w:r w:rsidRPr="005E7539">
        <w:rPr>
          <w:lang w:eastAsia="en-US"/>
        </w:rPr>
        <w:t>/s,</w:t>
      </w:r>
    </w:p>
    <w:p w:rsidR="003C6C1D" w:rsidRPr="005E7539" w:rsidRDefault="003C6C1D" w:rsidP="009235BB">
      <w:pPr>
        <w:pStyle w:val="Akapitzlist"/>
        <w:numPr>
          <w:ilvl w:val="2"/>
          <w:numId w:val="5"/>
        </w:numPr>
        <w:rPr>
          <w:lang w:eastAsia="en-US"/>
        </w:rPr>
      </w:pPr>
      <w:r w:rsidRPr="005E7539">
        <w:rPr>
          <w:lang w:eastAsia="en-US"/>
        </w:rPr>
        <w:t xml:space="preserve">komputer klasy PC lub MAC o następującej konfiguracji: pamięć min. 2 GB Ram, procesor Intel IV 2 GHZ lub jego nowsza wersja, jeden </w:t>
      </w:r>
      <w:r w:rsidRPr="005E7539">
        <w:rPr>
          <w:lang w:eastAsia="en-US"/>
        </w:rPr>
        <w:br/>
        <w:t>z systemów operacyjnych - MS Windows 7, Mac Os x 10 4, Linux, lub ich nowsze wersje,</w:t>
      </w:r>
    </w:p>
    <w:p w:rsidR="003C6C1D" w:rsidRPr="005E7539" w:rsidRDefault="003C6C1D" w:rsidP="009235BB">
      <w:pPr>
        <w:pStyle w:val="Akapitzlist"/>
        <w:numPr>
          <w:ilvl w:val="2"/>
          <w:numId w:val="5"/>
        </w:numPr>
        <w:rPr>
          <w:lang w:eastAsia="en-US"/>
        </w:rPr>
      </w:pPr>
      <w:r w:rsidRPr="005E7539">
        <w:rPr>
          <w:lang w:eastAsia="en-US"/>
        </w:rPr>
        <w:t>zainstalowana dowolna przeglądarka internetowa, w przypadku Internet Explorer minimalnie wersja 10 0.,</w:t>
      </w:r>
    </w:p>
    <w:p w:rsidR="003C6C1D" w:rsidRPr="005E7539" w:rsidRDefault="003C6C1D" w:rsidP="009235BB">
      <w:pPr>
        <w:pStyle w:val="Akapitzlist"/>
        <w:numPr>
          <w:ilvl w:val="2"/>
          <w:numId w:val="5"/>
        </w:numPr>
        <w:rPr>
          <w:lang w:eastAsia="en-US"/>
        </w:rPr>
      </w:pPr>
      <w:r w:rsidRPr="005E7539">
        <w:rPr>
          <w:lang w:eastAsia="en-US"/>
        </w:rPr>
        <w:lastRenderedPageBreak/>
        <w:t>włączona obsługa JavaScript,</w:t>
      </w:r>
    </w:p>
    <w:p w:rsidR="003C6C1D" w:rsidRPr="005E7539" w:rsidRDefault="003C6C1D" w:rsidP="009235BB">
      <w:pPr>
        <w:pStyle w:val="Akapitzlist"/>
        <w:numPr>
          <w:ilvl w:val="2"/>
          <w:numId w:val="5"/>
        </w:numPr>
        <w:rPr>
          <w:lang w:eastAsia="en-US"/>
        </w:rPr>
      </w:pPr>
      <w:r w:rsidRPr="005E7539">
        <w:rPr>
          <w:lang w:eastAsia="en-US"/>
        </w:rPr>
        <w:t xml:space="preserve">zainstalowany program Adobe </w:t>
      </w:r>
      <w:proofErr w:type="spellStart"/>
      <w:r w:rsidRPr="005E7539">
        <w:rPr>
          <w:lang w:eastAsia="en-US"/>
        </w:rPr>
        <w:t>Acrobat</w:t>
      </w:r>
      <w:proofErr w:type="spellEnd"/>
      <w:r w:rsidRPr="005E7539">
        <w:rPr>
          <w:lang w:eastAsia="en-US"/>
        </w:rPr>
        <w:t xml:space="preserve"> Reader lub inny obsługujący format plików .pdf,</w:t>
      </w:r>
    </w:p>
    <w:p w:rsidR="003C6C1D" w:rsidRPr="005E7539" w:rsidRDefault="003C6C1D" w:rsidP="009235BB">
      <w:pPr>
        <w:pStyle w:val="Akapitzlist"/>
        <w:numPr>
          <w:ilvl w:val="2"/>
          <w:numId w:val="5"/>
        </w:numPr>
        <w:rPr>
          <w:lang w:eastAsia="en-US"/>
        </w:rPr>
      </w:pPr>
      <w:r w:rsidRPr="005E7539">
        <w:rPr>
          <w:lang w:eastAsia="en-US"/>
        </w:rPr>
        <w:t xml:space="preserve">Platformazakupowa.pl działa według standardu przyjętego </w:t>
      </w:r>
      <w:r w:rsidRPr="005E7539">
        <w:rPr>
          <w:lang w:eastAsia="en-US"/>
        </w:rPr>
        <w:br/>
        <w:t>w komunikacji sieciowej - kodowanie UTF8,</w:t>
      </w:r>
    </w:p>
    <w:p w:rsidR="003C6C1D" w:rsidRPr="005E7539" w:rsidRDefault="003C6C1D" w:rsidP="009235BB">
      <w:pPr>
        <w:pStyle w:val="Akapitzlist"/>
        <w:numPr>
          <w:ilvl w:val="2"/>
          <w:numId w:val="5"/>
        </w:numPr>
        <w:rPr>
          <w:lang w:eastAsia="en-US"/>
        </w:rPr>
      </w:pPr>
      <w:r w:rsidRPr="005E7539">
        <w:rPr>
          <w:lang w:eastAsia="en-US"/>
        </w:rPr>
        <w:t>Oznaczenie czasu odbioru danych przez platformę zakupową stanowi datę oraz dokładny czas (</w:t>
      </w:r>
      <w:proofErr w:type="spellStart"/>
      <w:r w:rsidRPr="005E7539">
        <w:rPr>
          <w:lang w:eastAsia="en-US"/>
        </w:rPr>
        <w:t>hh:mm:ss</w:t>
      </w:r>
      <w:proofErr w:type="spellEnd"/>
      <w:r w:rsidRPr="005E7539">
        <w:rPr>
          <w:lang w:eastAsia="en-US"/>
        </w:rPr>
        <w:t>) generowany wg. czasu lokalnego serwera synchronizowanego z zegarem Głównego Urzędu Miar.</w:t>
      </w:r>
    </w:p>
    <w:p w:rsidR="003C6C1D" w:rsidRPr="005E7539" w:rsidRDefault="003C6C1D" w:rsidP="009235BB">
      <w:pPr>
        <w:pStyle w:val="Akapitzlist"/>
        <w:numPr>
          <w:ilvl w:val="1"/>
          <w:numId w:val="5"/>
        </w:numPr>
        <w:rPr>
          <w:lang w:eastAsia="en-US"/>
        </w:rPr>
      </w:pPr>
      <w:r w:rsidRPr="005E7539">
        <w:rPr>
          <w:lang w:eastAsia="en-US"/>
        </w:rPr>
        <w:t>Wykonawca, przystępując do niniejszego postępowania o udzielenie zamówienia publicznego:</w:t>
      </w:r>
    </w:p>
    <w:p w:rsidR="003C6C1D" w:rsidRPr="005E7539" w:rsidRDefault="003C6C1D" w:rsidP="009235BB">
      <w:pPr>
        <w:pStyle w:val="Akapitzlist"/>
        <w:numPr>
          <w:ilvl w:val="2"/>
          <w:numId w:val="5"/>
        </w:numPr>
        <w:rPr>
          <w:lang w:eastAsia="en-US"/>
        </w:rPr>
      </w:pPr>
      <w:r w:rsidRPr="005E7539">
        <w:rPr>
          <w:lang w:eastAsia="en-US"/>
        </w:rPr>
        <w:t xml:space="preserve">akceptuje warunki korzystania z </w:t>
      </w:r>
      <w:r w:rsidR="00CA6FBB" w:rsidRPr="005E7539">
        <w:rPr>
          <w:lang w:eastAsia="en-US"/>
        </w:rPr>
        <w:t>P</w:t>
      </w:r>
      <w:r w:rsidRPr="005E7539">
        <w:rPr>
          <w:lang w:eastAsia="en-US"/>
        </w:rPr>
        <w:t>latform</w:t>
      </w:r>
      <w:r w:rsidR="00F712E0" w:rsidRPr="005E7539">
        <w:rPr>
          <w:lang w:eastAsia="en-US"/>
        </w:rPr>
        <w:t xml:space="preserve">y </w:t>
      </w:r>
      <w:r w:rsidRPr="005E7539">
        <w:rPr>
          <w:lang w:eastAsia="en-US"/>
        </w:rPr>
        <w:t>w Regulaminie zamieszczonym na stronie internetowej pod linkiem</w:t>
      </w:r>
      <w:r w:rsidR="00F712E0" w:rsidRPr="005E7539">
        <w:rPr>
          <w:lang w:eastAsia="en-US"/>
        </w:rPr>
        <w:t xml:space="preserve"> </w:t>
      </w:r>
      <w:r w:rsidRPr="005E7539">
        <w:rPr>
          <w:lang w:eastAsia="en-US"/>
        </w:rPr>
        <w:t>w zakładce „Regulamin" oraz uznaje go za wiążący,</w:t>
      </w:r>
    </w:p>
    <w:p w:rsidR="003C6C1D" w:rsidRPr="005E7539" w:rsidRDefault="003C6C1D" w:rsidP="00F712E0">
      <w:pPr>
        <w:pStyle w:val="Akapitzlist"/>
        <w:numPr>
          <w:ilvl w:val="2"/>
          <w:numId w:val="5"/>
        </w:numPr>
        <w:rPr>
          <w:lang w:eastAsia="en-US"/>
        </w:rPr>
      </w:pPr>
      <w:r w:rsidRPr="005E7539">
        <w:rPr>
          <w:lang w:eastAsia="en-US"/>
        </w:rPr>
        <w:t xml:space="preserve">zapoznał i stosuje się do </w:t>
      </w:r>
      <w:r w:rsidR="00F712E0" w:rsidRPr="005E7539">
        <w:rPr>
          <w:lang w:eastAsia="en-US"/>
        </w:rPr>
        <w:t>„Instrukcji dla Wykonawców” dotyczących</w:t>
      </w:r>
      <w:r w:rsidR="00F712E0" w:rsidRPr="005E7539">
        <w:rPr>
          <w:lang w:eastAsia="en-US"/>
        </w:rPr>
        <w:br/>
        <w:t xml:space="preserve">w szczególności logowania, składania wniosków o wyjaśnienie treści SWZ, składania ofert oraz innych czynności podejmowanych </w:t>
      </w:r>
      <w:r w:rsidR="00F712E0" w:rsidRPr="005E7539">
        <w:rPr>
          <w:lang w:eastAsia="en-US"/>
        </w:rPr>
        <w:br/>
        <w:t xml:space="preserve">w niniejszym postępowaniu przy użyciu </w:t>
      </w:r>
      <w:r w:rsidR="00CA6FBB" w:rsidRPr="005E7539">
        <w:rPr>
          <w:lang w:eastAsia="en-US"/>
        </w:rPr>
        <w:t>P</w:t>
      </w:r>
      <w:r w:rsidR="00F712E0" w:rsidRPr="005E7539">
        <w:rPr>
          <w:lang w:eastAsia="en-US"/>
        </w:rPr>
        <w:t>latformy, które znajdują się pod adresem: https://platformazakupowa.pl/strona/45-instrukcje</w:t>
      </w:r>
      <w:r w:rsidRPr="005E7539">
        <w:rPr>
          <w:lang w:eastAsia="en-US"/>
        </w:rPr>
        <w:t xml:space="preserve">. </w:t>
      </w:r>
    </w:p>
    <w:p w:rsidR="003C6C1D" w:rsidRPr="005E7539" w:rsidRDefault="003C6C1D" w:rsidP="009235BB">
      <w:pPr>
        <w:pStyle w:val="Akapitzlist"/>
        <w:numPr>
          <w:ilvl w:val="1"/>
          <w:numId w:val="5"/>
        </w:numPr>
        <w:rPr>
          <w:lang w:eastAsia="en-US"/>
        </w:rPr>
      </w:pPr>
      <w:r w:rsidRPr="005E7539">
        <w:rPr>
          <w:lang w:eastAsia="en-US"/>
        </w:rPr>
        <w:t xml:space="preserve">Zamawiający nie ponosi odpowiedzialności za złożenie oferty w sposób niezgodny z Instrukcją korzystania z </w:t>
      </w:r>
      <w:r w:rsidR="00CA6FBB" w:rsidRPr="005E7539">
        <w:rPr>
          <w:lang w:eastAsia="en-US"/>
        </w:rPr>
        <w:t>P</w:t>
      </w:r>
      <w:r w:rsidR="00F712E0" w:rsidRPr="005E7539">
        <w:rPr>
          <w:lang w:eastAsia="en-US"/>
        </w:rPr>
        <w:t xml:space="preserve">latformy </w:t>
      </w:r>
      <w:r w:rsidRPr="005E7539">
        <w:rPr>
          <w:lang w:eastAsia="en-US"/>
        </w:rPr>
        <w:t xml:space="preserve">w szczególności </w:t>
      </w:r>
      <w:r w:rsidR="00CA6FBB" w:rsidRPr="005E7539">
        <w:rPr>
          <w:lang w:eastAsia="en-US"/>
        </w:rPr>
        <w:br/>
        <w:t>za sytuację, gdy Z</w:t>
      </w:r>
      <w:r w:rsidRPr="005E7539">
        <w:rPr>
          <w:lang w:eastAsia="en-US"/>
        </w:rPr>
        <w:t>amawiający zapozna się z treścią oferty przed upływem terminu składania ofert (np. złożenie oferty w zakładce „Wyślij wia</w:t>
      </w:r>
      <w:r w:rsidR="00CA6FBB" w:rsidRPr="005E7539">
        <w:rPr>
          <w:lang w:eastAsia="en-US"/>
        </w:rPr>
        <w:t>domość do Z</w:t>
      </w:r>
      <w:r w:rsidRPr="005E7539">
        <w:rPr>
          <w:lang w:eastAsia="en-US"/>
        </w:rPr>
        <w:t xml:space="preserve">amawiającego”). </w:t>
      </w:r>
    </w:p>
    <w:p w:rsidR="003C6C1D" w:rsidRPr="005E7539" w:rsidRDefault="003C6C1D" w:rsidP="003C6C1D">
      <w:pPr>
        <w:pStyle w:val="Akapitzlist"/>
        <w:ind w:left="567"/>
        <w:rPr>
          <w:lang w:eastAsia="en-US"/>
        </w:rPr>
      </w:pPr>
      <w:r w:rsidRPr="005E7539">
        <w:rPr>
          <w:lang w:eastAsia="en-US"/>
        </w:rPr>
        <w:t xml:space="preserve">Taka oferta zostanie uznana przez Zamawiającego za ofertę handlową </w:t>
      </w:r>
      <w:r w:rsidRPr="005E7539">
        <w:rPr>
          <w:lang w:eastAsia="en-US"/>
        </w:rPr>
        <w:br/>
        <w:t xml:space="preserve">i nie będzie brana pod uwagę w przedmiotowym postępowaniu. </w:t>
      </w:r>
    </w:p>
    <w:p w:rsidR="003C6C1D" w:rsidRPr="005E7539" w:rsidRDefault="001E0950" w:rsidP="00441E5D">
      <w:pPr>
        <w:pStyle w:val="Nagwek1"/>
        <w:numPr>
          <w:ilvl w:val="0"/>
          <w:numId w:val="28"/>
        </w:numPr>
      </w:pPr>
      <w:bookmarkStart w:id="5" w:name="_Toc73359286"/>
      <w:r w:rsidRPr="005E7539">
        <w:t xml:space="preserve">WSKAZANIE OSÓB UPRAWNIONYCH DO KOMUNIKOWANIA SIĘ </w:t>
      </w:r>
      <w:r w:rsidR="002D2943" w:rsidRPr="005E7539">
        <w:br/>
      </w:r>
      <w:r w:rsidRPr="005E7539">
        <w:t>Z WYKONAWCAMI</w:t>
      </w:r>
      <w:bookmarkEnd w:id="5"/>
    </w:p>
    <w:p w:rsidR="001550D1" w:rsidRPr="005E7539" w:rsidRDefault="001550D1" w:rsidP="001550D1">
      <w:pPr>
        <w:rPr>
          <w:lang w:eastAsia="en-US"/>
        </w:rPr>
      </w:pPr>
    </w:p>
    <w:p w:rsidR="001550D1" w:rsidRPr="005E7539" w:rsidRDefault="001550D1" w:rsidP="001550D1">
      <w:pPr>
        <w:ind w:firstLine="426"/>
      </w:pPr>
      <w:r w:rsidRPr="005E7539">
        <w:t>Osobą uprawnioną do komunikowania się z Wykonawcami jest:</w:t>
      </w:r>
    </w:p>
    <w:p w:rsidR="001550D1" w:rsidRPr="005E7539" w:rsidRDefault="00D4089B" w:rsidP="001550D1">
      <w:pPr>
        <w:ind w:left="426"/>
      </w:pPr>
      <w:r w:rsidRPr="005E7539">
        <w:t xml:space="preserve">Dorota </w:t>
      </w:r>
      <w:proofErr w:type="spellStart"/>
      <w:r w:rsidRPr="005E7539">
        <w:t>Spiradek</w:t>
      </w:r>
      <w:proofErr w:type="spellEnd"/>
      <w:r w:rsidR="001550D1" w:rsidRPr="005E7539">
        <w:t xml:space="preserve"> - </w:t>
      </w:r>
      <w:r w:rsidR="00202636" w:rsidRPr="005E7539">
        <w:rPr>
          <w:spacing w:val="-6"/>
        </w:rPr>
        <w:t>26</w:t>
      </w:r>
      <w:r w:rsidRPr="005E7539">
        <w:rPr>
          <w:spacing w:val="-6"/>
        </w:rPr>
        <w:t>1 130 897</w:t>
      </w:r>
      <w:r w:rsidR="00202636" w:rsidRPr="005E7539">
        <w:rPr>
          <w:spacing w:val="-6"/>
        </w:rPr>
        <w:t xml:space="preserve">, </w:t>
      </w:r>
      <w:r w:rsidR="001550D1" w:rsidRPr="005E7539">
        <w:rPr>
          <w:spacing w:val="-6"/>
        </w:rPr>
        <w:t>261 130</w:t>
      </w:r>
      <w:r w:rsidRPr="005E7539">
        <w:rPr>
          <w:spacing w:val="-6"/>
        </w:rPr>
        <w:t> 898</w:t>
      </w:r>
      <w:r w:rsidR="00202636" w:rsidRPr="005E7539">
        <w:rPr>
          <w:spacing w:val="-6"/>
        </w:rPr>
        <w:t xml:space="preserve">, </w:t>
      </w:r>
      <w:r w:rsidR="001550D1" w:rsidRPr="005E7539">
        <w:rPr>
          <w:spacing w:val="-6"/>
        </w:rPr>
        <w:t>261 130 896,</w:t>
      </w:r>
      <w:r w:rsidR="00202636" w:rsidRPr="005E7539">
        <w:rPr>
          <w:spacing w:val="-6"/>
        </w:rPr>
        <w:t xml:space="preserve"> 261 130 895,</w:t>
      </w:r>
      <w:r w:rsidR="001550D1" w:rsidRPr="005E7539">
        <w:rPr>
          <w:spacing w:val="-6"/>
        </w:rPr>
        <w:t xml:space="preserve"> 261 130 900.</w:t>
      </w:r>
    </w:p>
    <w:p w:rsidR="00252B42" w:rsidRPr="005E7539" w:rsidRDefault="00252B42" w:rsidP="001D5665"/>
    <w:p w:rsidR="006F44F0" w:rsidRPr="005E7539" w:rsidRDefault="00737A36" w:rsidP="00441E5D">
      <w:pPr>
        <w:pStyle w:val="Nagwek1"/>
        <w:numPr>
          <w:ilvl w:val="0"/>
          <w:numId w:val="28"/>
        </w:numPr>
        <w:spacing w:before="0"/>
        <w:ind w:left="426" w:hanging="426"/>
      </w:pPr>
      <w:bookmarkStart w:id="6" w:name="_Toc73359287"/>
      <w:r w:rsidRPr="005E7539">
        <w:t>WARUNKI UDZIAŁU W POSTĘPOWANIU</w:t>
      </w:r>
      <w:bookmarkEnd w:id="6"/>
      <w:r w:rsidRPr="005E7539">
        <w:t xml:space="preserve"> </w:t>
      </w:r>
    </w:p>
    <w:p w:rsidR="00DE5D82" w:rsidRPr="005E7539" w:rsidRDefault="00DE5D82" w:rsidP="00DE5D82"/>
    <w:p w:rsidR="001D5030" w:rsidRPr="005E7539" w:rsidRDefault="00DE5D82" w:rsidP="00DE5D82">
      <w:pPr>
        <w:ind w:left="360"/>
      </w:pPr>
      <w:r w:rsidRPr="005E7539">
        <w:t xml:space="preserve">O </w:t>
      </w:r>
      <w:r w:rsidR="006F44F0" w:rsidRPr="005E7539">
        <w:t>udzielenie zamówienia mogą ubiegać się Wykonawcy, którzy:</w:t>
      </w:r>
    </w:p>
    <w:p w:rsidR="00DE5D82" w:rsidRPr="005E7539" w:rsidRDefault="00A63F69" w:rsidP="00441E5D">
      <w:pPr>
        <w:pStyle w:val="Akapitzlist"/>
        <w:numPr>
          <w:ilvl w:val="0"/>
          <w:numId w:val="20"/>
        </w:numPr>
      </w:pPr>
      <w:r w:rsidRPr="005E7539">
        <w:t>nie podlegają wykluczeniu</w:t>
      </w:r>
      <w:r w:rsidR="00DE5D82" w:rsidRPr="005E7539">
        <w:t>, o których mowa w:</w:t>
      </w:r>
    </w:p>
    <w:p w:rsidR="00DE5D82" w:rsidRPr="005E7539" w:rsidRDefault="00DE5D82" w:rsidP="00441E5D">
      <w:pPr>
        <w:pStyle w:val="Akapitzlist"/>
        <w:numPr>
          <w:ilvl w:val="0"/>
          <w:numId w:val="21"/>
        </w:numPr>
      </w:pPr>
      <w:r w:rsidRPr="005E7539">
        <w:t>art. 108 ust. 1 ustawy,</w:t>
      </w:r>
    </w:p>
    <w:p w:rsidR="00DE5D82" w:rsidRPr="005E7539" w:rsidRDefault="00DE5D82" w:rsidP="00441E5D">
      <w:pPr>
        <w:pStyle w:val="Akapitzlist"/>
        <w:numPr>
          <w:ilvl w:val="0"/>
          <w:numId w:val="21"/>
        </w:numPr>
      </w:pPr>
      <w:r w:rsidRPr="005E7539">
        <w:t xml:space="preserve">art. 109 ust. 1 pkt </w:t>
      </w:r>
      <w:r w:rsidR="00000327" w:rsidRPr="005E7539">
        <w:t xml:space="preserve"> </w:t>
      </w:r>
      <w:r w:rsidRPr="005E7539">
        <w:t>5,</w:t>
      </w:r>
      <w:r w:rsidR="007A0D26" w:rsidRPr="005E7539">
        <w:t xml:space="preserve"> </w:t>
      </w:r>
      <w:r w:rsidRPr="005E7539">
        <w:t>7 ustawy;</w:t>
      </w:r>
    </w:p>
    <w:p w:rsidR="00A63F69" w:rsidRPr="005E7539" w:rsidRDefault="00A63F69" w:rsidP="00441E5D">
      <w:pPr>
        <w:pStyle w:val="Akapitzlist"/>
        <w:numPr>
          <w:ilvl w:val="0"/>
          <w:numId w:val="20"/>
        </w:numPr>
      </w:pPr>
      <w:r w:rsidRPr="005E7539">
        <w:t>spełniają warunki udziału w postępowaniu</w:t>
      </w:r>
      <w:r w:rsidR="001D5665" w:rsidRPr="005E7539">
        <w:t xml:space="preserve"> dotyczące</w:t>
      </w:r>
      <w:r w:rsidR="00895567" w:rsidRPr="005E7539">
        <w:t>:</w:t>
      </w:r>
    </w:p>
    <w:p w:rsidR="00BD4886" w:rsidRPr="005E7539" w:rsidRDefault="00BD4886" w:rsidP="00BD4886">
      <w:pPr>
        <w:pStyle w:val="Akapitzlist"/>
      </w:pPr>
    </w:p>
    <w:p w:rsidR="008B1C2F" w:rsidRPr="005E7539" w:rsidRDefault="001D5665" w:rsidP="009235BB">
      <w:pPr>
        <w:pStyle w:val="Akapitzlist"/>
        <w:numPr>
          <w:ilvl w:val="0"/>
          <w:numId w:val="3"/>
        </w:numPr>
        <w:ind w:left="1080"/>
        <w:rPr>
          <w:b/>
        </w:rPr>
      </w:pPr>
      <w:r w:rsidRPr="005E7539">
        <w:rPr>
          <w:b/>
        </w:rPr>
        <w:t>z</w:t>
      </w:r>
      <w:r w:rsidR="008B1C2F" w:rsidRPr="005E7539">
        <w:rPr>
          <w:b/>
        </w:rPr>
        <w:t>dolności technicznej lub zawodowej.</w:t>
      </w:r>
    </w:p>
    <w:p w:rsidR="00000327" w:rsidRPr="005E7539" w:rsidRDefault="00000327" w:rsidP="00000327">
      <w:pPr>
        <w:ind w:left="708"/>
      </w:pPr>
    </w:p>
    <w:p w:rsidR="008B1C2F" w:rsidRPr="005E7539" w:rsidRDefault="00E833F1" w:rsidP="00B95E47">
      <w:pPr>
        <w:pStyle w:val="Akapitzlist"/>
        <w:spacing w:after="240"/>
        <w:ind w:left="1418"/>
      </w:pPr>
      <w:r w:rsidRPr="005E7539">
        <w:rPr>
          <w:i/>
          <w:lang w:val="x-none"/>
        </w:rPr>
        <w:t>Zamawiający uzna, iż wykonawca spełnia powyższy warunek udziału w</w:t>
      </w:r>
      <w:r w:rsidRPr="005E7539">
        <w:rPr>
          <w:i/>
        </w:rPr>
        <w:t> </w:t>
      </w:r>
      <w:r w:rsidRPr="005E7539">
        <w:rPr>
          <w:i/>
          <w:lang w:val="x-none"/>
        </w:rPr>
        <w:t xml:space="preserve">postępowaniu jeśli wykaże, że wykonał w okresie ostatnich </w:t>
      </w:r>
      <w:r w:rsidRPr="005E7539">
        <w:rPr>
          <w:i/>
        </w:rPr>
        <w:t>3</w:t>
      </w:r>
      <w:r w:rsidRPr="005E7539">
        <w:rPr>
          <w:i/>
          <w:lang w:val="x-none"/>
        </w:rPr>
        <w:t xml:space="preserve"> lat przed upływem terminu składania ofert, a jeżeli okres prowadzenia działalności jest krótszy – w tym okresie </w:t>
      </w:r>
      <w:r w:rsidR="00B95E47" w:rsidRPr="005E7539">
        <w:rPr>
          <w:i/>
        </w:rPr>
        <w:br/>
      </w:r>
      <w:r w:rsidRPr="005E7539">
        <w:rPr>
          <w:i/>
        </w:rPr>
        <w:t xml:space="preserve">co najmniej jedną dostawę </w:t>
      </w:r>
      <w:r w:rsidR="002B7BF6" w:rsidRPr="005E7539">
        <w:rPr>
          <w:i/>
        </w:rPr>
        <w:t>mebli biurowych i/lub mebli biurowych z płyty meblowej na kwotę</w:t>
      </w:r>
      <w:r w:rsidR="00B95E47" w:rsidRPr="005E7539">
        <w:rPr>
          <w:i/>
        </w:rPr>
        <w:t xml:space="preserve"> minimum </w:t>
      </w:r>
      <w:r w:rsidR="00A5344C" w:rsidRPr="005E7539">
        <w:rPr>
          <w:i/>
        </w:rPr>
        <w:t>18</w:t>
      </w:r>
      <w:r w:rsidR="00B95E47" w:rsidRPr="005E7539">
        <w:rPr>
          <w:i/>
        </w:rPr>
        <w:t>0 000,00 zł</w:t>
      </w:r>
      <w:r w:rsidRPr="005E7539">
        <w:rPr>
          <w:i/>
        </w:rPr>
        <w:t xml:space="preserve"> brutto</w:t>
      </w:r>
      <w:r w:rsidR="00D05E47" w:rsidRPr="005E7539">
        <w:rPr>
          <w:i/>
        </w:rPr>
        <w:t>.</w:t>
      </w:r>
    </w:p>
    <w:p w:rsidR="00000327" w:rsidRPr="005E7539" w:rsidRDefault="008B1C2F" w:rsidP="000E2E7D">
      <w:r w:rsidRPr="005E7539">
        <w:lastRenderedPageBreak/>
        <w:t xml:space="preserve">W przypadku Wykonawców wspólnie ubiegających się o udzielenie zamówienia, Zamawiający dokonując oceny spełniania warunku udziału </w:t>
      </w:r>
      <w:r w:rsidR="00600568" w:rsidRPr="005E7539">
        <w:br/>
      </w:r>
      <w:r w:rsidRPr="005E7539">
        <w:t>w postępowaniu dotyczącego doświadczenia uzna, iż warunek został spełniony jeżeli co najmniej jeden z Wykonawców samodzielnie wykaże spełnianie tego warunku.</w:t>
      </w:r>
    </w:p>
    <w:p w:rsidR="00F712E0" w:rsidRPr="005E7539" w:rsidRDefault="00F712E0" w:rsidP="000C2C1F">
      <w:pPr>
        <w:ind w:left="708"/>
      </w:pPr>
    </w:p>
    <w:p w:rsidR="00F712E0" w:rsidRPr="005E7539" w:rsidRDefault="00F712E0" w:rsidP="00F712E0">
      <w:pPr>
        <w:jc w:val="left"/>
        <w:rPr>
          <w:b/>
        </w:rPr>
      </w:pPr>
      <w:r w:rsidRPr="005E7539">
        <w:rPr>
          <w:b/>
        </w:rPr>
        <w:t>Udostępnianie zasobów</w:t>
      </w:r>
    </w:p>
    <w:p w:rsidR="007B1E0F" w:rsidRPr="005E7539" w:rsidRDefault="008B1C2F" w:rsidP="00F712E0">
      <w:r w:rsidRPr="005E7539">
        <w:t xml:space="preserve">Wykonawca może w celu potwierdzenia spełniania warunków udziału </w:t>
      </w:r>
      <w:r w:rsidR="007B1E0F" w:rsidRPr="005E7539">
        <w:br/>
      </w:r>
      <w:r w:rsidRPr="005E7539">
        <w:t xml:space="preserve">w postępowaniu, w stosownych sytuacjach oraz w odniesieniu </w:t>
      </w:r>
      <w:r w:rsidR="00000327" w:rsidRPr="005E7539">
        <w:br/>
      </w:r>
      <w:r w:rsidRPr="005E7539">
        <w:t>do konkretnego zamówienia, lub jego części, polegać na zdolnościach technicznych lub zawodowych lub sytuacji finansowej lub ekonomicznej podmiotów</w:t>
      </w:r>
      <w:r w:rsidR="00D5607A" w:rsidRPr="005E7539">
        <w:t xml:space="preserve"> udostępniających zasoby</w:t>
      </w:r>
      <w:r w:rsidRPr="005E7539">
        <w:t>, niezależnie od charakteru prawnego łączących go z nim stosunków prawnych.</w:t>
      </w:r>
    </w:p>
    <w:p w:rsidR="00E433CC" w:rsidRPr="005E7539" w:rsidRDefault="00E433CC" w:rsidP="00E433CC"/>
    <w:p w:rsidR="007B1E0F" w:rsidRPr="005E7539" w:rsidRDefault="008B1C2F" w:rsidP="009D4559">
      <w:r w:rsidRPr="005E7539">
        <w:t>Wykonawca, który poleg</w:t>
      </w:r>
      <w:r w:rsidR="00A34E1D" w:rsidRPr="005E7539">
        <w:t xml:space="preserve">a na zdolnościach lub sytuacji </w:t>
      </w:r>
      <w:r w:rsidRPr="005E7539">
        <w:t>podmiotów</w:t>
      </w:r>
      <w:r w:rsidR="00A34E1D" w:rsidRPr="005E7539">
        <w:t xml:space="preserve"> udostępniających zasoby</w:t>
      </w:r>
      <w:r w:rsidRPr="005E7539">
        <w:t xml:space="preserve">, musi udowodnić Zamawiającemu, że realizując zamówienie, będzie dysponował niezbędnymi zasobami tych podmiotów, </w:t>
      </w:r>
      <w:r w:rsidR="00A34E1D" w:rsidRPr="005E7539">
        <w:br/>
      </w:r>
      <w:r w:rsidRPr="005E7539">
        <w:t xml:space="preserve">w szczególności przedstawiając zobowiązanie tych podmiotów do oddania </w:t>
      </w:r>
      <w:r w:rsidR="00A34E1D" w:rsidRPr="005E7539">
        <w:br/>
      </w:r>
      <w:r w:rsidRPr="005E7539">
        <w:t>mu do dyspozycji niezbędnych zasobów na</w:t>
      </w:r>
      <w:r w:rsidR="00A34E1D" w:rsidRPr="005E7539">
        <w:t xml:space="preserve"> potrzeby realizacji zamówienia lub inny podmiotowy środek dowodowy potwierdzający, że wykonawca realizując zamówienie, będzie dysponował niezbędnym zasobami tych podmiotów.</w:t>
      </w:r>
    </w:p>
    <w:p w:rsidR="00672180" w:rsidRPr="005E7539" w:rsidRDefault="00672180" w:rsidP="009D4559"/>
    <w:p w:rsidR="006C3F11" w:rsidRPr="005E7539" w:rsidRDefault="006C3F11" w:rsidP="002F6260"/>
    <w:p w:rsidR="006C3F11" w:rsidRPr="005E7539" w:rsidRDefault="006C3F11" w:rsidP="002F6260">
      <w:r w:rsidRPr="005E753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Pr="005E7539" w:rsidRDefault="002F6260" w:rsidP="002F6260">
      <w:r w:rsidRPr="005E7539">
        <w:t xml:space="preserve">Zobowiązanie podmiotu udostępniającego zasoby, o którym mowa </w:t>
      </w:r>
      <w:r w:rsidR="006C3F11" w:rsidRPr="005E7539">
        <w:t>powyżej</w:t>
      </w:r>
      <w:r w:rsidRPr="005E7539">
        <w:t xml:space="preserve">, potwierdza, że stosunek łączący wykonawcę z podmiotami udostępniającymi zasoby gwarantuje rzeczywisty dostęp do tych zasobów oraz określa </w:t>
      </w:r>
      <w:r w:rsidR="007A0D26" w:rsidRPr="005E7539">
        <w:br/>
      </w:r>
      <w:r w:rsidRPr="005E7539">
        <w:t xml:space="preserve">w szczególności: </w:t>
      </w:r>
    </w:p>
    <w:p w:rsidR="006C3F11" w:rsidRPr="005E7539" w:rsidRDefault="007A0D26" w:rsidP="00441E5D">
      <w:pPr>
        <w:pStyle w:val="Akapitzlist"/>
        <w:numPr>
          <w:ilvl w:val="0"/>
          <w:numId w:val="31"/>
        </w:numPr>
      </w:pPr>
      <w:r w:rsidRPr="005E7539">
        <w:t>zakres dostępnych W</w:t>
      </w:r>
      <w:r w:rsidR="002F6260" w:rsidRPr="005E7539">
        <w:t>ykonawcy zasobów p</w:t>
      </w:r>
      <w:r w:rsidRPr="005E7539">
        <w:t>odmiotu udostępniającego zasoby,</w:t>
      </w:r>
      <w:r w:rsidR="002F6260" w:rsidRPr="005E7539">
        <w:t xml:space="preserve"> </w:t>
      </w:r>
    </w:p>
    <w:p w:rsidR="006C3F11" w:rsidRPr="005E7539" w:rsidRDefault="007A0D26" w:rsidP="00441E5D">
      <w:pPr>
        <w:pStyle w:val="Akapitzlist"/>
        <w:numPr>
          <w:ilvl w:val="0"/>
          <w:numId w:val="31"/>
        </w:numPr>
      </w:pPr>
      <w:r w:rsidRPr="005E7539">
        <w:t>sposób i okres udostępnienia W</w:t>
      </w:r>
      <w:r w:rsidR="002F6260" w:rsidRPr="005E7539">
        <w:t>ykonawcy i wykorzystania przez niego zasobów podmiotu udostępniającego te zaso</w:t>
      </w:r>
      <w:r w:rsidR="00EB7CAB" w:rsidRPr="005E7539">
        <w:t>by przy wykonywaniu zamówienia,</w:t>
      </w:r>
    </w:p>
    <w:p w:rsidR="00473DFF" w:rsidRPr="005E7539" w:rsidRDefault="00473DFF" w:rsidP="00473DFF">
      <w:r w:rsidRPr="005E7539">
        <w:t>Zamawiający ocenia, czy udostępniane Wykonawcy przez podmioty udostępniające zdolności techniczne lub zawodowe, pozwalają na wykazanie przez Wykonawcę spełniania warunków udziału w postępowaniu, a także bada, czy nie zachodzą wobec tego podmiotu podstawy wykluczenia, które zostały przewidziane względem</w:t>
      </w:r>
      <w:r w:rsidR="00450D8E" w:rsidRPr="005E7539">
        <w:t xml:space="preserve"> wykonawcy.</w:t>
      </w:r>
    </w:p>
    <w:p w:rsidR="00F90CFC" w:rsidRPr="005E7539" w:rsidRDefault="006214F0" w:rsidP="00441E5D">
      <w:pPr>
        <w:pStyle w:val="Nagwek1"/>
        <w:numPr>
          <w:ilvl w:val="0"/>
          <w:numId w:val="28"/>
        </w:numPr>
        <w:ind w:left="426" w:hanging="426"/>
      </w:pPr>
      <w:bookmarkStart w:id="7" w:name="_Toc73359288"/>
      <w:r w:rsidRPr="005E7539">
        <w:t>PODSTAWY WYKLUCZENIA Z UDZIAŁU W POSTĘPOWANIU</w:t>
      </w:r>
      <w:bookmarkEnd w:id="7"/>
      <w:r w:rsidRPr="005E7539">
        <w:t xml:space="preserve"> </w:t>
      </w:r>
    </w:p>
    <w:p w:rsidR="00660F31" w:rsidRPr="005E7539" w:rsidRDefault="00660F31" w:rsidP="00660F31">
      <w:pPr>
        <w:rPr>
          <w:lang w:eastAsia="en-US"/>
        </w:rPr>
      </w:pPr>
    </w:p>
    <w:p w:rsidR="005B5EC1" w:rsidRPr="005E7539" w:rsidRDefault="005B5EC1" w:rsidP="009235BB">
      <w:pPr>
        <w:pStyle w:val="Akapitzlist"/>
        <w:numPr>
          <w:ilvl w:val="0"/>
          <w:numId w:val="4"/>
        </w:numPr>
        <w:rPr>
          <w:lang w:eastAsia="en-US"/>
        </w:rPr>
      </w:pPr>
      <w:r w:rsidRPr="005E7539">
        <w:rPr>
          <w:lang w:eastAsia="en-US"/>
        </w:rPr>
        <w:t>Na podstawie art. 108 ust. 1 ustawy z postępowania wyklucza się Wykonawcę:</w:t>
      </w:r>
    </w:p>
    <w:p w:rsidR="00660F31" w:rsidRPr="005E7539" w:rsidRDefault="00660F31" w:rsidP="00660F31">
      <w:pPr>
        <w:rPr>
          <w:lang w:eastAsia="en-US"/>
        </w:rPr>
      </w:pPr>
    </w:p>
    <w:p w:rsidR="005B5EC1" w:rsidRPr="005E7539" w:rsidRDefault="005B5EC1" w:rsidP="009235BB">
      <w:pPr>
        <w:pStyle w:val="Akapitzlist"/>
        <w:numPr>
          <w:ilvl w:val="1"/>
          <w:numId w:val="4"/>
        </w:numPr>
        <w:rPr>
          <w:lang w:eastAsia="en-US"/>
        </w:rPr>
      </w:pPr>
      <w:r w:rsidRPr="005E7539">
        <w:rPr>
          <w:lang w:eastAsia="en-US"/>
        </w:rPr>
        <w:lastRenderedPageBreak/>
        <w:t xml:space="preserve"> będącego osobą fizyczną, którego prawomocnie skazano </w:t>
      </w:r>
      <w:r w:rsidR="00EB7CAB" w:rsidRPr="005E7539">
        <w:rPr>
          <w:lang w:eastAsia="en-US"/>
        </w:rPr>
        <w:br/>
      </w:r>
      <w:r w:rsidRPr="005E7539">
        <w:rPr>
          <w:lang w:eastAsia="en-US"/>
        </w:rPr>
        <w:t>za przestępstwo:</w:t>
      </w:r>
    </w:p>
    <w:p w:rsidR="005B5EC1" w:rsidRPr="005E7539" w:rsidRDefault="005B5EC1" w:rsidP="009235BB">
      <w:pPr>
        <w:pStyle w:val="Akapitzlist"/>
        <w:numPr>
          <w:ilvl w:val="2"/>
          <w:numId w:val="4"/>
        </w:numPr>
        <w:rPr>
          <w:lang w:eastAsia="en-US"/>
        </w:rPr>
      </w:pPr>
      <w:r w:rsidRPr="005E7539">
        <w:rPr>
          <w:lang w:eastAsia="en-US"/>
        </w:rPr>
        <w:t>udziału w zorganizowanej grupie przestępczej albo związku mającym na celu popełnienie przestępstwa lub przestępstwa skarbowego, o którym mowa w art. 258 Kodeksu karnego,</w:t>
      </w:r>
    </w:p>
    <w:p w:rsidR="005B5EC1" w:rsidRPr="005E7539" w:rsidRDefault="005B5EC1" w:rsidP="009235BB">
      <w:pPr>
        <w:pStyle w:val="Akapitzlist"/>
        <w:numPr>
          <w:ilvl w:val="2"/>
          <w:numId w:val="4"/>
        </w:numPr>
        <w:rPr>
          <w:lang w:eastAsia="en-US"/>
        </w:rPr>
      </w:pPr>
      <w:r w:rsidRPr="005E7539">
        <w:rPr>
          <w:lang w:eastAsia="en-US"/>
        </w:rPr>
        <w:t>handlu ludźmi, o którym mowa w art. 189a Kodeksu karnego,</w:t>
      </w:r>
    </w:p>
    <w:p w:rsidR="005B5EC1" w:rsidRPr="005E7539" w:rsidRDefault="005B5EC1" w:rsidP="009235BB">
      <w:pPr>
        <w:pStyle w:val="Akapitzlist"/>
        <w:numPr>
          <w:ilvl w:val="2"/>
          <w:numId w:val="4"/>
        </w:numPr>
        <w:rPr>
          <w:lang w:eastAsia="en-US"/>
        </w:rPr>
      </w:pPr>
      <w:r w:rsidRPr="005E7539">
        <w:rPr>
          <w:lang w:eastAsia="en-US"/>
        </w:rPr>
        <w:t xml:space="preserve">o którym mowa w art. 228-230a, art. 250a Kodeksu karnego lub </w:t>
      </w:r>
      <w:r w:rsidR="00BD4886" w:rsidRPr="005E7539">
        <w:rPr>
          <w:lang w:eastAsia="en-US"/>
        </w:rPr>
        <w:br/>
      </w:r>
      <w:r w:rsidRPr="005E7539">
        <w:rPr>
          <w:lang w:eastAsia="en-US"/>
        </w:rPr>
        <w:t>w art. 46 lub art. 48 ustawy z dnia 25 czerwca 2010 r. o sporcie,</w:t>
      </w:r>
    </w:p>
    <w:p w:rsidR="005B5EC1" w:rsidRPr="005E7539" w:rsidRDefault="005B5EC1" w:rsidP="009235BB">
      <w:pPr>
        <w:pStyle w:val="Akapitzlist"/>
        <w:numPr>
          <w:ilvl w:val="2"/>
          <w:numId w:val="4"/>
        </w:numPr>
        <w:rPr>
          <w:lang w:eastAsia="en-US"/>
        </w:rPr>
      </w:pPr>
      <w:r w:rsidRPr="005E7539">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5EC1" w:rsidRPr="005E7539" w:rsidRDefault="005B5EC1" w:rsidP="009235BB">
      <w:pPr>
        <w:pStyle w:val="Akapitzlist"/>
        <w:numPr>
          <w:ilvl w:val="2"/>
          <w:numId w:val="4"/>
        </w:numPr>
        <w:rPr>
          <w:lang w:eastAsia="en-US"/>
        </w:rPr>
      </w:pPr>
      <w:r w:rsidRPr="005E7539">
        <w:rPr>
          <w:lang w:eastAsia="en-US"/>
        </w:rPr>
        <w:t>o charakterze terrorystycznym, o którym mowa w art. 115 § 20 Kodeksu karnego, lub mające na celu popełnienie tego przestępstwa,</w:t>
      </w:r>
    </w:p>
    <w:p w:rsidR="00331C94" w:rsidRPr="005E7539" w:rsidRDefault="00331C94" w:rsidP="009235BB">
      <w:pPr>
        <w:pStyle w:val="Akapitzlist"/>
        <w:numPr>
          <w:ilvl w:val="2"/>
          <w:numId w:val="4"/>
        </w:numPr>
        <w:rPr>
          <w:lang w:eastAsia="en-US"/>
        </w:rPr>
      </w:pPr>
      <w:r w:rsidRPr="005E7539">
        <w:rPr>
          <w:lang w:eastAsia="en-US"/>
        </w:rPr>
        <w:t xml:space="preserve">powierzenia wykonywania pracy małoletniemu cudzoziemcowi, </w:t>
      </w:r>
      <w:r w:rsidR="00B0302C" w:rsidRPr="005E7539">
        <w:rPr>
          <w:lang w:eastAsia="en-US"/>
        </w:rPr>
        <w:br/>
      </w:r>
      <w:r w:rsidRPr="005E7539">
        <w:rPr>
          <w:lang w:eastAsia="en-US"/>
        </w:rPr>
        <w:t xml:space="preserve">o którym mowa w art. 9 ust. 2 ustawy z dnia 15 czerwca 2012 r. </w:t>
      </w:r>
      <w:r w:rsidR="00B0302C" w:rsidRPr="005E7539">
        <w:rPr>
          <w:lang w:eastAsia="en-US"/>
        </w:rPr>
        <w:br/>
      </w:r>
      <w:r w:rsidRPr="005E7539">
        <w:rPr>
          <w:lang w:eastAsia="en-US"/>
        </w:rPr>
        <w:t>o skutkach powierzania wykonywania pracy cudzoziemcom przebywającym wbrew przepisom na terytorium Rzeczypospolitej Polskiej (Dz. U. poz. 769),</w:t>
      </w:r>
    </w:p>
    <w:p w:rsidR="00331C94" w:rsidRPr="005E7539" w:rsidRDefault="00331C94" w:rsidP="009235BB">
      <w:pPr>
        <w:pStyle w:val="Akapitzlist"/>
        <w:numPr>
          <w:ilvl w:val="2"/>
          <w:numId w:val="4"/>
        </w:numPr>
        <w:rPr>
          <w:lang w:eastAsia="en-US"/>
        </w:rPr>
      </w:pPr>
      <w:r w:rsidRPr="005E7539">
        <w:rPr>
          <w:lang w:eastAsia="en-US"/>
        </w:rPr>
        <w:t xml:space="preserve">przeciwko obrotowi gospodarczemu, o których mowa w art. 296-307 Kodeksu karnego, przestępstwo oszustwa, o którym mowa </w:t>
      </w:r>
      <w:r w:rsidR="00EB7CAB" w:rsidRPr="005E7539">
        <w:rPr>
          <w:lang w:eastAsia="en-US"/>
        </w:rPr>
        <w:br/>
      </w:r>
      <w:r w:rsidRPr="005E7539">
        <w:rPr>
          <w:lang w:eastAsia="en-US"/>
        </w:rPr>
        <w:t>w art. 286 Kodeksu karnego, przestępstwo przeciwko wiarygodności dokumentów, o których mowa w art. 270-277d Kodeksu karnego, lub przestępstwo skarbowe,</w:t>
      </w:r>
    </w:p>
    <w:p w:rsidR="006C3F11" w:rsidRPr="005E7539" w:rsidRDefault="00331C94" w:rsidP="009235BB">
      <w:pPr>
        <w:pStyle w:val="Akapitzlist"/>
        <w:numPr>
          <w:ilvl w:val="2"/>
          <w:numId w:val="4"/>
        </w:numPr>
        <w:rPr>
          <w:lang w:eastAsia="en-US"/>
        </w:rPr>
      </w:pPr>
      <w:r w:rsidRPr="005E7539">
        <w:rPr>
          <w:lang w:eastAsia="en-US"/>
        </w:rPr>
        <w:t xml:space="preserve">o którym mowa w art. 9 ust. 1 i 3 lub art. 10 ustawy z dnia </w:t>
      </w:r>
      <w:r w:rsidR="00EB7CAB" w:rsidRPr="005E7539">
        <w:rPr>
          <w:lang w:eastAsia="en-US"/>
        </w:rPr>
        <w:br/>
      </w:r>
      <w:r w:rsidRPr="005E7539">
        <w:rPr>
          <w:lang w:eastAsia="en-US"/>
        </w:rPr>
        <w:t xml:space="preserve">15 czerwca 2012 r. o skutkach powierzania wykonywania pracy cudzoziemcom przebywającym wbrew przepisom na terytorium Rzeczypospolitej Polskiej </w:t>
      </w:r>
    </w:p>
    <w:p w:rsidR="00331C94" w:rsidRPr="005E7539" w:rsidRDefault="00331C94" w:rsidP="006C3F11">
      <w:pPr>
        <w:ind w:left="720"/>
        <w:rPr>
          <w:lang w:eastAsia="en-US"/>
        </w:rPr>
      </w:pPr>
      <w:r w:rsidRPr="005E7539">
        <w:rPr>
          <w:lang w:eastAsia="en-US"/>
        </w:rPr>
        <w:t>- lub za odpowiedni czyn zabroniony określony w przepisach prawa obcego;</w:t>
      </w:r>
    </w:p>
    <w:p w:rsidR="005B5EC1" w:rsidRPr="005E7539" w:rsidRDefault="005B5EC1" w:rsidP="009235BB">
      <w:pPr>
        <w:pStyle w:val="Akapitzlist"/>
        <w:numPr>
          <w:ilvl w:val="1"/>
          <w:numId w:val="4"/>
        </w:numPr>
        <w:rPr>
          <w:lang w:eastAsia="en-US"/>
        </w:rPr>
      </w:pPr>
      <w:r w:rsidRPr="005E7539">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sidRPr="005E7539">
        <w:rPr>
          <w:lang w:eastAsia="en-US"/>
        </w:rPr>
        <w:t>1</w:t>
      </w:r>
      <w:r w:rsidRPr="005E7539">
        <w:rPr>
          <w:lang w:eastAsia="en-US"/>
        </w:rPr>
        <w:t>.1</w:t>
      </w:r>
      <w:r w:rsidR="00EB7CAB" w:rsidRPr="005E7539">
        <w:rPr>
          <w:lang w:eastAsia="en-US"/>
        </w:rPr>
        <w:t>.</w:t>
      </w:r>
      <w:r w:rsidRPr="005E7539">
        <w:rPr>
          <w:lang w:eastAsia="en-US"/>
        </w:rPr>
        <w:t>;</w:t>
      </w:r>
    </w:p>
    <w:p w:rsidR="005B5EC1" w:rsidRPr="005E7539" w:rsidRDefault="005B5EC1" w:rsidP="009235BB">
      <w:pPr>
        <w:pStyle w:val="Akapitzlist"/>
        <w:numPr>
          <w:ilvl w:val="1"/>
          <w:numId w:val="4"/>
        </w:numPr>
        <w:rPr>
          <w:lang w:eastAsia="en-US"/>
        </w:rPr>
      </w:pPr>
      <w:r w:rsidRPr="005E7539">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sidRPr="005E7539">
        <w:rPr>
          <w:lang w:eastAsia="en-US"/>
        </w:rPr>
        <w:br/>
      </w:r>
      <w:r w:rsidRPr="005E7539">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5E7539" w:rsidRDefault="005B5EC1" w:rsidP="009235BB">
      <w:pPr>
        <w:pStyle w:val="Akapitzlist"/>
        <w:numPr>
          <w:ilvl w:val="1"/>
          <w:numId w:val="4"/>
        </w:numPr>
        <w:rPr>
          <w:lang w:eastAsia="en-US"/>
        </w:rPr>
      </w:pPr>
      <w:r w:rsidRPr="005E7539">
        <w:rPr>
          <w:lang w:eastAsia="en-US"/>
        </w:rPr>
        <w:t xml:space="preserve">wobec którego prawomocnie orzeczono zakaz ubiegania się </w:t>
      </w:r>
      <w:r w:rsidR="009B6FDA" w:rsidRPr="005E7539">
        <w:rPr>
          <w:lang w:eastAsia="en-US"/>
        </w:rPr>
        <w:br/>
      </w:r>
      <w:r w:rsidRPr="005E7539">
        <w:rPr>
          <w:lang w:eastAsia="en-US"/>
        </w:rPr>
        <w:t>o zamówienia publiczne;</w:t>
      </w:r>
    </w:p>
    <w:p w:rsidR="005B5EC1" w:rsidRPr="005E7539" w:rsidRDefault="005B5EC1" w:rsidP="009235BB">
      <w:pPr>
        <w:pStyle w:val="Akapitzlist"/>
        <w:numPr>
          <w:ilvl w:val="1"/>
          <w:numId w:val="4"/>
        </w:numPr>
        <w:rPr>
          <w:lang w:eastAsia="en-US"/>
        </w:rPr>
      </w:pPr>
      <w:r w:rsidRPr="005E7539">
        <w:rPr>
          <w:lang w:eastAsia="en-US"/>
        </w:rPr>
        <w:t xml:space="preserve">jeżeli zamawiający może stwierdzić, na podstawie wiarygodnych przesłanek, że wykonawca zawarł z innymi wykonawcami porozumienie mające na celu zakłócenie konkurencji, w szczególności jeżeli należąc do </w:t>
      </w:r>
      <w:r w:rsidRPr="005E7539">
        <w:rPr>
          <w:lang w:eastAsia="en-US"/>
        </w:rPr>
        <w:lastRenderedPageBreak/>
        <w:t xml:space="preserve">tej samej grupy kapitałowej w rozumieniu ustawy z dnia 16 lutego 2007 r. o ochronie konkurencji i konsumentów, złożyli odrębne oferty, oferty częściowe lub wnioski o dopuszczenie do udziału </w:t>
      </w:r>
      <w:r w:rsidR="00D10F8F" w:rsidRPr="005E7539">
        <w:rPr>
          <w:lang w:eastAsia="en-US"/>
        </w:rPr>
        <w:br/>
      </w:r>
      <w:r w:rsidRPr="005E7539">
        <w:rPr>
          <w:lang w:eastAsia="en-US"/>
        </w:rPr>
        <w:t>w postępowaniu, chyba że wykażą, że przygotowali te oferty lub wnioski niezależnie od siebie;</w:t>
      </w:r>
    </w:p>
    <w:p w:rsidR="005B5EC1" w:rsidRPr="005E7539" w:rsidRDefault="005B5EC1" w:rsidP="009235BB">
      <w:pPr>
        <w:pStyle w:val="Akapitzlist"/>
        <w:numPr>
          <w:ilvl w:val="1"/>
          <w:numId w:val="4"/>
        </w:numPr>
        <w:rPr>
          <w:lang w:eastAsia="en-US"/>
        </w:rPr>
      </w:pPr>
      <w:r w:rsidRPr="005E7539">
        <w:rPr>
          <w:lang w:eastAsia="en-US"/>
        </w:rPr>
        <w:t xml:space="preserve">jeżeli, w przypadkach, o których mowa w art. 85 ust. 1, doszło </w:t>
      </w:r>
      <w:r w:rsidR="009B6FDA" w:rsidRPr="005E7539">
        <w:rPr>
          <w:lang w:eastAsia="en-US"/>
        </w:rPr>
        <w:br/>
      </w:r>
      <w:r w:rsidRPr="005E7539">
        <w:rPr>
          <w:lang w:eastAsia="en-US"/>
        </w:rPr>
        <w:t xml:space="preserve">do zakłócenia konkurencji wynikającego z wcześniejszego zaangażowania tego wykonawcy lub podmiotu, który należy </w:t>
      </w:r>
      <w:r w:rsidR="009B6FDA" w:rsidRPr="005E7539">
        <w:rPr>
          <w:lang w:eastAsia="en-US"/>
        </w:rPr>
        <w:br/>
      </w:r>
      <w:r w:rsidRPr="005E7539">
        <w:rPr>
          <w:lang w:eastAsia="en-US"/>
        </w:rPr>
        <w:t>z wykonawcą do tej samej grupy kapitałowej</w:t>
      </w:r>
      <w:r w:rsidR="00D10F8F" w:rsidRPr="005E7539">
        <w:rPr>
          <w:lang w:eastAsia="en-US"/>
        </w:rPr>
        <w:t xml:space="preserve"> </w:t>
      </w:r>
      <w:r w:rsidRPr="005E7539">
        <w:rPr>
          <w:lang w:eastAsia="en-US"/>
        </w:rPr>
        <w:t>w rozumieniu ustawy z dnia 16 lutego 2007 r. o ochronie konkurencji</w:t>
      </w:r>
      <w:r w:rsidR="00D10F8F" w:rsidRPr="005E7539">
        <w:rPr>
          <w:lang w:eastAsia="en-US"/>
        </w:rPr>
        <w:t xml:space="preserve"> </w:t>
      </w:r>
      <w:r w:rsidRPr="005E7539">
        <w:rPr>
          <w:lang w:eastAsia="en-US"/>
        </w:rPr>
        <w:t xml:space="preserve">i konsumentów, chyba </w:t>
      </w:r>
      <w:r w:rsidR="00EB7CAB" w:rsidRPr="005E7539">
        <w:rPr>
          <w:lang w:eastAsia="en-US"/>
        </w:rPr>
        <w:br/>
      </w:r>
      <w:r w:rsidRPr="005E7539">
        <w:rPr>
          <w:lang w:eastAsia="en-US"/>
        </w:rPr>
        <w:t xml:space="preserve">że spowodowane tym zakłócenie konkurencji może być wyeliminowane </w:t>
      </w:r>
      <w:r w:rsidR="009B6FDA" w:rsidRPr="005E7539">
        <w:rPr>
          <w:lang w:eastAsia="en-US"/>
        </w:rPr>
        <w:br/>
      </w:r>
      <w:r w:rsidRPr="005E7539">
        <w:rPr>
          <w:lang w:eastAsia="en-US"/>
        </w:rPr>
        <w:t>w inny sposób niż przez wykluczenie wykonawcy</w:t>
      </w:r>
      <w:r w:rsidR="00D10F8F" w:rsidRPr="005E7539">
        <w:rPr>
          <w:lang w:eastAsia="en-US"/>
        </w:rPr>
        <w:t xml:space="preserve"> </w:t>
      </w:r>
      <w:r w:rsidRPr="005E7539">
        <w:rPr>
          <w:lang w:eastAsia="en-US"/>
        </w:rPr>
        <w:t xml:space="preserve">z udziału </w:t>
      </w:r>
      <w:r w:rsidR="009B6FDA" w:rsidRPr="005E7539">
        <w:rPr>
          <w:lang w:eastAsia="en-US"/>
        </w:rPr>
        <w:br/>
      </w:r>
      <w:r w:rsidRPr="005E7539">
        <w:rPr>
          <w:lang w:eastAsia="en-US"/>
        </w:rPr>
        <w:t>w postępowaniu o udzielenie zamówienia.</w:t>
      </w:r>
    </w:p>
    <w:p w:rsidR="006C3F11" w:rsidRPr="005E7539" w:rsidRDefault="006C3F11" w:rsidP="006C3F11">
      <w:pPr>
        <w:pStyle w:val="Akapitzlist"/>
        <w:ind w:left="792"/>
        <w:rPr>
          <w:lang w:eastAsia="en-US"/>
        </w:rPr>
      </w:pPr>
    </w:p>
    <w:p w:rsidR="003C4177" w:rsidRPr="005E7539" w:rsidRDefault="005B5EC1" w:rsidP="009235BB">
      <w:pPr>
        <w:pStyle w:val="Akapitzlist"/>
        <w:numPr>
          <w:ilvl w:val="0"/>
          <w:numId w:val="4"/>
        </w:numPr>
        <w:rPr>
          <w:lang w:eastAsia="en-US"/>
        </w:rPr>
      </w:pPr>
      <w:r w:rsidRPr="005E7539">
        <w:rPr>
          <w:lang w:eastAsia="en-US"/>
        </w:rPr>
        <w:t>Na podstawie</w:t>
      </w:r>
      <w:r w:rsidR="00D10F8F" w:rsidRPr="005E7539">
        <w:rPr>
          <w:lang w:eastAsia="en-US"/>
        </w:rPr>
        <w:t xml:space="preserve"> art. 109 ust. 1 pkt </w:t>
      </w:r>
      <w:r w:rsidR="003C4177" w:rsidRPr="005E7539">
        <w:rPr>
          <w:lang w:eastAsia="en-US"/>
        </w:rPr>
        <w:t>5,</w:t>
      </w:r>
      <w:r w:rsidR="00657EAA" w:rsidRPr="005E7539">
        <w:rPr>
          <w:lang w:eastAsia="en-US"/>
        </w:rPr>
        <w:t xml:space="preserve"> </w:t>
      </w:r>
      <w:r w:rsidR="003C4177" w:rsidRPr="005E7539">
        <w:rPr>
          <w:lang w:eastAsia="en-US"/>
        </w:rPr>
        <w:t>7 ustawy</w:t>
      </w:r>
      <w:r w:rsidRPr="005E7539">
        <w:rPr>
          <w:lang w:eastAsia="en-US"/>
        </w:rPr>
        <w:t xml:space="preserve"> z postępowania wyklucza się</w:t>
      </w:r>
      <w:r w:rsidR="00316183" w:rsidRPr="005E7539">
        <w:rPr>
          <w:lang w:eastAsia="en-US"/>
        </w:rPr>
        <w:t xml:space="preserve"> Wykonawcę</w:t>
      </w:r>
      <w:r w:rsidR="003C4177" w:rsidRPr="005E7539">
        <w:rPr>
          <w:lang w:eastAsia="en-US"/>
        </w:rPr>
        <w:t>:</w:t>
      </w:r>
    </w:p>
    <w:p w:rsidR="003C4177" w:rsidRPr="005E7539" w:rsidRDefault="003C4177" w:rsidP="009235BB">
      <w:pPr>
        <w:pStyle w:val="Akapitzlist"/>
        <w:numPr>
          <w:ilvl w:val="1"/>
          <w:numId w:val="4"/>
        </w:numPr>
        <w:rPr>
          <w:lang w:eastAsia="en-US"/>
        </w:rPr>
      </w:pPr>
      <w:r w:rsidRPr="005E7539">
        <w:rPr>
          <w:lang w:eastAsia="en-US"/>
        </w:rPr>
        <w:t xml:space="preserve">który w sposób zawiniony poważnie naruszył obowiązki zawodowe, </w:t>
      </w:r>
      <w:r w:rsidR="00000327" w:rsidRPr="005E7539">
        <w:rPr>
          <w:lang w:eastAsia="en-US"/>
        </w:rPr>
        <w:br/>
      </w:r>
      <w:r w:rsidRPr="005E7539">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Pr="005E7539" w:rsidRDefault="003C4177" w:rsidP="009235BB">
      <w:pPr>
        <w:pStyle w:val="Akapitzlist"/>
        <w:numPr>
          <w:ilvl w:val="1"/>
          <w:numId w:val="4"/>
        </w:numPr>
        <w:rPr>
          <w:lang w:eastAsia="en-US"/>
        </w:rPr>
      </w:pPr>
      <w:r w:rsidRPr="005E7539">
        <w:rPr>
          <w:lang w:eastAsia="en-US"/>
        </w:rPr>
        <w:t xml:space="preserve">który, z przyczyn leżących po jego stronie, w znacznym stopniu lub zakresie nie wykonał lub nienależycie wykonał albo długotrwale nienależycie wykonywał istotne zobowiązanie wynikające </w:t>
      </w:r>
      <w:r w:rsidRPr="005E7539">
        <w:rPr>
          <w:lang w:eastAsia="en-US"/>
        </w:rPr>
        <w:br/>
        <w:t xml:space="preserve">z wcześniejszej umowy w sprawie zamówienia publicznego lub umowy koncesji, co doprowadziło do wypowiedzenia lub odstąpienia od umowy, odszkodowania, wykonania zastępczego lub realizacji uprawnień </w:t>
      </w:r>
      <w:r w:rsidR="00000327" w:rsidRPr="005E7539">
        <w:rPr>
          <w:lang w:eastAsia="en-US"/>
        </w:rPr>
        <w:br/>
      </w:r>
      <w:r w:rsidRPr="005E7539">
        <w:rPr>
          <w:lang w:eastAsia="en-US"/>
        </w:rPr>
        <w:t>z tytułu rękojmi za wady.</w:t>
      </w:r>
    </w:p>
    <w:p w:rsidR="005F55FE" w:rsidRPr="005E7539" w:rsidRDefault="005F55FE" w:rsidP="00E319A8"/>
    <w:p w:rsidR="005B5EC1" w:rsidRPr="005E7539" w:rsidRDefault="005B5EC1" w:rsidP="009235BB">
      <w:pPr>
        <w:pStyle w:val="Akapitzlist"/>
        <w:numPr>
          <w:ilvl w:val="0"/>
          <w:numId w:val="4"/>
        </w:numPr>
        <w:rPr>
          <w:lang w:eastAsia="en-US"/>
        </w:rPr>
      </w:pPr>
      <w:r w:rsidRPr="005E7539">
        <w:rPr>
          <w:lang w:eastAsia="en-US"/>
        </w:rPr>
        <w:t>Wykonawca może zostać wykluczony przez Zamawiającego na każdym etapie postępowania o udzielenie zamówienia.</w:t>
      </w:r>
    </w:p>
    <w:p w:rsidR="006C3F11" w:rsidRPr="005E7539" w:rsidRDefault="006C3F11" w:rsidP="006C3F11">
      <w:pPr>
        <w:rPr>
          <w:lang w:eastAsia="en-US"/>
        </w:rPr>
      </w:pPr>
    </w:p>
    <w:p w:rsidR="005B5EC1" w:rsidRPr="005E7539" w:rsidRDefault="005B5EC1" w:rsidP="009235BB">
      <w:pPr>
        <w:pStyle w:val="Akapitzlist"/>
        <w:numPr>
          <w:ilvl w:val="0"/>
          <w:numId w:val="4"/>
        </w:numPr>
        <w:rPr>
          <w:lang w:eastAsia="en-US"/>
        </w:rPr>
      </w:pPr>
      <w:r w:rsidRPr="005E7539">
        <w:rPr>
          <w:lang w:eastAsia="en-US"/>
        </w:rPr>
        <w:t xml:space="preserve">Wykonawca nie podlega wykluczeniu w okolicznościach określonych </w:t>
      </w:r>
      <w:r w:rsidR="003C4177" w:rsidRPr="005E7539">
        <w:rPr>
          <w:lang w:eastAsia="en-US"/>
        </w:rPr>
        <w:br/>
        <w:t xml:space="preserve">w pkt </w:t>
      </w:r>
      <w:r w:rsidR="006C3F11" w:rsidRPr="005E7539">
        <w:rPr>
          <w:lang w:eastAsia="en-US"/>
        </w:rPr>
        <w:t>1</w:t>
      </w:r>
      <w:r w:rsidR="003C4177" w:rsidRPr="005E7539">
        <w:rPr>
          <w:lang w:eastAsia="en-US"/>
        </w:rPr>
        <w:t>.1</w:t>
      </w:r>
      <w:r w:rsidR="00EB7CAB" w:rsidRPr="005E7539">
        <w:rPr>
          <w:lang w:eastAsia="en-US"/>
        </w:rPr>
        <w:t>.</w:t>
      </w:r>
      <w:r w:rsidR="003C4177" w:rsidRPr="005E7539">
        <w:rPr>
          <w:lang w:eastAsia="en-US"/>
        </w:rPr>
        <w:t xml:space="preserve">, pkt </w:t>
      </w:r>
      <w:r w:rsidR="006C3F11" w:rsidRPr="005E7539">
        <w:rPr>
          <w:lang w:eastAsia="en-US"/>
        </w:rPr>
        <w:t>1</w:t>
      </w:r>
      <w:r w:rsidR="003C4177" w:rsidRPr="005E7539">
        <w:rPr>
          <w:lang w:eastAsia="en-US"/>
        </w:rPr>
        <w:t>.2</w:t>
      </w:r>
      <w:r w:rsidR="00EB7CAB" w:rsidRPr="005E7539">
        <w:rPr>
          <w:lang w:eastAsia="en-US"/>
        </w:rPr>
        <w:t>.</w:t>
      </w:r>
      <w:r w:rsidR="003C4177" w:rsidRPr="005E7539">
        <w:rPr>
          <w:lang w:eastAsia="en-US"/>
        </w:rPr>
        <w:t>,</w:t>
      </w:r>
      <w:r w:rsidR="003A389F" w:rsidRPr="005E7539">
        <w:rPr>
          <w:lang w:eastAsia="en-US"/>
        </w:rPr>
        <w:t xml:space="preserve"> pkt</w:t>
      </w:r>
      <w:r w:rsidR="003C4177" w:rsidRPr="005E7539">
        <w:rPr>
          <w:lang w:eastAsia="en-US"/>
        </w:rPr>
        <w:t xml:space="preserve"> </w:t>
      </w:r>
      <w:r w:rsidR="006C3F11" w:rsidRPr="005E7539">
        <w:rPr>
          <w:lang w:eastAsia="en-US"/>
        </w:rPr>
        <w:t>1.5</w:t>
      </w:r>
      <w:r w:rsidR="00EB7CAB" w:rsidRPr="005E7539">
        <w:rPr>
          <w:lang w:eastAsia="en-US"/>
        </w:rPr>
        <w:t>.</w:t>
      </w:r>
      <w:r w:rsidR="006C3F11" w:rsidRPr="005E7539">
        <w:rPr>
          <w:lang w:eastAsia="en-US"/>
        </w:rPr>
        <w:t xml:space="preserve"> </w:t>
      </w:r>
      <w:r w:rsidR="003A389F" w:rsidRPr="005E7539">
        <w:rPr>
          <w:lang w:eastAsia="en-US"/>
        </w:rPr>
        <w:t xml:space="preserve">lub </w:t>
      </w:r>
      <w:r w:rsidR="003C4177" w:rsidRPr="005E7539">
        <w:rPr>
          <w:lang w:eastAsia="en-US"/>
        </w:rPr>
        <w:t>pkt 2.</w:t>
      </w:r>
      <w:r w:rsidR="003A389F" w:rsidRPr="005E7539">
        <w:rPr>
          <w:lang w:eastAsia="en-US"/>
        </w:rPr>
        <w:t>1</w:t>
      </w:r>
      <w:r w:rsidR="00EB7CAB" w:rsidRPr="005E7539">
        <w:rPr>
          <w:lang w:eastAsia="en-US"/>
        </w:rPr>
        <w:t>.</w:t>
      </w:r>
      <w:r w:rsidR="003C4177" w:rsidRPr="005E7539">
        <w:rPr>
          <w:lang w:eastAsia="en-US"/>
        </w:rPr>
        <w:t xml:space="preserve"> </w:t>
      </w:r>
      <w:r w:rsidRPr="005E7539">
        <w:rPr>
          <w:lang w:eastAsia="en-US"/>
        </w:rPr>
        <w:t xml:space="preserve">i pkt </w:t>
      </w:r>
      <w:r w:rsidR="003A389F" w:rsidRPr="005E7539">
        <w:rPr>
          <w:lang w:eastAsia="en-US"/>
        </w:rPr>
        <w:t>2.2</w:t>
      </w:r>
      <w:r w:rsidR="00EB7CAB" w:rsidRPr="005E7539">
        <w:rPr>
          <w:lang w:eastAsia="en-US"/>
        </w:rPr>
        <w:t>.</w:t>
      </w:r>
      <w:r w:rsidRPr="005E7539">
        <w:rPr>
          <w:lang w:eastAsia="en-US"/>
        </w:rPr>
        <w:t>, jeżeli udowodni Zamawiającemu, że spełnił łącznie następujące przesłanki:</w:t>
      </w:r>
    </w:p>
    <w:p w:rsidR="00660F31" w:rsidRPr="005E7539" w:rsidRDefault="00660F31" w:rsidP="009235BB">
      <w:pPr>
        <w:pStyle w:val="Akapitzlist"/>
        <w:numPr>
          <w:ilvl w:val="1"/>
          <w:numId w:val="4"/>
        </w:numPr>
        <w:rPr>
          <w:lang w:eastAsia="en-US"/>
        </w:rPr>
      </w:pPr>
      <w:r w:rsidRPr="005E7539">
        <w:rPr>
          <w:lang w:eastAsia="en-US"/>
        </w:rPr>
        <w:t>naprawił lub zobowiązał się do naprawienia szkody wyrządzonej przestępstwem, wykroczeniem lub swoim nieprawidłowym postępowaniem, w tym poprzez zadośćuczynienie pieniężne;</w:t>
      </w:r>
    </w:p>
    <w:p w:rsidR="00660F31" w:rsidRPr="005E7539" w:rsidRDefault="00660F31" w:rsidP="009235BB">
      <w:pPr>
        <w:pStyle w:val="Akapitzlist"/>
        <w:numPr>
          <w:ilvl w:val="1"/>
          <w:numId w:val="4"/>
        </w:numPr>
        <w:rPr>
          <w:lang w:eastAsia="en-US"/>
        </w:rPr>
      </w:pPr>
      <w:r w:rsidRPr="005E7539">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Pr="005E7539" w:rsidRDefault="00660F31" w:rsidP="009235BB">
      <w:pPr>
        <w:pStyle w:val="Akapitzlist"/>
        <w:numPr>
          <w:ilvl w:val="1"/>
          <w:numId w:val="4"/>
        </w:numPr>
        <w:rPr>
          <w:lang w:eastAsia="en-US"/>
        </w:rPr>
      </w:pPr>
      <w:r w:rsidRPr="005E7539">
        <w:rPr>
          <w:lang w:eastAsia="en-US"/>
        </w:rPr>
        <w:t>podjął konkretne środki techniczne, organizacyjne i kadrowe, odpowiednie dla zapobiegania dalszym przestępstwom, wykroczeniom lub nieprawidłowemu postępowaniu, w szczególności:</w:t>
      </w:r>
    </w:p>
    <w:p w:rsidR="00660F31" w:rsidRPr="005E7539" w:rsidRDefault="00660F31" w:rsidP="009235BB">
      <w:pPr>
        <w:pStyle w:val="Akapitzlist"/>
        <w:numPr>
          <w:ilvl w:val="2"/>
          <w:numId w:val="4"/>
        </w:numPr>
        <w:rPr>
          <w:lang w:eastAsia="en-US"/>
        </w:rPr>
      </w:pPr>
      <w:r w:rsidRPr="005E7539">
        <w:rPr>
          <w:lang w:eastAsia="en-US"/>
        </w:rPr>
        <w:t>zerwał wszelkie powiązania z osobami lub podmiotami odpowiedzialnymi za nieprawidłowe postępowanie wykonawcy,</w:t>
      </w:r>
    </w:p>
    <w:p w:rsidR="00660F31" w:rsidRPr="005E7539" w:rsidRDefault="00660F31" w:rsidP="009235BB">
      <w:pPr>
        <w:pStyle w:val="Akapitzlist"/>
        <w:numPr>
          <w:ilvl w:val="2"/>
          <w:numId w:val="4"/>
        </w:numPr>
        <w:rPr>
          <w:lang w:eastAsia="en-US"/>
        </w:rPr>
      </w:pPr>
      <w:r w:rsidRPr="005E7539">
        <w:rPr>
          <w:lang w:eastAsia="en-US"/>
        </w:rPr>
        <w:t>zreorganizował personel,</w:t>
      </w:r>
    </w:p>
    <w:p w:rsidR="00660F31" w:rsidRPr="005E7539" w:rsidRDefault="00660F31" w:rsidP="009235BB">
      <w:pPr>
        <w:pStyle w:val="Akapitzlist"/>
        <w:numPr>
          <w:ilvl w:val="2"/>
          <w:numId w:val="4"/>
        </w:numPr>
        <w:rPr>
          <w:lang w:eastAsia="en-US"/>
        </w:rPr>
      </w:pPr>
      <w:r w:rsidRPr="005E7539">
        <w:rPr>
          <w:lang w:eastAsia="en-US"/>
        </w:rPr>
        <w:t>wdrożył system sprawozdawczości i kontroli,</w:t>
      </w:r>
    </w:p>
    <w:p w:rsidR="00660F31" w:rsidRPr="005E7539" w:rsidRDefault="00660F31" w:rsidP="009235BB">
      <w:pPr>
        <w:pStyle w:val="Akapitzlist"/>
        <w:numPr>
          <w:ilvl w:val="2"/>
          <w:numId w:val="4"/>
        </w:numPr>
        <w:rPr>
          <w:lang w:eastAsia="en-US"/>
        </w:rPr>
      </w:pPr>
      <w:r w:rsidRPr="005E7539">
        <w:rPr>
          <w:lang w:eastAsia="en-US"/>
        </w:rPr>
        <w:lastRenderedPageBreak/>
        <w:t>utworzył struktury audytu wewnętrznego do monitorowania przestrzegania przepisów, wewnętrznych regulacji lub standardów,</w:t>
      </w:r>
    </w:p>
    <w:p w:rsidR="00660F31" w:rsidRPr="005E7539" w:rsidRDefault="00660F31" w:rsidP="009235BB">
      <w:pPr>
        <w:pStyle w:val="Akapitzlist"/>
        <w:numPr>
          <w:ilvl w:val="2"/>
          <w:numId w:val="4"/>
        </w:numPr>
        <w:rPr>
          <w:lang w:eastAsia="en-US"/>
        </w:rPr>
      </w:pPr>
      <w:r w:rsidRPr="005E7539">
        <w:rPr>
          <w:lang w:eastAsia="en-US"/>
        </w:rPr>
        <w:t xml:space="preserve">wprowadził wewnętrzne regulacje dotyczące odpowiedzialności </w:t>
      </w:r>
      <w:r w:rsidRPr="005E7539">
        <w:rPr>
          <w:lang w:eastAsia="en-US"/>
        </w:rPr>
        <w:br/>
        <w:t>i odszkodowań za nieprzestrzeganie przepisów, wewnętrznych regulacji lub standardów.</w:t>
      </w:r>
    </w:p>
    <w:p w:rsidR="00660F31" w:rsidRPr="005E7539" w:rsidRDefault="00660F31" w:rsidP="009235BB">
      <w:pPr>
        <w:pStyle w:val="Akapitzlist"/>
        <w:numPr>
          <w:ilvl w:val="0"/>
          <w:numId w:val="4"/>
        </w:numPr>
        <w:rPr>
          <w:lang w:eastAsia="en-US"/>
        </w:rPr>
      </w:pPr>
      <w:r w:rsidRPr="005E7539">
        <w:rPr>
          <w:lang w:eastAsia="en-US"/>
        </w:rPr>
        <w:t>Zamawia</w:t>
      </w:r>
      <w:r w:rsidR="00EB7CAB" w:rsidRPr="005E7539">
        <w:rPr>
          <w:lang w:eastAsia="en-US"/>
        </w:rPr>
        <w:t>jący ocenia, czy podjęte przez W</w:t>
      </w:r>
      <w:r w:rsidRPr="005E7539">
        <w:rPr>
          <w:lang w:eastAsia="en-US"/>
        </w:rPr>
        <w:t xml:space="preserve">ykonawcę czynności, o których mowa w pkt </w:t>
      </w:r>
      <w:r w:rsidR="00F15E2C" w:rsidRPr="005E7539">
        <w:rPr>
          <w:lang w:eastAsia="en-US"/>
        </w:rPr>
        <w:t>4</w:t>
      </w:r>
      <w:r w:rsidRPr="005E7539">
        <w:rPr>
          <w:lang w:eastAsia="en-US"/>
        </w:rPr>
        <w:t>, są wystarczające do wykazania jego rzetelności, uwzględniając wagę i</w:t>
      </w:r>
      <w:r w:rsidR="00EB7CAB" w:rsidRPr="005E7539">
        <w:rPr>
          <w:lang w:eastAsia="en-US"/>
        </w:rPr>
        <w:t xml:space="preserve"> szczególne okoliczności czynu W</w:t>
      </w:r>
      <w:r w:rsidRPr="005E7539">
        <w:rPr>
          <w:lang w:eastAsia="en-US"/>
        </w:rPr>
        <w:t xml:space="preserve">ykonawcy. Jeżeli podjęte przez wykonawcę czynności, o których mowa w pkt </w:t>
      </w:r>
      <w:r w:rsidR="009F006A" w:rsidRPr="005E7539">
        <w:rPr>
          <w:lang w:eastAsia="en-US"/>
        </w:rPr>
        <w:t>4</w:t>
      </w:r>
      <w:r w:rsidRPr="005E7539">
        <w:rPr>
          <w:lang w:eastAsia="en-US"/>
        </w:rPr>
        <w:t>, nie są wystarczające do wykazania jego rzetelności, zamawiający wyklucza wykonawcę.</w:t>
      </w:r>
    </w:p>
    <w:p w:rsidR="00660F31" w:rsidRPr="005E7539" w:rsidRDefault="00660F31" w:rsidP="009235BB">
      <w:pPr>
        <w:pStyle w:val="Akapitzlist"/>
        <w:numPr>
          <w:ilvl w:val="0"/>
          <w:numId w:val="4"/>
        </w:numPr>
        <w:rPr>
          <w:lang w:eastAsia="en-US"/>
        </w:rPr>
      </w:pPr>
      <w:r w:rsidRPr="005E7539">
        <w:rPr>
          <w:lang w:eastAsia="en-US"/>
        </w:rPr>
        <w:t>Wykluczenie wykonawcy następuje</w:t>
      </w:r>
      <w:r w:rsidR="00683A78" w:rsidRPr="005E7539">
        <w:rPr>
          <w:lang w:eastAsia="en-US"/>
        </w:rPr>
        <w:t xml:space="preserve"> </w:t>
      </w:r>
      <w:r w:rsidR="003A389F" w:rsidRPr="005E7539">
        <w:rPr>
          <w:lang w:eastAsia="en-US"/>
        </w:rPr>
        <w:t xml:space="preserve">na okresy wskazane w </w:t>
      </w:r>
      <w:r w:rsidR="00683A78" w:rsidRPr="005E7539">
        <w:rPr>
          <w:lang w:eastAsia="en-US"/>
        </w:rPr>
        <w:t>art. 111 ustawy.</w:t>
      </w:r>
    </w:p>
    <w:p w:rsidR="005A5DAC" w:rsidRPr="005E7539" w:rsidRDefault="005A5DAC" w:rsidP="00441E5D">
      <w:pPr>
        <w:pStyle w:val="Nagwek1"/>
        <w:numPr>
          <w:ilvl w:val="0"/>
          <w:numId w:val="28"/>
        </w:numPr>
        <w:ind w:left="426" w:hanging="426"/>
        <w:rPr>
          <w:rFonts w:cs="Arial"/>
          <w:bCs w:val="0"/>
          <w:szCs w:val="24"/>
        </w:rPr>
      </w:pPr>
      <w:bookmarkStart w:id="8" w:name="_Toc73359289"/>
      <w:r w:rsidRPr="005E7539">
        <w:rPr>
          <w:rFonts w:cs="Arial"/>
          <w:bCs w:val="0"/>
          <w:szCs w:val="24"/>
        </w:rPr>
        <w:t>WYKAZ OŚWIADCZEŃ I/LUB DOKUMENTÓW</w:t>
      </w:r>
      <w:r w:rsidR="005F55FE" w:rsidRPr="005E7539">
        <w:rPr>
          <w:rFonts w:cs="Arial"/>
          <w:bCs w:val="0"/>
          <w:szCs w:val="24"/>
        </w:rPr>
        <w:t>, W TYM PODMIOTOWYCH ŚRODKÓW DO</w:t>
      </w:r>
      <w:r w:rsidRPr="005E7539">
        <w:rPr>
          <w:rFonts w:cs="Arial"/>
          <w:bCs w:val="0"/>
          <w:szCs w:val="24"/>
        </w:rPr>
        <w:t>WOD</w:t>
      </w:r>
      <w:r w:rsidR="005F55FE" w:rsidRPr="005E7539">
        <w:rPr>
          <w:rFonts w:cs="Arial"/>
          <w:bCs w:val="0"/>
          <w:szCs w:val="24"/>
        </w:rPr>
        <w:t>O</w:t>
      </w:r>
      <w:r w:rsidRPr="005E7539">
        <w:rPr>
          <w:rFonts w:cs="Arial"/>
          <w:bCs w:val="0"/>
          <w:szCs w:val="24"/>
        </w:rPr>
        <w:t>WYCH, POTWIERDZAJĄCYCH SPEŁNIANIE WARUNKÓW UDZIAŁU W POSTĘPOWANIU ORAZ BRAK PODSTAW DO WYKLUCZENIA</w:t>
      </w:r>
      <w:bookmarkEnd w:id="8"/>
    </w:p>
    <w:p w:rsidR="009E5646" w:rsidRPr="005E7539" w:rsidRDefault="009E5646" w:rsidP="00CC3E98">
      <w:pPr>
        <w:rPr>
          <w:rFonts w:cs="Arial"/>
          <w:b/>
          <w:bCs/>
          <w:u w:val="single"/>
        </w:rPr>
      </w:pPr>
    </w:p>
    <w:p w:rsidR="00CC3E98" w:rsidRPr="005E7539" w:rsidRDefault="009E5646" w:rsidP="00CC3E98">
      <w:pPr>
        <w:rPr>
          <w:lang w:eastAsia="en-US"/>
        </w:rPr>
      </w:pPr>
      <w:r w:rsidRPr="005E7539">
        <w:rPr>
          <w:rFonts w:cs="Arial"/>
          <w:b/>
          <w:bCs/>
          <w:u w:val="single"/>
        </w:rPr>
        <w:t>Do oferty każdy Wykonawca musi dołączyć</w:t>
      </w:r>
    </w:p>
    <w:p w:rsidR="003A389F" w:rsidRPr="005E7539" w:rsidRDefault="003A389F" w:rsidP="00441E5D">
      <w:pPr>
        <w:pStyle w:val="Akapitzlist"/>
        <w:numPr>
          <w:ilvl w:val="0"/>
          <w:numId w:val="16"/>
        </w:numPr>
        <w:rPr>
          <w:rFonts w:cs="Arial"/>
          <w:bCs/>
        </w:rPr>
      </w:pPr>
      <w:r w:rsidRPr="005E7539">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sidRPr="005E7539">
        <w:rPr>
          <w:rFonts w:cs="Arial"/>
          <w:bCs/>
        </w:rPr>
        <w:br/>
      </w:r>
      <w:r w:rsidRPr="005E7539">
        <w:rPr>
          <w:rFonts w:cs="Arial"/>
          <w:bCs/>
        </w:rPr>
        <w:t xml:space="preserve">w </w:t>
      </w:r>
      <w:r w:rsidR="00316183" w:rsidRPr="005E7539">
        <w:rPr>
          <w:rFonts w:cs="Arial"/>
          <w:bCs/>
        </w:rPr>
        <w:t xml:space="preserve">druku „Oferta” </w:t>
      </w:r>
      <w:r w:rsidRPr="005E7539">
        <w:rPr>
          <w:rFonts w:cs="Arial"/>
          <w:bCs/>
        </w:rPr>
        <w:t xml:space="preserve">dane umożliwiające dostęp do tych dokumentów </w:t>
      </w:r>
      <w:r w:rsidR="00E433CC" w:rsidRPr="005E7539">
        <w:rPr>
          <w:rFonts w:cs="Arial"/>
          <w:bCs/>
        </w:rPr>
        <w:br/>
      </w:r>
      <w:r w:rsidRPr="005E7539">
        <w:rPr>
          <w:rFonts w:cs="Arial"/>
          <w:bCs/>
        </w:rPr>
        <w:t>za pomocą bezpłatnych i ogólnodostępnych baz danych.</w:t>
      </w:r>
    </w:p>
    <w:p w:rsidR="00E433CC" w:rsidRPr="005E7539" w:rsidRDefault="005A5DAC" w:rsidP="00441E5D">
      <w:pPr>
        <w:pStyle w:val="Akapitzlist"/>
        <w:numPr>
          <w:ilvl w:val="0"/>
          <w:numId w:val="16"/>
        </w:numPr>
        <w:rPr>
          <w:rFonts w:cs="Arial"/>
          <w:bCs/>
        </w:rPr>
      </w:pPr>
      <w:r w:rsidRPr="005E7539">
        <w:rPr>
          <w:rFonts w:cs="Arial"/>
          <w:bCs/>
        </w:rPr>
        <w:t>Pełnomocnictwo</w:t>
      </w:r>
      <w:r w:rsidR="00E433CC" w:rsidRPr="005E7539">
        <w:rPr>
          <w:rFonts w:cs="Arial"/>
          <w:b/>
          <w:bCs/>
        </w:rPr>
        <w:t xml:space="preserve"> </w:t>
      </w:r>
      <w:r w:rsidR="00E433CC" w:rsidRPr="005E7539">
        <w:rPr>
          <w:rFonts w:cs="Arial"/>
        </w:rPr>
        <w:t xml:space="preserve">lub inny dokument potwierdzający umocowanie </w:t>
      </w:r>
      <w:r w:rsidR="00E433CC" w:rsidRPr="005E7539">
        <w:rPr>
          <w:rFonts w:cs="Arial"/>
        </w:rPr>
        <w:br/>
        <w:t xml:space="preserve">do reprezentowania Wykonawcy - </w:t>
      </w:r>
      <w:r w:rsidRPr="005E7539">
        <w:rPr>
          <w:rFonts w:cs="Arial"/>
        </w:rPr>
        <w:t xml:space="preserve">jeżeli </w:t>
      </w:r>
      <w:r w:rsidR="00E433CC" w:rsidRPr="005E7539">
        <w:rPr>
          <w:rFonts w:cs="Arial"/>
        </w:rPr>
        <w:t xml:space="preserve">w imieniu Wykonawcy działa </w:t>
      </w:r>
      <w:r w:rsidRPr="005E7539">
        <w:rPr>
          <w:rFonts w:cs="Arial"/>
        </w:rPr>
        <w:t>osoba</w:t>
      </w:r>
      <w:r w:rsidR="00E433CC" w:rsidRPr="005E7539">
        <w:rPr>
          <w:rFonts w:cs="Arial"/>
        </w:rPr>
        <w:t xml:space="preserve">, której umocowanie do jego reprezentowania nie wynika </w:t>
      </w:r>
      <w:r w:rsidR="00E433CC" w:rsidRPr="005E7539">
        <w:rPr>
          <w:rFonts w:cs="Arial"/>
        </w:rPr>
        <w:br/>
        <w:t>z dokumentów</w:t>
      </w:r>
      <w:r w:rsidR="00316183" w:rsidRPr="005E7539">
        <w:rPr>
          <w:rFonts w:cs="Arial"/>
        </w:rPr>
        <w:t>,</w:t>
      </w:r>
      <w:r w:rsidR="007B2ED8" w:rsidRPr="005E7539">
        <w:rPr>
          <w:rFonts w:cs="Arial"/>
        </w:rPr>
        <w:t xml:space="preserve"> o których mowa w pkt 1</w:t>
      </w:r>
      <w:r w:rsidR="00E433CC" w:rsidRPr="005E7539">
        <w:rPr>
          <w:rFonts w:cs="Arial"/>
        </w:rPr>
        <w:t>.</w:t>
      </w:r>
    </w:p>
    <w:p w:rsidR="005A5DAC" w:rsidRPr="005E7539" w:rsidRDefault="00E433CC" w:rsidP="00441E5D">
      <w:pPr>
        <w:pStyle w:val="Akapitzlist"/>
        <w:numPr>
          <w:ilvl w:val="0"/>
          <w:numId w:val="16"/>
        </w:numPr>
        <w:rPr>
          <w:rFonts w:cs="Arial"/>
          <w:bCs/>
        </w:rPr>
      </w:pPr>
      <w:r w:rsidRPr="005E7539">
        <w:rPr>
          <w:rFonts w:cs="Arial"/>
        </w:rPr>
        <w:t xml:space="preserve">W </w:t>
      </w:r>
      <w:r w:rsidR="005A5DAC" w:rsidRPr="005E7539">
        <w:rPr>
          <w:rFonts w:cs="Arial"/>
        </w:rPr>
        <w:t>przypadku</w:t>
      </w:r>
      <w:r w:rsidRPr="005E7539">
        <w:rPr>
          <w:rFonts w:cs="Arial"/>
        </w:rPr>
        <w:t>, gdy</w:t>
      </w:r>
      <w:r w:rsidR="005A5DAC" w:rsidRPr="005E7539">
        <w:rPr>
          <w:rFonts w:cs="Arial"/>
        </w:rPr>
        <w:t xml:space="preserve"> </w:t>
      </w:r>
      <w:r w:rsidR="00316183" w:rsidRPr="005E7539">
        <w:rPr>
          <w:rFonts w:cs="Arial"/>
        </w:rPr>
        <w:t xml:space="preserve">Wykonawcy </w:t>
      </w:r>
      <w:r w:rsidRPr="005E7539">
        <w:rPr>
          <w:rFonts w:cs="Arial"/>
        </w:rPr>
        <w:t xml:space="preserve">wspólnie ubiegają się </w:t>
      </w:r>
      <w:r w:rsidR="005A5DAC" w:rsidRPr="005E7539">
        <w:rPr>
          <w:rFonts w:cs="Arial"/>
        </w:rPr>
        <w:t xml:space="preserve">o </w:t>
      </w:r>
      <w:r w:rsidRPr="005E7539">
        <w:rPr>
          <w:rFonts w:cs="Arial"/>
        </w:rPr>
        <w:t xml:space="preserve">udzielenie </w:t>
      </w:r>
      <w:r w:rsidR="005A5DAC" w:rsidRPr="005E7539">
        <w:rPr>
          <w:rFonts w:cs="Arial"/>
        </w:rPr>
        <w:t>zamówienie</w:t>
      </w:r>
      <w:r w:rsidRPr="005E7539">
        <w:rPr>
          <w:rFonts w:cs="Arial"/>
        </w:rPr>
        <w:t xml:space="preserve"> </w:t>
      </w:r>
      <w:r w:rsidR="005A5DAC" w:rsidRPr="005E7539">
        <w:rPr>
          <w:rFonts w:cs="Arial"/>
        </w:rPr>
        <w:t xml:space="preserve">– </w:t>
      </w:r>
      <w:r w:rsidRPr="005E7539">
        <w:rPr>
          <w:rFonts w:cs="Arial"/>
          <w:b/>
          <w:bCs/>
        </w:rPr>
        <w:t>p</w:t>
      </w:r>
      <w:r w:rsidR="005A5DAC" w:rsidRPr="005E7539">
        <w:rPr>
          <w:rFonts w:cs="Arial"/>
          <w:b/>
          <w:bCs/>
        </w:rPr>
        <w:t>ełnomocnictwo</w:t>
      </w:r>
      <w:r w:rsidR="005A5DAC" w:rsidRPr="005E7539">
        <w:rPr>
          <w:rFonts w:cs="Arial"/>
        </w:rPr>
        <w:t xml:space="preserve"> do reprezentowania ich w postępowaniu o udzielenie zamówienia i zawarcia umowy w</w:t>
      </w:r>
      <w:r w:rsidRPr="005E7539">
        <w:rPr>
          <w:rFonts w:cs="Arial"/>
        </w:rPr>
        <w:t xml:space="preserve"> sprawie zamówienia publicznego</w:t>
      </w:r>
      <w:r w:rsidR="005A5DAC" w:rsidRPr="005E7539">
        <w:rPr>
          <w:rFonts w:cs="Arial"/>
        </w:rPr>
        <w:t>.</w:t>
      </w:r>
    </w:p>
    <w:p w:rsidR="00122D7B" w:rsidRPr="005E7539" w:rsidRDefault="00122D7B" w:rsidP="00122D7B">
      <w:pPr>
        <w:pStyle w:val="Akapitzlist"/>
        <w:kinsoku w:val="0"/>
        <w:overflowPunct w:val="0"/>
        <w:ind w:left="1364"/>
        <w:rPr>
          <w:rFonts w:cs="Arial"/>
        </w:rPr>
      </w:pPr>
    </w:p>
    <w:p w:rsidR="00122D7B" w:rsidRPr="005E7539" w:rsidRDefault="00E070BE" w:rsidP="00122D7B">
      <w:pPr>
        <w:kinsoku w:val="0"/>
        <w:overflowPunct w:val="0"/>
        <w:rPr>
          <w:rFonts w:cs="Arial"/>
          <w:u w:val="single"/>
        </w:rPr>
      </w:pPr>
      <w:r w:rsidRPr="005E7539">
        <w:rPr>
          <w:rFonts w:cs="Arial"/>
          <w:u w:val="single"/>
        </w:rPr>
        <w:t>Zgodnie z art. 139 ust. 2 ustawy - o</w:t>
      </w:r>
      <w:r w:rsidR="00122D7B" w:rsidRPr="005E7539">
        <w:rPr>
          <w:rFonts w:cs="Arial"/>
          <w:u w:val="single"/>
        </w:rPr>
        <w:t>świadczeni</w:t>
      </w:r>
      <w:r w:rsidR="00630646" w:rsidRPr="005E7539">
        <w:rPr>
          <w:rFonts w:cs="Arial"/>
          <w:u w:val="single"/>
        </w:rPr>
        <w:t>a</w:t>
      </w:r>
      <w:r w:rsidR="00122D7B" w:rsidRPr="005E7539">
        <w:rPr>
          <w:rFonts w:cs="Arial"/>
          <w:u w:val="single"/>
        </w:rPr>
        <w:t xml:space="preserve">, o którym mowa w art. 125 </w:t>
      </w:r>
      <w:r w:rsidRPr="005E7539">
        <w:rPr>
          <w:rFonts w:cs="Arial"/>
          <w:u w:val="single"/>
        </w:rPr>
        <w:br/>
      </w:r>
      <w:r w:rsidR="00122D7B" w:rsidRPr="005E7539">
        <w:rPr>
          <w:rFonts w:cs="Arial"/>
          <w:u w:val="single"/>
        </w:rPr>
        <w:t>ust. 1</w:t>
      </w:r>
      <w:r w:rsidRPr="005E7539">
        <w:rPr>
          <w:rFonts w:cs="Arial"/>
          <w:u w:val="single"/>
        </w:rPr>
        <w:t xml:space="preserve"> ustawy </w:t>
      </w:r>
      <w:r w:rsidR="00122D7B" w:rsidRPr="005E7539">
        <w:rPr>
          <w:rFonts w:cs="Arial"/>
          <w:u w:val="single"/>
        </w:rPr>
        <w:t xml:space="preserve">Zamawiający </w:t>
      </w:r>
      <w:r w:rsidRPr="005E7539">
        <w:rPr>
          <w:rFonts w:cs="Arial"/>
          <w:u w:val="single"/>
        </w:rPr>
        <w:t>za</w:t>
      </w:r>
      <w:r w:rsidR="00122D7B" w:rsidRPr="005E7539">
        <w:rPr>
          <w:rFonts w:cs="Arial"/>
          <w:u w:val="single"/>
        </w:rPr>
        <w:t>żąda wyłącznie od Wykonawcy, którego oferta zostanie najwyżej oceniona.</w:t>
      </w:r>
    </w:p>
    <w:p w:rsidR="00122D7B" w:rsidRPr="005E7539" w:rsidRDefault="00122D7B" w:rsidP="00122D7B">
      <w:pPr>
        <w:kinsoku w:val="0"/>
        <w:overflowPunct w:val="0"/>
        <w:rPr>
          <w:rFonts w:cs="Arial"/>
        </w:rPr>
      </w:pPr>
    </w:p>
    <w:p w:rsidR="005A5DAC" w:rsidRPr="005E7539" w:rsidRDefault="005A5DAC" w:rsidP="00441E5D">
      <w:pPr>
        <w:pStyle w:val="Akapitzlist"/>
        <w:numPr>
          <w:ilvl w:val="0"/>
          <w:numId w:val="16"/>
        </w:numPr>
        <w:tabs>
          <w:tab w:val="left" w:pos="426"/>
        </w:tabs>
        <w:spacing w:before="76"/>
        <w:rPr>
          <w:rFonts w:cs="Arial"/>
        </w:rPr>
      </w:pPr>
      <w:r w:rsidRPr="005E7539">
        <w:rPr>
          <w:rFonts w:cs="Arial"/>
          <w:b/>
          <w:u w:val="single"/>
        </w:rPr>
        <w:t>Zamawiający wzywa Wykonawcę, którego oferta została najwyżej oceniona, do złożenia</w:t>
      </w:r>
      <w:r w:rsidRPr="005E7539">
        <w:rPr>
          <w:rFonts w:cs="Arial"/>
        </w:rPr>
        <w:t xml:space="preserve"> w wyznaczonym terminie, nie</w:t>
      </w:r>
      <w:r w:rsidR="00195F0F" w:rsidRPr="005E7539">
        <w:rPr>
          <w:rFonts w:cs="Arial"/>
        </w:rPr>
        <w:t xml:space="preserve"> krótszym niż 10</w:t>
      </w:r>
      <w:r w:rsidRPr="005E7539">
        <w:rPr>
          <w:rFonts w:cs="Arial"/>
        </w:rPr>
        <w:t xml:space="preserve"> dni od dnia wezwania, aktualnych na dzień złożenia </w:t>
      </w:r>
      <w:r w:rsidR="00D21E1B" w:rsidRPr="005E7539">
        <w:rPr>
          <w:rFonts w:cs="Arial"/>
        </w:rPr>
        <w:t xml:space="preserve">następujących </w:t>
      </w:r>
      <w:r w:rsidR="00E070BE" w:rsidRPr="005E7539">
        <w:rPr>
          <w:rFonts w:cs="Arial"/>
        </w:rPr>
        <w:t xml:space="preserve">oświadczeń i </w:t>
      </w:r>
      <w:r w:rsidR="007B2ED8" w:rsidRPr="005E7539">
        <w:rPr>
          <w:rFonts w:cs="Arial"/>
        </w:rPr>
        <w:t>podmiotowych środków dowodowych</w:t>
      </w:r>
      <w:r w:rsidRPr="005E7539">
        <w:rPr>
          <w:rFonts w:cs="Arial"/>
        </w:rPr>
        <w:t>:</w:t>
      </w:r>
    </w:p>
    <w:p w:rsidR="007B2ED8" w:rsidRPr="005E7539" w:rsidRDefault="007B2ED8" w:rsidP="007B2ED8">
      <w:pPr>
        <w:pStyle w:val="Akapitzlist"/>
        <w:tabs>
          <w:tab w:val="left" w:pos="426"/>
        </w:tabs>
        <w:spacing w:before="76"/>
        <w:ind w:left="644"/>
        <w:rPr>
          <w:rFonts w:cs="Arial"/>
        </w:rPr>
      </w:pPr>
    </w:p>
    <w:p w:rsidR="00E070BE" w:rsidRPr="005E7539" w:rsidRDefault="00E070BE" w:rsidP="00441E5D">
      <w:pPr>
        <w:pStyle w:val="Akapitzlist"/>
        <w:numPr>
          <w:ilvl w:val="0"/>
          <w:numId w:val="17"/>
        </w:numPr>
        <w:shd w:val="clear" w:color="auto" w:fill="FFFFFF"/>
        <w:kinsoku w:val="0"/>
        <w:overflowPunct w:val="0"/>
        <w:rPr>
          <w:rFonts w:cs="Arial"/>
        </w:rPr>
      </w:pPr>
      <w:r w:rsidRPr="005E7539">
        <w:rPr>
          <w:rFonts w:cs="Arial"/>
        </w:rPr>
        <w:t xml:space="preserve">Oświadczenia składane na podstawie art. 125 ust 1 ustawy </w:t>
      </w:r>
      <w:r w:rsidRPr="005E7539">
        <w:rPr>
          <w:rFonts w:cs="Arial"/>
        </w:rPr>
        <w:br/>
        <w:t xml:space="preserve">na formularzu jednolitego europejskiego dokumentu zamówienia, zwanego dalej „jednolitym dokumentem”. Oświadczenie stanowi dowód potwierdzający brak podstaw wykluczenia oraz spełnianie warunków udziału w postępowaniu na dzień składania ofert. </w:t>
      </w:r>
    </w:p>
    <w:p w:rsidR="007B2ED8" w:rsidRPr="005E7539" w:rsidRDefault="007B2ED8" w:rsidP="007B2ED8">
      <w:pPr>
        <w:pStyle w:val="Akapitzlist"/>
        <w:shd w:val="clear" w:color="auto" w:fill="FFFFFF"/>
        <w:kinsoku w:val="0"/>
        <w:overflowPunct w:val="0"/>
        <w:ind w:left="862"/>
        <w:rPr>
          <w:rFonts w:cs="Arial"/>
        </w:rPr>
      </w:pPr>
    </w:p>
    <w:p w:rsidR="007B2ED8" w:rsidRPr="005E7539" w:rsidRDefault="007B2ED8" w:rsidP="007B2ED8">
      <w:pPr>
        <w:tabs>
          <w:tab w:val="left" w:pos="426"/>
        </w:tabs>
        <w:kinsoku w:val="0"/>
        <w:overflowPunct w:val="0"/>
        <w:ind w:left="1004"/>
        <w:contextualSpacing/>
        <w:rPr>
          <w:rFonts w:cs="Arial"/>
          <w:i/>
        </w:rPr>
      </w:pPr>
      <w:r w:rsidRPr="005E7539">
        <w:rPr>
          <w:rFonts w:cs="Arial"/>
          <w:i/>
        </w:rPr>
        <w:t xml:space="preserve">Wykonawca może wykorzystać  jednolity dokument złożony </w:t>
      </w:r>
      <w:r w:rsidRPr="005E7539">
        <w:rPr>
          <w:rFonts w:cs="Arial"/>
          <w:i/>
        </w:rPr>
        <w:br/>
        <w:t>w odrębnym postępowaniu o udzielenie zamówienia, jeżeli potwierdzi, że informacje w nim zawarte pozostają prawidłowe.</w:t>
      </w:r>
    </w:p>
    <w:p w:rsidR="00E070BE" w:rsidRPr="005E7539" w:rsidRDefault="00E070BE" w:rsidP="00E070BE">
      <w:pPr>
        <w:pStyle w:val="Akapitzlist"/>
        <w:shd w:val="clear" w:color="auto" w:fill="FFFFFF"/>
        <w:kinsoku w:val="0"/>
        <w:overflowPunct w:val="0"/>
        <w:ind w:left="862"/>
        <w:rPr>
          <w:rFonts w:cs="Arial"/>
        </w:rPr>
      </w:pPr>
    </w:p>
    <w:p w:rsidR="00E070BE" w:rsidRPr="005E7539" w:rsidRDefault="007B2ED8" w:rsidP="00441E5D">
      <w:pPr>
        <w:pStyle w:val="Akapitzlist"/>
        <w:numPr>
          <w:ilvl w:val="0"/>
          <w:numId w:val="17"/>
        </w:numPr>
        <w:shd w:val="clear" w:color="auto" w:fill="FFFFFF"/>
        <w:kinsoku w:val="0"/>
        <w:overflowPunct w:val="0"/>
        <w:rPr>
          <w:rFonts w:cs="Arial"/>
        </w:rPr>
      </w:pPr>
      <w:r w:rsidRPr="005E7539">
        <w:rPr>
          <w:rFonts w:cs="Arial"/>
          <w:bCs/>
        </w:rPr>
        <w:t xml:space="preserve">W </w:t>
      </w:r>
      <w:r w:rsidR="00E070BE" w:rsidRPr="005E7539">
        <w:rPr>
          <w:rFonts w:cs="Arial"/>
          <w:bCs/>
        </w:rPr>
        <w:t>przypadku:</w:t>
      </w:r>
    </w:p>
    <w:p w:rsidR="00E070BE" w:rsidRPr="005E7539" w:rsidRDefault="00E070BE" w:rsidP="00441E5D">
      <w:pPr>
        <w:numPr>
          <w:ilvl w:val="0"/>
          <w:numId w:val="41"/>
        </w:numPr>
        <w:tabs>
          <w:tab w:val="left" w:pos="426"/>
        </w:tabs>
        <w:kinsoku w:val="0"/>
        <w:overflowPunct w:val="0"/>
        <w:contextualSpacing/>
        <w:rPr>
          <w:rFonts w:cs="Arial"/>
        </w:rPr>
      </w:pPr>
      <w:r w:rsidRPr="005E7539">
        <w:rPr>
          <w:rFonts w:cs="Arial"/>
          <w:b/>
          <w:bCs/>
        </w:rPr>
        <w:t>wspólnego ubiegania się o zamówienie przez Wykonawców</w:t>
      </w:r>
      <w:r w:rsidRPr="005E7539">
        <w:rPr>
          <w:rFonts w:cs="Arial"/>
        </w:rPr>
        <w:t xml:space="preserve"> - Oświadczenie składane na podstawie art. 125 ust 1 ustawy </w:t>
      </w:r>
      <w:r w:rsidRPr="005E7539">
        <w:rPr>
          <w:rFonts w:cs="Arial"/>
        </w:rPr>
        <w:br/>
        <w:t xml:space="preserve">na formularzu jednolitego dokumentu składa każdy z Wykonawców wspólnie ubiegających się o zamówienie. Winno ono potwierdzać brak podstaw do wykluczenia oraz spełnianie warunków udziału </w:t>
      </w:r>
      <w:r w:rsidRPr="005E7539">
        <w:rPr>
          <w:rFonts w:cs="Arial"/>
        </w:rPr>
        <w:br/>
        <w:t>w postępowaniu w zakresie, w jakim każdy z Wykonawców wykazuje spełnianie warunków udziału w postępowaniu.</w:t>
      </w:r>
    </w:p>
    <w:p w:rsidR="00E070BE" w:rsidRPr="005E7539" w:rsidRDefault="00E070BE" w:rsidP="007B2ED8">
      <w:pPr>
        <w:tabs>
          <w:tab w:val="left" w:pos="426"/>
        </w:tabs>
        <w:kinsoku w:val="0"/>
        <w:overflowPunct w:val="0"/>
        <w:contextualSpacing/>
        <w:rPr>
          <w:rFonts w:cs="Arial"/>
        </w:rPr>
      </w:pPr>
    </w:p>
    <w:p w:rsidR="00E070BE" w:rsidRPr="005E7539" w:rsidRDefault="00E070BE" w:rsidP="00441E5D">
      <w:pPr>
        <w:numPr>
          <w:ilvl w:val="0"/>
          <w:numId w:val="41"/>
        </w:numPr>
        <w:tabs>
          <w:tab w:val="left" w:pos="426"/>
        </w:tabs>
        <w:kinsoku w:val="0"/>
        <w:overflowPunct w:val="0"/>
        <w:contextualSpacing/>
        <w:rPr>
          <w:rFonts w:cs="Arial"/>
        </w:rPr>
      </w:pPr>
      <w:r w:rsidRPr="005E7539">
        <w:rPr>
          <w:rFonts w:cs="Arial"/>
          <w:b/>
          <w:bCs/>
        </w:rPr>
        <w:t xml:space="preserve">polegania przez Wykonawcę na zdolnościach lub sytuacji podmiotów udostępniających zasoby na podstawie art. 118 </w:t>
      </w:r>
      <w:r w:rsidRPr="005E7539">
        <w:rPr>
          <w:rFonts w:cs="Arial"/>
          <w:b/>
          <w:bCs/>
        </w:rPr>
        <w:br/>
        <w:t>ust. 1 ustawy (jeżeli dotyczy)</w:t>
      </w:r>
      <w:r w:rsidRPr="005E7539">
        <w:rPr>
          <w:rFonts w:cs="Arial"/>
        </w:rPr>
        <w:t>:</w:t>
      </w:r>
    </w:p>
    <w:p w:rsidR="00E070BE" w:rsidRPr="005E7539" w:rsidRDefault="00E070BE" w:rsidP="00441E5D">
      <w:pPr>
        <w:numPr>
          <w:ilvl w:val="0"/>
          <w:numId w:val="42"/>
        </w:numPr>
        <w:kinsoku w:val="0"/>
        <w:overflowPunct w:val="0"/>
        <w:contextualSpacing/>
        <w:rPr>
          <w:rFonts w:cs="Arial"/>
        </w:rPr>
      </w:pPr>
      <w:r w:rsidRPr="005E7539">
        <w:rPr>
          <w:rFonts w:cs="Arial"/>
        </w:rPr>
        <w:t xml:space="preserve">oświadczenie </w:t>
      </w:r>
      <w:r w:rsidR="00363E99" w:rsidRPr="005E7539">
        <w:rPr>
          <w:rFonts w:cs="Arial"/>
        </w:rPr>
        <w:t xml:space="preserve">podmiotu udostępniającego zasoby </w:t>
      </w:r>
      <w:r w:rsidRPr="005E7539">
        <w:rPr>
          <w:rFonts w:cs="Arial"/>
        </w:rPr>
        <w:t>składane na podstawie art. 125 ust 1 ustawy, w zakresie, w jakim Wykonawca powołuje się na jego zasoby,</w:t>
      </w:r>
    </w:p>
    <w:p w:rsidR="00E070BE" w:rsidRPr="005E7539" w:rsidRDefault="00E070BE" w:rsidP="00441E5D">
      <w:pPr>
        <w:numPr>
          <w:ilvl w:val="0"/>
          <w:numId w:val="42"/>
        </w:numPr>
        <w:kinsoku w:val="0"/>
        <w:overflowPunct w:val="0"/>
        <w:contextualSpacing/>
        <w:rPr>
          <w:rFonts w:cs="Arial"/>
        </w:rPr>
      </w:pPr>
      <w:r w:rsidRPr="005E7539">
        <w:rPr>
          <w:rFonts w:cs="Arial"/>
        </w:rPr>
        <w:t xml:space="preserve">zobowiązanie podmiotu udostępniającego zasoby do oddania </w:t>
      </w:r>
      <w:r w:rsidRPr="005E7539">
        <w:rPr>
          <w:rFonts w:cs="Arial"/>
        </w:rPr>
        <w:br/>
        <w:t>mu do dyspozycji niezbędnych zasobów na potrzeby realizacji danego zamówienia lub inny podmiotowy środek dowodowy potwierdzający, że Wykonawca realizując zamówienie, będzie dysponował niezbędnymi zasobami tych podmiotów.</w:t>
      </w:r>
    </w:p>
    <w:p w:rsidR="00E070BE" w:rsidRPr="005E7539" w:rsidRDefault="00E070BE" w:rsidP="00E070BE">
      <w:pPr>
        <w:kinsoku w:val="0"/>
        <w:overflowPunct w:val="0"/>
        <w:ind w:left="1364"/>
        <w:contextualSpacing/>
        <w:rPr>
          <w:rFonts w:cs="Arial"/>
        </w:rPr>
      </w:pPr>
    </w:p>
    <w:p w:rsidR="00437D77" w:rsidRPr="005E7539" w:rsidRDefault="00D21E1B" w:rsidP="00441E5D">
      <w:pPr>
        <w:pStyle w:val="Akapitzlist"/>
        <w:numPr>
          <w:ilvl w:val="0"/>
          <w:numId w:val="17"/>
        </w:numPr>
        <w:shd w:val="clear" w:color="auto" w:fill="FFFFFF"/>
        <w:kinsoku w:val="0"/>
        <w:overflowPunct w:val="0"/>
        <w:rPr>
          <w:rFonts w:cs="Arial"/>
        </w:rPr>
      </w:pPr>
      <w:r w:rsidRPr="005E7539">
        <w:rPr>
          <w:rFonts w:cs="Arial"/>
        </w:rPr>
        <w:t>Informacj</w:t>
      </w:r>
      <w:r w:rsidR="00316183" w:rsidRPr="005E7539">
        <w:rPr>
          <w:rFonts w:cs="Arial"/>
        </w:rPr>
        <w:t xml:space="preserve">i </w:t>
      </w:r>
      <w:r w:rsidR="00437D77" w:rsidRPr="005E7539">
        <w:rPr>
          <w:rFonts w:cs="Arial"/>
        </w:rPr>
        <w:t xml:space="preserve">z Krajowego Rejestru Karnego w zakresie określonym </w:t>
      </w:r>
      <w:r w:rsidR="00437D77" w:rsidRPr="005E7539">
        <w:rPr>
          <w:rFonts w:cs="Arial"/>
        </w:rPr>
        <w:br/>
        <w:t xml:space="preserve">w art. 108 ust 1 pkt 1 i 2 </w:t>
      </w:r>
      <w:r w:rsidR="00293067" w:rsidRPr="005E7539">
        <w:rPr>
          <w:rFonts w:cs="Arial"/>
        </w:rPr>
        <w:t xml:space="preserve">oraz </w:t>
      </w:r>
      <w:r w:rsidR="00BB0C11" w:rsidRPr="005E7539">
        <w:rPr>
          <w:rFonts w:cs="Arial"/>
        </w:rPr>
        <w:t xml:space="preserve">4 </w:t>
      </w:r>
      <w:r w:rsidR="00437D77" w:rsidRPr="005E7539">
        <w:rPr>
          <w:rFonts w:cs="Arial"/>
        </w:rPr>
        <w:t xml:space="preserve">ustawy, </w:t>
      </w:r>
      <w:r w:rsidR="00CC3E98" w:rsidRPr="005E7539">
        <w:rPr>
          <w:rFonts w:cs="Arial"/>
        </w:rPr>
        <w:t xml:space="preserve">sporządzonej </w:t>
      </w:r>
      <w:r w:rsidR="00437D77" w:rsidRPr="005E7539">
        <w:rPr>
          <w:rFonts w:cs="Arial"/>
        </w:rPr>
        <w:t xml:space="preserve">nie wcześniej niż 6 miesięcy przed </w:t>
      </w:r>
      <w:r w:rsidR="00B355F0" w:rsidRPr="005E7539">
        <w:rPr>
          <w:rFonts w:cs="Arial"/>
        </w:rPr>
        <w:t>jej złożeniem.</w:t>
      </w:r>
    </w:p>
    <w:p w:rsidR="00D21E1B" w:rsidRPr="005E7539" w:rsidRDefault="00D21E1B" w:rsidP="00441E5D">
      <w:pPr>
        <w:pStyle w:val="Akapitzlist"/>
        <w:numPr>
          <w:ilvl w:val="0"/>
          <w:numId w:val="17"/>
        </w:numPr>
        <w:kinsoku w:val="0"/>
        <w:overflowPunct w:val="0"/>
        <w:rPr>
          <w:rFonts w:cs="Arial"/>
        </w:rPr>
      </w:pPr>
      <w:r w:rsidRPr="005E7539">
        <w:rPr>
          <w:rFonts w:cs="Arial"/>
          <w:bCs/>
        </w:rPr>
        <w:t>Wykaz</w:t>
      </w:r>
      <w:r w:rsidR="00316183" w:rsidRPr="005E7539">
        <w:rPr>
          <w:rFonts w:cs="Arial"/>
          <w:bCs/>
        </w:rPr>
        <w:t>u</w:t>
      </w:r>
      <w:r w:rsidR="005A5DAC" w:rsidRPr="005E7539">
        <w:rPr>
          <w:rFonts w:cs="Arial"/>
          <w:bCs/>
        </w:rPr>
        <w:t xml:space="preserve"> </w:t>
      </w:r>
      <w:r w:rsidR="00195F0F" w:rsidRPr="005E7539">
        <w:rPr>
          <w:rFonts w:cs="Arial"/>
          <w:bCs/>
        </w:rPr>
        <w:t>dostaw</w:t>
      </w:r>
      <w:r w:rsidR="005A5DAC" w:rsidRPr="005E7539">
        <w:rPr>
          <w:rFonts w:cs="Arial"/>
        </w:rPr>
        <w:t xml:space="preserve"> wykonanych nie wcześniej niż w okr</w:t>
      </w:r>
      <w:r w:rsidR="00E4469D" w:rsidRPr="005E7539">
        <w:rPr>
          <w:rFonts w:cs="Arial"/>
        </w:rPr>
        <w:t>esie ostatnich 3</w:t>
      </w:r>
      <w:r w:rsidR="005A5DAC" w:rsidRPr="005E7539">
        <w:rPr>
          <w:rFonts w:cs="Arial"/>
        </w:rPr>
        <w:t xml:space="preserve"> lat, </w:t>
      </w:r>
      <w:r w:rsidR="00E4469D" w:rsidRPr="005E7539">
        <w:rPr>
          <w:rFonts w:cs="Arial"/>
        </w:rPr>
        <w:br/>
      </w:r>
      <w:r w:rsidR="005A5DAC" w:rsidRPr="005E7539">
        <w:rPr>
          <w:rFonts w:cs="Arial"/>
        </w:rPr>
        <w:t>a jeżeli okres prowadzenia działalności jest krótszy – w tym okresie, wraz z podani</w:t>
      </w:r>
      <w:r w:rsidR="00E4469D" w:rsidRPr="005E7539">
        <w:rPr>
          <w:rFonts w:cs="Arial"/>
        </w:rPr>
        <w:t xml:space="preserve">em ich rodzaju, wartości, daty </w:t>
      </w:r>
      <w:r w:rsidR="005A5DAC" w:rsidRPr="005E7539">
        <w:rPr>
          <w:rFonts w:cs="Arial"/>
        </w:rPr>
        <w:t>i miejsca wykonania oraz po</w:t>
      </w:r>
      <w:r w:rsidR="00AF4235" w:rsidRPr="005E7539">
        <w:rPr>
          <w:rFonts w:cs="Arial"/>
        </w:rPr>
        <w:t xml:space="preserve">dmiotów, na rzecz których </w:t>
      </w:r>
      <w:r w:rsidR="00363E99" w:rsidRPr="005E7539">
        <w:rPr>
          <w:rFonts w:cs="Arial"/>
        </w:rPr>
        <w:t>dostawy</w:t>
      </w:r>
      <w:r w:rsidR="005A5DAC" w:rsidRPr="005E7539">
        <w:rPr>
          <w:rFonts w:cs="Arial"/>
        </w:rPr>
        <w:t xml:space="preserve"> te zostały wykonane, oraz załączeniem dowodów określ</w:t>
      </w:r>
      <w:r w:rsidR="00763D4D" w:rsidRPr="005E7539">
        <w:rPr>
          <w:rFonts w:cs="Arial"/>
        </w:rPr>
        <w:t>ających, czy te dostawy</w:t>
      </w:r>
      <w:r w:rsidR="005A5DAC" w:rsidRPr="005E7539">
        <w:rPr>
          <w:rFonts w:cs="Arial"/>
        </w:rPr>
        <w:t xml:space="preserve"> zostały wykonane należycie, przy czym dowodami, o których mowa, są referencje bądź inne dokumenty sporządzone przez podmiot, n</w:t>
      </w:r>
      <w:r w:rsidR="008F36A1" w:rsidRPr="005E7539">
        <w:rPr>
          <w:rFonts w:cs="Arial"/>
        </w:rPr>
        <w:t>a rzecz którego dostawy</w:t>
      </w:r>
      <w:r w:rsidR="005A5DAC" w:rsidRPr="005E7539">
        <w:rPr>
          <w:rFonts w:cs="Arial"/>
        </w:rPr>
        <w:t xml:space="preserve"> zostały wykonane, a jeżeli Wykonawca z przyczyn niezależnych </w:t>
      </w:r>
      <w:r w:rsidR="00600568" w:rsidRPr="005E7539">
        <w:rPr>
          <w:rFonts w:cs="Arial"/>
        </w:rPr>
        <w:br/>
      </w:r>
      <w:r w:rsidR="005A5DAC" w:rsidRPr="005E7539">
        <w:rPr>
          <w:rFonts w:cs="Arial"/>
        </w:rPr>
        <w:t xml:space="preserve">od niego nie jest w stanie uzyskać tych dokumentów – inne odpowiednie dokumenty. Wykaz </w:t>
      </w:r>
      <w:r w:rsidR="00195F0F" w:rsidRPr="005E7539">
        <w:rPr>
          <w:rFonts w:cs="Arial"/>
        </w:rPr>
        <w:t>dostaw</w:t>
      </w:r>
      <w:r w:rsidR="005A5DAC" w:rsidRPr="005E7539">
        <w:rPr>
          <w:rFonts w:cs="Arial"/>
        </w:rPr>
        <w:t xml:space="preserve"> zaleca się sporządzić według wzoru stanowiącego załącznik nr </w:t>
      </w:r>
      <w:r w:rsidR="009F006A" w:rsidRPr="005E7539">
        <w:rPr>
          <w:rFonts w:cs="Arial"/>
        </w:rPr>
        <w:t>2</w:t>
      </w:r>
      <w:r w:rsidR="009C2E36" w:rsidRPr="005E7539">
        <w:rPr>
          <w:rFonts w:cs="Arial"/>
        </w:rPr>
        <w:t xml:space="preserve"> </w:t>
      </w:r>
      <w:r w:rsidR="005A5DAC" w:rsidRPr="005E7539">
        <w:rPr>
          <w:rFonts w:cs="Arial"/>
        </w:rPr>
        <w:t>do SWZ.</w:t>
      </w:r>
    </w:p>
    <w:p w:rsidR="006A5D38" w:rsidRPr="005E7539" w:rsidRDefault="007A0D26" w:rsidP="005B26C7">
      <w:pPr>
        <w:pStyle w:val="Akapitzlist"/>
        <w:kinsoku w:val="0"/>
        <w:overflowPunct w:val="0"/>
        <w:ind w:left="862"/>
        <w:rPr>
          <w:rFonts w:cs="Arial"/>
        </w:rPr>
      </w:pPr>
      <w:r w:rsidRPr="005E7539">
        <w:rPr>
          <w:rFonts w:cs="Arial"/>
        </w:rPr>
        <w:t xml:space="preserve">Jeżeli Wykonawca powołuje się na doświadczenie w realizacji </w:t>
      </w:r>
      <w:r w:rsidR="00195F0F" w:rsidRPr="005E7539">
        <w:rPr>
          <w:rFonts w:cs="Arial"/>
        </w:rPr>
        <w:t>dostaw</w:t>
      </w:r>
      <w:r w:rsidR="00AF4235" w:rsidRPr="005E7539">
        <w:rPr>
          <w:rFonts w:cs="Arial"/>
        </w:rPr>
        <w:t xml:space="preserve"> </w:t>
      </w:r>
      <w:r w:rsidRPr="005E7539">
        <w:rPr>
          <w:rFonts w:cs="Arial"/>
        </w:rPr>
        <w:t xml:space="preserve">wykonywanych wspólnie z innymi </w:t>
      </w:r>
      <w:r w:rsidR="006A5D38" w:rsidRPr="005E7539">
        <w:rPr>
          <w:rFonts w:cs="Arial"/>
        </w:rPr>
        <w:t>W</w:t>
      </w:r>
      <w:r w:rsidRPr="005E7539">
        <w:rPr>
          <w:rFonts w:cs="Arial"/>
        </w:rPr>
        <w:t xml:space="preserve">ykonawcami </w:t>
      </w:r>
      <w:r w:rsidR="006A5D38" w:rsidRPr="005E7539">
        <w:rPr>
          <w:rFonts w:cs="Arial"/>
        </w:rPr>
        <w:t>–</w:t>
      </w:r>
      <w:r w:rsidRPr="005E7539">
        <w:rPr>
          <w:rFonts w:cs="Arial"/>
        </w:rPr>
        <w:t xml:space="preserve"> </w:t>
      </w:r>
      <w:r w:rsidR="00B11F2D" w:rsidRPr="005E7539">
        <w:rPr>
          <w:rFonts w:cs="Arial"/>
        </w:rPr>
        <w:t xml:space="preserve">w </w:t>
      </w:r>
      <w:r w:rsidR="00206EA6" w:rsidRPr="005E7539">
        <w:rPr>
          <w:rFonts w:cs="Arial"/>
        </w:rPr>
        <w:t xml:space="preserve">ww. </w:t>
      </w:r>
      <w:r w:rsidR="005B26C7" w:rsidRPr="005E7539">
        <w:rPr>
          <w:rFonts w:cs="Arial"/>
        </w:rPr>
        <w:t>wykaz</w:t>
      </w:r>
      <w:r w:rsidR="00B11F2D" w:rsidRPr="005E7539">
        <w:rPr>
          <w:rFonts w:cs="Arial"/>
        </w:rPr>
        <w:t>ie</w:t>
      </w:r>
      <w:r w:rsidR="005B26C7" w:rsidRPr="005E7539">
        <w:rPr>
          <w:rFonts w:cs="Arial"/>
        </w:rPr>
        <w:t xml:space="preserve"> </w:t>
      </w:r>
      <w:r w:rsidR="00B11F2D" w:rsidRPr="005E7539">
        <w:rPr>
          <w:rFonts w:cs="Arial"/>
        </w:rPr>
        <w:t>należy wskazać te</w:t>
      </w:r>
      <w:r w:rsidR="005B26C7" w:rsidRPr="005E7539">
        <w:rPr>
          <w:rFonts w:cs="Arial"/>
        </w:rPr>
        <w:t xml:space="preserve"> dostaw</w:t>
      </w:r>
      <w:r w:rsidR="00B11F2D" w:rsidRPr="005E7539">
        <w:rPr>
          <w:rFonts w:cs="Arial"/>
        </w:rPr>
        <w:t>y</w:t>
      </w:r>
      <w:r w:rsidR="005B26C7" w:rsidRPr="005E7539">
        <w:rPr>
          <w:rFonts w:cs="Arial"/>
        </w:rPr>
        <w:t>, w których wykonaniu wykonawca ten</w:t>
      </w:r>
      <w:r w:rsidR="000B4F4E" w:rsidRPr="005E7539">
        <w:rPr>
          <w:rFonts w:cs="Arial"/>
        </w:rPr>
        <w:t xml:space="preserve"> bezpośrednio uczestniczył</w:t>
      </w:r>
      <w:r w:rsidR="00B11F2D" w:rsidRPr="005E7539">
        <w:rPr>
          <w:rFonts w:cs="Arial"/>
        </w:rPr>
        <w:t>.</w:t>
      </w:r>
    </w:p>
    <w:p w:rsidR="00BB61BD" w:rsidRPr="005E7539" w:rsidRDefault="005A5DAC" w:rsidP="00441E5D">
      <w:pPr>
        <w:pStyle w:val="Akapitzlist"/>
        <w:numPr>
          <w:ilvl w:val="0"/>
          <w:numId w:val="17"/>
        </w:numPr>
        <w:kinsoku w:val="0"/>
        <w:overflowPunct w:val="0"/>
        <w:rPr>
          <w:rFonts w:cs="Arial"/>
        </w:rPr>
      </w:pPr>
      <w:r w:rsidRPr="005E7539">
        <w:rPr>
          <w:rFonts w:cs="Arial"/>
        </w:rPr>
        <w:t>Odpis</w:t>
      </w:r>
      <w:r w:rsidR="00316183" w:rsidRPr="005E7539">
        <w:rPr>
          <w:rFonts w:cs="Arial"/>
        </w:rPr>
        <w:t>u</w:t>
      </w:r>
      <w:r w:rsidRPr="005E7539">
        <w:rPr>
          <w:rFonts w:cs="Arial"/>
        </w:rPr>
        <w:t xml:space="preserve"> lub informacj</w:t>
      </w:r>
      <w:r w:rsidR="00316183" w:rsidRPr="005E7539">
        <w:rPr>
          <w:rFonts w:cs="Arial"/>
        </w:rPr>
        <w:t>i</w:t>
      </w:r>
      <w:r w:rsidRPr="005E7539">
        <w:rPr>
          <w:rFonts w:cs="Arial"/>
        </w:rPr>
        <w:t xml:space="preserve"> z Krajowego Rejestru Sądowego</w:t>
      </w:r>
      <w:r w:rsidR="006A5D38" w:rsidRPr="005E7539">
        <w:rPr>
          <w:rFonts w:cs="Arial"/>
        </w:rPr>
        <w:t xml:space="preserve">, </w:t>
      </w:r>
      <w:r w:rsidRPr="005E7539">
        <w:rPr>
          <w:rFonts w:cs="Arial"/>
        </w:rPr>
        <w:t>Centralnej Ewidencji i Informacji o Działalności Gospodarczej</w:t>
      </w:r>
      <w:r w:rsidR="00BB61BD" w:rsidRPr="005E7539">
        <w:rPr>
          <w:rFonts w:cs="Arial"/>
        </w:rPr>
        <w:t xml:space="preserve"> lub innego właściwego rejestru – w celu potwierdzenia, że osoba działająca </w:t>
      </w:r>
      <w:r w:rsidR="006A5D38" w:rsidRPr="005E7539">
        <w:rPr>
          <w:rFonts w:cs="Arial"/>
        </w:rPr>
        <w:br/>
      </w:r>
      <w:r w:rsidR="00BB61BD" w:rsidRPr="005E7539">
        <w:rPr>
          <w:rFonts w:cs="Arial"/>
        </w:rPr>
        <w:t>w imieniu Wykonawcy jest umocowana do jego reprezentowania.</w:t>
      </w:r>
    </w:p>
    <w:p w:rsidR="00630646" w:rsidRPr="005E7539" w:rsidRDefault="00630646" w:rsidP="00441E5D">
      <w:pPr>
        <w:pStyle w:val="Akapitzlist"/>
        <w:numPr>
          <w:ilvl w:val="0"/>
          <w:numId w:val="17"/>
        </w:numPr>
        <w:kinsoku w:val="0"/>
        <w:overflowPunct w:val="0"/>
        <w:rPr>
          <w:rFonts w:cs="Arial"/>
        </w:rPr>
      </w:pPr>
      <w:r w:rsidRPr="005E7539">
        <w:rPr>
          <w:rFonts w:cs="Arial"/>
        </w:rPr>
        <w:lastRenderedPageBreak/>
        <w:t xml:space="preserve">Oświadczenia o aktualności informacji zawartych w oświadczeniu, </w:t>
      </w:r>
      <w:r w:rsidRPr="005E7539">
        <w:rPr>
          <w:rFonts w:cs="Arial"/>
        </w:rPr>
        <w:br/>
        <w:t>o którym mowa w art. 125 ust. 1 ustawy w zakresie podstaw wykluczenia z postępowania wskazanych przez Zamawiającego, o których mowa w:</w:t>
      </w:r>
    </w:p>
    <w:p w:rsidR="00630646" w:rsidRPr="005E7539" w:rsidRDefault="00630646" w:rsidP="00630646">
      <w:pPr>
        <w:pStyle w:val="Akapitzlist"/>
        <w:kinsoku w:val="0"/>
        <w:overflowPunct w:val="0"/>
        <w:ind w:left="862"/>
        <w:rPr>
          <w:rFonts w:cs="Arial"/>
        </w:rPr>
      </w:pPr>
      <w:r w:rsidRPr="005E7539">
        <w:rPr>
          <w:rFonts w:cs="Arial"/>
        </w:rPr>
        <w:t xml:space="preserve">a) art. 108 ust. 1 pkt 3 ustawy, </w:t>
      </w:r>
    </w:p>
    <w:p w:rsidR="00630646" w:rsidRPr="005E7539" w:rsidRDefault="00630646" w:rsidP="00630646">
      <w:pPr>
        <w:pStyle w:val="Akapitzlist"/>
        <w:kinsoku w:val="0"/>
        <w:overflowPunct w:val="0"/>
        <w:ind w:left="862"/>
        <w:rPr>
          <w:rFonts w:cs="Arial"/>
        </w:rPr>
      </w:pPr>
      <w:r w:rsidRPr="005E7539">
        <w:rPr>
          <w:rFonts w:cs="Arial"/>
        </w:rPr>
        <w:t xml:space="preserve">b) art. 108 ust. 1 pkt 4 ustawy, dotyczących orzeczenia zakazu ubiegania się o zamówienie publiczne tytułem środka zapobiegawczego, </w:t>
      </w:r>
    </w:p>
    <w:p w:rsidR="00630646" w:rsidRPr="005E7539" w:rsidRDefault="00630646" w:rsidP="00630646">
      <w:pPr>
        <w:pStyle w:val="Akapitzlist"/>
        <w:kinsoku w:val="0"/>
        <w:overflowPunct w:val="0"/>
        <w:ind w:left="862"/>
        <w:rPr>
          <w:rFonts w:cs="Arial"/>
        </w:rPr>
      </w:pPr>
      <w:r w:rsidRPr="005E7539">
        <w:rPr>
          <w:rFonts w:cs="Arial"/>
        </w:rPr>
        <w:t xml:space="preserve">c) art. 108 ust. 1 pkt 5 ustawy, dotyczących zawarcia z innymi wykonawcami porozumienia mającego na celu zakłócenie konkurencji, </w:t>
      </w:r>
    </w:p>
    <w:p w:rsidR="00630646" w:rsidRPr="005E7539" w:rsidRDefault="00630646" w:rsidP="00630646">
      <w:pPr>
        <w:pStyle w:val="Akapitzlist"/>
        <w:kinsoku w:val="0"/>
        <w:overflowPunct w:val="0"/>
        <w:ind w:left="862"/>
        <w:rPr>
          <w:rFonts w:cs="Arial"/>
        </w:rPr>
      </w:pPr>
      <w:r w:rsidRPr="005E7539">
        <w:rPr>
          <w:rFonts w:cs="Arial"/>
        </w:rPr>
        <w:t xml:space="preserve">d) art. 108 ust. 1 pkt 6 ustawy, </w:t>
      </w:r>
    </w:p>
    <w:p w:rsidR="00630646" w:rsidRPr="005E7539" w:rsidRDefault="00630646" w:rsidP="00630646">
      <w:pPr>
        <w:pStyle w:val="Akapitzlist"/>
        <w:kinsoku w:val="0"/>
        <w:overflowPunct w:val="0"/>
        <w:ind w:left="862"/>
        <w:rPr>
          <w:rFonts w:cs="Arial"/>
        </w:rPr>
      </w:pPr>
      <w:r w:rsidRPr="005E7539">
        <w:rPr>
          <w:rFonts w:cs="Arial"/>
        </w:rPr>
        <w:t xml:space="preserve">e) art. 109 ust. 1 pkt 5 i 7 ustawy. </w:t>
      </w:r>
    </w:p>
    <w:p w:rsidR="00630646" w:rsidRPr="005E7539" w:rsidRDefault="00630646" w:rsidP="00630646">
      <w:pPr>
        <w:pStyle w:val="Akapitzlist"/>
        <w:kinsoku w:val="0"/>
        <w:overflowPunct w:val="0"/>
        <w:ind w:left="862"/>
        <w:rPr>
          <w:rFonts w:cs="Arial"/>
        </w:rPr>
      </w:pPr>
      <w:r w:rsidRPr="005E7539">
        <w:rPr>
          <w:rFonts w:cs="Arial"/>
        </w:rPr>
        <w:t>Wzór oświadczenia stanowi załącznik nr 4 do SWZ.</w:t>
      </w:r>
    </w:p>
    <w:p w:rsidR="00182A76" w:rsidRPr="005E7539" w:rsidRDefault="00182A76" w:rsidP="00182A76">
      <w:pPr>
        <w:kinsoku w:val="0"/>
        <w:overflowPunct w:val="0"/>
        <w:ind w:left="142"/>
        <w:rPr>
          <w:rFonts w:cs="Arial"/>
          <w:b/>
          <w:bCs/>
        </w:rPr>
      </w:pPr>
    </w:p>
    <w:p w:rsidR="00A964AB" w:rsidRPr="005E7539" w:rsidRDefault="005A5DAC" w:rsidP="0014635F">
      <w:pPr>
        <w:kinsoku w:val="0"/>
        <w:overflowPunct w:val="0"/>
        <w:ind w:left="142"/>
        <w:rPr>
          <w:rFonts w:cs="Arial"/>
        </w:rPr>
      </w:pPr>
      <w:r w:rsidRPr="005E7539">
        <w:rPr>
          <w:rFonts w:cs="Arial"/>
          <w:bCs/>
        </w:rPr>
        <w:t>Jeżeli Wykonawca ma siedzibę lub miejsce zamieszkania poza granicami Rzeczypospolitej Polskiej, zamiast dokumentów</w:t>
      </w:r>
      <w:r w:rsidRPr="005E7539">
        <w:rPr>
          <w:rFonts w:cs="Arial"/>
        </w:rPr>
        <w:t xml:space="preserve">, </w:t>
      </w:r>
      <w:r w:rsidR="0014635F" w:rsidRPr="005E7539">
        <w:rPr>
          <w:rFonts w:cs="Arial"/>
        </w:rPr>
        <w:t xml:space="preserve">wskazanych w </w:t>
      </w:r>
      <w:r w:rsidR="00F15E2C" w:rsidRPr="005E7539">
        <w:rPr>
          <w:rFonts w:cs="Arial"/>
        </w:rPr>
        <w:t>pkt 4</w:t>
      </w:r>
      <w:r w:rsidR="005224EE" w:rsidRPr="005E7539">
        <w:rPr>
          <w:rFonts w:cs="Arial"/>
        </w:rPr>
        <w:t xml:space="preserve"> </w:t>
      </w:r>
      <w:proofErr w:type="spellStart"/>
      <w:r w:rsidR="00A31E55" w:rsidRPr="005E7539">
        <w:rPr>
          <w:rFonts w:cs="Arial"/>
        </w:rPr>
        <w:t>ppkt</w:t>
      </w:r>
      <w:proofErr w:type="spellEnd"/>
      <w:r w:rsidR="00A31E55" w:rsidRPr="005E7539">
        <w:rPr>
          <w:rFonts w:cs="Arial"/>
        </w:rPr>
        <w:t xml:space="preserve"> </w:t>
      </w:r>
      <w:r w:rsidR="00F15E2C" w:rsidRPr="005E7539">
        <w:rPr>
          <w:rFonts w:cs="Arial"/>
        </w:rPr>
        <w:t>3</w:t>
      </w:r>
      <w:r w:rsidR="00A964AB" w:rsidRPr="005E7539">
        <w:rPr>
          <w:rFonts w:cs="Arial"/>
        </w:rPr>
        <w:t xml:space="preserve"> – składa informację z odpowiedniego rejestru takiego jak rejestr sądowy, albo, </w:t>
      </w:r>
      <w:r w:rsidR="00600568" w:rsidRPr="005E7539">
        <w:rPr>
          <w:rFonts w:cs="Arial"/>
        </w:rPr>
        <w:br/>
      </w:r>
      <w:r w:rsidR="00A964AB" w:rsidRPr="005E7539">
        <w:rPr>
          <w:rFonts w:cs="Arial"/>
        </w:rPr>
        <w:t>w przypadku braku takiego rejestru, inny równoważny dokument wydany przez właściwy organ sądowy lub administracyjny kraju</w:t>
      </w:r>
      <w:r w:rsidR="006A5D38" w:rsidRPr="005E7539">
        <w:rPr>
          <w:rFonts w:cs="Arial"/>
        </w:rPr>
        <w:t>, w którym W</w:t>
      </w:r>
      <w:r w:rsidR="00A964AB" w:rsidRPr="005E7539">
        <w:rPr>
          <w:rFonts w:cs="Arial"/>
        </w:rPr>
        <w:t>ykonawca ma siedzibę lub m</w:t>
      </w:r>
      <w:r w:rsidR="006A5D38" w:rsidRPr="005E7539">
        <w:rPr>
          <w:rFonts w:cs="Arial"/>
        </w:rPr>
        <w:t xml:space="preserve">iejsce zamieszkania w zakresie, o którym mowa </w:t>
      </w:r>
      <w:r w:rsidR="005224EE" w:rsidRPr="005E7539">
        <w:rPr>
          <w:rFonts w:cs="Arial"/>
        </w:rPr>
        <w:t xml:space="preserve">w </w:t>
      </w:r>
      <w:r w:rsidR="00F15E2C" w:rsidRPr="005E7539">
        <w:rPr>
          <w:rFonts w:cs="Arial"/>
        </w:rPr>
        <w:t xml:space="preserve">pkt 4 </w:t>
      </w:r>
      <w:proofErr w:type="spellStart"/>
      <w:r w:rsidR="00F15E2C" w:rsidRPr="005E7539">
        <w:rPr>
          <w:rFonts w:cs="Arial"/>
        </w:rPr>
        <w:t>ppkt</w:t>
      </w:r>
      <w:proofErr w:type="spellEnd"/>
      <w:r w:rsidR="00F15E2C" w:rsidRPr="005E7539">
        <w:rPr>
          <w:rFonts w:cs="Arial"/>
        </w:rPr>
        <w:t xml:space="preserve"> 3</w:t>
      </w:r>
      <w:r w:rsidR="006A5D38" w:rsidRPr="005E7539">
        <w:rPr>
          <w:rFonts w:cs="Arial"/>
        </w:rPr>
        <w:t>.</w:t>
      </w:r>
    </w:p>
    <w:p w:rsidR="0014635F" w:rsidRPr="005E7539" w:rsidRDefault="0014635F" w:rsidP="0014635F">
      <w:pPr>
        <w:kinsoku w:val="0"/>
        <w:overflowPunct w:val="0"/>
        <w:ind w:left="142"/>
        <w:rPr>
          <w:rFonts w:cs="Arial"/>
        </w:rPr>
      </w:pPr>
    </w:p>
    <w:p w:rsidR="0014635F" w:rsidRPr="005E7539" w:rsidRDefault="0014635F" w:rsidP="0014635F">
      <w:pPr>
        <w:kinsoku w:val="0"/>
        <w:overflowPunct w:val="0"/>
        <w:ind w:left="142"/>
        <w:rPr>
          <w:rFonts w:cs="Arial"/>
        </w:rPr>
      </w:pPr>
      <w:r w:rsidRPr="005E7539">
        <w:rPr>
          <w:rFonts w:cs="Arial"/>
        </w:rPr>
        <w:t>Jeżeli w kraju, w którym Wykonawca ma siedzibę lub miejsce zamieszkania, nie wydaje się dokumentów</w:t>
      </w:r>
      <w:r w:rsidR="00F15E2C" w:rsidRPr="005E7539">
        <w:rPr>
          <w:rFonts w:cs="Arial"/>
        </w:rPr>
        <w:t xml:space="preserve">, o których mowa w pkt 4 </w:t>
      </w:r>
      <w:proofErr w:type="spellStart"/>
      <w:r w:rsidR="00F15E2C" w:rsidRPr="005E7539">
        <w:rPr>
          <w:rFonts w:cs="Arial"/>
        </w:rPr>
        <w:t>ppkt</w:t>
      </w:r>
      <w:proofErr w:type="spellEnd"/>
      <w:r w:rsidR="00F15E2C" w:rsidRPr="005E7539">
        <w:rPr>
          <w:rFonts w:cs="Arial"/>
        </w:rPr>
        <w:t xml:space="preserve"> 3</w:t>
      </w:r>
      <w:r w:rsidRPr="005E7539">
        <w:rPr>
          <w:rFonts w:cs="Arial"/>
        </w:rPr>
        <w:t xml:space="preserve">, zastępuje się </w:t>
      </w:r>
      <w:r w:rsidRPr="005E7539">
        <w:rPr>
          <w:rFonts w:cs="Arial"/>
        </w:rPr>
        <w:b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5E7539">
        <w:rPr>
          <w:rFonts w:cs="Arial"/>
        </w:rPr>
        <w:b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p>
    <w:p w:rsidR="0014635F" w:rsidRPr="005E7539" w:rsidRDefault="0014635F" w:rsidP="0014635F">
      <w:pPr>
        <w:kinsoku w:val="0"/>
        <w:overflowPunct w:val="0"/>
        <w:ind w:left="142"/>
        <w:rPr>
          <w:rFonts w:cs="Arial"/>
        </w:rPr>
      </w:pPr>
    </w:p>
    <w:p w:rsidR="005A5DAC" w:rsidRPr="005E7539" w:rsidRDefault="005A5DAC" w:rsidP="0014635F">
      <w:pPr>
        <w:kinsoku w:val="0"/>
        <w:overflowPunct w:val="0"/>
        <w:ind w:left="142"/>
        <w:rPr>
          <w:rFonts w:cs="Arial"/>
          <w:bCs/>
        </w:rPr>
      </w:pPr>
      <w:r w:rsidRPr="005E7539">
        <w:rPr>
          <w:rFonts w:cs="Arial"/>
          <w:bCs/>
        </w:rPr>
        <w:t>Wykonawca nie jest zobowiązany do złożenia</w:t>
      </w:r>
      <w:r w:rsidR="00F15E2C" w:rsidRPr="005E7539">
        <w:rPr>
          <w:rFonts w:cs="Arial"/>
          <w:bCs/>
        </w:rPr>
        <w:t xml:space="preserve"> dokumentu wskazanego w pkt 4 </w:t>
      </w:r>
      <w:proofErr w:type="spellStart"/>
      <w:r w:rsidR="00F15E2C" w:rsidRPr="005E7539">
        <w:rPr>
          <w:rFonts w:cs="Arial"/>
          <w:bCs/>
        </w:rPr>
        <w:t>ppkt</w:t>
      </w:r>
      <w:proofErr w:type="spellEnd"/>
      <w:r w:rsidR="00F15E2C" w:rsidRPr="005E7539">
        <w:rPr>
          <w:rFonts w:cs="Arial"/>
          <w:bCs/>
        </w:rPr>
        <w:t xml:space="preserve"> 5</w:t>
      </w:r>
      <w:r w:rsidRPr="005E7539">
        <w:rPr>
          <w:rFonts w:cs="Arial"/>
          <w:bCs/>
        </w:rPr>
        <w:t xml:space="preserve">, jeżeli Zamawiający może je uzyskać za pomocą bezpłatnych </w:t>
      </w:r>
      <w:r w:rsidR="0014635F" w:rsidRPr="005E7539">
        <w:rPr>
          <w:rFonts w:cs="Arial"/>
          <w:bCs/>
        </w:rPr>
        <w:br/>
      </w:r>
      <w:r w:rsidRPr="005E7539">
        <w:rPr>
          <w:rFonts w:cs="Arial"/>
          <w:bCs/>
        </w:rPr>
        <w:t>i ogólnodostępnych baz danych, o ile Wykonawca wska</w:t>
      </w:r>
      <w:r w:rsidR="0014635F" w:rsidRPr="005E7539">
        <w:rPr>
          <w:rFonts w:cs="Arial"/>
          <w:bCs/>
        </w:rPr>
        <w:t>zał</w:t>
      </w:r>
      <w:r w:rsidRPr="005E7539">
        <w:rPr>
          <w:rFonts w:cs="Arial"/>
          <w:bCs/>
        </w:rPr>
        <w:t xml:space="preserve"> </w:t>
      </w:r>
      <w:r w:rsidR="0014635F" w:rsidRPr="005E7539">
        <w:rPr>
          <w:rFonts w:cs="Arial"/>
          <w:bCs/>
        </w:rPr>
        <w:t>w druku Oferta dane umożliwiające dostęp do tych dokumentów.</w:t>
      </w:r>
    </w:p>
    <w:p w:rsidR="0014635F" w:rsidRPr="005E7539" w:rsidRDefault="0014635F" w:rsidP="0014635F">
      <w:pPr>
        <w:kinsoku w:val="0"/>
        <w:overflowPunct w:val="0"/>
        <w:ind w:left="142"/>
        <w:rPr>
          <w:rFonts w:cs="Arial"/>
        </w:rPr>
      </w:pPr>
    </w:p>
    <w:p w:rsidR="003F024B" w:rsidRPr="005E7539" w:rsidRDefault="003F024B" w:rsidP="005652FE">
      <w:pPr>
        <w:kinsoku w:val="0"/>
        <w:overflowPunct w:val="0"/>
        <w:ind w:left="142"/>
        <w:rPr>
          <w:rFonts w:cs="Arial"/>
        </w:rPr>
      </w:pPr>
    </w:p>
    <w:p w:rsidR="00657EAA" w:rsidRPr="005E7539" w:rsidRDefault="005652FE" w:rsidP="003F024B">
      <w:pPr>
        <w:kinsoku w:val="0"/>
        <w:overflowPunct w:val="0"/>
        <w:ind w:left="142"/>
        <w:rPr>
          <w:rFonts w:cs="Arial"/>
        </w:rPr>
      </w:pPr>
      <w:r w:rsidRPr="005E7539">
        <w:rPr>
          <w:rFonts w:cs="Arial"/>
        </w:rPr>
        <w:t>O</w:t>
      </w:r>
      <w:r w:rsidR="005A5DAC" w:rsidRPr="005E7539">
        <w:rPr>
          <w:rFonts w:cs="Arial"/>
        </w:rPr>
        <w:t>fert</w:t>
      </w:r>
      <w:r w:rsidR="004E7D3D" w:rsidRPr="005E7539">
        <w:rPr>
          <w:rFonts w:cs="Arial"/>
        </w:rPr>
        <w:t>a</w:t>
      </w:r>
      <w:r w:rsidRPr="005E7539">
        <w:rPr>
          <w:rFonts w:cs="Arial"/>
        </w:rPr>
        <w:t xml:space="preserve">, oświadczenie składane na podstawie </w:t>
      </w:r>
      <w:r w:rsidR="005A5DAC" w:rsidRPr="005E7539">
        <w:rPr>
          <w:rFonts w:cs="Arial"/>
        </w:rPr>
        <w:t>art. 125 ust. 1 ustawy</w:t>
      </w:r>
      <w:r w:rsidR="003F024B" w:rsidRPr="005E7539">
        <w:rPr>
          <w:rFonts w:cs="Arial"/>
        </w:rPr>
        <w:t xml:space="preserve"> </w:t>
      </w:r>
      <w:r w:rsidR="00D05E47" w:rsidRPr="005E7539">
        <w:rPr>
          <w:rFonts w:cs="Arial"/>
        </w:rPr>
        <w:t xml:space="preserve">w formie </w:t>
      </w:r>
      <w:r w:rsidR="003F024B" w:rsidRPr="005E7539">
        <w:rPr>
          <w:rFonts w:cs="Arial"/>
        </w:rPr>
        <w:t>jednolitego dokumentu</w:t>
      </w:r>
      <w:r w:rsidR="005A5DAC" w:rsidRPr="005E7539">
        <w:rPr>
          <w:rFonts w:cs="Arial"/>
        </w:rPr>
        <w:t xml:space="preserve">, </w:t>
      </w:r>
      <w:r w:rsidRPr="005E7539">
        <w:rPr>
          <w:rFonts w:cs="Arial"/>
        </w:rPr>
        <w:t xml:space="preserve">dokumenty, o których mowa w pkt </w:t>
      </w:r>
      <w:r w:rsidR="00776007" w:rsidRPr="005E7539">
        <w:rPr>
          <w:rFonts w:cs="Arial"/>
        </w:rPr>
        <w:t>4</w:t>
      </w:r>
      <w:r w:rsidRPr="005E7539">
        <w:rPr>
          <w:rFonts w:cs="Arial"/>
        </w:rPr>
        <w:t xml:space="preserve"> </w:t>
      </w:r>
      <w:r w:rsidR="005A5DAC" w:rsidRPr="005E7539">
        <w:rPr>
          <w:rFonts w:cs="Arial"/>
        </w:rPr>
        <w:t xml:space="preserve">oraz zobowiązanie podmiotu udostępniającego zasoby, o którym mowa w </w:t>
      </w:r>
      <w:r w:rsidR="003026EF" w:rsidRPr="005E7539">
        <w:rPr>
          <w:rFonts w:cs="Arial"/>
        </w:rPr>
        <w:t xml:space="preserve">pkt 4 </w:t>
      </w:r>
      <w:proofErr w:type="spellStart"/>
      <w:r w:rsidR="003026EF" w:rsidRPr="005E7539">
        <w:rPr>
          <w:rFonts w:cs="Arial"/>
        </w:rPr>
        <w:t>ppkt</w:t>
      </w:r>
      <w:proofErr w:type="spellEnd"/>
      <w:r w:rsidR="003026EF" w:rsidRPr="005E7539">
        <w:rPr>
          <w:rFonts w:cs="Arial"/>
        </w:rPr>
        <w:t xml:space="preserve"> 2</w:t>
      </w:r>
      <w:r w:rsidR="002A0CCA" w:rsidRPr="005E7539">
        <w:rPr>
          <w:rFonts w:cs="Arial"/>
        </w:rPr>
        <w:t xml:space="preserve"> </w:t>
      </w:r>
      <w:r w:rsidR="00363E99" w:rsidRPr="005E7539">
        <w:rPr>
          <w:rFonts w:cs="Arial"/>
        </w:rPr>
        <w:t xml:space="preserve">B. </w:t>
      </w:r>
      <w:r w:rsidR="002A0CCA" w:rsidRPr="005E7539">
        <w:rPr>
          <w:rFonts w:cs="Arial"/>
        </w:rPr>
        <w:t xml:space="preserve">b </w:t>
      </w:r>
      <w:r w:rsidR="00657EAA" w:rsidRPr="005E7539">
        <w:rPr>
          <w:rFonts w:cs="Arial"/>
        </w:rPr>
        <w:t xml:space="preserve">, </w:t>
      </w:r>
      <w:r w:rsidR="005A5DAC" w:rsidRPr="005E7539">
        <w:rPr>
          <w:rFonts w:cs="Arial"/>
        </w:rPr>
        <w:t xml:space="preserve">pełnomocnictwo, sporządza się w postaci elektronicznej, </w:t>
      </w:r>
      <w:r w:rsidR="008F36A1" w:rsidRPr="005E7539">
        <w:rPr>
          <w:rFonts w:cs="Arial"/>
        </w:rPr>
        <w:br/>
      </w:r>
      <w:r w:rsidR="00657EAA" w:rsidRPr="005E7539">
        <w:rPr>
          <w:rFonts w:cs="Arial"/>
        </w:rPr>
        <w:t>w formatach danych określonych</w:t>
      </w:r>
      <w:r w:rsidR="003F024B" w:rsidRPr="005E7539">
        <w:rPr>
          <w:rFonts w:cs="Arial"/>
        </w:rPr>
        <w:t xml:space="preserve"> </w:t>
      </w:r>
      <w:r w:rsidR="00657EAA" w:rsidRPr="005E7539">
        <w:rPr>
          <w:rFonts w:cs="Arial"/>
        </w:rPr>
        <w:t>w przepisach wydanych na podstawie art. 18 ustawy z dnia 17 lutego 2005 r.</w:t>
      </w:r>
      <w:r w:rsidR="001137C0" w:rsidRPr="005E7539">
        <w:rPr>
          <w:rFonts w:cs="Arial"/>
        </w:rPr>
        <w:t xml:space="preserve"> </w:t>
      </w:r>
      <w:r w:rsidR="00657EAA" w:rsidRPr="005E7539">
        <w:rPr>
          <w:rFonts w:cs="Arial"/>
        </w:rPr>
        <w:t>o informatyzacji działalności podmiotów realizujących zadania publiczne,</w:t>
      </w:r>
      <w:r w:rsidR="003F024B" w:rsidRPr="005E7539">
        <w:rPr>
          <w:rFonts w:cs="Arial"/>
        </w:rPr>
        <w:t xml:space="preserve"> </w:t>
      </w:r>
      <w:r w:rsidR="00657EAA" w:rsidRPr="005E7539">
        <w:rPr>
          <w:rFonts w:cs="Arial"/>
        </w:rPr>
        <w:t xml:space="preserve">z zastrzeżeniem formatów, o których mowa </w:t>
      </w:r>
      <w:r w:rsidR="008F36A1" w:rsidRPr="005E7539">
        <w:rPr>
          <w:rFonts w:cs="Arial"/>
        </w:rPr>
        <w:br/>
      </w:r>
      <w:r w:rsidR="00657EAA" w:rsidRPr="005E7539">
        <w:rPr>
          <w:rFonts w:cs="Arial"/>
        </w:rPr>
        <w:t>w art. 66 ust. 1 ustawy,</w:t>
      </w:r>
      <w:r w:rsidR="003F024B" w:rsidRPr="005E7539">
        <w:rPr>
          <w:rFonts w:cs="Arial"/>
        </w:rPr>
        <w:t xml:space="preserve"> </w:t>
      </w:r>
      <w:r w:rsidR="00657EAA" w:rsidRPr="005E7539">
        <w:rPr>
          <w:rFonts w:cs="Arial"/>
        </w:rPr>
        <w:t>z uwzględnieniem rodzaju przekazywanych danych.</w:t>
      </w:r>
    </w:p>
    <w:p w:rsidR="00657EAA" w:rsidRPr="005E7539" w:rsidRDefault="00657EAA" w:rsidP="00657EAA">
      <w:pPr>
        <w:kinsoku w:val="0"/>
        <w:overflowPunct w:val="0"/>
        <w:ind w:left="142"/>
        <w:rPr>
          <w:rFonts w:cs="Arial"/>
        </w:rPr>
      </w:pPr>
    </w:p>
    <w:p w:rsidR="00D848A4" w:rsidRPr="005E7539" w:rsidRDefault="005A5DAC" w:rsidP="00195F0F">
      <w:pPr>
        <w:kinsoku w:val="0"/>
        <w:overflowPunct w:val="0"/>
        <w:ind w:left="142"/>
        <w:rPr>
          <w:rFonts w:cs="Arial"/>
        </w:rPr>
      </w:pPr>
      <w:r w:rsidRPr="005E7539">
        <w:rPr>
          <w:rFonts w:cs="Arial"/>
        </w:rPr>
        <w:t xml:space="preserve">W przypadku gdy </w:t>
      </w:r>
      <w:r w:rsidR="00657EAA" w:rsidRPr="005E7539">
        <w:rPr>
          <w:rFonts w:cs="Arial"/>
        </w:rPr>
        <w:t>d</w:t>
      </w:r>
      <w:r w:rsidR="003026EF" w:rsidRPr="005E7539">
        <w:rPr>
          <w:rFonts w:cs="Arial"/>
        </w:rPr>
        <w:t xml:space="preserve">okumenty, o których mowa w pkt </w:t>
      </w:r>
      <w:r w:rsidR="00776007" w:rsidRPr="005E7539">
        <w:rPr>
          <w:rFonts w:cs="Arial"/>
        </w:rPr>
        <w:t>4</w:t>
      </w:r>
      <w:r w:rsidRPr="005E7539">
        <w:rPr>
          <w:rFonts w:cs="Arial"/>
        </w:rPr>
        <w:t xml:space="preserve">, zostały </w:t>
      </w:r>
      <w:r w:rsidR="00D848A4" w:rsidRPr="005E7539">
        <w:rPr>
          <w:rFonts w:cs="Arial"/>
        </w:rPr>
        <w:t xml:space="preserve">wystawione przez upoważnione podmioty jako </w:t>
      </w:r>
      <w:r w:rsidRPr="005E7539">
        <w:rPr>
          <w:rFonts w:cs="Arial"/>
        </w:rPr>
        <w:t>dokument w postaci papierowe</w:t>
      </w:r>
      <w:r w:rsidR="00296092" w:rsidRPr="005E7539">
        <w:rPr>
          <w:rFonts w:cs="Arial"/>
        </w:rPr>
        <w:t>j</w:t>
      </w:r>
      <w:r w:rsidR="00D848A4" w:rsidRPr="005E7539">
        <w:rPr>
          <w:rFonts w:cs="Arial"/>
        </w:rPr>
        <w:t>,</w:t>
      </w:r>
      <w:r w:rsidRPr="005E7539">
        <w:rPr>
          <w:rFonts w:cs="Arial"/>
        </w:rPr>
        <w:t xml:space="preserve"> przekazuje się cyfrowe odwzorowanie tego dokumentu </w:t>
      </w:r>
      <w:bookmarkStart w:id="9" w:name="_Hlk61513543"/>
      <w:r w:rsidRPr="005E7539">
        <w:rPr>
          <w:rFonts w:cs="Arial"/>
        </w:rPr>
        <w:t xml:space="preserve">opatrzone kwalifikowanym </w:t>
      </w:r>
      <w:r w:rsidRPr="005E7539">
        <w:rPr>
          <w:rFonts w:cs="Arial"/>
        </w:rPr>
        <w:lastRenderedPageBreak/>
        <w:t xml:space="preserve">podpisem elektronicznym, </w:t>
      </w:r>
      <w:bookmarkEnd w:id="9"/>
      <w:r w:rsidRPr="005E7539">
        <w:rPr>
          <w:rFonts w:cs="Arial"/>
        </w:rPr>
        <w:t>poświadczającym zgodność cyfrowego odwzorowania z dokumentem</w:t>
      </w:r>
      <w:r w:rsidR="00195F0F" w:rsidRPr="005E7539">
        <w:rPr>
          <w:rFonts w:cs="Arial"/>
        </w:rPr>
        <w:t xml:space="preserve"> </w:t>
      </w:r>
      <w:r w:rsidRPr="005E7539">
        <w:rPr>
          <w:rFonts w:cs="Arial"/>
        </w:rPr>
        <w:t>w postaci papierowej.</w:t>
      </w:r>
    </w:p>
    <w:p w:rsidR="00D848A4" w:rsidRPr="005E7539" w:rsidRDefault="00D848A4" w:rsidP="00D848A4">
      <w:pPr>
        <w:kinsoku w:val="0"/>
        <w:overflowPunct w:val="0"/>
        <w:ind w:left="142"/>
        <w:rPr>
          <w:rFonts w:cs="Arial"/>
        </w:rPr>
      </w:pPr>
    </w:p>
    <w:p w:rsidR="00296092" w:rsidRPr="005E7539" w:rsidRDefault="00296092" w:rsidP="00195F0F">
      <w:pPr>
        <w:kinsoku w:val="0"/>
        <w:overflowPunct w:val="0"/>
        <w:ind w:left="142"/>
        <w:rPr>
          <w:rFonts w:cs="Arial"/>
        </w:rPr>
      </w:pPr>
      <w:r w:rsidRPr="005E7539">
        <w:rPr>
          <w:rFonts w:cs="Arial"/>
        </w:rPr>
        <w:t>W przypadku, gdy d</w:t>
      </w:r>
      <w:r w:rsidR="003026EF" w:rsidRPr="005E7539">
        <w:rPr>
          <w:rFonts w:cs="Arial"/>
        </w:rPr>
        <w:t xml:space="preserve">okumenty, o których mowa w pkt </w:t>
      </w:r>
      <w:r w:rsidR="00776007" w:rsidRPr="005E7539">
        <w:rPr>
          <w:rFonts w:cs="Arial"/>
        </w:rPr>
        <w:t>4</w:t>
      </w:r>
      <w:r w:rsidRPr="005E7539">
        <w:rPr>
          <w:rFonts w:cs="Arial"/>
        </w:rPr>
        <w:t xml:space="preserve">, zobowiązanie podmiotu udostępniającego zasoby, o którym mowa w </w:t>
      </w:r>
      <w:r w:rsidR="00776007" w:rsidRPr="005E7539">
        <w:rPr>
          <w:rFonts w:cs="Arial"/>
        </w:rPr>
        <w:t xml:space="preserve">pkt 4 </w:t>
      </w:r>
      <w:proofErr w:type="spellStart"/>
      <w:r w:rsidR="00776007" w:rsidRPr="005E7539">
        <w:rPr>
          <w:rFonts w:cs="Arial"/>
        </w:rPr>
        <w:t>ppkt</w:t>
      </w:r>
      <w:proofErr w:type="spellEnd"/>
      <w:r w:rsidR="00776007" w:rsidRPr="005E7539">
        <w:rPr>
          <w:rFonts w:cs="Arial"/>
        </w:rPr>
        <w:t xml:space="preserve"> </w:t>
      </w:r>
      <w:r w:rsidR="00363E99" w:rsidRPr="005E7539">
        <w:rPr>
          <w:rFonts w:cs="Arial"/>
        </w:rPr>
        <w:t xml:space="preserve">2 </w:t>
      </w:r>
      <w:r w:rsidR="00EE54B3" w:rsidRPr="005E7539">
        <w:rPr>
          <w:rFonts w:cs="Arial"/>
        </w:rPr>
        <w:t>B.</w:t>
      </w:r>
      <w:r w:rsidR="002A0CCA" w:rsidRPr="005E7539">
        <w:rPr>
          <w:rFonts w:cs="Arial"/>
        </w:rPr>
        <w:t xml:space="preserve"> b</w:t>
      </w:r>
      <w:r w:rsidR="00EE54B3" w:rsidRPr="005E7539">
        <w:rPr>
          <w:rFonts w:cs="Arial"/>
        </w:rPr>
        <w:t>)</w:t>
      </w:r>
      <w:r w:rsidRPr="005E7539">
        <w:rPr>
          <w:rFonts w:cs="Arial"/>
        </w:rPr>
        <w:t>, niewystawione przez upoważnione podmioty lub pełnomocnictwo, zostały sporządzone jako dokument w postaci papierowej i opatrzone własnoręcznym</w:t>
      </w:r>
      <w:r w:rsidR="00304C9F" w:rsidRPr="005E7539">
        <w:rPr>
          <w:rFonts w:cs="Arial"/>
        </w:rPr>
        <w:t xml:space="preserve"> </w:t>
      </w:r>
      <w:r w:rsidRPr="005E7539">
        <w:rPr>
          <w:rFonts w:cs="Arial"/>
        </w:rPr>
        <w:t>podpisem, przekazuje się cyfrowe odwzorowanie tego dokumentu opatrzone kwalifikow</w:t>
      </w:r>
      <w:r w:rsidR="008F36A1" w:rsidRPr="005E7539">
        <w:rPr>
          <w:rFonts w:cs="Arial"/>
        </w:rPr>
        <w:t xml:space="preserve">anym podpisem elektronicznym, </w:t>
      </w:r>
      <w:r w:rsidRPr="005E7539">
        <w:rPr>
          <w:rFonts w:cs="Arial"/>
        </w:rPr>
        <w:t>poświadczającym zgodność cyfrowego odwzorowania</w:t>
      </w:r>
      <w:r w:rsidR="00195F0F" w:rsidRPr="005E7539">
        <w:rPr>
          <w:rFonts w:cs="Arial"/>
        </w:rPr>
        <w:t xml:space="preserve"> </w:t>
      </w:r>
      <w:r w:rsidRPr="005E7539">
        <w:rPr>
          <w:rFonts w:cs="Arial"/>
        </w:rPr>
        <w:t>z dokumentem w postaci papierowej.</w:t>
      </w:r>
    </w:p>
    <w:p w:rsidR="00296092" w:rsidRPr="005E7539" w:rsidRDefault="00296092" w:rsidP="00D848A4">
      <w:pPr>
        <w:kinsoku w:val="0"/>
        <w:overflowPunct w:val="0"/>
        <w:ind w:left="142"/>
        <w:rPr>
          <w:rFonts w:cs="Arial"/>
        </w:rPr>
      </w:pPr>
    </w:p>
    <w:p w:rsidR="005A5DAC" w:rsidRPr="005E7539" w:rsidRDefault="005A5DAC" w:rsidP="00D848A4">
      <w:pPr>
        <w:kinsoku w:val="0"/>
        <w:overflowPunct w:val="0"/>
        <w:ind w:left="142"/>
        <w:rPr>
          <w:rFonts w:cs="Arial"/>
        </w:rPr>
      </w:pPr>
      <w:r w:rsidRPr="005E7539">
        <w:rPr>
          <w:rFonts w:cs="Arial"/>
        </w:rPr>
        <w:t xml:space="preserve">Poświadczenia zgodności cyfrowego odwzorowania z dokumentem </w:t>
      </w:r>
      <w:r w:rsidR="00A31E55" w:rsidRPr="005E7539">
        <w:rPr>
          <w:rFonts w:cs="Arial"/>
        </w:rPr>
        <w:br/>
      </w:r>
      <w:r w:rsidRPr="005E7539">
        <w:rPr>
          <w:rFonts w:cs="Arial"/>
        </w:rPr>
        <w:t>w postaci papierowej, o którym mowa</w:t>
      </w:r>
      <w:r w:rsidR="00D848A4" w:rsidRPr="005E7539">
        <w:rPr>
          <w:rFonts w:cs="Arial"/>
        </w:rPr>
        <w:t xml:space="preserve"> </w:t>
      </w:r>
      <w:r w:rsidRPr="005E7539">
        <w:rPr>
          <w:rFonts w:cs="Arial"/>
        </w:rPr>
        <w:t xml:space="preserve">powyżej, dokonuje </w:t>
      </w:r>
      <w:r w:rsidR="00A31E55" w:rsidRPr="005E7539">
        <w:rPr>
          <w:rFonts w:cs="Arial"/>
        </w:rPr>
        <w:br/>
      </w:r>
      <w:r w:rsidRPr="005E7539">
        <w:rPr>
          <w:rFonts w:cs="Arial"/>
        </w:rPr>
        <w:t>w przypadku:</w:t>
      </w:r>
    </w:p>
    <w:p w:rsidR="00363BBC" w:rsidRPr="005E7539" w:rsidRDefault="00D848A4" w:rsidP="00441E5D">
      <w:pPr>
        <w:pStyle w:val="Akapitzlist"/>
        <w:numPr>
          <w:ilvl w:val="0"/>
          <w:numId w:val="18"/>
        </w:numPr>
        <w:kinsoku w:val="0"/>
        <w:overflowPunct w:val="0"/>
        <w:rPr>
          <w:rFonts w:cs="Arial"/>
        </w:rPr>
      </w:pPr>
      <w:r w:rsidRPr="005E7539">
        <w:rPr>
          <w:rFonts w:cs="Arial"/>
        </w:rPr>
        <w:t>dokumentów</w:t>
      </w:r>
      <w:r w:rsidR="00776007" w:rsidRPr="005E7539">
        <w:rPr>
          <w:rFonts w:cs="Arial"/>
        </w:rPr>
        <w:t>, o których mowa w pkt 4</w:t>
      </w:r>
      <w:r w:rsidRPr="005E7539">
        <w:rPr>
          <w:rFonts w:cs="Arial"/>
        </w:rPr>
        <w:t xml:space="preserve"> </w:t>
      </w:r>
      <w:r w:rsidR="005A5DAC" w:rsidRPr="005E7539">
        <w:rPr>
          <w:rFonts w:cs="Arial"/>
        </w:rPr>
        <w:t>– odpowiednio Wykonawca, Wykonawca wspólnie ubiegający się o udzielenie zamówienia, podmiot udostępniający zasoby lub podwykonawca, w zakresie</w:t>
      </w:r>
      <w:r w:rsidRPr="005E7539">
        <w:rPr>
          <w:rFonts w:cs="Arial"/>
        </w:rPr>
        <w:t xml:space="preserve"> dokumentów</w:t>
      </w:r>
      <w:r w:rsidR="005A5DAC" w:rsidRPr="005E7539">
        <w:rPr>
          <w:rFonts w:cs="Arial"/>
        </w:rPr>
        <w:t>, które każdego z nich dotyczą;</w:t>
      </w:r>
    </w:p>
    <w:p w:rsidR="00D848A4" w:rsidRPr="005E7539" w:rsidRDefault="00D848A4" w:rsidP="00441E5D">
      <w:pPr>
        <w:pStyle w:val="Akapitzlist"/>
        <w:numPr>
          <w:ilvl w:val="0"/>
          <w:numId w:val="18"/>
        </w:numPr>
        <w:rPr>
          <w:rFonts w:cs="Arial"/>
        </w:rPr>
      </w:pPr>
      <w:r w:rsidRPr="005E7539">
        <w:rPr>
          <w:rFonts w:cs="Arial"/>
        </w:rPr>
        <w:t>innych dokumentów</w:t>
      </w:r>
      <w:r w:rsidR="005A5DAC" w:rsidRPr="005E7539">
        <w:rPr>
          <w:rFonts w:cs="Arial"/>
        </w:rPr>
        <w:t xml:space="preserve"> – odpowiednio Wykonawca lub Wykonawca wspólnie ubiegaj</w:t>
      </w:r>
      <w:r w:rsidRPr="005E7539">
        <w:rPr>
          <w:rFonts w:cs="Arial"/>
        </w:rPr>
        <w:t>ący się o udzielenie zamówienia, w zakresie dokumentów, które każdego z nich dotyczą</w:t>
      </w:r>
      <w:r w:rsidR="006273BA" w:rsidRPr="005E7539">
        <w:rPr>
          <w:rFonts w:cs="Arial"/>
        </w:rPr>
        <w:t>;</w:t>
      </w:r>
    </w:p>
    <w:p w:rsidR="006273BA" w:rsidRPr="005E7539" w:rsidRDefault="006273BA" w:rsidP="00441E5D">
      <w:pPr>
        <w:pStyle w:val="Akapitzlist"/>
        <w:numPr>
          <w:ilvl w:val="0"/>
          <w:numId w:val="18"/>
        </w:numPr>
        <w:rPr>
          <w:rFonts w:cs="Arial"/>
        </w:rPr>
      </w:pPr>
      <w:r w:rsidRPr="005E7539">
        <w:rPr>
          <w:rFonts w:cs="Arial"/>
        </w:rPr>
        <w:t>pełnomocnictwa – mocodawca.</w:t>
      </w:r>
    </w:p>
    <w:p w:rsidR="00D848A4" w:rsidRPr="005E7539" w:rsidRDefault="00D848A4" w:rsidP="00D848A4">
      <w:pPr>
        <w:pStyle w:val="Akapitzlist"/>
        <w:ind w:left="1222"/>
        <w:rPr>
          <w:rFonts w:cs="Arial"/>
        </w:rPr>
      </w:pPr>
    </w:p>
    <w:p w:rsidR="00296092" w:rsidRPr="005E7539" w:rsidRDefault="005A5DAC" w:rsidP="00296092">
      <w:pPr>
        <w:pStyle w:val="Default"/>
        <w:ind w:left="502"/>
        <w:jc w:val="both"/>
        <w:rPr>
          <w:rFonts w:ascii="Arial" w:hAnsi="Arial" w:cs="Arial"/>
        </w:rPr>
      </w:pPr>
      <w:r w:rsidRPr="005E7539">
        <w:rPr>
          <w:rFonts w:ascii="Arial" w:hAnsi="Arial" w:cs="Arial"/>
        </w:rPr>
        <w:t xml:space="preserve">Poświadczenia zgodności cyfrowego odwzorowania z dokumentem </w:t>
      </w:r>
      <w:r w:rsidR="00D848A4" w:rsidRPr="005E7539">
        <w:rPr>
          <w:rFonts w:ascii="Arial" w:hAnsi="Arial" w:cs="Arial"/>
        </w:rPr>
        <w:br/>
      </w:r>
      <w:r w:rsidR="00296092" w:rsidRPr="005E7539">
        <w:rPr>
          <w:rFonts w:ascii="Arial" w:hAnsi="Arial" w:cs="Arial"/>
        </w:rPr>
        <w:t xml:space="preserve">w postaci papierowej </w:t>
      </w:r>
      <w:r w:rsidRPr="005E7539">
        <w:rPr>
          <w:rFonts w:ascii="Arial" w:hAnsi="Arial" w:cs="Arial"/>
        </w:rPr>
        <w:t>może dokonać również notariusz.</w:t>
      </w:r>
    </w:p>
    <w:p w:rsidR="00296092" w:rsidRPr="005E7539" w:rsidRDefault="00296092"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t xml:space="preserve">W przypadku przekazywania w postępowaniu w formacie poddającym dane kompresji, opatrzenie pliku zawierającego skompresowane dokumenty kwalifikowanym podpisem elektronicznym,  jest równoznaczne z opatrzeniem wszystkich dokumentów zawartych w </w:t>
      </w:r>
      <w:r w:rsidR="00195F0F" w:rsidRPr="005E7539">
        <w:rPr>
          <w:rFonts w:ascii="Arial" w:hAnsi="Arial" w:cs="Arial"/>
        </w:rPr>
        <w:t xml:space="preserve">tym pliku </w:t>
      </w:r>
      <w:r w:rsidRPr="005E7539">
        <w:rPr>
          <w:rFonts w:ascii="Arial" w:hAnsi="Arial" w:cs="Arial"/>
        </w:rPr>
        <w:t>kwalifik</w:t>
      </w:r>
      <w:r w:rsidR="00195F0F" w:rsidRPr="005E7539">
        <w:rPr>
          <w:rFonts w:ascii="Arial" w:hAnsi="Arial" w:cs="Arial"/>
        </w:rPr>
        <w:t>owanym podpisem elektronicznym.</w:t>
      </w:r>
    </w:p>
    <w:p w:rsidR="00195F0F" w:rsidRPr="005E7539" w:rsidRDefault="00195F0F"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t>Dokumenty elektroniczne w postępowaniu spełniają łącznie następujące wymagania:</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są utrwalone w sposób umożliwiający ich wielokrotne odczytanie, zapisanie i powielenie, a także przekazanie przy użyciu środków komunikacji elektronicznej lub na informatycznym nośniku danych;</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umożliwiają prezentację treści w postaci  elektronicznej, </w:t>
      </w:r>
      <w:r w:rsidRPr="005E7539">
        <w:rPr>
          <w:rFonts w:ascii="Arial" w:hAnsi="Arial" w:cs="Arial"/>
        </w:rPr>
        <w:br/>
        <w:t>w szczególności przez wyświetlenie tej treści na monitorze ekranowym;</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umożliwiają prezentację treści w postaci papierowej, </w:t>
      </w:r>
      <w:r w:rsidRPr="005E7539">
        <w:rPr>
          <w:rFonts w:ascii="Arial" w:hAnsi="Arial" w:cs="Arial"/>
        </w:rPr>
        <w:br/>
        <w:t>a w szczególności za pomocą wydruku;</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zawierają dane w układzie niepozostawiającym wątpliwości </w:t>
      </w:r>
      <w:r w:rsidRPr="005E7539">
        <w:rPr>
          <w:rFonts w:ascii="Arial" w:hAnsi="Arial" w:cs="Arial"/>
        </w:rPr>
        <w:br/>
        <w:t>co do treści i kontekstu zapisanych informacji.</w:t>
      </w:r>
    </w:p>
    <w:p w:rsidR="00296092" w:rsidRPr="005E7539" w:rsidRDefault="00296092" w:rsidP="00296092">
      <w:pPr>
        <w:pStyle w:val="Default"/>
        <w:ind w:left="502"/>
        <w:jc w:val="both"/>
        <w:rPr>
          <w:rFonts w:ascii="Arial" w:hAnsi="Arial" w:cs="Arial"/>
        </w:rPr>
      </w:pPr>
    </w:p>
    <w:p w:rsidR="00040D43" w:rsidRPr="005E7539" w:rsidRDefault="00A1554E" w:rsidP="007B2ED8">
      <w:pPr>
        <w:pStyle w:val="Default"/>
        <w:ind w:left="502"/>
        <w:jc w:val="both"/>
        <w:rPr>
          <w:rFonts w:ascii="Arial" w:hAnsi="Arial" w:cs="Arial"/>
        </w:rPr>
      </w:pPr>
      <w:r w:rsidRPr="005E7539">
        <w:rPr>
          <w:rFonts w:ascii="Arial" w:hAnsi="Arial" w:cs="Arial"/>
        </w:rPr>
        <w:t xml:space="preserve">Środki komunikacji elektronicznej w postępowaniu służące do odbioru dokumentów elektronicznych zawierających oświadczenie, składane </w:t>
      </w:r>
      <w:r w:rsidRPr="005E7539">
        <w:rPr>
          <w:rFonts w:ascii="Arial" w:hAnsi="Arial" w:cs="Arial"/>
        </w:rPr>
        <w:br/>
        <w:t>na podstawie art. 125 ust. 1 ustawy, dokumenty</w:t>
      </w:r>
      <w:r w:rsidR="00776007" w:rsidRPr="005E7539">
        <w:rPr>
          <w:rFonts w:ascii="Arial" w:hAnsi="Arial" w:cs="Arial"/>
        </w:rPr>
        <w:t>, o których mowa w pkt 4</w:t>
      </w:r>
      <w:r w:rsidRPr="005E7539">
        <w:rPr>
          <w:rFonts w:ascii="Arial" w:hAnsi="Arial" w:cs="Arial"/>
        </w:rPr>
        <w:t xml:space="preserve">, zobowiązanie podmiotu udostępniającego zasoby, pełnomocnictwo </w:t>
      </w:r>
      <w:r w:rsidRPr="005E7539">
        <w:rPr>
          <w:rFonts w:ascii="Arial" w:hAnsi="Arial" w:cs="Arial"/>
        </w:rPr>
        <w:lastRenderedPageBreak/>
        <w:t>umożliwiają identyfikację podmiotów przekazujących te dokumenty elektroniczne oraz ustalenie dokładnego czasu i daty ich odbioru.</w:t>
      </w:r>
    </w:p>
    <w:p w:rsidR="0084766C" w:rsidRPr="005E7539" w:rsidRDefault="006214F0" w:rsidP="00441E5D">
      <w:pPr>
        <w:pStyle w:val="Nagwek1"/>
        <w:numPr>
          <w:ilvl w:val="0"/>
          <w:numId w:val="28"/>
        </w:numPr>
        <w:ind w:left="426" w:hanging="426"/>
        <w:rPr>
          <w:rFonts w:cs="Arial"/>
          <w:szCs w:val="24"/>
        </w:rPr>
      </w:pPr>
      <w:bookmarkStart w:id="10" w:name="_Toc73359290"/>
      <w:r w:rsidRPr="005E7539">
        <w:rPr>
          <w:rFonts w:cs="Arial"/>
          <w:szCs w:val="24"/>
        </w:rPr>
        <w:t>WYMAGANIA DOTYCZĄCE WADIUM</w:t>
      </w:r>
      <w:bookmarkEnd w:id="10"/>
    </w:p>
    <w:p w:rsidR="00A1554E" w:rsidRPr="005E7539" w:rsidRDefault="00A1554E" w:rsidP="00A1554E">
      <w:pPr>
        <w:rPr>
          <w:lang w:eastAsia="en-US"/>
        </w:rPr>
      </w:pPr>
    </w:p>
    <w:p w:rsidR="00450D8E" w:rsidRPr="005E7539" w:rsidRDefault="0084766C" w:rsidP="00441E5D">
      <w:pPr>
        <w:pStyle w:val="Akapitzlist"/>
        <w:numPr>
          <w:ilvl w:val="0"/>
          <w:numId w:val="33"/>
        </w:numPr>
        <w:rPr>
          <w:lang w:eastAsia="en-US"/>
        </w:rPr>
      </w:pPr>
      <w:r w:rsidRPr="005E7539">
        <w:rPr>
          <w:lang w:eastAsia="en-US"/>
        </w:rPr>
        <w:t>Wymagane jest wniesienie wadium w wyso</w:t>
      </w:r>
      <w:r w:rsidR="00A5686B" w:rsidRPr="005E7539">
        <w:rPr>
          <w:lang w:eastAsia="en-US"/>
        </w:rPr>
        <w:t>kości</w:t>
      </w:r>
      <w:r w:rsidR="00450D8E" w:rsidRPr="005E7539">
        <w:rPr>
          <w:lang w:eastAsia="en-US"/>
        </w:rPr>
        <w:t>:</w:t>
      </w:r>
    </w:p>
    <w:p w:rsidR="00450D8E" w:rsidRPr="005E7539" w:rsidRDefault="005E7539" w:rsidP="00450D8E">
      <w:pPr>
        <w:pStyle w:val="Akapitzlist"/>
        <w:ind w:left="360"/>
        <w:rPr>
          <w:b/>
          <w:lang w:eastAsia="en-US"/>
        </w:rPr>
      </w:pPr>
      <w:r>
        <w:rPr>
          <w:b/>
          <w:lang w:eastAsia="en-US"/>
        </w:rPr>
        <w:t>9</w:t>
      </w:r>
      <w:r w:rsidR="004B018E" w:rsidRPr="005E7539">
        <w:rPr>
          <w:b/>
          <w:lang w:eastAsia="en-US"/>
        </w:rPr>
        <w:t> 000,00 zł</w:t>
      </w:r>
      <w:r w:rsidR="004B018E" w:rsidRPr="005E7539">
        <w:rPr>
          <w:lang w:eastAsia="en-US"/>
        </w:rPr>
        <w:t xml:space="preserve"> ( słownie: </w:t>
      </w:r>
      <w:r>
        <w:rPr>
          <w:i/>
          <w:lang w:eastAsia="en-US"/>
        </w:rPr>
        <w:t>dziewięć</w:t>
      </w:r>
      <w:r w:rsidR="004B018E" w:rsidRPr="005E7539">
        <w:rPr>
          <w:i/>
          <w:lang w:eastAsia="en-US"/>
        </w:rPr>
        <w:t xml:space="preserve"> tysięcy złotych</w:t>
      </w:r>
      <w:r w:rsidR="004B018E" w:rsidRPr="005E7539">
        <w:rPr>
          <w:lang w:eastAsia="en-US"/>
        </w:rPr>
        <w:t xml:space="preserve">) </w:t>
      </w:r>
    </w:p>
    <w:p w:rsidR="0084766C" w:rsidRPr="005E7539" w:rsidRDefault="0084766C" w:rsidP="00FD06DA">
      <w:pPr>
        <w:ind w:left="708"/>
        <w:rPr>
          <w:lang w:eastAsia="en-US"/>
        </w:rPr>
      </w:pPr>
    </w:p>
    <w:p w:rsidR="0084766C" w:rsidRPr="005E7539" w:rsidRDefault="0084766C" w:rsidP="00A5686B">
      <w:pPr>
        <w:rPr>
          <w:b/>
          <w:lang w:eastAsia="en-US"/>
        </w:rPr>
      </w:pPr>
      <w:r w:rsidRPr="005E7539">
        <w:rPr>
          <w:lang w:eastAsia="en-US"/>
        </w:rPr>
        <w:t xml:space="preserve">Wadium musi być wniesione przed upływem terminu składania ofert </w:t>
      </w:r>
      <w:r w:rsidR="00FD06DA" w:rsidRPr="005E7539">
        <w:rPr>
          <w:lang w:eastAsia="en-US"/>
        </w:rPr>
        <w:br/>
      </w:r>
      <w:r w:rsidR="00A5686B" w:rsidRPr="005E7539">
        <w:rPr>
          <w:lang w:eastAsia="en-US"/>
        </w:rPr>
        <w:t xml:space="preserve">z dopiskiem </w:t>
      </w:r>
      <w:r w:rsidRPr="005E7539">
        <w:rPr>
          <w:lang w:eastAsia="en-US"/>
        </w:rPr>
        <w:t xml:space="preserve">"Wadium przetargowe – </w:t>
      </w:r>
      <w:r w:rsidRPr="005E7539">
        <w:rPr>
          <w:b/>
          <w:lang w:eastAsia="en-US"/>
        </w:rPr>
        <w:t>„</w:t>
      </w:r>
      <w:r w:rsidR="00282A5C" w:rsidRPr="005E7539">
        <w:rPr>
          <w:b/>
          <w:lang w:eastAsia="en-US"/>
        </w:rPr>
        <w:t>Dostawa mebli biurowych</w:t>
      </w:r>
      <w:r w:rsidR="004B018E" w:rsidRPr="005E7539">
        <w:rPr>
          <w:rFonts w:cs="Arial"/>
          <w:b/>
        </w:rPr>
        <w:t>”</w:t>
      </w:r>
    </w:p>
    <w:p w:rsidR="0085628C" w:rsidRPr="005E7539" w:rsidRDefault="0085628C" w:rsidP="00FD06DA">
      <w:pPr>
        <w:ind w:left="708"/>
        <w:jc w:val="center"/>
        <w:rPr>
          <w:lang w:eastAsia="en-US"/>
        </w:rPr>
      </w:pPr>
    </w:p>
    <w:p w:rsidR="00FD06DA" w:rsidRPr="005E7539" w:rsidRDefault="00FD06DA" w:rsidP="00FD06DA">
      <w:pPr>
        <w:rPr>
          <w:lang w:eastAsia="en-US"/>
        </w:rPr>
      </w:pPr>
      <w:r w:rsidRPr="005E7539">
        <w:rPr>
          <w:lang w:eastAsia="en-US"/>
        </w:rPr>
        <w:t xml:space="preserve">Wadium może być </w:t>
      </w:r>
      <w:r w:rsidR="00A5686B" w:rsidRPr="005E7539">
        <w:rPr>
          <w:lang w:eastAsia="en-US"/>
        </w:rPr>
        <w:t xml:space="preserve">wnoszone według wyboru Wykonawcy </w:t>
      </w:r>
      <w:r w:rsidRPr="005E7539">
        <w:rPr>
          <w:lang w:eastAsia="en-US"/>
        </w:rPr>
        <w:t>w jednej lub kilku następujących formach:</w:t>
      </w:r>
    </w:p>
    <w:p w:rsidR="00FD06DA" w:rsidRPr="005E7539" w:rsidRDefault="00FD06DA" w:rsidP="00441E5D">
      <w:pPr>
        <w:pStyle w:val="Akapitzlist"/>
        <w:numPr>
          <w:ilvl w:val="0"/>
          <w:numId w:val="13"/>
        </w:numPr>
        <w:rPr>
          <w:lang w:eastAsia="en-US"/>
        </w:rPr>
      </w:pPr>
      <w:r w:rsidRPr="005E7539">
        <w:rPr>
          <w:lang w:eastAsia="en-US"/>
        </w:rPr>
        <w:t xml:space="preserve">pieniądzu; </w:t>
      </w:r>
    </w:p>
    <w:p w:rsidR="00FD06DA" w:rsidRPr="005E7539" w:rsidRDefault="00FD06DA" w:rsidP="00A5686B">
      <w:pPr>
        <w:pStyle w:val="Akapitzlist"/>
        <w:contextualSpacing w:val="0"/>
        <w:rPr>
          <w:b/>
          <w:lang w:eastAsia="en-US"/>
        </w:rPr>
      </w:pPr>
      <w:r w:rsidRPr="005E7539">
        <w:rPr>
          <w:lang w:eastAsia="en-US"/>
        </w:rPr>
        <w:t xml:space="preserve">Wadium wnoszone w pieniądzu należy wpłacić przelewem na rachunek bankowy: </w:t>
      </w:r>
      <w:proofErr w:type="spellStart"/>
      <w:r w:rsidRPr="005E7539">
        <w:rPr>
          <w:b/>
          <w:lang w:eastAsia="en-US"/>
        </w:rPr>
        <w:t>NBPCollect</w:t>
      </w:r>
      <w:proofErr w:type="spellEnd"/>
      <w:r w:rsidRPr="005E7539">
        <w:rPr>
          <w:b/>
          <w:lang w:eastAsia="en-US"/>
        </w:rPr>
        <w:t xml:space="preserve"> Nr 22 1010 1270 0005 5013 9120 3000</w:t>
      </w:r>
      <w:r w:rsidRPr="005E7539">
        <w:rPr>
          <w:lang w:eastAsia="en-US"/>
        </w:rPr>
        <w:t xml:space="preserve"> Skuteczne wniesienie wadium w pieniądzu następuje z chwilą uznania rachunku bankowego zamawiającego przed upływem terminu składania ofert (tj. przed upływem dnia i godziny wyznaczonej jako ostateczny termin składania ofert).</w:t>
      </w:r>
    </w:p>
    <w:p w:rsidR="00FD06DA" w:rsidRPr="005E7539" w:rsidRDefault="00FD06DA" w:rsidP="00441E5D">
      <w:pPr>
        <w:pStyle w:val="Akapitzlist"/>
        <w:numPr>
          <w:ilvl w:val="0"/>
          <w:numId w:val="13"/>
        </w:numPr>
        <w:rPr>
          <w:lang w:eastAsia="en-US"/>
        </w:rPr>
      </w:pPr>
      <w:r w:rsidRPr="005E7539">
        <w:rPr>
          <w:lang w:eastAsia="en-US"/>
        </w:rPr>
        <w:t>gwarancjach bankowych;</w:t>
      </w:r>
    </w:p>
    <w:p w:rsidR="00FD06DA" w:rsidRPr="005E7539" w:rsidRDefault="00FD06DA" w:rsidP="00441E5D">
      <w:pPr>
        <w:pStyle w:val="Akapitzlist"/>
        <w:numPr>
          <w:ilvl w:val="0"/>
          <w:numId w:val="13"/>
        </w:numPr>
        <w:rPr>
          <w:lang w:eastAsia="en-US"/>
        </w:rPr>
      </w:pPr>
      <w:r w:rsidRPr="005E7539">
        <w:rPr>
          <w:lang w:eastAsia="en-US"/>
        </w:rPr>
        <w:t>gwarancjach ubezpieczeniowych;</w:t>
      </w:r>
    </w:p>
    <w:p w:rsidR="00FD06DA" w:rsidRPr="005E7539" w:rsidRDefault="00FD06DA" w:rsidP="00441E5D">
      <w:pPr>
        <w:pStyle w:val="Akapitzlist"/>
        <w:numPr>
          <w:ilvl w:val="0"/>
          <w:numId w:val="13"/>
        </w:numPr>
        <w:rPr>
          <w:lang w:eastAsia="en-US"/>
        </w:rPr>
      </w:pPr>
      <w:r w:rsidRPr="005E7539">
        <w:rPr>
          <w:lang w:eastAsia="en-US"/>
        </w:rPr>
        <w:t>poręczeniach udzielanych przez podmioty, o których mowa w art. 6b ust. 5 pkt 2 ustawy z dnia 9 listopada 2000 r. o utworzeniu Polskiej Agencji Rozwoju Przedsiębiorcz</w:t>
      </w:r>
      <w:r w:rsidR="00A5686B" w:rsidRPr="005E7539">
        <w:rPr>
          <w:lang w:eastAsia="en-US"/>
        </w:rPr>
        <w:t>ości</w:t>
      </w:r>
      <w:r w:rsidRPr="005E7539">
        <w:rPr>
          <w:lang w:eastAsia="en-US"/>
        </w:rPr>
        <w:t>.</w:t>
      </w:r>
    </w:p>
    <w:p w:rsidR="00B44018" w:rsidRPr="005E7539" w:rsidRDefault="00B44018" w:rsidP="0084766C">
      <w:pPr>
        <w:rPr>
          <w:lang w:eastAsia="en-US"/>
        </w:rPr>
      </w:pPr>
    </w:p>
    <w:p w:rsidR="00B44018" w:rsidRPr="005E7539" w:rsidRDefault="00B44018" w:rsidP="00B44018">
      <w:pPr>
        <w:rPr>
          <w:lang w:eastAsia="en-US"/>
        </w:rPr>
      </w:pPr>
      <w:r w:rsidRPr="005E7539">
        <w:rPr>
          <w:lang w:eastAsia="en-US"/>
        </w:rPr>
        <w:t xml:space="preserve">Wadium złożone w innej formie niż pieniądz winno być wystawione na: </w:t>
      </w:r>
    </w:p>
    <w:p w:rsidR="00B44018" w:rsidRPr="005E7539" w:rsidRDefault="00B44018" w:rsidP="00B44018">
      <w:pPr>
        <w:rPr>
          <w:lang w:eastAsia="en-US"/>
        </w:rPr>
      </w:pPr>
      <w:r w:rsidRPr="005E7539">
        <w:rPr>
          <w:lang w:eastAsia="en-US"/>
        </w:rPr>
        <w:t>Rejonowy Zarząd Infrastruktury w Krakowie</w:t>
      </w:r>
    </w:p>
    <w:p w:rsidR="00B44018" w:rsidRPr="005E7539" w:rsidRDefault="00B44018" w:rsidP="00B44018">
      <w:pPr>
        <w:rPr>
          <w:lang w:eastAsia="en-US"/>
        </w:rPr>
      </w:pPr>
      <w:r w:rsidRPr="005E7539">
        <w:rPr>
          <w:lang w:eastAsia="en-US"/>
        </w:rPr>
        <w:t>30-901 Kraków</w:t>
      </w:r>
    </w:p>
    <w:p w:rsidR="00B44018" w:rsidRPr="005E7539" w:rsidRDefault="00B44018" w:rsidP="00B44018">
      <w:pPr>
        <w:rPr>
          <w:lang w:eastAsia="en-US"/>
        </w:rPr>
      </w:pPr>
      <w:r w:rsidRPr="005E7539">
        <w:rPr>
          <w:lang w:eastAsia="en-US"/>
        </w:rPr>
        <w:t>ul. Mogilska 85</w:t>
      </w:r>
    </w:p>
    <w:p w:rsidR="00FD06DA" w:rsidRPr="005E7539" w:rsidRDefault="00FD06DA" w:rsidP="00B44018">
      <w:pPr>
        <w:rPr>
          <w:lang w:eastAsia="en-US"/>
        </w:rPr>
      </w:pPr>
    </w:p>
    <w:p w:rsidR="00B44018" w:rsidRPr="005E7539" w:rsidRDefault="008B0D31" w:rsidP="00B44018">
      <w:pPr>
        <w:rPr>
          <w:lang w:eastAsia="en-US"/>
        </w:rPr>
      </w:pPr>
      <w:r w:rsidRPr="005E7539">
        <w:rPr>
          <w:lang w:eastAsia="en-US"/>
        </w:rPr>
        <w:t>Zgodnie z art. 97 ust. 10 ustawy w</w:t>
      </w:r>
      <w:r w:rsidR="00B44018" w:rsidRPr="005E7539">
        <w:rPr>
          <w:lang w:eastAsia="en-US"/>
        </w:rPr>
        <w:t>adium wnoszone w formie poręczeń lub gwarancji musi być złożone jako oryginał gwarancji lub poręczenia w postaci elektronicznej</w:t>
      </w:r>
      <w:r w:rsidR="00C1172C" w:rsidRPr="005E7539">
        <w:rPr>
          <w:lang w:eastAsia="en-US"/>
        </w:rPr>
        <w:t>.</w:t>
      </w:r>
    </w:p>
    <w:p w:rsidR="002A0CCA" w:rsidRPr="005E7539" w:rsidRDefault="002A0CCA" w:rsidP="00B44018">
      <w:pPr>
        <w:rPr>
          <w:lang w:eastAsia="en-US"/>
        </w:rPr>
      </w:pPr>
    </w:p>
    <w:p w:rsidR="002A0CCA" w:rsidRPr="005E7539" w:rsidRDefault="002A0CCA" w:rsidP="002A0CCA">
      <w:pPr>
        <w:rPr>
          <w:bCs/>
          <w:lang w:eastAsia="en-US"/>
        </w:rPr>
      </w:pPr>
      <w:r w:rsidRPr="005E7539">
        <w:rPr>
          <w:bCs/>
          <w:lang w:eastAsia="en-US"/>
        </w:rPr>
        <w:t xml:space="preserve">Jeżeli wadium będzie wnoszone w poręczeniach lub gwarancjach, w treści tych dokumentów musi być zawarty zapis, że Zamawiający zatrzymuje wadium, w związku z zaistnieniem co najmniej jednej z przesłanek zatrzymania wadium, o których mowa w art. </w:t>
      </w:r>
      <w:r w:rsidR="00C1172C" w:rsidRPr="005E7539">
        <w:rPr>
          <w:bCs/>
          <w:lang w:eastAsia="en-US"/>
        </w:rPr>
        <w:t>98</w:t>
      </w:r>
      <w:r w:rsidRPr="005E7539">
        <w:rPr>
          <w:bCs/>
          <w:lang w:eastAsia="en-US"/>
        </w:rPr>
        <w:t xml:space="preserve"> ust. </w:t>
      </w:r>
      <w:r w:rsidR="00C1172C" w:rsidRPr="005E7539">
        <w:rPr>
          <w:bCs/>
          <w:lang w:eastAsia="en-US"/>
        </w:rPr>
        <w:t>6</w:t>
      </w:r>
      <w:r w:rsidRPr="005E7539">
        <w:rPr>
          <w:bCs/>
          <w:lang w:eastAsia="en-US"/>
        </w:rPr>
        <w:t xml:space="preserve"> ustawy Prawo zamówień publicznych, tj.:</w:t>
      </w:r>
    </w:p>
    <w:p w:rsidR="002A0CCA" w:rsidRPr="005E7539" w:rsidRDefault="002A0CCA" w:rsidP="00441E5D">
      <w:pPr>
        <w:numPr>
          <w:ilvl w:val="0"/>
          <w:numId w:val="38"/>
        </w:numPr>
        <w:tabs>
          <w:tab w:val="clear" w:pos="0"/>
          <w:tab w:val="num" w:pos="696"/>
        </w:tabs>
        <w:rPr>
          <w:lang w:eastAsia="en-US"/>
        </w:rPr>
      </w:pPr>
      <w:r w:rsidRPr="005E7539">
        <w:rPr>
          <w:lang w:eastAsia="en-US"/>
        </w:rPr>
        <w:t xml:space="preserve">jeżeli wykonawca w odpowiedzi na wezwanie, o którym mowa w art. </w:t>
      </w:r>
      <w:r w:rsidR="00C1172C" w:rsidRPr="005E7539">
        <w:rPr>
          <w:lang w:eastAsia="en-US"/>
        </w:rPr>
        <w:t xml:space="preserve">107 ust. 2 lub art.128 ust.1 </w:t>
      </w:r>
      <w:r w:rsidRPr="005E7539">
        <w:rPr>
          <w:lang w:eastAsia="en-US"/>
        </w:rPr>
        <w:t xml:space="preserve">ustawy Prawo zamówień publicznych, z przyczyn leżących po jego stronie, nie złożył </w:t>
      </w:r>
      <w:r w:rsidR="00C1172C" w:rsidRPr="005E7539">
        <w:rPr>
          <w:lang w:eastAsia="en-US"/>
        </w:rPr>
        <w:t xml:space="preserve">podmiotowych środków dowodowych lub przedmiotowych środków dowodowych potwierdzających okoliczności, o których mowa w art. 57 lub art. 106 ust. 1, </w:t>
      </w:r>
      <w:r w:rsidRPr="005E7539">
        <w:rPr>
          <w:lang w:eastAsia="en-US"/>
        </w:rPr>
        <w:t>oświadcze</w:t>
      </w:r>
      <w:r w:rsidR="00C1172C" w:rsidRPr="005E7539">
        <w:rPr>
          <w:lang w:eastAsia="en-US"/>
        </w:rPr>
        <w:t>nia, o którym mowa w art. 125 ust. 1,</w:t>
      </w:r>
      <w:r w:rsidRPr="005E7539">
        <w:rPr>
          <w:lang w:eastAsia="en-US"/>
        </w:rPr>
        <w:t xml:space="preserve"> </w:t>
      </w:r>
      <w:r w:rsidR="00C1172C" w:rsidRPr="005E7539">
        <w:rPr>
          <w:lang w:eastAsia="en-US"/>
        </w:rPr>
        <w:t>innych dokumentów lub oświadczeń</w:t>
      </w:r>
      <w:r w:rsidRPr="005E7539">
        <w:rPr>
          <w:lang w:eastAsia="en-US"/>
        </w:rPr>
        <w:t xml:space="preserve">, </w:t>
      </w:r>
      <w:r w:rsidR="00C1172C" w:rsidRPr="005E7539">
        <w:rPr>
          <w:lang w:eastAsia="en-US"/>
        </w:rPr>
        <w:t xml:space="preserve">lub </w:t>
      </w:r>
      <w:r w:rsidRPr="005E7539">
        <w:rPr>
          <w:lang w:eastAsia="en-US"/>
        </w:rPr>
        <w:t xml:space="preserve">nie wyraził zgody na poprawienie omyłki, o której mowa </w:t>
      </w:r>
      <w:r w:rsidRPr="005E7539">
        <w:rPr>
          <w:lang w:eastAsia="en-US"/>
        </w:rPr>
        <w:br/>
        <w:t xml:space="preserve">w art. </w:t>
      </w:r>
      <w:r w:rsidR="00C1172C" w:rsidRPr="005E7539">
        <w:rPr>
          <w:lang w:eastAsia="en-US"/>
        </w:rPr>
        <w:t>223 ust. 2 pkt 3,</w:t>
      </w:r>
      <w:r w:rsidRPr="005E7539">
        <w:rPr>
          <w:lang w:eastAsia="en-US"/>
        </w:rPr>
        <w:t xml:space="preserve"> co spowodowało brak możliwości wybrania oferty złożonej przez wykonawcę jako najkorzystniejszej;</w:t>
      </w:r>
    </w:p>
    <w:p w:rsidR="002A0CCA" w:rsidRPr="005E7539" w:rsidRDefault="002A0CCA" w:rsidP="00441E5D">
      <w:pPr>
        <w:numPr>
          <w:ilvl w:val="0"/>
          <w:numId w:val="38"/>
        </w:numPr>
        <w:tabs>
          <w:tab w:val="clear" w:pos="0"/>
          <w:tab w:val="num" w:pos="696"/>
        </w:tabs>
        <w:rPr>
          <w:lang w:eastAsia="en-US"/>
        </w:rPr>
      </w:pPr>
      <w:r w:rsidRPr="005E7539">
        <w:rPr>
          <w:lang w:eastAsia="en-US"/>
        </w:rPr>
        <w:lastRenderedPageBreak/>
        <w:t>jeżeli wykonawca,</w:t>
      </w:r>
      <w:r w:rsidR="007A649F" w:rsidRPr="005E7539">
        <w:rPr>
          <w:lang w:eastAsia="en-US"/>
        </w:rPr>
        <w:t xml:space="preserve"> którego oferta została wybrana </w:t>
      </w:r>
      <w:r w:rsidRPr="005E7539">
        <w:rPr>
          <w:lang w:eastAsia="en-US"/>
        </w:rPr>
        <w:t xml:space="preserve">odmówił podpisania umowy w sprawie zamówienia publicznego na warunkach określonych </w:t>
      </w:r>
      <w:r w:rsidR="007A649F" w:rsidRPr="005E7539">
        <w:rPr>
          <w:lang w:eastAsia="en-US"/>
        </w:rPr>
        <w:br/>
      </w:r>
      <w:r w:rsidRPr="005E7539">
        <w:rPr>
          <w:lang w:eastAsia="en-US"/>
        </w:rPr>
        <w:t>w ofercie,</w:t>
      </w:r>
    </w:p>
    <w:p w:rsidR="002A0CCA" w:rsidRPr="005E7539" w:rsidRDefault="002A0CCA" w:rsidP="00441E5D">
      <w:pPr>
        <w:pStyle w:val="Akapitzlist"/>
        <w:numPr>
          <w:ilvl w:val="0"/>
          <w:numId w:val="39"/>
        </w:numPr>
        <w:rPr>
          <w:lang w:eastAsia="en-US"/>
        </w:rPr>
      </w:pPr>
      <w:r w:rsidRPr="005E7539">
        <w:rPr>
          <w:lang w:eastAsia="en-US"/>
        </w:rPr>
        <w:t>zawarcie umowy w sprawie zamówienia publicznego stało się niemożliwe z przyczyn leżących po stronie wykonawcy,</w:t>
      </w:r>
    </w:p>
    <w:p w:rsidR="002A0CCA" w:rsidRPr="005E7539" w:rsidRDefault="002A0CCA" w:rsidP="002A0CCA">
      <w:pPr>
        <w:rPr>
          <w:lang w:eastAsia="en-US"/>
        </w:rPr>
      </w:pPr>
    </w:p>
    <w:p w:rsidR="002A0CCA" w:rsidRPr="005E7539" w:rsidRDefault="002A0CCA" w:rsidP="002A0CCA">
      <w:pPr>
        <w:rPr>
          <w:lang w:eastAsia="en-US"/>
        </w:rPr>
      </w:pPr>
      <w:r w:rsidRPr="005E7539">
        <w:rPr>
          <w:b/>
          <w:bCs/>
          <w:i/>
          <w:iCs/>
          <w:lang w:eastAsia="en-US"/>
        </w:rPr>
        <w:t xml:space="preserve">W przypadku braku wyżej wymienionego zapisu wadium </w:t>
      </w:r>
      <w:r w:rsidRPr="005E7539">
        <w:rPr>
          <w:b/>
          <w:bCs/>
          <w:i/>
          <w:iCs/>
          <w:u w:val="single"/>
          <w:lang w:eastAsia="en-US"/>
        </w:rPr>
        <w:t>nie zostanie uznane za prawidłowo wniesione.</w:t>
      </w:r>
    </w:p>
    <w:p w:rsidR="002A0CCA" w:rsidRPr="005E7539" w:rsidRDefault="002A0CCA" w:rsidP="002A0CCA">
      <w:pPr>
        <w:rPr>
          <w:lang w:eastAsia="en-US"/>
        </w:rPr>
      </w:pPr>
    </w:p>
    <w:p w:rsidR="002A0CCA" w:rsidRPr="005E7539" w:rsidRDefault="002A0CCA" w:rsidP="002A0CCA">
      <w:pPr>
        <w:rPr>
          <w:bCs/>
          <w:lang w:eastAsia="en-US"/>
        </w:rPr>
      </w:pPr>
      <w:r w:rsidRPr="005E7539">
        <w:rPr>
          <w:lang w:eastAsia="en-US"/>
        </w:rPr>
        <w:t xml:space="preserve">Z treści gwarancji lub poręczenia powinno wynikać </w:t>
      </w:r>
      <w:r w:rsidRPr="005E7539">
        <w:rPr>
          <w:b/>
          <w:u w:val="single"/>
          <w:lang w:eastAsia="en-US"/>
        </w:rPr>
        <w:t xml:space="preserve">bezwarunkowe </w:t>
      </w:r>
      <w:r w:rsidR="009B20E8" w:rsidRPr="005E7539">
        <w:rPr>
          <w:b/>
          <w:u w:val="single"/>
          <w:lang w:eastAsia="en-US"/>
        </w:rPr>
        <w:br/>
      </w:r>
      <w:r w:rsidRPr="005E7539">
        <w:rPr>
          <w:b/>
          <w:u w:val="single"/>
          <w:lang w:eastAsia="en-US"/>
        </w:rPr>
        <w:t xml:space="preserve">i nieodwołalne </w:t>
      </w:r>
      <w:r w:rsidRPr="005E7539">
        <w:rPr>
          <w:lang w:eastAsia="en-US"/>
        </w:rPr>
        <w:t xml:space="preserve"> zobowiązanie gwaranta lub poręczyciela do zapłacenia Zamawiającemu na każde </w:t>
      </w:r>
      <w:r w:rsidRPr="005E7539">
        <w:rPr>
          <w:b/>
          <w:u w:val="single"/>
          <w:lang w:eastAsia="en-US"/>
        </w:rPr>
        <w:t>pisemne żądanie</w:t>
      </w:r>
      <w:r w:rsidRPr="005E7539">
        <w:rPr>
          <w:b/>
          <w:lang w:eastAsia="en-US"/>
        </w:rPr>
        <w:t xml:space="preserve"> </w:t>
      </w:r>
      <w:r w:rsidRPr="005E7539">
        <w:rPr>
          <w:lang w:eastAsia="en-US"/>
        </w:rPr>
        <w:t xml:space="preserve">pełnej sumy wadium w przypadku gdy zajdą ku temu ustawowe okoliczności określone w art. </w:t>
      </w:r>
      <w:r w:rsidR="007A649F" w:rsidRPr="005E7539">
        <w:rPr>
          <w:lang w:eastAsia="en-US"/>
        </w:rPr>
        <w:t>98</w:t>
      </w:r>
      <w:r w:rsidRPr="005E7539">
        <w:rPr>
          <w:lang w:eastAsia="en-US"/>
        </w:rPr>
        <w:t xml:space="preserve"> ust</w:t>
      </w:r>
      <w:r w:rsidR="007A649F" w:rsidRPr="005E7539">
        <w:rPr>
          <w:lang w:eastAsia="en-US"/>
        </w:rPr>
        <w:t>. 6</w:t>
      </w:r>
      <w:r w:rsidRPr="005E7539">
        <w:rPr>
          <w:lang w:eastAsia="en-US"/>
        </w:rPr>
        <w:t xml:space="preserve"> ustawy.</w:t>
      </w:r>
    </w:p>
    <w:p w:rsidR="002A0CCA" w:rsidRPr="005E7539" w:rsidRDefault="002A0CCA" w:rsidP="002A0CCA">
      <w:pPr>
        <w:rPr>
          <w:bCs/>
          <w:u w:val="single"/>
          <w:lang w:eastAsia="en-US"/>
        </w:rPr>
      </w:pPr>
    </w:p>
    <w:p w:rsidR="0084766C" w:rsidRPr="005E7539" w:rsidRDefault="00AC211C" w:rsidP="00441E5D">
      <w:pPr>
        <w:pStyle w:val="Akapitzlist"/>
        <w:numPr>
          <w:ilvl w:val="0"/>
          <w:numId w:val="33"/>
        </w:numPr>
        <w:rPr>
          <w:lang w:eastAsia="en-US"/>
        </w:rPr>
      </w:pPr>
      <w:r w:rsidRPr="005E7539">
        <w:rPr>
          <w:lang w:eastAsia="en-US"/>
        </w:rPr>
        <w:t xml:space="preserve">Zwrot wadium </w:t>
      </w:r>
      <w:r w:rsidR="0084766C" w:rsidRPr="005E7539">
        <w:rPr>
          <w:lang w:eastAsia="en-US"/>
        </w:rPr>
        <w:t>przetargowego</w:t>
      </w:r>
    </w:p>
    <w:p w:rsidR="0084766C" w:rsidRPr="005E7539" w:rsidRDefault="0084766C" w:rsidP="0084766C">
      <w:pPr>
        <w:rPr>
          <w:lang w:eastAsia="en-US"/>
        </w:rPr>
      </w:pPr>
    </w:p>
    <w:p w:rsidR="00562FD7" w:rsidRPr="005E7539" w:rsidRDefault="00562FD7" w:rsidP="00A5686B">
      <w:pPr>
        <w:rPr>
          <w:lang w:eastAsia="en-US"/>
        </w:rPr>
      </w:pPr>
      <w:r w:rsidRPr="005E7539">
        <w:rPr>
          <w:lang w:eastAsia="en-US"/>
        </w:rPr>
        <w:t xml:space="preserve">Zamawiający zwraca wadium niezwłocznie, nie później jednak niż w terminie </w:t>
      </w:r>
      <w:r w:rsidR="00A5686B" w:rsidRPr="005E7539">
        <w:rPr>
          <w:lang w:eastAsia="en-US"/>
        </w:rPr>
        <w:br/>
      </w:r>
      <w:r w:rsidRPr="005E7539">
        <w:rPr>
          <w:lang w:eastAsia="en-US"/>
        </w:rPr>
        <w:t>7 dni od dnia wystąpienia jednej z okoliczności:</w:t>
      </w:r>
    </w:p>
    <w:p w:rsidR="00562FD7" w:rsidRPr="005E7539" w:rsidRDefault="00562FD7" w:rsidP="00A105A8">
      <w:pPr>
        <w:pStyle w:val="Akapitzlist"/>
        <w:numPr>
          <w:ilvl w:val="0"/>
          <w:numId w:val="6"/>
        </w:numPr>
        <w:rPr>
          <w:lang w:eastAsia="en-US"/>
        </w:rPr>
      </w:pPr>
      <w:r w:rsidRPr="005E7539">
        <w:rPr>
          <w:lang w:eastAsia="en-US"/>
        </w:rPr>
        <w:t>upływu terminu związania ofertą;</w:t>
      </w:r>
    </w:p>
    <w:p w:rsidR="00562FD7" w:rsidRPr="005E7539" w:rsidRDefault="00562FD7" w:rsidP="00A105A8">
      <w:pPr>
        <w:pStyle w:val="Akapitzlist"/>
        <w:numPr>
          <w:ilvl w:val="0"/>
          <w:numId w:val="6"/>
        </w:numPr>
        <w:rPr>
          <w:lang w:eastAsia="en-US"/>
        </w:rPr>
      </w:pPr>
      <w:r w:rsidRPr="005E7539">
        <w:rPr>
          <w:lang w:eastAsia="en-US"/>
        </w:rPr>
        <w:t>zawarcia umowy w sprawie zamówienia publicznego;</w:t>
      </w:r>
    </w:p>
    <w:p w:rsidR="00562FD7" w:rsidRPr="005E7539" w:rsidRDefault="00562FD7" w:rsidP="00A105A8">
      <w:pPr>
        <w:pStyle w:val="Akapitzlist"/>
        <w:numPr>
          <w:ilvl w:val="0"/>
          <w:numId w:val="6"/>
        </w:numPr>
        <w:rPr>
          <w:lang w:eastAsia="en-US"/>
        </w:rPr>
      </w:pPr>
      <w:r w:rsidRPr="005E7539">
        <w:rPr>
          <w:lang w:eastAsia="en-US"/>
        </w:rPr>
        <w:t>unieważnienia postępowania o udzielenie zamówienia, z wyjątkiem sytuacji gdy nie zostało rozstrzygnięte odwołanie na czynność unieważnienia albo nie upłynął termin do jego wniesienia.</w:t>
      </w:r>
    </w:p>
    <w:p w:rsidR="00562FD7" w:rsidRPr="005E7539" w:rsidRDefault="00562FD7" w:rsidP="00A5686B">
      <w:pPr>
        <w:rPr>
          <w:lang w:eastAsia="en-US"/>
        </w:rPr>
      </w:pPr>
      <w:r w:rsidRPr="005E7539">
        <w:rPr>
          <w:lang w:eastAsia="en-US"/>
        </w:rPr>
        <w:t xml:space="preserve">Zamawiający, niezwłocznie, nie później jednak niż w terminie 7 dni od dnia złożenia wniosku zwraca wadium </w:t>
      </w:r>
      <w:r w:rsidR="00A5686B" w:rsidRPr="005E7539">
        <w:rPr>
          <w:lang w:eastAsia="en-US"/>
        </w:rPr>
        <w:t>W</w:t>
      </w:r>
      <w:r w:rsidRPr="005E7539">
        <w:rPr>
          <w:lang w:eastAsia="en-US"/>
        </w:rPr>
        <w:t>ykonawcy:</w:t>
      </w:r>
    </w:p>
    <w:p w:rsidR="00562FD7" w:rsidRPr="005E7539" w:rsidRDefault="00562FD7" w:rsidP="00A105A8">
      <w:pPr>
        <w:pStyle w:val="Akapitzlist"/>
        <w:numPr>
          <w:ilvl w:val="0"/>
          <w:numId w:val="7"/>
        </w:numPr>
        <w:rPr>
          <w:lang w:eastAsia="en-US"/>
        </w:rPr>
      </w:pPr>
      <w:r w:rsidRPr="005E7539">
        <w:rPr>
          <w:lang w:eastAsia="en-US"/>
        </w:rPr>
        <w:t>który wycofał ofertę przed upływem terminu składania ofert;</w:t>
      </w:r>
    </w:p>
    <w:p w:rsidR="00562FD7" w:rsidRPr="005E7539" w:rsidRDefault="00562FD7" w:rsidP="00A105A8">
      <w:pPr>
        <w:pStyle w:val="Akapitzlist"/>
        <w:numPr>
          <w:ilvl w:val="0"/>
          <w:numId w:val="7"/>
        </w:numPr>
        <w:rPr>
          <w:lang w:eastAsia="en-US"/>
        </w:rPr>
      </w:pPr>
      <w:r w:rsidRPr="005E7539">
        <w:rPr>
          <w:lang w:eastAsia="en-US"/>
        </w:rPr>
        <w:t>którego oferta została odrzucona;</w:t>
      </w:r>
    </w:p>
    <w:p w:rsidR="00562FD7" w:rsidRPr="005E7539" w:rsidRDefault="00562FD7" w:rsidP="00A105A8">
      <w:pPr>
        <w:pStyle w:val="Akapitzlist"/>
        <w:numPr>
          <w:ilvl w:val="0"/>
          <w:numId w:val="7"/>
        </w:numPr>
        <w:rPr>
          <w:lang w:eastAsia="en-US"/>
        </w:rPr>
      </w:pPr>
      <w:r w:rsidRPr="005E7539">
        <w:rPr>
          <w:lang w:eastAsia="en-US"/>
        </w:rPr>
        <w:t xml:space="preserve">po wyborze najkorzystniejszej oferty, z wyjątkiem </w:t>
      </w:r>
      <w:r w:rsidR="00A5686B" w:rsidRPr="005E7539">
        <w:rPr>
          <w:lang w:eastAsia="en-US"/>
        </w:rPr>
        <w:t>W</w:t>
      </w:r>
      <w:r w:rsidRPr="005E7539">
        <w:rPr>
          <w:lang w:eastAsia="en-US"/>
        </w:rPr>
        <w:t>ykonawcy, którego oferta została</w:t>
      </w:r>
      <w:r w:rsidR="00A5686B" w:rsidRPr="005E7539">
        <w:rPr>
          <w:lang w:eastAsia="en-US"/>
        </w:rPr>
        <w:t xml:space="preserve"> wybrana jako najkorzystniejsza;</w:t>
      </w:r>
    </w:p>
    <w:p w:rsidR="00562FD7" w:rsidRPr="005E7539" w:rsidRDefault="00562FD7" w:rsidP="00A105A8">
      <w:pPr>
        <w:pStyle w:val="Akapitzlist"/>
        <w:numPr>
          <w:ilvl w:val="0"/>
          <w:numId w:val="7"/>
        </w:numPr>
        <w:rPr>
          <w:lang w:eastAsia="en-US"/>
        </w:rPr>
      </w:pPr>
      <w:r w:rsidRPr="005E7539">
        <w:rPr>
          <w:lang w:eastAsia="en-US"/>
        </w:rPr>
        <w:t>po unieważnieniu postępowania, w przypadku gdy nie zostało rozstrzygnięte odwołani</w:t>
      </w:r>
      <w:r w:rsidR="00D10F8F" w:rsidRPr="005E7539">
        <w:rPr>
          <w:lang w:eastAsia="en-US"/>
        </w:rPr>
        <w:t>e na czyn</w:t>
      </w:r>
      <w:r w:rsidRPr="005E7539">
        <w:rPr>
          <w:lang w:eastAsia="en-US"/>
        </w:rPr>
        <w:t>ność unieważnienia albo nie upłynął termin do jego wniesienia.</w:t>
      </w:r>
    </w:p>
    <w:p w:rsidR="00562FD7" w:rsidRPr="005E7539" w:rsidRDefault="00562FD7" w:rsidP="00A5686B">
      <w:pPr>
        <w:rPr>
          <w:lang w:eastAsia="en-US"/>
        </w:rPr>
      </w:pPr>
      <w:r w:rsidRPr="005E7539">
        <w:rPr>
          <w:lang w:eastAsia="en-US"/>
        </w:rPr>
        <w:t xml:space="preserve">Złożenie wniosku o zwrot wadium, powoduje rozwiązanie stosunku prawnego </w:t>
      </w:r>
      <w:r w:rsidR="00A5686B" w:rsidRPr="005E7539">
        <w:rPr>
          <w:lang w:eastAsia="en-US"/>
        </w:rPr>
        <w:br/>
      </w:r>
      <w:r w:rsidRPr="005E7539">
        <w:rPr>
          <w:lang w:eastAsia="en-US"/>
        </w:rPr>
        <w:t>z wykonawcą wraz z utratą przez niego prawa do korzystania ze środków ochrony prawnej, o których mowa w dziale IX ustawy.</w:t>
      </w:r>
    </w:p>
    <w:p w:rsidR="00562FD7" w:rsidRPr="005E7539" w:rsidRDefault="00562FD7" w:rsidP="00562FD7">
      <w:pPr>
        <w:rPr>
          <w:lang w:eastAsia="en-US"/>
        </w:rPr>
      </w:pPr>
    </w:p>
    <w:p w:rsidR="00562FD7" w:rsidRPr="005E7539" w:rsidRDefault="00562FD7" w:rsidP="00A5686B">
      <w:pPr>
        <w:rPr>
          <w:lang w:eastAsia="en-US"/>
        </w:rPr>
      </w:pPr>
      <w:r w:rsidRPr="005E7539">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sidRPr="005E7539">
        <w:rPr>
          <w:lang w:eastAsia="en-US"/>
        </w:rPr>
        <w:t>W</w:t>
      </w:r>
      <w:r w:rsidRPr="005E7539">
        <w:rPr>
          <w:lang w:eastAsia="en-US"/>
        </w:rPr>
        <w:t>ykonawcę.</w:t>
      </w:r>
    </w:p>
    <w:p w:rsidR="00562FD7" w:rsidRPr="005E7539" w:rsidRDefault="00562FD7" w:rsidP="00562FD7">
      <w:pPr>
        <w:rPr>
          <w:lang w:eastAsia="en-US"/>
        </w:rPr>
      </w:pPr>
    </w:p>
    <w:p w:rsidR="00562FD7" w:rsidRPr="005E7539" w:rsidRDefault="00562FD7" w:rsidP="00A5686B">
      <w:pPr>
        <w:rPr>
          <w:lang w:eastAsia="en-US"/>
        </w:rPr>
      </w:pPr>
      <w:r w:rsidRPr="005E7539">
        <w:rPr>
          <w:lang w:eastAsia="en-US"/>
        </w:rPr>
        <w:t>Zamawiający zwraca wadium wniesione w innej formie niż w pieniądzu poprzez złożenie gwarantowi lub poręczycielowi oświadczenia o zwolnieniu wadium.</w:t>
      </w:r>
    </w:p>
    <w:p w:rsidR="00562FD7" w:rsidRPr="005E7539" w:rsidRDefault="00562FD7" w:rsidP="00562FD7">
      <w:pPr>
        <w:rPr>
          <w:lang w:eastAsia="en-US"/>
        </w:rPr>
      </w:pPr>
    </w:p>
    <w:p w:rsidR="00F173D7" w:rsidRPr="005E7539" w:rsidRDefault="00F173D7" w:rsidP="00441E5D">
      <w:pPr>
        <w:pStyle w:val="Akapitzlist"/>
        <w:numPr>
          <w:ilvl w:val="0"/>
          <w:numId w:val="33"/>
        </w:numPr>
        <w:rPr>
          <w:lang w:eastAsia="en-US"/>
        </w:rPr>
      </w:pPr>
      <w:r w:rsidRPr="005E7539">
        <w:rPr>
          <w:lang w:eastAsia="en-US"/>
        </w:rPr>
        <w:t>Zatrzymanie wadium przetargowego</w:t>
      </w:r>
    </w:p>
    <w:p w:rsidR="00A5686B" w:rsidRPr="005E7539" w:rsidRDefault="00A5686B" w:rsidP="00A5686B">
      <w:pPr>
        <w:pStyle w:val="Akapitzlist"/>
        <w:ind w:left="360"/>
        <w:rPr>
          <w:lang w:eastAsia="en-US"/>
        </w:rPr>
      </w:pPr>
    </w:p>
    <w:p w:rsidR="00562FD7" w:rsidRPr="005E7539" w:rsidRDefault="00562FD7" w:rsidP="00A5686B">
      <w:pPr>
        <w:rPr>
          <w:lang w:eastAsia="en-US"/>
        </w:rPr>
      </w:pPr>
      <w:r w:rsidRPr="005E7539">
        <w:rPr>
          <w:lang w:eastAsia="en-US"/>
        </w:rPr>
        <w:t xml:space="preserve">Zamawiający zatrzymuje wadium wraz z odsetkami, a w przypadku wadium wniesionego w formie gwarancji lub poręczenia, o których mowa w art. 97 ust. 7 </w:t>
      </w:r>
      <w:r w:rsidRPr="005E7539">
        <w:rPr>
          <w:lang w:eastAsia="en-US"/>
        </w:rPr>
        <w:lastRenderedPageBreak/>
        <w:t>pkt 2–4</w:t>
      </w:r>
      <w:r w:rsidR="00C6626C" w:rsidRPr="005E7539">
        <w:rPr>
          <w:lang w:eastAsia="en-US"/>
        </w:rPr>
        <w:t xml:space="preserve"> ustawy</w:t>
      </w:r>
      <w:r w:rsidRPr="005E7539">
        <w:rPr>
          <w:lang w:eastAsia="en-US"/>
        </w:rPr>
        <w:t xml:space="preserve">, występuje odpowiednio do gwaranta lub poręczyciela </w:t>
      </w:r>
      <w:r w:rsidR="00F173D7" w:rsidRPr="005E7539">
        <w:rPr>
          <w:lang w:eastAsia="en-US"/>
        </w:rPr>
        <w:br/>
      </w:r>
      <w:r w:rsidRPr="005E7539">
        <w:rPr>
          <w:lang w:eastAsia="en-US"/>
        </w:rPr>
        <w:t>z żądaniem zapłaty wadium, jeżeli:</w:t>
      </w:r>
    </w:p>
    <w:p w:rsidR="00F173D7" w:rsidRPr="005E7539" w:rsidRDefault="00C6626C" w:rsidP="00441E5D">
      <w:pPr>
        <w:pStyle w:val="Akapitzlist"/>
        <w:numPr>
          <w:ilvl w:val="0"/>
          <w:numId w:val="14"/>
        </w:numPr>
        <w:rPr>
          <w:lang w:eastAsia="en-US"/>
        </w:rPr>
      </w:pPr>
      <w:r w:rsidRPr="005E7539">
        <w:rPr>
          <w:lang w:eastAsia="en-US"/>
        </w:rPr>
        <w:t>W</w:t>
      </w:r>
      <w:r w:rsidR="00562FD7" w:rsidRPr="005E7539">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5E7539">
        <w:rPr>
          <w:lang w:eastAsia="en-US"/>
        </w:rPr>
        <w:br/>
      </w:r>
      <w:r w:rsidR="00562FD7" w:rsidRPr="005E7539">
        <w:rPr>
          <w:lang w:eastAsia="en-US"/>
        </w:rPr>
        <w:t xml:space="preserve">na poprawienie omyłki, o której mowa w art. 223 ust. 2 pkt 3, </w:t>
      </w:r>
      <w:r w:rsidRPr="005E7539">
        <w:rPr>
          <w:lang w:eastAsia="en-US"/>
        </w:rPr>
        <w:br/>
      </w:r>
      <w:r w:rsidR="00562FD7" w:rsidRPr="005E7539">
        <w:rPr>
          <w:lang w:eastAsia="en-US"/>
        </w:rPr>
        <w:t xml:space="preserve">co spowodowało brak możliwości wybrania oferty złożonej przez </w:t>
      </w:r>
      <w:r w:rsidRPr="005E7539">
        <w:rPr>
          <w:lang w:eastAsia="en-US"/>
        </w:rPr>
        <w:t>W</w:t>
      </w:r>
      <w:r w:rsidR="00562FD7" w:rsidRPr="005E7539">
        <w:rPr>
          <w:lang w:eastAsia="en-US"/>
        </w:rPr>
        <w:t>ykonawcę jako najkorzystniejszej;</w:t>
      </w:r>
    </w:p>
    <w:p w:rsidR="00562FD7" w:rsidRPr="005E7539" w:rsidRDefault="00C6626C" w:rsidP="00441E5D">
      <w:pPr>
        <w:pStyle w:val="Akapitzlist"/>
        <w:numPr>
          <w:ilvl w:val="0"/>
          <w:numId w:val="14"/>
        </w:numPr>
        <w:rPr>
          <w:lang w:eastAsia="en-US"/>
        </w:rPr>
      </w:pPr>
      <w:r w:rsidRPr="005E7539">
        <w:rPr>
          <w:lang w:eastAsia="en-US"/>
        </w:rPr>
        <w:t>W</w:t>
      </w:r>
      <w:r w:rsidR="00562FD7" w:rsidRPr="005E7539">
        <w:rPr>
          <w:lang w:eastAsia="en-US"/>
        </w:rPr>
        <w:t>ykonawca, którego oferta została wybrana:</w:t>
      </w:r>
    </w:p>
    <w:p w:rsidR="00562FD7" w:rsidRPr="005E7539" w:rsidRDefault="00562FD7" w:rsidP="00441E5D">
      <w:pPr>
        <w:pStyle w:val="Akapitzlist"/>
        <w:numPr>
          <w:ilvl w:val="1"/>
          <w:numId w:val="15"/>
        </w:numPr>
        <w:rPr>
          <w:lang w:eastAsia="en-US"/>
        </w:rPr>
      </w:pPr>
      <w:r w:rsidRPr="005E7539">
        <w:rPr>
          <w:lang w:eastAsia="en-US"/>
        </w:rPr>
        <w:t xml:space="preserve">odmówił podpisania umowy w sprawie zamówienia publicznego </w:t>
      </w:r>
      <w:r w:rsidRPr="005E7539">
        <w:rPr>
          <w:lang w:eastAsia="en-US"/>
        </w:rPr>
        <w:br/>
        <w:t>na warunkach określonych w ofercie,</w:t>
      </w:r>
    </w:p>
    <w:p w:rsidR="00562FD7" w:rsidRPr="005E7539" w:rsidRDefault="00562FD7" w:rsidP="00441E5D">
      <w:pPr>
        <w:pStyle w:val="Akapitzlist"/>
        <w:numPr>
          <w:ilvl w:val="0"/>
          <w:numId w:val="14"/>
        </w:numPr>
        <w:rPr>
          <w:lang w:eastAsia="en-US"/>
        </w:rPr>
      </w:pPr>
      <w:r w:rsidRPr="005E7539">
        <w:rPr>
          <w:lang w:eastAsia="en-US"/>
        </w:rPr>
        <w:t xml:space="preserve">zawarcie umowy w sprawie zamówienia publicznego stało się niemożliwe z przyczyn leżących po stronie </w:t>
      </w:r>
      <w:r w:rsidR="00C6626C" w:rsidRPr="005E7539">
        <w:rPr>
          <w:lang w:eastAsia="en-US"/>
        </w:rPr>
        <w:t>W</w:t>
      </w:r>
      <w:r w:rsidRPr="005E7539">
        <w:rPr>
          <w:lang w:eastAsia="en-US"/>
        </w:rPr>
        <w:t>ykonawcy, którego oferta została wybrana.</w:t>
      </w:r>
    </w:p>
    <w:p w:rsidR="00FE0546" w:rsidRPr="005E7539" w:rsidRDefault="00FE0546" w:rsidP="004C0FA3">
      <w:pPr>
        <w:pStyle w:val="Akapitzlist"/>
        <w:rPr>
          <w:lang w:eastAsia="en-US"/>
        </w:rPr>
      </w:pPr>
    </w:p>
    <w:p w:rsidR="0084766C" w:rsidRPr="005E7539" w:rsidRDefault="006214F0" w:rsidP="00441E5D">
      <w:pPr>
        <w:pStyle w:val="Nagwek1"/>
        <w:numPr>
          <w:ilvl w:val="0"/>
          <w:numId w:val="28"/>
        </w:numPr>
        <w:ind w:left="426" w:hanging="426"/>
      </w:pPr>
      <w:bookmarkStart w:id="11" w:name="_Toc73359291"/>
      <w:r w:rsidRPr="005E7539">
        <w:t>TERMIN ZWIĄZANIA OFERTĄ</w:t>
      </w:r>
      <w:bookmarkEnd w:id="11"/>
    </w:p>
    <w:p w:rsidR="0084766C" w:rsidRPr="005E7539" w:rsidRDefault="0084766C" w:rsidP="0084766C">
      <w:pPr>
        <w:rPr>
          <w:lang w:eastAsia="en-US"/>
        </w:rPr>
      </w:pPr>
    </w:p>
    <w:p w:rsidR="00252B42" w:rsidRPr="005E7539" w:rsidRDefault="006214F0" w:rsidP="00441E5D">
      <w:pPr>
        <w:pStyle w:val="Akapitzlist"/>
        <w:numPr>
          <w:ilvl w:val="0"/>
          <w:numId w:val="34"/>
        </w:numPr>
        <w:rPr>
          <w:lang w:eastAsia="en-US"/>
        </w:rPr>
      </w:pPr>
      <w:r w:rsidRPr="005E7539">
        <w:rPr>
          <w:lang w:eastAsia="en-US"/>
        </w:rPr>
        <w:t xml:space="preserve">Wykonawca jest związany ofertą od dnia upływu terminu składania ofert </w:t>
      </w:r>
      <w:r w:rsidR="00600568" w:rsidRPr="005E7539">
        <w:rPr>
          <w:lang w:eastAsia="en-US"/>
        </w:rPr>
        <w:br/>
      </w:r>
      <w:r w:rsidRPr="005E7539">
        <w:rPr>
          <w:lang w:eastAsia="en-US"/>
        </w:rPr>
        <w:t xml:space="preserve">do dnia </w:t>
      </w:r>
      <w:r w:rsidR="00855086" w:rsidRPr="005E7539">
        <w:rPr>
          <w:lang w:eastAsia="en-US"/>
        </w:rPr>
        <w:t>0</w:t>
      </w:r>
      <w:r w:rsidR="00A47FCE">
        <w:rPr>
          <w:lang w:eastAsia="en-US"/>
        </w:rPr>
        <w:t>6</w:t>
      </w:r>
      <w:r w:rsidR="00C66263" w:rsidRPr="005E7539">
        <w:rPr>
          <w:lang w:eastAsia="en-US"/>
        </w:rPr>
        <w:t>.</w:t>
      </w:r>
      <w:r w:rsidR="00855086" w:rsidRPr="005E7539">
        <w:rPr>
          <w:lang w:eastAsia="en-US"/>
        </w:rPr>
        <w:t>05</w:t>
      </w:r>
      <w:r w:rsidR="003A1E4D" w:rsidRPr="005E7539">
        <w:rPr>
          <w:lang w:eastAsia="en-US"/>
        </w:rPr>
        <w:t>.2022</w:t>
      </w:r>
      <w:r w:rsidR="0085628C" w:rsidRPr="005E7539">
        <w:rPr>
          <w:lang w:eastAsia="en-US"/>
        </w:rPr>
        <w:t xml:space="preserve"> r. </w:t>
      </w:r>
    </w:p>
    <w:p w:rsidR="00C6626C" w:rsidRPr="005E7539" w:rsidRDefault="00C6626C" w:rsidP="00C6626C">
      <w:pPr>
        <w:pStyle w:val="Akapitzlist"/>
        <w:ind w:left="360"/>
        <w:rPr>
          <w:lang w:eastAsia="en-US"/>
        </w:rPr>
      </w:pPr>
    </w:p>
    <w:p w:rsidR="00C6626C" w:rsidRPr="005E7539" w:rsidRDefault="006214F0" w:rsidP="00C6626C">
      <w:pPr>
        <w:rPr>
          <w:lang w:eastAsia="en-US"/>
        </w:rPr>
      </w:pPr>
      <w:r w:rsidRPr="005E7539">
        <w:rPr>
          <w:lang w:eastAsia="en-US"/>
        </w:rPr>
        <w:t>W przypadku</w:t>
      </w:r>
      <w:r w:rsidR="00C6626C" w:rsidRPr="005E7539">
        <w:rPr>
          <w:lang w:eastAsia="en-US"/>
        </w:rPr>
        <w:t>,</w:t>
      </w:r>
      <w:r w:rsidRPr="005E7539">
        <w:rPr>
          <w:lang w:eastAsia="en-US"/>
        </w:rPr>
        <w:t xml:space="preserve"> gdy wybór najkorzystniejszej oferty nie nastąpi przed upływem terminu związania ofertą określonego w </w:t>
      </w:r>
      <w:r w:rsidR="00C6626C" w:rsidRPr="005E7539">
        <w:rPr>
          <w:lang w:eastAsia="en-US"/>
        </w:rPr>
        <w:t>SWZ</w:t>
      </w:r>
      <w:r w:rsidRPr="005E7539">
        <w:rPr>
          <w:lang w:eastAsia="en-US"/>
        </w:rPr>
        <w:t xml:space="preserve">, Zamawiający przed upływem terminu związania ofertą zwraca się jednokrotnie do </w:t>
      </w:r>
      <w:r w:rsidR="00C6626C" w:rsidRPr="005E7539">
        <w:rPr>
          <w:lang w:eastAsia="en-US"/>
        </w:rPr>
        <w:t>W</w:t>
      </w:r>
      <w:r w:rsidRPr="005E7539">
        <w:rPr>
          <w:lang w:eastAsia="en-US"/>
        </w:rPr>
        <w:t>ykonawców o wyrażenie zgody na przedłużenie tego terminu o wskazywany prze</w:t>
      </w:r>
      <w:r w:rsidR="003E7681" w:rsidRPr="005E7539">
        <w:rPr>
          <w:lang w:eastAsia="en-US"/>
        </w:rPr>
        <w:t>z niego okres, nie dłuższy niż 6</w:t>
      </w:r>
      <w:r w:rsidRPr="005E7539">
        <w:rPr>
          <w:lang w:eastAsia="en-US"/>
        </w:rPr>
        <w:t>0 dni.</w:t>
      </w:r>
    </w:p>
    <w:p w:rsidR="00C6626C" w:rsidRPr="005E7539" w:rsidRDefault="006214F0" w:rsidP="00C6626C">
      <w:pPr>
        <w:rPr>
          <w:lang w:eastAsia="en-US"/>
        </w:rPr>
      </w:pPr>
      <w:r w:rsidRPr="005E7539">
        <w:rPr>
          <w:lang w:eastAsia="en-US"/>
        </w:rPr>
        <w:t xml:space="preserve">Przedłużenie terminu związania ofertą </w:t>
      </w:r>
      <w:r w:rsidR="00C6626C" w:rsidRPr="005E7539">
        <w:rPr>
          <w:lang w:eastAsia="en-US"/>
        </w:rPr>
        <w:t>wymaga złożenia przez W</w:t>
      </w:r>
      <w:r w:rsidRPr="005E7539">
        <w:rPr>
          <w:lang w:eastAsia="en-US"/>
        </w:rPr>
        <w:t>ykonawcę pisemnego oświadczenia o wyrażeniu zgody na przedłużenie terminu związania ofertą</w:t>
      </w:r>
      <w:r w:rsidR="00FD06DA" w:rsidRPr="005E7539">
        <w:rPr>
          <w:lang w:eastAsia="en-US"/>
        </w:rPr>
        <w:t>.</w:t>
      </w:r>
    </w:p>
    <w:p w:rsidR="0084766C" w:rsidRPr="005E7539" w:rsidRDefault="00FF4CD6" w:rsidP="00C6626C">
      <w:pPr>
        <w:rPr>
          <w:lang w:eastAsia="en-US"/>
        </w:rPr>
      </w:pPr>
      <w:r w:rsidRPr="005E7539">
        <w:rPr>
          <w:lang w:eastAsia="en-US"/>
        </w:rPr>
        <w:t>W przypadku, gdy Z</w:t>
      </w:r>
      <w:r w:rsidR="00FF48AE" w:rsidRPr="005E7539">
        <w:rPr>
          <w:lang w:eastAsia="en-US"/>
        </w:rPr>
        <w:t>amawiający żąda wniesienia wadium, przedłuże</w:t>
      </w:r>
      <w:r w:rsidRPr="005E7539">
        <w:rPr>
          <w:lang w:eastAsia="en-US"/>
        </w:rPr>
        <w:t>nie terminu związania ofertą</w:t>
      </w:r>
      <w:r w:rsidR="00C6626C" w:rsidRPr="005E7539">
        <w:rPr>
          <w:lang w:eastAsia="en-US"/>
        </w:rPr>
        <w:t xml:space="preserve"> </w:t>
      </w:r>
      <w:r w:rsidR="00FF48AE" w:rsidRPr="005E7539">
        <w:rPr>
          <w:lang w:eastAsia="en-US"/>
        </w:rPr>
        <w:t>następuje wraz z przedłużeniem okresu ważności wadium albo, jeżeli nie jest to możliwe, z wniesieniem nowego wadium na przedłużony okres związania ofertą.</w:t>
      </w:r>
    </w:p>
    <w:p w:rsidR="00356D51" w:rsidRPr="005E7539" w:rsidRDefault="006214F0" w:rsidP="00441E5D">
      <w:pPr>
        <w:pStyle w:val="Nagwek1"/>
        <w:numPr>
          <w:ilvl w:val="0"/>
          <w:numId w:val="28"/>
        </w:numPr>
        <w:ind w:left="426" w:hanging="426"/>
      </w:pPr>
      <w:bookmarkStart w:id="12" w:name="_Toc73359292"/>
      <w:r w:rsidRPr="005E7539">
        <w:t>OPIS SPOSOBU PRZYGOTOWANIA OFERT ORAZ DOKUMENTÓW WYMAGANYCH PRZEZ ZAMAWIAJĄCEGO W SWZ</w:t>
      </w:r>
      <w:bookmarkEnd w:id="12"/>
    </w:p>
    <w:p w:rsidR="0027471B" w:rsidRPr="005E7539" w:rsidRDefault="0027471B" w:rsidP="0027471B">
      <w:pPr>
        <w:rPr>
          <w:lang w:eastAsia="en-US"/>
        </w:rPr>
      </w:pPr>
    </w:p>
    <w:p w:rsidR="005D63E3" w:rsidRPr="005E7539" w:rsidRDefault="00CC6592" w:rsidP="00441E5D">
      <w:pPr>
        <w:pStyle w:val="Akapitzlist"/>
        <w:numPr>
          <w:ilvl w:val="0"/>
          <w:numId w:val="29"/>
        </w:numPr>
        <w:ind w:left="360"/>
        <w:rPr>
          <w:lang w:eastAsia="en-US"/>
        </w:rPr>
      </w:pPr>
      <w:r w:rsidRPr="005E7539">
        <w:rPr>
          <w:lang w:eastAsia="en-US"/>
        </w:rPr>
        <w:t xml:space="preserve">Każdy z Wykonawców może złożyć tylko jedną ofertę. </w:t>
      </w:r>
    </w:p>
    <w:p w:rsidR="00CC6592" w:rsidRPr="005E7539" w:rsidRDefault="00CC6592" w:rsidP="00441E5D">
      <w:pPr>
        <w:pStyle w:val="Akapitzlist"/>
        <w:numPr>
          <w:ilvl w:val="0"/>
          <w:numId w:val="29"/>
        </w:numPr>
        <w:ind w:left="360"/>
        <w:rPr>
          <w:lang w:eastAsia="en-US"/>
        </w:rPr>
      </w:pPr>
      <w:r w:rsidRPr="005E7539">
        <w:rPr>
          <w:lang w:eastAsia="en-US"/>
        </w:rPr>
        <w:t>Treść oferty musi odpowiadać treści SWZ.</w:t>
      </w:r>
    </w:p>
    <w:p w:rsidR="000C2C1F" w:rsidRPr="005E7539" w:rsidRDefault="0069573B" w:rsidP="00441E5D">
      <w:pPr>
        <w:pStyle w:val="Akapitzlist"/>
        <w:numPr>
          <w:ilvl w:val="0"/>
          <w:numId w:val="29"/>
        </w:numPr>
        <w:ind w:left="360"/>
        <w:rPr>
          <w:lang w:eastAsia="en-US"/>
        </w:rPr>
      </w:pPr>
      <w:r w:rsidRPr="005E7539">
        <w:rPr>
          <w:lang w:eastAsia="en-US"/>
        </w:rPr>
        <w:t xml:space="preserve">Oferta powinna być sporządzona w języku polskim. W przypadku  załączenia </w:t>
      </w:r>
      <w:r w:rsidR="005D63E3" w:rsidRPr="005E7539">
        <w:rPr>
          <w:lang w:eastAsia="en-US"/>
        </w:rPr>
        <w:t xml:space="preserve">oświadczeń lub </w:t>
      </w:r>
      <w:r w:rsidRPr="005E7539">
        <w:rPr>
          <w:lang w:eastAsia="en-US"/>
        </w:rPr>
        <w:t>dokumentów sporządzonych w innym języku, Wykonawca zobowiązany jest załączyć tłumaczenie na język polski.</w:t>
      </w:r>
    </w:p>
    <w:p w:rsidR="00633751" w:rsidRPr="005E7539" w:rsidRDefault="00633751" w:rsidP="00441E5D">
      <w:pPr>
        <w:pStyle w:val="Akapitzlist"/>
        <w:numPr>
          <w:ilvl w:val="0"/>
          <w:numId w:val="29"/>
        </w:numPr>
        <w:ind w:left="360"/>
        <w:rPr>
          <w:lang w:eastAsia="en-US"/>
        </w:rPr>
      </w:pPr>
      <w:r w:rsidRPr="005E7539">
        <w:rPr>
          <w:rFonts w:cs="Arial"/>
        </w:rPr>
        <w:t>Oferta musi zawierać następujące oświadczenia i dokumenty:</w:t>
      </w:r>
    </w:p>
    <w:p w:rsidR="005D63E3" w:rsidRPr="005E7539" w:rsidRDefault="005D63E3" w:rsidP="005D63E3">
      <w:pPr>
        <w:numPr>
          <w:ilvl w:val="2"/>
          <w:numId w:val="5"/>
        </w:numPr>
        <w:suppressAutoHyphens w:val="0"/>
        <w:spacing w:after="80"/>
        <w:rPr>
          <w:rFonts w:cs="Arial"/>
          <w:bCs/>
        </w:rPr>
      </w:pPr>
      <w:r w:rsidRPr="005E7539">
        <w:rPr>
          <w:rFonts w:cs="Arial"/>
          <w:bCs/>
        </w:rPr>
        <w:t>Druk</w:t>
      </w:r>
      <w:r w:rsidR="00633751" w:rsidRPr="005E7539">
        <w:rPr>
          <w:rFonts w:cs="Arial"/>
          <w:bCs/>
        </w:rPr>
        <w:t xml:space="preserve"> „Oferta” (wzór – zał. nr 1 do SWZ).</w:t>
      </w:r>
      <w:r w:rsidR="00633751" w:rsidRPr="005E7539">
        <w:rPr>
          <w:b/>
          <w:bCs/>
        </w:rPr>
        <w:t xml:space="preserve"> </w:t>
      </w:r>
    </w:p>
    <w:p w:rsidR="00867352" w:rsidRPr="005E7539" w:rsidRDefault="00867352" w:rsidP="005D63E3">
      <w:pPr>
        <w:numPr>
          <w:ilvl w:val="2"/>
          <w:numId w:val="5"/>
        </w:numPr>
        <w:suppressAutoHyphens w:val="0"/>
        <w:spacing w:after="80"/>
        <w:rPr>
          <w:rFonts w:cs="Arial"/>
          <w:bCs/>
        </w:rPr>
      </w:pPr>
      <w:r w:rsidRPr="005E7539">
        <w:rPr>
          <w:bCs/>
        </w:rPr>
        <w:t xml:space="preserve">Druk wyceny ofertowej </w:t>
      </w:r>
      <w:r w:rsidRPr="005E7539">
        <w:rPr>
          <w:rFonts w:cs="Arial"/>
          <w:bCs/>
        </w:rPr>
        <w:t>(wzór – za</w:t>
      </w:r>
      <w:r w:rsidR="00776007" w:rsidRPr="005E7539">
        <w:rPr>
          <w:rFonts w:cs="Arial"/>
          <w:bCs/>
        </w:rPr>
        <w:t xml:space="preserve">ł. nr </w:t>
      </w:r>
      <w:r w:rsidR="00221A30" w:rsidRPr="005E7539">
        <w:rPr>
          <w:rFonts w:cs="Arial"/>
          <w:bCs/>
        </w:rPr>
        <w:t xml:space="preserve">6 </w:t>
      </w:r>
      <w:r w:rsidRPr="005E7539">
        <w:rPr>
          <w:rFonts w:cs="Arial"/>
          <w:bCs/>
        </w:rPr>
        <w:t>do SWZ).</w:t>
      </w:r>
    </w:p>
    <w:p w:rsidR="00705A21" w:rsidRPr="005E7539" w:rsidRDefault="00633751" w:rsidP="005D63E3">
      <w:pPr>
        <w:numPr>
          <w:ilvl w:val="2"/>
          <w:numId w:val="5"/>
        </w:numPr>
        <w:suppressAutoHyphens w:val="0"/>
        <w:spacing w:after="80"/>
        <w:rPr>
          <w:rFonts w:cs="Arial"/>
          <w:bCs/>
        </w:rPr>
      </w:pPr>
      <w:r w:rsidRPr="005E7539">
        <w:rPr>
          <w:rFonts w:cs="Arial"/>
        </w:rPr>
        <w:lastRenderedPageBreak/>
        <w:t>Oświadczenia</w:t>
      </w:r>
      <w:r w:rsidR="005D63E3" w:rsidRPr="005E7539">
        <w:rPr>
          <w:rFonts w:cs="Arial"/>
        </w:rPr>
        <w:t xml:space="preserve"> i dokumenty</w:t>
      </w:r>
      <w:r w:rsidRPr="005E7539">
        <w:rPr>
          <w:rFonts w:cs="Arial"/>
        </w:rPr>
        <w:t xml:space="preserve">, o których mowa w </w:t>
      </w:r>
      <w:r w:rsidR="009B6FDA" w:rsidRPr="005E7539">
        <w:rPr>
          <w:rFonts w:cs="Arial"/>
        </w:rPr>
        <w:t xml:space="preserve">sekcji X </w:t>
      </w:r>
      <w:r w:rsidRPr="005E7539">
        <w:rPr>
          <w:rFonts w:cs="Arial"/>
        </w:rPr>
        <w:t xml:space="preserve">SWZ. </w:t>
      </w:r>
    </w:p>
    <w:p w:rsidR="00AC3968" w:rsidRPr="005E7539" w:rsidRDefault="00AC3968" w:rsidP="00AC3968">
      <w:pPr>
        <w:suppressAutoHyphens w:val="0"/>
        <w:spacing w:after="80"/>
        <w:ind w:left="284"/>
        <w:rPr>
          <w:rFonts w:cs="Arial"/>
          <w:b/>
          <w:bCs/>
          <w:u w:val="single"/>
        </w:rPr>
      </w:pPr>
      <w:r w:rsidRPr="005E7539">
        <w:rPr>
          <w:rFonts w:cs="Arial"/>
          <w:b/>
          <w:bCs/>
          <w:u w:val="single"/>
        </w:rPr>
        <w:t>Uwaga:</w:t>
      </w:r>
    </w:p>
    <w:p w:rsidR="00AC3968" w:rsidRPr="005E7539" w:rsidRDefault="00AC3968" w:rsidP="00AC3968">
      <w:pPr>
        <w:suppressAutoHyphens w:val="0"/>
        <w:spacing w:after="80"/>
        <w:ind w:left="284"/>
        <w:rPr>
          <w:rFonts w:cs="Arial"/>
          <w:bCs/>
        </w:rPr>
      </w:pPr>
      <w:r w:rsidRPr="005E7539">
        <w:rPr>
          <w:rFonts w:cs="Arial"/>
          <w:bCs/>
        </w:rPr>
        <w:t xml:space="preserve">Oświadczenie w formie Jednolitego dokumentu zwanego dalej JEDZ, dostępne jest na platformie zakupowej. </w:t>
      </w:r>
    </w:p>
    <w:p w:rsidR="00AC3968" w:rsidRPr="005E7539" w:rsidRDefault="00AC3968" w:rsidP="00AC3968">
      <w:pPr>
        <w:suppressAutoHyphens w:val="0"/>
        <w:spacing w:after="80"/>
        <w:ind w:left="284"/>
        <w:rPr>
          <w:rFonts w:cs="Arial"/>
          <w:bCs/>
        </w:rPr>
      </w:pPr>
      <w:r w:rsidRPr="005E7539">
        <w:rPr>
          <w:rFonts w:cs="Arial"/>
          <w:bCs/>
        </w:rPr>
        <w:t>Z platformy zakupowej Zamawiającego Wykonawca musi pobrać wersję elektroniczną – edytowalną JEDZ. Następnie wejść na stronę https://espd.uzp.gov.pl/filter?lang=pl zaimportować pobrany plik JEDZ (zapisać plik na swoim komputerze). Wypełnianie formularza odbędzie się w serwisie internetowym ESPD.</w:t>
      </w:r>
    </w:p>
    <w:p w:rsidR="00AC3968" w:rsidRPr="005E7539" w:rsidRDefault="00AC3968" w:rsidP="00AC3968">
      <w:pPr>
        <w:suppressAutoHyphens w:val="0"/>
        <w:spacing w:after="80"/>
        <w:ind w:left="284"/>
        <w:rPr>
          <w:rFonts w:cs="Arial"/>
          <w:b/>
          <w:bCs/>
        </w:rPr>
      </w:pPr>
      <w:r w:rsidRPr="005E7539">
        <w:rPr>
          <w:rFonts w:cs="Arial"/>
          <w:b/>
          <w:bCs/>
        </w:rPr>
        <w:t xml:space="preserve">JEDZ w postaci elektronicznej opatrzonej kwalifikowanym podpisem elektronicznym należy dołączyć do oferty, a następnie wraz z plikami stanowiącymi ofertę skompresować do jednego pliku archiwum (ZIP). </w:t>
      </w:r>
    </w:p>
    <w:p w:rsidR="00E20438" w:rsidRPr="005E7539" w:rsidRDefault="00AC3968" w:rsidP="00AC3968">
      <w:pPr>
        <w:suppressAutoHyphens w:val="0"/>
        <w:spacing w:after="80"/>
        <w:ind w:left="284"/>
        <w:rPr>
          <w:rFonts w:cs="Arial"/>
          <w:bCs/>
        </w:rPr>
      </w:pPr>
      <w:r w:rsidRPr="005E7539">
        <w:rPr>
          <w:rFonts w:cs="Arial"/>
          <w:bCs/>
        </w:rPr>
        <w:t>Ponadto, Zamawiający informuje, że na stronach Urzędu Zamówień Publicznych dostępna jest Instrukcja wypełnienia JEDZ. Zaleca się zapoznać z tą instrukcją pod adresem:</w:t>
      </w:r>
    </w:p>
    <w:p w:rsidR="00AC3968" w:rsidRPr="005E7539" w:rsidRDefault="00AC3968" w:rsidP="00AC3968">
      <w:pPr>
        <w:suppressAutoHyphens w:val="0"/>
        <w:spacing w:after="80"/>
        <w:ind w:left="284"/>
        <w:rPr>
          <w:rFonts w:cs="Arial"/>
          <w:bCs/>
        </w:rPr>
      </w:pPr>
      <w:r w:rsidRPr="005E7539">
        <w:rPr>
          <w:rFonts w:cs="Arial"/>
          <w:bCs/>
        </w:rPr>
        <w:t xml:space="preserve"> </w:t>
      </w:r>
      <w:hyperlink r:id="rId13" w:history="1">
        <w:r w:rsidRPr="005E7539">
          <w:rPr>
            <w:rStyle w:val="Hipercze"/>
            <w:rFonts w:cs="Arial"/>
            <w:bCs/>
          </w:rPr>
          <w:t>https://www.uzp.gov.pl/__data/assets/pdf_file/0015/32415/Instrukcja-wypelniania-JEDZ-ESPD.pdf</w:t>
        </w:r>
      </w:hyperlink>
    </w:p>
    <w:p w:rsidR="00AC3968" w:rsidRPr="005E7539" w:rsidRDefault="00AC3968" w:rsidP="00AC3968">
      <w:pPr>
        <w:suppressAutoHyphens w:val="0"/>
        <w:spacing w:after="80"/>
        <w:ind w:left="851"/>
        <w:rPr>
          <w:rFonts w:cs="Arial"/>
          <w:bCs/>
        </w:rPr>
      </w:pPr>
    </w:p>
    <w:p w:rsidR="00A2329F" w:rsidRPr="005E7539" w:rsidRDefault="008C5DC2" w:rsidP="00441E5D">
      <w:pPr>
        <w:pStyle w:val="Akapitzlist"/>
        <w:numPr>
          <w:ilvl w:val="0"/>
          <w:numId w:val="29"/>
        </w:numPr>
        <w:ind w:left="360"/>
        <w:rPr>
          <w:lang w:eastAsia="en-US"/>
        </w:rPr>
      </w:pPr>
      <w:r w:rsidRPr="005E7539">
        <w:rPr>
          <w:lang w:eastAsia="en-US"/>
        </w:rPr>
        <w:t>Zgodnie z art. 18 ust. 3 ustawy</w:t>
      </w:r>
      <w:r w:rsidR="00A2329F" w:rsidRPr="005E7539">
        <w:rPr>
          <w:lang w:eastAsia="en-US"/>
        </w:rPr>
        <w:t xml:space="preserve">, nie ujawnia się informacji stanowiących tajemnicę przedsiębiorstwa, w rozumieniu przepisów </w:t>
      </w:r>
      <w:r w:rsidR="005D63E3" w:rsidRPr="005E7539">
        <w:rPr>
          <w:lang w:eastAsia="en-US"/>
        </w:rPr>
        <w:t xml:space="preserve">ustawy z dnia </w:t>
      </w:r>
      <w:r w:rsidR="00812CA0" w:rsidRPr="005E7539">
        <w:rPr>
          <w:lang w:eastAsia="en-US"/>
        </w:rPr>
        <w:br/>
      </w:r>
      <w:r w:rsidR="005D63E3" w:rsidRPr="005E7539">
        <w:rPr>
          <w:lang w:eastAsia="en-US"/>
        </w:rPr>
        <w:t xml:space="preserve">16 kwietnia 1993 r. </w:t>
      </w:r>
      <w:r w:rsidR="00A2329F" w:rsidRPr="005E7539">
        <w:rPr>
          <w:lang w:eastAsia="en-US"/>
        </w:rPr>
        <w:t xml:space="preserve">o zwalczaniu nieuczciwej konkurencji. Jeżeli Wykonawca, </w:t>
      </w:r>
      <w:r w:rsidR="005D63E3" w:rsidRPr="005E7539">
        <w:rPr>
          <w:lang w:eastAsia="en-US"/>
        </w:rPr>
        <w:t xml:space="preserve">wraz z </w:t>
      </w:r>
      <w:r w:rsidR="00E074E1" w:rsidRPr="005E7539">
        <w:rPr>
          <w:lang w:eastAsia="en-US"/>
        </w:rPr>
        <w:t xml:space="preserve">przekazaniem takich informacji zastrzegł, </w:t>
      </w:r>
      <w:r w:rsidR="00A2329F" w:rsidRPr="005E7539">
        <w:rPr>
          <w:lang w:eastAsia="en-US"/>
        </w:rPr>
        <w:t xml:space="preserve">że nie mogą być one udostępniane oraz wykazał, iż zastrzeżone informacje stanowią tajemnicę przedsiębiorstwa. </w:t>
      </w:r>
      <w:r w:rsidR="00E074E1" w:rsidRPr="005E7539">
        <w:rPr>
          <w:lang w:eastAsia="en-US"/>
        </w:rPr>
        <w:t xml:space="preserve">Wykonawca nie może zastrzec informacji, </w:t>
      </w:r>
      <w:r w:rsidR="00812CA0" w:rsidRPr="005E7539">
        <w:rPr>
          <w:lang w:eastAsia="en-US"/>
        </w:rPr>
        <w:br/>
      </w:r>
      <w:r w:rsidR="00E074E1" w:rsidRPr="005E7539">
        <w:rPr>
          <w:lang w:eastAsia="en-US"/>
        </w:rPr>
        <w:t>o których mowa w art. 222 ust. 5 ustawy.</w:t>
      </w:r>
      <w:r w:rsidR="00E074E1" w:rsidRPr="005E7539">
        <w:rPr>
          <w:lang w:eastAsia="en-US"/>
        </w:rPr>
        <w:cr/>
      </w:r>
      <w:r w:rsidR="00A2329F" w:rsidRPr="005E7539">
        <w:rPr>
          <w:lang w:eastAsia="en-US"/>
        </w:rPr>
        <w:t>Na platformie w formularzu składania oferty znajduje się miejsce wyznaczone do dołączenia części oferty stanowiącej tajemnicę przedsiębiorstwa.</w:t>
      </w:r>
    </w:p>
    <w:p w:rsidR="00E074E1" w:rsidRPr="005E7539" w:rsidRDefault="00A2329F" w:rsidP="00441E5D">
      <w:pPr>
        <w:pStyle w:val="Akapitzlist"/>
        <w:numPr>
          <w:ilvl w:val="0"/>
          <w:numId w:val="29"/>
        </w:numPr>
        <w:ind w:left="360"/>
        <w:rPr>
          <w:lang w:eastAsia="en-US"/>
        </w:rPr>
      </w:pPr>
      <w:r w:rsidRPr="005E7539">
        <w:rPr>
          <w:lang w:eastAsia="en-US"/>
        </w:rPr>
        <w:t xml:space="preserve">Wykonawca, za pośrednictwem </w:t>
      </w:r>
      <w:r w:rsidR="00E074E1" w:rsidRPr="005E7539">
        <w:rPr>
          <w:lang w:eastAsia="en-US"/>
        </w:rPr>
        <w:t>Platformy</w:t>
      </w:r>
      <w:r w:rsidRPr="005E7539">
        <w:rPr>
          <w:lang w:eastAsia="en-US"/>
        </w:rPr>
        <w:t xml:space="preserve"> może przed upływem terminu do składania ofert zmienić lub wycofać ofertę. Sposób dokonywania zmiany lub wycofania oferty zamieszczono w instrukcji zamieszczonej na s</w:t>
      </w:r>
      <w:r w:rsidR="00E074E1" w:rsidRPr="005E7539">
        <w:rPr>
          <w:lang w:eastAsia="en-US"/>
        </w:rPr>
        <w:t xml:space="preserve">tronie internetowej pod adresem </w:t>
      </w:r>
      <w:hyperlink r:id="rId14" w:history="1">
        <w:r w:rsidRPr="005E7539">
          <w:rPr>
            <w:rStyle w:val="Hipercze"/>
            <w:lang w:eastAsia="en-US"/>
          </w:rPr>
          <w:t>https://platformazakupowa.pl/strona/45-instrukcje</w:t>
        </w:r>
      </w:hyperlink>
      <w:r w:rsidRPr="005E7539">
        <w:rPr>
          <w:lang w:eastAsia="en-US"/>
        </w:rPr>
        <w:t>.</w:t>
      </w:r>
    </w:p>
    <w:p w:rsidR="00A2329F" w:rsidRPr="005E7539" w:rsidRDefault="00A2329F" w:rsidP="00441E5D">
      <w:pPr>
        <w:pStyle w:val="Akapitzlist"/>
        <w:numPr>
          <w:ilvl w:val="0"/>
          <w:numId w:val="29"/>
        </w:numPr>
        <w:ind w:left="360"/>
        <w:rPr>
          <w:lang w:eastAsia="en-US"/>
        </w:rPr>
      </w:pPr>
      <w:r w:rsidRPr="005E7539">
        <w:rPr>
          <w:lang w:eastAsia="en-US"/>
        </w:rPr>
        <w:t xml:space="preserve">Maksymalny rozmiar jednego pliku przesyłanego za pośrednictwem dedykowanych formularzy do: złożenia, zmiany, wycofania oferty wynosi 150 MB natomiast przy komunikacji wielkość pliku to maksymalnie </w:t>
      </w:r>
      <w:r w:rsidR="000C2C1F" w:rsidRPr="005E7539">
        <w:rPr>
          <w:lang w:eastAsia="en-US"/>
        </w:rPr>
        <w:br/>
      </w:r>
      <w:r w:rsidRPr="005E7539">
        <w:rPr>
          <w:lang w:eastAsia="en-US"/>
        </w:rPr>
        <w:t>500 MB.</w:t>
      </w:r>
    </w:p>
    <w:p w:rsidR="00600568" w:rsidRPr="005E7539" w:rsidRDefault="00600568" w:rsidP="00600568">
      <w:pPr>
        <w:pStyle w:val="Akapitzlist"/>
        <w:ind w:left="360"/>
        <w:rPr>
          <w:lang w:eastAsia="en-US"/>
        </w:rPr>
      </w:pPr>
    </w:p>
    <w:p w:rsidR="0084766C" w:rsidRPr="005E7539" w:rsidRDefault="00A31E55" w:rsidP="00441E5D">
      <w:pPr>
        <w:pStyle w:val="Nagwek1"/>
        <w:numPr>
          <w:ilvl w:val="0"/>
          <w:numId w:val="28"/>
        </w:numPr>
        <w:ind w:left="426" w:hanging="426"/>
      </w:pPr>
      <w:bookmarkStart w:id="13" w:name="_Toc73359293"/>
      <w:r w:rsidRPr="005E7539">
        <w:t>SPOSÓB ORAZ TERMIN SKŁADANIA OFERT</w:t>
      </w:r>
      <w:bookmarkEnd w:id="13"/>
    </w:p>
    <w:p w:rsidR="00FF4CD6" w:rsidRPr="005E7539" w:rsidRDefault="00FF4CD6" w:rsidP="00FF4CD6">
      <w:pPr>
        <w:rPr>
          <w:lang w:eastAsia="en-US"/>
        </w:rPr>
      </w:pPr>
    </w:p>
    <w:p w:rsidR="00E074E1" w:rsidRPr="005E7539" w:rsidRDefault="00FF4CD6" w:rsidP="00441E5D">
      <w:pPr>
        <w:pStyle w:val="Akapitzlist"/>
        <w:numPr>
          <w:ilvl w:val="0"/>
          <w:numId w:val="35"/>
        </w:numPr>
        <w:rPr>
          <w:lang w:eastAsia="en-US"/>
        </w:rPr>
      </w:pPr>
      <w:r w:rsidRPr="005E7539">
        <w:rPr>
          <w:lang w:eastAsia="en-US"/>
        </w:rPr>
        <w:t xml:space="preserve">Ofertę wraz z wymaganymi dokumentami należy umieścić na </w:t>
      </w:r>
      <w:r w:rsidR="00E074E1" w:rsidRPr="005E7539">
        <w:rPr>
          <w:lang w:eastAsia="en-US"/>
        </w:rPr>
        <w:t>Platformie</w:t>
      </w:r>
      <w:r w:rsidRPr="005E7539">
        <w:rPr>
          <w:lang w:eastAsia="en-US"/>
        </w:rPr>
        <w:t xml:space="preserve"> pod adresem: </w:t>
      </w:r>
      <w:hyperlink r:id="rId15" w:history="1">
        <w:r w:rsidRPr="005E7539">
          <w:t>www.platformazakupowa.pl/pn/rzikrakow</w:t>
        </w:r>
      </w:hyperlink>
      <w:r w:rsidRPr="005E7539">
        <w:rPr>
          <w:lang w:eastAsia="en-US"/>
        </w:rPr>
        <w:t xml:space="preserve"> do dnia </w:t>
      </w:r>
      <w:r w:rsidR="00282A5C" w:rsidRPr="005E7539">
        <w:rPr>
          <w:lang w:eastAsia="en-US"/>
        </w:rPr>
        <w:t>0</w:t>
      </w:r>
      <w:r w:rsidR="002D005E">
        <w:rPr>
          <w:lang w:eastAsia="en-US"/>
        </w:rPr>
        <w:t>8</w:t>
      </w:r>
      <w:r w:rsidR="00282A5C" w:rsidRPr="005E7539">
        <w:rPr>
          <w:lang w:eastAsia="en-US"/>
        </w:rPr>
        <w:t>.02</w:t>
      </w:r>
      <w:r w:rsidR="003A1E4D" w:rsidRPr="005E7539">
        <w:rPr>
          <w:lang w:eastAsia="en-US"/>
        </w:rPr>
        <w:t>.2022</w:t>
      </w:r>
      <w:r w:rsidR="0085628C" w:rsidRPr="005E7539">
        <w:rPr>
          <w:lang w:eastAsia="en-US"/>
        </w:rPr>
        <w:t xml:space="preserve"> r.</w:t>
      </w:r>
      <w:r w:rsidRPr="005E7539">
        <w:rPr>
          <w:lang w:eastAsia="en-US"/>
        </w:rPr>
        <w:t xml:space="preserve"> </w:t>
      </w:r>
      <w:r w:rsidR="00600568" w:rsidRPr="005E7539">
        <w:rPr>
          <w:lang w:eastAsia="en-US"/>
        </w:rPr>
        <w:br/>
      </w:r>
      <w:r w:rsidRPr="005E7539">
        <w:rPr>
          <w:lang w:eastAsia="en-US"/>
        </w:rPr>
        <w:t xml:space="preserve">do godziny </w:t>
      </w:r>
      <w:r w:rsidR="0085628C" w:rsidRPr="005E7539">
        <w:rPr>
          <w:lang w:eastAsia="en-US"/>
        </w:rPr>
        <w:t>9.30.</w:t>
      </w:r>
    </w:p>
    <w:p w:rsidR="00FF4CD6" w:rsidRPr="005E7539" w:rsidRDefault="00FF4CD6" w:rsidP="00441E5D">
      <w:pPr>
        <w:pStyle w:val="Akapitzlist"/>
        <w:numPr>
          <w:ilvl w:val="0"/>
          <w:numId w:val="35"/>
        </w:numPr>
        <w:rPr>
          <w:lang w:eastAsia="en-US"/>
        </w:rPr>
      </w:pPr>
      <w:r w:rsidRPr="005E7539">
        <w:rPr>
          <w:lang w:eastAsia="en-US"/>
        </w:rPr>
        <w:t xml:space="preserve">Szczegółowa instrukcja dla Wykonawców dotycząca złożenia, zmiany </w:t>
      </w:r>
      <w:r w:rsidRPr="005E7539">
        <w:rPr>
          <w:lang w:eastAsia="en-US"/>
        </w:rPr>
        <w:br/>
        <w:t xml:space="preserve">i wycofania oferty znajduje się na stronie internetowej pod adresem:  </w:t>
      </w:r>
      <w:hyperlink r:id="rId16" w:history="1">
        <w:r w:rsidR="00AB4EA4" w:rsidRPr="005E7539">
          <w:rPr>
            <w:rStyle w:val="Hipercze"/>
            <w:lang w:eastAsia="en-US"/>
          </w:rPr>
          <w:t>https://platformazakupowa.pl/strona/45-instrukcje</w:t>
        </w:r>
      </w:hyperlink>
    </w:p>
    <w:p w:rsidR="006C0EA1" w:rsidRPr="005E7539" w:rsidRDefault="00A31E55" w:rsidP="00441E5D">
      <w:pPr>
        <w:pStyle w:val="Nagwek1"/>
        <w:numPr>
          <w:ilvl w:val="0"/>
          <w:numId w:val="28"/>
        </w:numPr>
        <w:ind w:left="426" w:hanging="426"/>
      </w:pPr>
      <w:bookmarkStart w:id="14" w:name="_Toc73359294"/>
      <w:r w:rsidRPr="005E7539">
        <w:lastRenderedPageBreak/>
        <w:t>TERMIN OTWARCIA OFERT</w:t>
      </w:r>
      <w:bookmarkEnd w:id="14"/>
    </w:p>
    <w:p w:rsidR="00AB4EA4" w:rsidRPr="005E7539" w:rsidRDefault="00AB4EA4" w:rsidP="00AB4EA4">
      <w:pPr>
        <w:rPr>
          <w:rFonts w:eastAsiaTheme="majorEastAsia" w:cstheme="majorBidi"/>
          <w:b/>
          <w:bCs/>
          <w:szCs w:val="28"/>
          <w:u w:val="single"/>
          <w:lang w:eastAsia="en-US"/>
        </w:rPr>
      </w:pPr>
    </w:p>
    <w:p w:rsidR="000107F4" w:rsidRPr="005E7539" w:rsidRDefault="00AB4EA4" w:rsidP="00441E5D">
      <w:pPr>
        <w:pStyle w:val="Akapitzlist"/>
        <w:numPr>
          <w:ilvl w:val="0"/>
          <w:numId w:val="36"/>
        </w:numPr>
        <w:rPr>
          <w:lang w:eastAsia="en-US"/>
        </w:rPr>
      </w:pPr>
      <w:r w:rsidRPr="005E7539">
        <w:rPr>
          <w:lang w:eastAsia="en-US"/>
        </w:rPr>
        <w:t xml:space="preserve">Otwarcie ofert </w:t>
      </w:r>
      <w:r w:rsidR="000C5FD2" w:rsidRPr="005E7539">
        <w:rPr>
          <w:lang w:eastAsia="en-US"/>
        </w:rPr>
        <w:t xml:space="preserve">– </w:t>
      </w:r>
      <w:r w:rsidR="00855086" w:rsidRPr="005E7539">
        <w:rPr>
          <w:lang w:eastAsia="en-US"/>
        </w:rPr>
        <w:t>0</w:t>
      </w:r>
      <w:r w:rsidR="002D005E">
        <w:rPr>
          <w:lang w:eastAsia="en-US"/>
        </w:rPr>
        <w:t>8</w:t>
      </w:r>
      <w:r w:rsidR="004B018E" w:rsidRPr="005E7539">
        <w:rPr>
          <w:lang w:eastAsia="en-US"/>
        </w:rPr>
        <w:t>.0</w:t>
      </w:r>
      <w:r w:rsidR="00855086" w:rsidRPr="005E7539">
        <w:rPr>
          <w:lang w:eastAsia="en-US"/>
        </w:rPr>
        <w:t>2</w:t>
      </w:r>
      <w:r w:rsidR="003A1E4D" w:rsidRPr="005E7539">
        <w:rPr>
          <w:lang w:eastAsia="en-US"/>
        </w:rPr>
        <w:t>.2022</w:t>
      </w:r>
      <w:r w:rsidR="000107F4" w:rsidRPr="005E7539">
        <w:rPr>
          <w:lang w:eastAsia="en-US"/>
        </w:rPr>
        <w:t xml:space="preserve"> r. godz. 10.00</w:t>
      </w:r>
    </w:p>
    <w:p w:rsidR="00E074E1" w:rsidRPr="005E7539" w:rsidRDefault="00CD00E6" w:rsidP="00441E5D">
      <w:pPr>
        <w:pStyle w:val="Akapitzlist"/>
        <w:numPr>
          <w:ilvl w:val="0"/>
          <w:numId w:val="36"/>
        </w:numPr>
        <w:rPr>
          <w:lang w:eastAsia="en-US"/>
        </w:rPr>
      </w:pPr>
      <w:r w:rsidRPr="005E7539">
        <w:rPr>
          <w:rFonts w:eastAsiaTheme="majorEastAsia" w:cstheme="majorBidi"/>
          <w:bCs/>
          <w:szCs w:val="28"/>
          <w:lang w:eastAsia="en-US"/>
        </w:rPr>
        <w:t>Otwarcie ofert nastąpi</w:t>
      </w:r>
      <w:r w:rsidR="00AB4EA4" w:rsidRPr="005E7539">
        <w:rPr>
          <w:rFonts w:eastAsiaTheme="majorEastAsia" w:cstheme="majorBidi"/>
          <w:bCs/>
          <w:szCs w:val="28"/>
          <w:lang w:eastAsia="en-US"/>
        </w:rPr>
        <w:t xml:space="preserve"> przy użyciu syst</w:t>
      </w:r>
      <w:r w:rsidRPr="005E7539">
        <w:rPr>
          <w:rFonts w:eastAsiaTheme="majorEastAsia" w:cstheme="majorBidi"/>
          <w:bCs/>
          <w:szCs w:val="28"/>
          <w:lang w:eastAsia="en-US"/>
        </w:rPr>
        <w:t>emu teleinformatycznego.</w:t>
      </w:r>
      <w:r w:rsidRPr="005E7539">
        <w:rPr>
          <w:rFonts w:eastAsiaTheme="majorEastAsia" w:cstheme="majorBidi"/>
          <w:bCs/>
          <w:szCs w:val="28"/>
          <w:lang w:eastAsia="en-US"/>
        </w:rPr>
        <w:br/>
        <w:t>W</w:t>
      </w:r>
      <w:r w:rsidR="00AB4EA4" w:rsidRPr="005E7539">
        <w:rPr>
          <w:rFonts w:eastAsiaTheme="majorEastAsia" w:cstheme="majorBidi"/>
          <w:bCs/>
          <w:szCs w:val="28"/>
          <w:lang w:eastAsia="en-US"/>
        </w:rPr>
        <w:t xml:space="preserve"> przypadku awarii tego systemu, która </w:t>
      </w:r>
      <w:r w:rsidRPr="005E7539">
        <w:rPr>
          <w:rFonts w:eastAsiaTheme="majorEastAsia" w:cstheme="majorBidi"/>
          <w:bCs/>
          <w:szCs w:val="28"/>
          <w:lang w:eastAsia="en-US"/>
        </w:rPr>
        <w:t>s</w:t>
      </w:r>
      <w:r w:rsidR="00AB4EA4" w:rsidRPr="005E7539">
        <w:rPr>
          <w:rFonts w:eastAsiaTheme="majorEastAsia" w:cstheme="majorBidi"/>
          <w:bCs/>
          <w:szCs w:val="28"/>
          <w:lang w:eastAsia="en-US"/>
        </w:rPr>
        <w:t>powoduje brak możliwości otwarcia ofe</w:t>
      </w:r>
      <w:r w:rsidR="00E074E1" w:rsidRPr="005E7539">
        <w:rPr>
          <w:rFonts w:eastAsiaTheme="majorEastAsia" w:cstheme="majorBidi"/>
          <w:bCs/>
          <w:szCs w:val="28"/>
          <w:lang w:eastAsia="en-US"/>
        </w:rPr>
        <w:t>rt w terminie określonym przez Z</w:t>
      </w:r>
      <w:r w:rsidR="00AB4EA4" w:rsidRPr="005E7539">
        <w:rPr>
          <w:rFonts w:eastAsiaTheme="majorEastAsia" w:cstheme="majorBidi"/>
          <w:bCs/>
          <w:szCs w:val="28"/>
          <w:lang w:eastAsia="en-US"/>
        </w:rPr>
        <w:t>amawiającego, otwarcie ofert następuje niezwłocznie po usunięciu awarii.</w:t>
      </w:r>
    </w:p>
    <w:p w:rsidR="008D0B9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 xml:space="preserve">Zamawiający poinformuje o zmianie terminu otwarcia ofert na </w:t>
      </w:r>
      <w:r w:rsidR="008D0B94" w:rsidRPr="005E7539">
        <w:rPr>
          <w:rFonts w:eastAsiaTheme="majorEastAsia" w:cstheme="majorBidi"/>
          <w:bCs/>
          <w:szCs w:val="28"/>
          <w:lang w:eastAsia="en-US"/>
        </w:rPr>
        <w:t>Platformie.</w:t>
      </w:r>
    </w:p>
    <w:p w:rsidR="008D0B9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Zamawiający, niezwłocznie po otwarciu ofert, udostępnia na stronie internetowej prowadzonego postępowania informacje o:</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t>cenach zawartych w ofertach.</w:t>
      </w:r>
    </w:p>
    <w:p w:rsidR="0084766C" w:rsidRPr="005E7539" w:rsidRDefault="008D0B94" w:rsidP="00441E5D">
      <w:pPr>
        <w:pStyle w:val="Nagwek1"/>
        <w:numPr>
          <w:ilvl w:val="0"/>
          <w:numId w:val="28"/>
        </w:numPr>
        <w:ind w:left="426" w:hanging="426"/>
      </w:pPr>
      <w:bookmarkStart w:id="15" w:name="_Toc73359295"/>
      <w:r w:rsidRPr="005E7539">
        <w:t>OPIS SPOSOBU OBLICZE</w:t>
      </w:r>
      <w:r w:rsidR="0069573B" w:rsidRPr="005E7539">
        <w:t>NIA CENY</w:t>
      </w:r>
      <w:bookmarkEnd w:id="15"/>
      <w:r w:rsidR="0069573B" w:rsidRPr="005E7539">
        <w:t xml:space="preserve"> </w:t>
      </w:r>
    </w:p>
    <w:p w:rsidR="003350DC" w:rsidRPr="005E7539" w:rsidRDefault="003350DC" w:rsidP="003350DC">
      <w:pPr>
        <w:rPr>
          <w:lang w:eastAsia="en-US"/>
        </w:rPr>
      </w:pPr>
    </w:p>
    <w:p w:rsidR="004D21E2" w:rsidRPr="005E7539" w:rsidRDefault="004D21E2" w:rsidP="00441E5D">
      <w:pPr>
        <w:pStyle w:val="Tekstpodstawowy"/>
        <w:numPr>
          <w:ilvl w:val="0"/>
          <w:numId w:val="37"/>
        </w:numPr>
        <w:rPr>
          <w:rFonts w:cs="Arial"/>
          <w:bCs/>
        </w:rPr>
      </w:pPr>
      <w:r w:rsidRPr="005E7539">
        <w:rPr>
          <w:rFonts w:cs="Arial"/>
          <w:bCs/>
        </w:rPr>
        <w:t>Cenę oferty należy obliczyć zgodnie z drukiem „Wyceny ofertowej”</w:t>
      </w:r>
      <w:r w:rsidR="00AC3968" w:rsidRPr="005E7539">
        <w:rPr>
          <w:rFonts w:cs="Arial"/>
          <w:bCs/>
        </w:rPr>
        <w:t xml:space="preserve"> </w:t>
      </w:r>
      <w:r w:rsidRPr="005E7539">
        <w:rPr>
          <w:rFonts w:cs="Arial"/>
          <w:bCs/>
        </w:rPr>
        <w:t xml:space="preserve">i podać </w:t>
      </w:r>
      <w:r w:rsidRPr="005E7539">
        <w:rPr>
          <w:rFonts w:cs="Arial"/>
          <w:bCs/>
        </w:rPr>
        <w:br/>
        <w:t>na druku „Oferta”. Cenę oferty należy podać w złotych polskich, w której</w:t>
      </w:r>
      <w:r w:rsidR="004B018E" w:rsidRPr="005E7539">
        <w:rPr>
          <w:rFonts w:cs="Arial"/>
          <w:bCs/>
        </w:rPr>
        <w:br/>
      </w:r>
      <w:r w:rsidRPr="005E7539">
        <w:rPr>
          <w:rFonts w:cs="Arial"/>
          <w:bCs/>
        </w:rPr>
        <w:t xml:space="preserve"> to walucie będą prowadzone również wszystkie rozliczenia pomiędzy zamawiającym i wykonawcą.</w:t>
      </w:r>
    </w:p>
    <w:p w:rsidR="008D0B94" w:rsidRPr="005E7539" w:rsidRDefault="003350DC" w:rsidP="00441E5D">
      <w:pPr>
        <w:pStyle w:val="Akapitzlist"/>
        <w:numPr>
          <w:ilvl w:val="0"/>
          <w:numId w:val="37"/>
        </w:numPr>
        <w:rPr>
          <w:lang w:eastAsia="en-US"/>
        </w:rPr>
      </w:pPr>
      <w:r w:rsidRPr="005E7539">
        <w:rPr>
          <w:lang w:eastAsia="en-US"/>
        </w:rPr>
        <w:t xml:space="preserve">Jeżeli złożono ofertę, której wybór prowadziłby do powstania </w:t>
      </w:r>
      <w:r w:rsidRPr="005E7539">
        <w:rPr>
          <w:lang w:eastAsia="en-US"/>
        </w:rPr>
        <w:br/>
        <w:t xml:space="preserve">u Zamawiającego obowiązku podatkowego zgodnie z </w:t>
      </w:r>
      <w:r w:rsidR="008D0B94" w:rsidRPr="005E7539">
        <w:rPr>
          <w:lang w:eastAsia="en-US"/>
        </w:rPr>
        <w:t xml:space="preserve">ustawą z dnia 11 marca 2004 r. o </w:t>
      </w:r>
      <w:r w:rsidRPr="005E7539">
        <w:rPr>
          <w:lang w:eastAsia="en-US"/>
        </w:rPr>
        <w:t xml:space="preserve">podatku od towarów i usług, </w:t>
      </w:r>
      <w:r w:rsidR="008D0B94" w:rsidRPr="005E7539">
        <w:rPr>
          <w:lang w:eastAsia="en-US"/>
        </w:rPr>
        <w:t>Z</w:t>
      </w:r>
      <w:r w:rsidR="00804EE2" w:rsidRPr="005E7539">
        <w:rPr>
          <w:lang w:eastAsia="en-US"/>
        </w:rPr>
        <w:t xml:space="preserve">amawiający dla celów zastosowania kryterium ceny </w:t>
      </w:r>
      <w:r w:rsidRPr="005E7539">
        <w:rPr>
          <w:lang w:eastAsia="en-US"/>
        </w:rPr>
        <w:t>d</w:t>
      </w:r>
      <w:r w:rsidR="00804EE2" w:rsidRPr="005E7539">
        <w:rPr>
          <w:lang w:eastAsia="en-US"/>
        </w:rPr>
        <w:t xml:space="preserve">olicza do przedstawionej w ofercie </w:t>
      </w:r>
      <w:r w:rsidRPr="005E7539">
        <w:rPr>
          <w:lang w:eastAsia="en-US"/>
        </w:rPr>
        <w:t xml:space="preserve">ceny </w:t>
      </w:r>
      <w:r w:rsidR="008D0B94" w:rsidRPr="005E7539">
        <w:rPr>
          <w:lang w:eastAsia="en-US"/>
        </w:rPr>
        <w:t xml:space="preserve">kwotę </w:t>
      </w:r>
      <w:r w:rsidRPr="005E7539">
        <w:rPr>
          <w:lang w:eastAsia="en-US"/>
        </w:rPr>
        <w:t>podat</w:t>
      </w:r>
      <w:r w:rsidR="008D0B94" w:rsidRPr="005E7539">
        <w:rPr>
          <w:lang w:eastAsia="en-US"/>
        </w:rPr>
        <w:t>ku</w:t>
      </w:r>
      <w:r w:rsidR="00804EE2" w:rsidRPr="005E7539">
        <w:rPr>
          <w:lang w:eastAsia="en-US"/>
        </w:rPr>
        <w:t xml:space="preserve"> </w:t>
      </w:r>
      <w:r w:rsidR="008D0B94" w:rsidRPr="005E7539">
        <w:rPr>
          <w:lang w:eastAsia="en-US"/>
        </w:rPr>
        <w:t>od towarów i usług, którą</w:t>
      </w:r>
      <w:r w:rsidRPr="005E7539">
        <w:rPr>
          <w:lang w:eastAsia="en-US"/>
        </w:rPr>
        <w:t xml:space="preserve"> miałby obowiązek rozliczyć.</w:t>
      </w:r>
    </w:p>
    <w:p w:rsidR="00B621FC" w:rsidRPr="005E7539" w:rsidRDefault="003350DC" w:rsidP="00441E5D">
      <w:pPr>
        <w:pStyle w:val="Akapitzlist"/>
        <w:numPr>
          <w:ilvl w:val="0"/>
          <w:numId w:val="37"/>
        </w:numPr>
        <w:rPr>
          <w:lang w:eastAsia="en-US"/>
        </w:rPr>
      </w:pPr>
      <w:r w:rsidRPr="005E7539">
        <w:rPr>
          <w:lang w:eastAsia="en-US"/>
        </w:rPr>
        <w:t>Wykonawc</w:t>
      </w:r>
      <w:r w:rsidR="008D0B94" w:rsidRPr="005E7539">
        <w:rPr>
          <w:lang w:eastAsia="en-US"/>
        </w:rPr>
        <w:t>a, składając ofertę, ma obowiązek</w:t>
      </w:r>
      <w:r w:rsidR="00B621FC" w:rsidRPr="005E7539">
        <w:rPr>
          <w:lang w:eastAsia="en-US"/>
        </w:rPr>
        <w:t>:</w:t>
      </w:r>
    </w:p>
    <w:p w:rsidR="00B621FC" w:rsidRPr="005E7539" w:rsidRDefault="008D0B94" w:rsidP="00441E5D">
      <w:pPr>
        <w:pStyle w:val="Akapitzlist"/>
        <w:numPr>
          <w:ilvl w:val="0"/>
          <w:numId w:val="14"/>
        </w:numPr>
        <w:rPr>
          <w:lang w:eastAsia="en-US"/>
        </w:rPr>
      </w:pPr>
      <w:r w:rsidRPr="005E7539">
        <w:rPr>
          <w:lang w:eastAsia="en-US"/>
        </w:rPr>
        <w:t>poinformowania Z</w:t>
      </w:r>
      <w:r w:rsidR="003350DC" w:rsidRPr="005E7539">
        <w:rPr>
          <w:lang w:eastAsia="en-US"/>
        </w:rPr>
        <w:t xml:space="preserve">amawiającego, </w:t>
      </w:r>
      <w:r w:rsidRPr="005E7539">
        <w:rPr>
          <w:lang w:eastAsia="en-US"/>
        </w:rPr>
        <w:t xml:space="preserve">że </w:t>
      </w:r>
      <w:r w:rsidR="003350DC" w:rsidRPr="005E7539">
        <w:rPr>
          <w:lang w:eastAsia="en-US"/>
        </w:rPr>
        <w:t xml:space="preserve">wybór </w:t>
      </w:r>
      <w:r w:rsidRPr="005E7539">
        <w:rPr>
          <w:lang w:eastAsia="en-US"/>
        </w:rPr>
        <w:t>jego oferty będzie prowadził</w:t>
      </w:r>
      <w:r w:rsidR="003350DC" w:rsidRPr="005E7539">
        <w:rPr>
          <w:lang w:eastAsia="en-US"/>
        </w:rPr>
        <w:t xml:space="preserve"> do powstania u </w:t>
      </w:r>
      <w:r w:rsidRPr="005E7539">
        <w:rPr>
          <w:lang w:eastAsia="en-US"/>
        </w:rPr>
        <w:t>Z</w:t>
      </w:r>
      <w:r w:rsidR="003350DC" w:rsidRPr="005E7539">
        <w:rPr>
          <w:lang w:eastAsia="en-US"/>
        </w:rPr>
        <w:t xml:space="preserve">amawiającego obowiązku podatkowego, </w:t>
      </w:r>
    </w:p>
    <w:p w:rsidR="00B621FC" w:rsidRPr="005E7539" w:rsidRDefault="003350DC" w:rsidP="00441E5D">
      <w:pPr>
        <w:pStyle w:val="Akapitzlist"/>
        <w:numPr>
          <w:ilvl w:val="0"/>
          <w:numId w:val="14"/>
        </w:numPr>
        <w:rPr>
          <w:lang w:eastAsia="en-US"/>
        </w:rPr>
      </w:pPr>
      <w:r w:rsidRPr="005E7539">
        <w:rPr>
          <w:lang w:eastAsia="en-US"/>
        </w:rPr>
        <w:t>wskaz</w:t>
      </w:r>
      <w:r w:rsidR="00B621FC" w:rsidRPr="005E7539">
        <w:rPr>
          <w:lang w:eastAsia="en-US"/>
        </w:rPr>
        <w:t>ania nazwy</w:t>
      </w:r>
      <w:r w:rsidRPr="005E7539">
        <w:rPr>
          <w:lang w:eastAsia="en-US"/>
        </w:rPr>
        <w:t xml:space="preserve"> (rodzaj</w:t>
      </w:r>
      <w:r w:rsidR="00B621FC" w:rsidRPr="005E7539">
        <w:rPr>
          <w:lang w:eastAsia="en-US"/>
        </w:rPr>
        <w:t>u</w:t>
      </w:r>
      <w:r w:rsidRPr="005E7539">
        <w:rPr>
          <w:lang w:eastAsia="en-US"/>
        </w:rPr>
        <w:t>) towaru lub usługi, któryc</w:t>
      </w:r>
      <w:r w:rsidR="008D0B94" w:rsidRPr="005E7539">
        <w:rPr>
          <w:lang w:eastAsia="en-US"/>
        </w:rPr>
        <w:t>h dostawa lub świadczenie będą prowadziły</w:t>
      </w:r>
      <w:r w:rsidRPr="005E7539">
        <w:rPr>
          <w:lang w:eastAsia="en-US"/>
        </w:rPr>
        <w:t xml:space="preserve"> do powstania </w:t>
      </w:r>
      <w:r w:rsidR="00B621FC" w:rsidRPr="005E7539">
        <w:rPr>
          <w:lang w:eastAsia="en-US"/>
        </w:rPr>
        <w:t>obowiązku podatkowego,</w:t>
      </w:r>
    </w:p>
    <w:p w:rsidR="00B621FC" w:rsidRPr="005E7539" w:rsidRDefault="003350DC" w:rsidP="00441E5D">
      <w:pPr>
        <w:pStyle w:val="Akapitzlist"/>
        <w:numPr>
          <w:ilvl w:val="0"/>
          <w:numId w:val="14"/>
        </w:numPr>
        <w:rPr>
          <w:lang w:eastAsia="en-US"/>
        </w:rPr>
      </w:pPr>
      <w:r w:rsidRPr="005E7539">
        <w:rPr>
          <w:lang w:eastAsia="en-US"/>
        </w:rPr>
        <w:t>wskaz</w:t>
      </w:r>
      <w:r w:rsidR="00B621FC" w:rsidRPr="005E7539">
        <w:rPr>
          <w:lang w:eastAsia="en-US"/>
        </w:rPr>
        <w:t>ania</w:t>
      </w:r>
      <w:r w:rsidRPr="005E7539">
        <w:rPr>
          <w:lang w:eastAsia="en-US"/>
        </w:rPr>
        <w:t xml:space="preserve"> wartoś</w:t>
      </w:r>
      <w:r w:rsidR="00B621FC" w:rsidRPr="005E7539">
        <w:rPr>
          <w:lang w:eastAsia="en-US"/>
        </w:rPr>
        <w:t>ci towaru lub usługi objętego obowiązkiem podatkowym Zamawiającego,</w:t>
      </w:r>
      <w:r w:rsidRPr="005E7539">
        <w:rPr>
          <w:lang w:eastAsia="en-US"/>
        </w:rPr>
        <w:t xml:space="preserve"> bez kwoty podatku</w:t>
      </w:r>
      <w:r w:rsidR="00B621FC" w:rsidRPr="005E7539">
        <w:rPr>
          <w:lang w:eastAsia="en-US"/>
        </w:rPr>
        <w:t>,</w:t>
      </w:r>
    </w:p>
    <w:p w:rsidR="003350DC" w:rsidRPr="005E7539" w:rsidRDefault="00B621FC" w:rsidP="00441E5D">
      <w:pPr>
        <w:pStyle w:val="Akapitzlist"/>
        <w:numPr>
          <w:ilvl w:val="0"/>
          <w:numId w:val="14"/>
        </w:numPr>
        <w:rPr>
          <w:lang w:eastAsia="en-US"/>
        </w:rPr>
      </w:pPr>
      <w:r w:rsidRPr="005E7539">
        <w:rPr>
          <w:lang w:eastAsia="en-US"/>
        </w:rPr>
        <w:t>wskazania stawki podatku od towarów i usług, która zgodnie z wiedzą Wykonawcy, będzie miała zastosowanie</w:t>
      </w:r>
      <w:r w:rsidR="003350DC" w:rsidRPr="005E7539">
        <w:rPr>
          <w:lang w:eastAsia="en-US"/>
        </w:rPr>
        <w:t xml:space="preserve">. </w:t>
      </w:r>
    </w:p>
    <w:p w:rsidR="00377D2F" w:rsidRPr="005E7539" w:rsidRDefault="003350DC" w:rsidP="00377D2F">
      <w:pPr>
        <w:rPr>
          <w:lang w:eastAsia="en-US"/>
        </w:rPr>
      </w:pPr>
      <w:r w:rsidRPr="005E7539">
        <w:rPr>
          <w:lang w:eastAsia="en-US"/>
        </w:rPr>
        <w:t>Wzór druku „Oferta” został opracowany przy założeniu, iż wybór oferty nie będzie prowadzić do powstania u Zamawiającego obowiązku podatkowego</w:t>
      </w:r>
      <w:r w:rsidR="00377D2F" w:rsidRPr="005E7539">
        <w:rPr>
          <w:lang w:eastAsia="en-US"/>
        </w:rPr>
        <w:t>.</w:t>
      </w:r>
    </w:p>
    <w:p w:rsidR="0082635A" w:rsidRPr="005E7539" w:rsidRDefault="003350DC" w:rsidP="0082635A">
      <w:pPr>
        <w:rPr>
          <w:lang w:eastAsia="en-US"/>
        </w:rPr>
      </w:pPr>
      <w:r w:rsidRPr="005E7539">
        <w:rPr>
          <w:lang w:eastAsia="en-US"/>
        </w:rPr>
        <w:t xml:space="preserve">W przypadku, gdy </w:t>
      </w:r>
      <w:r w:rsidR="00377D2F" w:rsidRPr="005E7539">
        <w:rPr>
          <w:lang w:eastAsia="en-US"/>
        </w:rPr>
        <w:t xml:space="preserve">Wykonawca złoży ofertę, której wybór prowadziłby </w:t>
      </w:r>
      <w:r w:rsidR="00377D2F" w:rsidRPr="005E7539">
        <w:rPr>
          <w:lang w:eastAsia="en-US"/>
        </w:rPr>
        <w:br/>
        <w:t>do powstania u Zamawiającego obowiązku podatkowego, W</w:t>
      </w:r>
      <w:r w:rsidRPr="005E7539">
        <w:rPr>
          <w:lang w:eastAsia="en-US"/>
        </w:rPr>
        <w:t xml:space="preserve">ykonawca winien odpowiednio zmodyfikować treść </w:t>
      </w:r>
      <w:r w:rsidR="00377D2F" w:rsidRPr="005E7539">
        <w:rPr>
          <w:lang w:eastAsia="en-US"/>
        </w:rPr>
        <w:t>druku Oferta.</w:t>
      </w:r>
    </w:p>
    <w:p w:rsidR="0082635A" w:rsidRPr="005E7539" w:rsidRDefault="0082635A" w:rsidP="0082635A">
      <w:pPr>
        <w:rPr>
          <w:lang w:eastAsia="en-US"/>
        </w:rPr>
      </w:pPr>
    </w:p>
    <w:p w:rsidR="0082635A" w:rsidRPr="005E7539" w:rsidRDefault="003350DC" w:rsidP="00441E5D">
      <w:pPr>
        <w:pStyle w:val="Akapitzlist"/>
        <w:numPr>
          <w:ilvl w:val="0"/>
          <w:numId w:val="37"/>
        </w:numPr>
        <w:rPr>
          <w:lang w:eastAsia="en-US"/>
        </w:rPr>
      </w:pPr>
      <w:r w:rsidRPr="005E7539">
        <w:rPr>
          <w:lang w:eastAsia="en-US"/>
        </w:rPr>
        <w:t>Zamawiający informuje, iż dopuszcza rozwiązania równoważne opisywanym za pomocą norm, ocen technicznych, specyfikacji technicznych i systemów referencji technicznych, o których mowa</w:t>
      </w:r>
      <w:r w:rsidR="00E50F18" w:rsidRPr="005E7539">
        <w:rPr>
          <w:lang w:eastAsia="en-US"/>
        </w:rPr>
        <w:t xml:space="preserve"> w art. 101 ust. 1 pkt 2 </w:t>
      </w:r>
      <w:r w:rsidR="0082635A" w:rsidRPr="005E7539">
        <w:rPr>
          <w:lang w:eastAsia="en-US"/>
        </w:rPr>
        <w:t>oraz ust.</w:t>
      </w:r>
      <w:r w:rsidR="00E50F18" w:rsidRPr="005E7539">
        <w:rPr>
          <w:lang w:eastAsia="en-US"/>
        </w:rPr>
        <w:t xml:space="preserve"> 3 ustawy</w:t>
      </w:r>
      <w:r w:rsidR="004F6835" w:rsidRPr="005E7539">
        <w:rPr>
          <w:lang w:eastAsia="en-US"/>
        </w:rPr>
        <w:t>.</w:t>
      </w:r>
      <w:r w:rsidRPr="005E7539">
        <w:rPr>
          <w:lang w:eastAsia="en-US"/>
        </w:rPr>
        <w:t xml:space="preserve"> </w:t>
      </w:r>
    </w:p>
    <w:p w:rsidR="0082635A" w:rsidRPr="005E7539" w:rsidRDefault="003350DC" w:rsidP="00441E5D">
      <w:pPr>
        <w:pStyle w:val="Akapitzlist"/>
        <w:numPr>
          <w:ilvl w:val="0"/>
          <w:numId w:val="37"/>
        </w:numPr>
        <w:rPr>
          <w:lang w:eastAsia="en-US"/>
        </w:rPr>
      </w:pPr>
      <w:r w:rsidRPr="005E7539">
        <w:rPr>
          <w:lang w:eastAsia="en-US"/>
        </w:rPr>
        <w:lastRenderedPageBreak/>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sidRPr="005E7539">
        <w:rPr>
          <w:lang w:eastAsia="en-US"/>
        </w:rPr>
        <w:t xml:space="preserve"> </w:t>
      </w:r>
      <w:r w:rsidR="0082635A" w:rsidRPr="005E7539">
        <w:rPr>
          <w:lang w:eastAsia="en-US"/>
        </w:rPr>
        <w:br/>
      </w:r>
      <w:r w:rsidRPr="005E7539">
        <w:rPr>
          <w:lang w:eastAsia="en-US"/>
        </w:rPr>
        <w:t>i klasy materiału oraz służy ustaleniu jego standardu, właściwości</w:t>
      </w:r>
      <w:r w:rsidR="008C5DC2" w:rsidRPr="005E7539">
        <w:rPr>
          <w:lang w:eastAsia="en-US"/>
        </w:rPr>
        <w:t xml:space="preserve"> </w:t>
      </w:r>
      <w:r w:rsidR="00600568" w:rsidRPr="005E7539">
        <w:rPr>
          <w:lang w:eastAsia="en-US"/>
        </w:rPr>
        <w:br/>
      </w:r>
      <w:r w:rsidRPr="005E7539">
        <w:rPr>
          <w:lang w:eastAsia="en-US"/>
        </w:rPr>
        <w:t>i minimalnych parametrów technicznych. Produkty takie można zastąpić materiałami/ urządzeniami równoważnymi innych producentów, a jeśli zmiana ta spowoduje koszty dodatkowe, to ponosi je Wykonawca.</w:t>
      </w:r>
    </w:p>
    <w:p w:rsidR="003350DC" w:rsidRPr="005E7539" w:rsidRDefault="003350DC" w:rsidP="00441E5D">
      <w:pPr>
        <w:pStyle w:val="Akapitzlist"/>
        <w:numPr>
          <w:ilvl w:val="0"/>
          <w:numId w:val="37"/>
        </w:numPr>
        <w:rPr>
          <w:strike/>
          <w:lang w:eastAsia="en-US"/>
        </w:rPr>
      </w:pPr>
      <w:r w:rsidRPr="005E7539">
        <w:rPr>
          <w:lang w:eastAsia="en-US"/>
        </w:rPr>
        <w:t>W przypadku zastosowania równoważnych materiałów lub urządzeń, ich zestawienie należy d</w:t>
      </w:r>
      <w:r w:rsidR="00804EE2" w:rsidRPr="005E7539">
        <w:rPr>
          <w:lang w:eastAsia="en-US"/>
        </w:rPr>
        <w:t>ołączyć do oferty.</w:t>
      </w:r>
    </w:p>
    <w:p w:rsidR="003350DC" w:rsidRPr="005E7539" w:rsidRDefault="003350DC" w:rsidP="00441E5D">
      <w:pPr>
        <w:pStyle w:val="Akapitzlist"/>
        <w:numPr>
          <w:ilvl w:val="0"/>
          <w:numId w:val="37"/>
        </w:numPr>
        <w:rPr>
          <w:lang w:eastAsia="en-US"/>
        </w:rPr>
      </w:pPr>
      <w:r w:rsidRPr="005E7539">
        <w:rPr>
          <w:lang w:eastAsia="en-US"/>
        </w:rPr>
        <w:t xml:space="preserve">Zgodnie z </w:t>
      </w:r>
      <w:r w:rsidR="00E50F18" w:rsidRPr="005E7539">
        <w:rPr>
          <w:lang w:eastAsia="en-US"/>
        </w:rPr>
        <w:t xml:space="preserve">art. 101 ust. 5 </w:t>
      </w:r>
      <w:r w:rsidRPr="005E7539">
        <w:rPr>
          <w:lang w:eastAsia="en-US"/>
        </w:rPr>
        <w:t>ustawy</w:t>
      </w:r>
      <w:r w:rsidR="0082635A" w:rsidRPr="005E7539">
        <w:rPr>
          <w:lang w:eastAsia="en-US"/>
        </w:rPr>
        <w:t>, W</w:t>
      </w:r>
      <w:r w:rsidRPr="005E7539">
        <w:rPr>
          <w:lang w:eastAsia="en-US"/>
        </w:rPr>
        <w:t xml:space="preserve">ykonawca, który powołuje się na rozwiązania równoważne opisywanym przez Zamawiającego, jest obowiązany </w:t>
      </w:r>
      <w:r w:rsidR="0082635A" w:rsidRPr="005E7539">
        <w:rPr>
          <w:lang w:eastAsia="en-US"/>
        </w:rPr>
        <w:t>udowodnić w ofercie</w:t>
      </w:r>
      <w:r w:rsidRPr="005E7539">
        <w:rPr>
          <w:lang w:eastAsia="en-US"/>
        </w:rPr>
        <w:t>,</w:t>
      </w:r>
      <w:r w:rsidR="00E50F18" w:rsidRPr="005E7539">
        <w:rPr>
          <w:lang w:eastAsia="en-US"/>
        </w:rPr>
        <w:t xml:space="preserve"> </w:t>
      </w:r>
      <w:r w:rsidRPr="005E7539">
        <w:rPr>
          <w:lang w:eastAsia="en-US"/>
        </w:rPr>
        <w:t xml:space="preserve">że </w:t>
      </w:r>
      <w:r w:rsidR="0082635A" w:rsidRPr="005E7539">
        <w:rPr>
          <w:lang w:eastAsia="en-US"/>
        </w:rPr>
        <w:t xml:space="preserve">proponowane rozwiązania </w:t>
      </w:r>
      <w:r w:rsidR="00600568" w:rsidRPr="005E7539">
        <w:rPr>
          <w:lang w:eastAsia="en-US"/>
        </w:rPr>
        <w:br/>
      </w:r>
      <w:r w:rsidR="0082635A" w:rsidRPr="005E7539">
        <w:rPr>
          <w:lang w:eastAsia="en-US"/>
        </w:rPr>
        <w:t>w równoważnym stopniu</w:t>
      </w:r>
      <w:r w:rsidRPr="005E7539">
        <w:rPr>
          <w:lang w:eastAsia="en-US"/>
        </w:rPr>
        <w:t xml:space="preserve"> spełniają wymagania określone przez Zamawiającego.</w:t>
      </w:r>
    </w:p>
    <w:p w:rsidR="003350DC" w:rsidRPr="005E7539" w:rsidRDefault="003350DC" w:rsidP="00441E5D">
      <w:pPr>
        <w:pStyle w:val="Akapitzlist"/>
        <w:numPr>
          <w:ilvl w:val="0"/>
          <w:numId w:val="37"/>
        </w:numPr>
        <w:rPr>
          <w:lang w:eastAsia="en-US"/>
        </w:rPr>
      </w:pPr>
      <w:r w:rsidRPr="005E7539">
        <w:rPr>
          <w:lang w:eastAsia="en-US"/>
        </w:rPr>
        <w:t xml:space="preserve">Nieumieszczenie w ofercie zestawienia równoważnych materiałów </w:t>
      </w:r>
      <w:r w:rsidR="008C5DC2" w:rsidRPr="005E7539">
        <w:rPr>
          <w:lang w:eastAsia="en-US"/>
        </w:rPr>
        <w:br/>
      </w:r>
      <w:r w:rsidRPr="005E7539">
        <w:rPr>
          <w:lang w:eastAsia="en-US"/>
        </w:rPr>
        <w:t>i urządzeń oznaczać będzie, że w trakcie realizacji prac zastosowane będą materiały</w:t>
      </w:r>
      <w:r w:rsidR="008C5DC2" w:rsidRPr="005E7539">
        <w:rPr>
          <w:lang w:eastAsia="en-US"/>
        </w:rPr>
        <w:t xml:space="preserve"> </w:t>
      </w:r>
      <w:r w:rsidRPr="005E7539">
        <w:rPr>
          <w:lang w:eastAsia="en-US"/>
        </w:rPr>
        <w:t xml:space="preserve">i urządzenia wynikające z </w:t>
      </w:r>
      <w:r w:rsidR="0069573B" w:rsidRPr="005E7539">
        <w:rPr>
          <w:lang w:eastAsia="en-US"/>
        </w:rPr>
        <w:t>SWZ</w:t>
      </w:r>
      <w:r w:rsidRPr="005E7539">
        <w:rPr>
          <w:lang w:eastAsia="en-US"/>
        </w:rPr>
        <w:t>.</w:t>
      </w:r>
    </w:p>
    <w:p w:rsidR="00356D51" w:rsidRPr="005E7539" w:rsidRDefault="0069573B" w:rsidP="00441E5D">
      <w:pPr>
        <w:pStyle w:val="Nagwek1"/>
        <w:numPr>
          <w:ilvl w:val="0"/>
          <w:numId w:val="28"/>
        </w:numPr>
        <w:ind w:left="426" w:hanging="426"/>
      </w:pPr>
      <w:bookmarkStart w:id="16" w:name="_Toc73359296"/>
      <w:r w:rsidRPr="005E7539">
        <w:t xml:space="preserve">OPIS KRYTERIÓW, WRAZ Z PODANIEM WAG TYCH KRYTERIÓW </w:t>
      </w:r>
      <w:r w:rsidR="0082635A" w:rsidRPr="005E7539">
        <w:br/>
      </w:r>
      <w:r w:rsidRPr="005E7539">
        <w:t>I SPOSOBU OCENY OFERT</w:t>
      </w:r>
      <w:bookmarkEnd w:id="16"/>
    </w:p>
    <w:p w:rsidR="00E50F18" w:rsidRPr="005E7539" w:rsidRDefault="00E50F18" w:rsidP="00E50F18">
      <w:pPr>
        <w:rPr>
          <w:lang w:eastAsia="en-US"/>
        </w:rPr>
      </w:pPr>
    </w:p>
    <w:p w:rsidR="00E50F18" w:rsidRPr="005E7539" w:rsidRDefault="0069573B" w:rsidP="00E50F18">
      <w:pPr>
        <w:rPr>
          <w:rFonts w:cs="Arial"/>
          <w:b/>
          <w:bCs/>
        </w:rPr>
      </w:pPr>
      <w:r w:rsidRPr="005E7539">
        <w:rPr>
          <w:lang w:eastAsia="en-US"/>
        </w:rPr>
        <w:t>Przy wyborze najkorzystniejszej oferty Zamawiający będzie się kierował nastę</w:t>
      </w:r>
      <w:r w:rsidR="0082635A" w:rsidRPr="005E7539">
        <w:rPr>
          <w:lang w:eastAsia="en-US"/>
        </w:rPr>
        <w:t>pującymi kryteriami oceny ofert:</w:t>
      </w:r>
      <w:r w:rsidR="00E50F18" w:rsidRPr="005E7539">
        <w:rPr>
          <w:rFonts w:cs="Arial"/>
          <w:b/>
          <w:bCs/>
        </w:rPr>
        <w:tab/>
      </w:r>
    </w:p>
    <w:p w:rsidR="00541636" w:rsidRPr="005E7539" w:rsidRDefault="00541636" w:rsidP="00E50F18">
      <w:pPr>
        <w:rPr>
          <w:rFonts w:cs="Arial"/>
          <w:b/>
          <w:bCs/>
        </w:rPr>
      </w:pPr>
    </w:p>
    <w:p w:rsidR="00EE53A4" w:rsidRPr="005E7539" w:rsidRDefault="00EE53A4" w:rsidP="00E50F18">
      <w:pPr>
        <w:rPr>
          <w:rFonts w:cs="Arial"/>
          <w:b/>
          <w:bCs/>
        </w:rPr>
      </w:pPr>
    </w:p>
    <w:p w:rsidR="00EE53A4" w:rsidRPr="005E7539" w:rsidRDefault="00EE53A4" w:rsidP="00E50F18">
      <w:pPr>
        <w:rPr>
          <w:rFonts w:cs="Arial"/>
          <w:b/>
          <w:bCs/>
        </w:rPr>
      </w:pPr>
    </w:p>
    <w:p w:rsidR="00AC3968" w:rsidRPr="005E7539" w:rsidRDefault="00541636" w:rsidP="00AC3968">
      <w:pPr>
        <w:pStyle w:val="Tekstpodstawowy"/>
        <w:jc w:val="center"/>
        <w:rPr>
          <w:rFonts w:cs="Arial"/>
          <w:b/>
          <w:bCs/>
        </w:rPr>
      </w:pPr>
      <w:r w:rsidRPr="005E7539">
        <w:rPr>
          <w:rFonts w:cs="Arial"/>
          <w:b/>
          <w:bCs/>
        </w:rPr>
        <w:t>Kryteria wyboru</w:t>
      </w:r>
    </w:p>
    <w:p w:rsidR="00AC3968" w:rsidRPr="005E7539" w:rsidRDefault="00AC3968" w:rsidP="00441E5D">
      <w:pPr>
        <w:numPr>
          <w:ilvl w:val="0"/>
          <w:numId w:val="30"/>
        </w:numPr>
        <w:rPr>
          <w:b/>
          <w:bCs/>
        </w:rPr>
      </w:pPr>
      <w:r w:rsidRPr="005E7539">
        <w:rPr>
          <w:bCs/>
        </w:rPr>
        <w:t xml:space="preserve">cena </w:t>
      </w:r>
      <w:r w:rsidR="00641E26" w:rsidRPr="005E7539">
        <w:rPr>
          <w:bCs/>
        </w:rPr>
        <w:t xml:space="preserve">oferty obejmująca zamówienie podstawowe oraz zamówienie objęte prawem opcji </w:t>
      </w:r>
      <w:r w:rsidRPr="005E7539">
        <w:rPr>
          <w:bCs/>
        </w:rPr>
        <w:t xml:space="preserve">– </w:t>
      </w:r>
      <w:r w:rsidRPr="005E7539">
        <w:rPr>
          <w:b/>
          <w:bCs/>
        </w:rPr>
        <w:t>znaczenie kryterium – 60 %</w:t>
      </w:r>
    </w:p>
    <w:p w:rsidR="00AC3968" w:rsidRPr="005E7539" w:rsidRDefault="00AC3968" w:rsidP="00441E5D">
      <w:pPr>
        <w:numPr>
          <w:ilvl w:val="0"/>
          <w:numId w:val="30"/>
        </w:numPr>
        <w:rPr>
          <w:b/>
          <w:bCs/>
        </w:rPr>
      </w:pPr>
      <w:r w:rsidRPr="005E7539">
        <w:rPr>
          <w:bCs/>
        </w:rPr>
        <w:t xml:space="preserve">okres gwarancji na przedmiot zamówienia – podany w pełnych miesiącach na druku „Oferta” – </w:t>
      </w:r>
      <w:r w:rsidRPr="005E7539">
        <w:rPr>
          <w:b/>
          <w:bCs/>
        </w:rPr>
        <w:t>znaczenie kryterium – 40 %</w:t>
      </w:r>
    </w:p>
    <w:p w:rsidR="007035AC" w:rsidRPr="005E7539" w:rsidRDefault="007035AC" w:rsidP="00BD61C2">
      <w:pPr>
        <w:rPr>
          <w:bCs/>
        </w:rPr>
      </w:pPr>
    </w:p>
    <w:p w:rsidR="00AC3968" w:rsidRPr="005E7539" w:rsidRDefault="00AC3968" w:rsidP="00AC3968">
      <w:pPr>
        <w:rPr>
          <w:bCs/>
        </w:rPr>
      </w:pPr>
      <w:r w:rsidRPr="005E7539">
        <w:rPr>
          <w:bCs/>
        </w:rPr>
        <w:t>Minimalny okres gwarancji na przedmiot zamówienia: 24 miesiące</w:t>
      </w:r>
    </w:p>
    <w:p w:rsidR="00BD61C2" w:rsidRPr="005E7539" w:rsidRDefault="00AC3968" w:rsidP="00AC3968">
      <w:pPr>
        <w:rPr>
          <w:bCs/>
        </w:rPr>
      </w:pPr>
      <w:r w:rsidRPr="005E7539">
        <w:rPr>
          <w:bCs/>
        </w:rPr>
        <w:t>Maksymalny okres gwarancji na przedmiot zamówienia: 36 miesięcy</w:t>
      </w:r>
    </w:p>
    <w:p w:rsidR="00AC3968" w:rsidRPr="005E7539" w:rsidRDefault="00AC3968" w:rsidP="00AC3968">
      <w:pPr>
        <w:rPr>
          <w:u w:val="single"/>
        </w:rPr>
      </w:pPr>
    </w:p>
    <w:p w:rsidR="007A649F" w:rsidRPr="005E7539" w:rsidRDefault="007A649F" w:rsidP="00BD61C2"/>
    <w:p w:rsidR="00BD61C2" w:rsidRPr="005E7539" w:rsidRDefault="00BD61C2" w:rsidP="00BD61C2">
      <w:r w:rsidRPr="005E7539">
        <w:t xml:space="preserve">W przypadku, gdy Wykonawca </w:t>
      </w:r>
      <w:r w:rsidRPr="005E7539">
        <w:rPr>
          <w:u w:val="single"/>
        </w:rPr>
        <w:t>wskaże jako</w:t>
      </w:r>
      <w:r w:rsidRPr="005E7539">
        <w:t xml:space="preserve"> </w:t>
      </w:r>
      <w:r w:rsidR="004A562F" w:rsidRPr="005E7539">
        <w:t>okres gwarancji na przedmiot</w:t>
      </w:r>
      <w:r w:rsidR="00FE13D1" w:rsidRPr="005E7539">
        <w:t xml:space="preserve"> zamówienia </w:t>
      </w:r>
      <w:r w:rsidRPr="005E7539">
        <w:rPr>
          <w:bCs/>
          <w:u w:val="single"/>
        </w:rPr>
        <w:t xml:space="preserve">liczbę większą niż </w:t>
      </w:r>
      <w:r w:rsidR="00FE13D1" w:rsidRPr="005E7539">
        <w:rPr>
          <w:bCs/>
          <w:u w:val="single"/>
        </w:rPr>
        <w:t>3</w:t>
      </w:r>
      <w:r w:rsidR="004A562F" w:rsidRPr="005E7539">
        <w:rPr>
          <w:bCs/>
          <w:u w:val="single"/>
        </w:rPr>
        <w:t>6</w:t>
      </w:r>
      <w:r w:rsidRPr="005E7539">
        <w:rPr>
          <w:bCs/>
        </w:rPr>
        <w:t xml:space="preserve">, </w:t>
      </w:r>
      <w:r w:rsidRPr="005E7539">
        <w:t xml:space="preserve">Zamawiający uzna powyższe za inną omyłkę polegającą na niezgodności oferty ze specyfikacją warunków zamówienia, niepowodującą istotnych zmian w treści oferty i na podstawie </w:t>
      </w:r>
      <w:r w:rsidRPr="005E7539">
        <w:br/>
        <w:t xml:space="preserve">art. </w:t>
      </w:r>
      <w:r w:rsidR="0082635A" w:rsidRPr="005E7539">
        <w:t>223</w:t>
      </w:r>
      <w:r w:rsidRPr="005E7539">
        <w:t xml:space="preserve"> ust. 2 ustawy poprawi w druku „Oferta” </w:t>
      </w:r>
      <w:r w:rsidR="004A562F" w:rsidRPr="005E7539">
        <w:t xml:space="preserve">okres gwarancji na przedmiot zamówienia na </w:t>
      </w:r>
      <w:r w:rsidR="00FE13D1" w:rsidRPr="005E7539">
        <w:rPr>
          <w:u w:val="single"/>
        </w:rPr>
        <w:t>3</w:t>
      </w:r>
      <w:r w:rsidR="004A562F" w:rsidRPr="005E7539">
        <w:rPr>
          <w:u w:val="single"/>
        </w:rPr>
        <w:t>6 miesięcy</w:t>
      </w:r>
      <w:r w:rsidRPr="005E7539">
        <w:t>.</w:t>
      </w:r>
    </w:p>
    <w:p w:rsidR="00BD61C2" w:rsidRPr="005E7539" w:rsidRDefault="00BD61C2" w:rsidP="00BD61C2"/>
    <w:p w:rsidR="00BD61C2" w:rsidRPr="005E7539" w:rsidRDefault="00BD61C2" w:rsidP="00BD61C2">
      <w:pPr>
        <w:rPr>
          <w:u w:val="single"/>
        </w:rPr>
      </w:pPr>
      <w:r w:rsidRPr="005E7539">
        <w:t xml:space="preserve">W przypadku, gdy Wykonawca </w:t>
      </w:r>
      <w:r w:rsidRPr="005E7539">
        <w:rPr>
          <w:u w:val="single"/>
        </w:rPr>
        <w:t>nie wskaże</w:t>
      </w:r>
      <w:r w:rsidRPr="005E7539">
        <w:t xml:space="preserve"> </w:t>
      </w:r>
      <w:r w:rsidR="004A562F" w:rsidRPr="005E7539">
        <w:t>okresu gwarancji na przedmiot zamówienia,</w:t>
      </w:r>
      <w:r w:rsidRPr="005E7539">
        <w:t xml:space="preserve"> Zamawiający uzna powyższe za inną omyłkę polegającą </w:t>
      </w:r>
      <w:r w:rsidR="0082635A" w:rsidRPr="005E7539">
        <w:br/>
      </w:r>
      <w:r w:rsidRPr="005E7539">
        <w:t>na niezg</w:t>
      </w:r>
      <w:r w:rsidR="0082635A" w:rsidRPr="005E7539">
        <w:t xml:space="preserve">odności oferty ze specyfikacją </w:t>
      </w:r>
      <w:r w:rsidRPr="005E7539">
        <w:t xml:space="preserve">warunków zamówienia, niepowodującą istotnych zmian w treści oferty i na podstawie art. </w:t>
      </w:r>
      <w:r w:rsidR="0082635A" w:rsidRPr="005E7539">
        <w:t>223 u</w:t>
      </w:r>
      <w:r w:rsidRPr="005E7539">
        <w:t xml:space="preserve">st. 2 ustawy poprawi </w:t>
      </w:r>
      <w:r w:rsidR="0082635A" w:rsidRPr="005E7539">
        <w:br/>
      </w:r>
      <w:r w:rsidRPr="005E7539">
        <w:lastRenderedPageBreak/>
        <w:t xml:space="preserve">w druku „Oferta” </w:t>
      </w:r>
      <w:r w:rsidR="00FE13D1" w:rsidRPr="005E7539">
        <w:t>iloś</w:t>
      </w:r>
      <w:r w:rsidR="00E00D48" w:rsidRPr="005E7539">
        <w:t>ć zespołów do wykonania części</w:t>
      </w:r>
      <w:r w:rsidR="00FE13D1" w:rsidRPr="005E7539">
        <w:t xml:space="preserve"> zamówienia </w:t>
      </w:r>
      <w:r w:rsidR="004A562F" w:rsidRPr="005E7539">
        <w:t xml:space="preserve">na </w:t>
      </w:r>
      <w:r w:rsidR="004A562F" w:rsidRPr="005E7539">
        <w:rPr>
          <w:u w:val="single"/>
        </w:rPr>
        <w:t>24 miesiące.</w:t>
      </w:r>
    </w:p>
    <w:p w:rsidR="00BD61C2" w:rsidRPr="005E7539" w:rsidRDefault="00BD61C2" w:rsidP="00BD61C2"/>
    <w:p w:rsidR="00BD61C2" w:rsidRPr="005E7539" w:rsidRDefault="00BD61C2" w:rsidP="00BD61C2">
      <w:pPr>
        <w:rPr>
          <w:u w:val="single"/>
        </w:rPr>
      </w:pPr>
      <w:r w:rsidRPr="005E7539">
        <w:rPr>
          <w:u w:val="single"/>
        </w:rPr>
        <w:t>Oferty oceniane będą wg wzoru:</w:t>
      </w:r>
      <w:r w:rsidRPr="005E7539">
        <w:rPr>
          <w:spacing w:val="20"/>
          <w:sz w:val="28"/>
        </w:rPr>
        <w:t xml:space="preserve"> </w:t>
      </w:r>
    </w:p>
    <w:p w:rsidR="00BD61C2" w:rsidRPr="005E7539" w:rsidRDefault="00BD61C2" w:rsidP="00077FCA">
      <w:pPr>
        <w:jc w:val="center"/>
      </w:pPr>
    </w:p>
    <w:p w:rsidR="00274782" w:rsidRPr="005E7539" w:rsidRDefault="00274782" w:rsidP="00077FCA">
      <w:pPr>
        <w:jc w:val="center"/>
        <w:rPr>
          <w:rFonts w:cs="Arial"/>
          <w:spacing w:val="20"/>
          <w:sz w:val="28"/>
          <w:lang w:val="de-AT"/>
        </w:rPr>
      </w:pPr>
      <w:bookmarkStart w:id="17" w:name="_Toc72921982"/>
      <w:r w:rsidRPr="005E7539">
        <w:rPr>
          <w:rFonts w:cs="Arial"/>
          <w:spacing w:val="20"/>
          <w:sz w:val="28"/>
          <w:lang w:val="de-AT"/>
        </w:rPr>
        <w:t>C = (</w:t>
      </w:r>
      <w:proofErr w:type="spellStart"/>
      <w:r w:rsidRPr="005E7539">
        <w:rPr>
          <w:rFonts w:cs="Arial"/>
          <w:spacing w:val="20"/>
          <w:sz w:val="28"/>
          <w:lang w:val="de-AT"/>
        </w:rPr>
        <w:t>C</w:t>
      </w:r>
      <w:r w:rsidRPr="005E7539">
        <w:rPr>
          <w:rFonts w:cs="Arial"/>
          <w:spacing w:val="20"/>
          <w:sz w:val="28"/>
          <w:vertAlign w:val="subscript"/>
          <w:lang w:val="de-AT"/>
        </w:rPr>
        <w:t>min</w:t>
      </w:r>
      <w:proofErr w:type="spellEnd"/>
      <w:r w:rsidRPr="005E7539">
        <w:rPr>
          <w:rFonts w:cs="Arial"/>
          <w:spacing w:val="20"/>
          <w:sz w:val="28"/>
          <w:lang w:val="de-AT"/>
        </w:rPr>
        <w:t>/</w:t>
      </w:r>
      <w:proofErr w:type="spellStart"/>
      <w:r w:rsidRPr="005E7539">
        <w:rPr>
          <w:rFonts w:cs="Arial"/>
          <w:spacing w:val="20"/>
          <w:sz w:val="28"/>
          <w:lang w:val="de-AT"/>
        </w:rPr>
        <w:t>C</w:t>
      </w:r>
      <w:r w:rsidRPr="005E7539">
        <w:rPr>
          <w:rFonts w:cs="Arial"/>
          <w:spacing w:val="20"/>
          <w:sz w:val="28"/>
          <w:vertAlign w:val="subscript"/>
          <w:lang w:val="de-AT"/>
        </w:rPr>
        <w:t>x</w:t>
      </w:r>
      <w:proofErr w:type="spellEnd"/>
      <w:r w:rsidRPr="005E7539">
        <w:rPr>
          <w:rFonts w:cs="Arial"/>
          <w:spacing w:val="20"/>
          <w:sz w:val="28"/>
          <w:lang w:val="de-AT"/>
        </w:rPr>
        <w:t>) x 60 + (</w:t>
      </w:r>
      <w:proofErr w:type="spellStart"/>
      <w:r w:rsidRPr="005E7539">
        <w:rPr>
          <w:rFonts w:cs="Arial"/>
          <w:spacing w:val="20"/>
          <w:sz w:val="28"/>
          <w:lang w:val="de-AT"/>
        </w:rPr>
        <w:t>G</w:t>
      </w:r>
      <w:r w:rsidRPr="005E7539">
        <w:rPr>
          <w:rFonts w:cs="Arial"/>
          <w:spacing w:val="20"/>
          <w:sz w:val="28"/>
          <w:vertAlign w:val="subscript"/>
          <w:lang w:val="de-AT"/>
        </w:rPr>
        <w:t>x</w:t>
      </w:r>
      <w:proofErr w:type="spellEnd"/>
      <w:r w:rsidRPr="005E7539">
        <w:rPr>
          <w:rFonts w:cs="Arial"/>
          <w:spacing w:val="20"/>
          <w:sz w:val="28"/>
          <w:lang w:val="de-AT"/>
        </w:rPr>
        <w:t>/</w:t>
      </w:r>
      <w:proofErr w:type="spellStart"/>
      <w:r w:rsidRPr="005E7539">
        <w:rPr>
          <w:rFonts w:cs="Arial"/>
          <w:spacing w:val="20"/>
          <w:sz w:val="28"/>
          <w:lang w:val="de-AT"/>
        </w:rPr>
        <w:t>G</w:t>
      </w:r>
      <w:r w:rsidRPr="005E7539">
        <w:rPr>
          <w:rFonts w:cs="Arial"/>
          <w:spacing w:val="20"/>
          <w:sz w:val="28"/>
          <w:vertAlign w:val="subscript"/>
          <w:lang w:val="de-AT"/>
        </w:rPr>
        <w:t>max</w:t>
      </w:r>
      <w:proofErr w:type="spellEnd"/>
      <w:r w:rsidRPr="005E7539">
        <w:rPr>
          <w:rFonts w:cs="Arial"/>
          <w:spacing w:val="20"/>
          <w:sz w:val="28"/>
          <w:lang w:val="de-AT"/>
        </w:rPr>
        <w:t>) x 40</w:t>
      </w:r>
      <w:bookmarkEnd w:id="17"/>
    </w:p>
    <w:p w:rsidR="004A562F" w:rsidRPr="005E7539" w:rsidRDefault="00274782" w:rsidP="00274782">
      <w:pPr>
        <w:suppressAutoHyphens w:val="0"/>
        <w:rPr>
          <w:rFonts w:cs="Arial"/>
          <w:lang w:eastAsia="pl-PL"/>
        </w:rPr>
      </w:pPr>
      <w:r w:rsidRPr="005E7539">
        <w:rPr>
          <w:rFonts w:cs="Arial"/>
          <w:lang w:eastAsia="pl-PL"/>
        </w:rPr>
        <w:t xml:space="preserve">gdzie: </w:t>
      </w:r>
    </w:p>
    <w:p w:rsidR="00274782" w:rsidRPr="005E7539" w:rsidRDefault="00274782" w:rsidP="00274782">
      <w:pPr>
        <w:suppressAutoHyphens w:val="0"/>
        <w:rPr>
          <w:rFonts w:cs="Arial"/>
          <w:lang w:eastAsia="pl-PL"/>
        </w:rPr>
      </w:pPr>
      <w:r w:rsidRPr="005E7539">
        <w:rPr>
          <w:rFonts w:cs="Arial"/>
          <w:lang w:eastAsia="pl-PL"/>
        </w:rPr>
        <w:t>C – wyliczona ilość pu</w:t>
      </w:r>
      <w:r w:rsidR="00641E26" w:rsidRPr="005E7539">
        <w:rPr>
          <w:rFonts w:cs="Arial"/>
          <w:lang w:eastAsia="pl-PL"/>
        </w:rPr>
        <w:t>n</w:t>
      </w:r>
      <w:r w:rsidRPr="005E7539">
        <w:rPr>
          <w:rFonts w:cs="Arial"/>
          <w:lang w:eastAsia="pl-PL"/>
        </w:rPr>
        <w:t>któw badanej oferty</w:t>
      </w:r>
    </w:p>
    <w:p w:rsidR="00274782" w:rsidRPr="005E7539" w:rsidRDefault="00274782" w:rsidP="00274782">
      <w:pPr>
        <w:suppressAutoHyphens w:val="0"/>
        <w:rPr>
          <w:rFonts w:cs="Arial"/>
          <w:lang w:eastAsia="pl-PL"/>
        </w:rPr>
      </w:pPr>
      <w:proofErr w:type="spellStart"/>
      <w:r w:rsidRPr="005E7539">
        <w:rPr>
          <w:rFonts w:cs="Arial"/>
          <w:lang w:eastAsia="pl-PL"/>
        </w:rPr>
        <w:t>C</w:t>
      </w:r>
      <w:r w:rsidRPr="005E7539">
        <w:rPr>
          <w:rFonts w:cs="Arial"/>
          <w:vertAlign w:val="subscript"/>
          <w:lang w:eastAsia="pl-PL"/>
        </w:rPr>
        <w:t>min</w:t>
      </w:r>
      <w:proofErr w:type="spellEnd"/>
      <w:r w:rsidRPr="005E7539">
        <w:rPr>
          <w:rFonts w:cs="Arial"/>
          <w:lang w:eastAsia="pl-PL"/>
        </w:rPr>
        <w:t xml:space="preserve"> – najniższa cena (brutto) oferty</w:t>
      </w:r>
      <w:r w:rsidR="00641E26" w:rsidRPr="005E7539">
        <w:rPr>
          <w:rFonts w:cs="Arial"/>
          <w:lang w:eastAsia="pl-PL"/>
        </w:rPr>
        <w:t xml:space="preserve"> </w:t>
      </w:r>
    </w:p>
    <w:p w:rsidR="00274782" w:rsidRPr="005E7539" w:rsidRDefault="00274782" w:rsidP="00274782">
      <w:pPr>
        <w:suppressAutoHyphens w:val="0"/>
        <w:rPr>
          <w:rFonts w:cs="Arial"/>
          <w:lang w:eastAsia="pl-PL"/>
        </w:rPr>
      </w:pPr>
      <w:proofErr w:type="spellStart"/>
      <w:r w:rsidRPr="005E7539">
        <w:rPr>
          <w:rFonts w:cs="Arial"/>
          <w:lang w:eastAsia="pl-PL"/>
        </w:rPr>
        <w:t>C</w:t>
      </w:r>
      <w:r w:rsidRPr="005E7539">
        <w:rPr>
          <w:rFonts w:cs="Arial"/>
          <w:vertAlign w:val="subscript"/>
          <w:lang w:eastAsia="pl-PL"/>
        </w:rPr>
        <w:t>x</w:t>
      </w:r>
      <w:proofErr w:type="spellEnd"/>
      <w:r w:rsidRPr="005E7539">
        <w:rPr>
          <w:rFonts w:cs="Arial"/>
          <w:lang w:eastAsia="pl-PL"/>
        </w:rPr>
        <w:t xml:space="preserve"> – cena (brutto) badanej oferty</w:t>
      </w:r>
    </w:p>
    <w:p w:rsidR="00274782" w:rsidRPr="005E7539" w:rsidRDefault="00274782" w:rsidP="00274782">
      <w:pPr>
        <w:rPr>
          <w:rFonts w:cs="Arial"/>
        </w:rPr>
      </w:pPr>
      <w:proofErr w:type="spellStart"/>
      <w:r w:rsidRPr="005E7539">
        <w:rPr>
          <w:rFonts w:cs="Arial"/>
        </w:rPr>
        <w:t>G</w:t>
      </w:r>
      <w:r w:rsidRPr="005E7539">
        <w:rPr>
          <w:rFonts w:cs="Arial"/>
          <w:vertAlign w:val="subscript"/>
        </w:rPr>
        <w:t>x</w:t>
      </w:r>
      <w:proofErr w:type="spellEnd"/>
      <w:r w:rsidRPr="005E7539">
        <w:rPr>
          <w:rFonts w:cs="Arial"/>
          <w:vertAlign w:val="subscript"/>
        </w:rPr>
        <w:t xml:space="preserve"> </w:t>
      </w:r>
      <w:r w:rsidRPr="005E7539">
        <w:rPr>
          <w:rFonts w:cs="Arial"/>
          <w:lang w:eastAsia="pl-PL"/>
        </w:rPr>
        <w:t>–</w:t>
      </w:r>
      <w:r w:rsidRPr="005E7539">
        <w:rPr>
          <w:rFonts w:cs="Arial"/>
        </w:rPr>
        <w:t xml:space="preserve"> okres gwarancji</w:t>
      </w:r>
      <w:r w:rsidRPr="005E7539">
        <w:rPr>
          <w:rFonts w:cs="Arial"/>
          <w:bCs/>
        </w:rPr>
        <w:t xml:space="preserve"> na przedmiot zamówienia zaproponowany w </w:t>
      </w:r>
      <w:r w:rsidRPr="005E7539">
        <w:rPr>
          <w:rFonts w:cs="Arial"/>
        </w:rPr>
        <w:t xml:space="preserve"> badanej ofercie</w:t>
      </w:r>
    </w:p>
    <w:p w:rsidR="00274782" w:rsidRPr="005E7539" w:rsidRDefault="00274782" w:rsidP="00274782">
      <w:pPr>
        <w:rPr>
          <w:rFonts w:cs="Arial"/>
        </w:rPr>
      </w:pPr>
      <w:proofErr w:type="spellStart"/>
      <w:r w:rsidRPr="005E7539">
        <w:rPr>
          <w:rFonts w:cs="Arial"/>
        </w:rPr>
        <w:t>G</w:t>
      </w:r>
      <w:r w:rsidRPr="005E7539">
        <w:rPr>
          <w:rFonts w:cs="Arial"/>
          <w:vertAlign w:val="subscript"/>
        </w:rPr>
        <w:t>max</w:t>
      </w:r>
      <w:proofErr w:type="spellEnd"/>
      <w:r w:rsidRPr="005E7539">
        <w:rPr>
          <w:rFonts w:cs="Arial"/>
          <w:vertAlign w:val="subscript"/>
        </w:rPr>
        <w:t xml:space="preserve"> </w:t>
      </w:r>
      <w:r w:rsidRPr="005E7539">
        <w:rPr>
          <w:rFonts w:cs="Arial"/>
        </w:rPr>
        <w:t>– najdłuższy zaproponowany okres gwarancji na przedmiot zamówienia</w:t>
      </w:r>
    </w:p>
    <w:p w:rsidR="00E50F18" w:rsidRPr="005E7539" w:rsidRDefault="004F6835" w:rsidP="00441E5D">
      <w:pPr>
        <w:pStyle w:val="Nagwek1"/>
        <w:numPr>
          <w:ilvl w:val="0"/>
          <w:numId w:val="28"/>
        </w:numPr>
        <w:ind w:left="426" w:hanging="426"/>
      </w:pPr>
      <w:bookmarkStart w:id="18" w:name="_Toc73359297"/>
      <w:r w:rsidRPr="005E7539">
        <w:t xml:space="preserve">INFORMACJE O FORMALNOŚCIACH, JAKIE POWINNY ZOSTAĆ DOPEŁNIONE PO WYBORZE OFERTY W CELU ZAWARCIA UMOWY </w:t>
      </w:r>
      <w:r w:rsidR="0082635A" w:rsidRPr="005E7539">
        <w:br/>
      </w:r>
      <w:r w:rsidRPr="005E7539">
        <w:t>W SPRAWIE ZAMÓWIENIA PUBLICZNEGO</w:t>
      </w:r>
      <w:bookmarkEnd w:id="18"/>
      <w:r w:rsidRPr="005E7539">
        <w:t xml:space="preserve"> </w:t>
      </w:r>
    </w:p>
    <w:p w:rsidR="00241A5D" w:rsidRPr="005E7539" w:rsidRDefault="00241A5D" w:rsidP="00241A5D">
      <w:pPr>
        <w:rPr>
          <w:lang w:eastAsia="en-US"/>
        </w:rPr>
      </w:pPr>
    </w:p>
    <w:p w:rsidR="004F6835" w:rsidRPr="005E7539" w:rsidRDefault="00776007" w:rsidP="00441E5D">
      <w:pPr>
        <w:pStyle w:val="Akapitzlist"/>
        <w:numPr>
          <w:ilvl w:val="0"/>
          <w:numId w:val="19"/>
        </w:numPr>
        <w:rPr>
          <w:lang w:eastAsia="en-US"/>
        </w:rPr>
      </w:pPr>
      <w:r w:rsidRPr="005E7539">
        <w:rPr>
          <w:lang w:eastAsia="en-US"/>
        </w:rPr>
        <w:t xml:space="preserve">Zamawiający prześle do wybranego Wykonawcy wezwanie do podpisania umowy, w którym określi formalności jakie powinny być dopełnione w celu zawarcia umowy </w:t>
      </w:r>
      <w:r w:rsidR="00241A5D" w:rsidRPr="005E7539">
        <w:rPr>
          <w:lang w:eastAsia="en-US"/>
        </w:rPr>
        <w:t>.</w:t>
      </w:r>
    </w:p>
    <w:p w:rsidR="004F6835" w:rsidRPr="005E7539" w:rsidRDefault="00241A5D" w:rsidP="00441E5D">
      <w:pPr>
        <w:pStyle w:val="Akapitzlist"/>
        <w:numPr>
          <w:ilvl w:val="0"/>
          <w:numId w:val="19"/>
        </w:numPr>
        <w:rPr>
          <w:lang w:eastAsia="en-US"/>
        </w:rPr>
      </w:pPr>
      <w:r w:rsidRPr="005E7539">
        <w:rPr>
          <w:lang w:eastAsia="en-US"/>
        </w:rPr>
        <w:t>Umowę z Wykonawcą, którego oferta zostanie wybrana, Zamawiający podpisze</w:t>
      </w:r>
      <w:r w:rsidR="004F6835" w:rsidRPr="005E7539">
        <w:rPr>
          <w:lang w:eastAsia="en-US"/>
        </w:rPr>
        <w:t xml:space="preserve"> </w:t>
      </w:r>
      <w:r w:rsidR="004A562F" w:rsidRPr="005E7539">
        <w:rPr>
          <w:lang w:eastAsia="en-US"/>
        </w:rPr>
        <w:t>w czasie nie krótszym niż 10</w:t>
      </w:r>
      <w:r w:rsidRPr="005E7539">
        <w:rPr>
          <w:lang w:eastAsia="en-US"/>
        </w:rPr>
        <w:t xml:space="preserve"> dni od dnia przesłania przy użyciu </w:t>
      </w:r>
      <w:r w:rsidR="00EA40B8" w:rsidRPr="005E7539">
        <w:rPr>
          <w:lang w:eastAsia="en-US"/>
        </w:rPr>
        <w:t>Platformy</w:t>
      </w:r>
      <w:r w:rsidRPr="005E7539">
        <w:rPr>
          <w:lang w:eastAsia="en-US"/>
        </w:rPr>
        <w:t xml:space="preserve"> zawiadomienia o wyborze najkorzystniejszej oferty.</w:t>
      </w:r>
    </w:p>
    <w:p w:rsidR="00EA40B8" w:rsidRPr="005E7539" w:rsidRDefault="00241A5D" w:rsidP="00441E5D">
      <w:pPr>
        <w:pStyle w:val="Akapitzlist"/>
        <w:numPr>
          <w:ilvl w:val="0"/>
          <w:numId w:val="19"/>
        </w:numPr>
        <w:rPr>
          <w:lang w:eastAsia="en-US"/>
        </w:rPr>
      </w:pPr>
      <w:r w:rsidRPr="005E7539">
        <w:rPr>
          <w:lang w:eastAsia="en-US"/>
        </w:rPr>
        <w:t xml:space="preserve">Zamawiający może zawrzeć umowę przed upływem tego terminu, jeżeli </w:t>
      </w:r>
      <w:r w:rsidRPr="005E7539">
        <w:rPr>
          <w:lang w:eastAsia="en-US"/>
        </w:rPr>
        <w:br/>
        <w:t>w postępowaniu o udzielenie zamówienia złożono tylko jedną ofertę</w:t>
      </w:r>
      <w:r w:rsidR="00EA40B8" w:rsidRPr="005E7539">
        <w:rPr>
          <w:lang w:eastAsia="en-US"/>
        </w:rPr>
        <w:t>.</w:t>
      </w:r>
    </w:p>
    <w:p w:rsidR="00D24BE9" w:rsidRPr="005E7539" w:rsidRDefault="00D24BE9" w:rsidP="00441E5D">
      <w:pPr>
        <w:pStyle w:val="Akapitzlist"/>
        <w:numPr>
          <w:ilvl w:val="0"/>
          <w:numId w:val="19"/>
        </w:numPr>
        <w:rPr>
          <w:lang w:eastAsia="en-US"/>
        </w:rPr>
      </w:pPr>
      <w:r w:rsidRPr="005E7539">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C0FA3" w:rsidRPr="005E7539" w:rsidRDefault="004C0FA3" w:rsidP="004C0FA3">
      <w:pPr>
        <w:rPr>
          <w:lang w:eastAsia="en-US"/>
        </w:rPr>
      </w:pPr>
    </w:p>
    <w:p w:rsidR="00241A5D" w:rsidRPr="005E7539" w:rsidRDefault="00241A5D" w:rsidP="00441E5D">
      <w:pPr>
        <w:pStyle w:val="Akapitzlist"/>
        <w:numPr>
          <w:ilvl w:val="0"/>
          <w:numId w:val="19"/>
        </w:numPr>
        <w:rPr>
          <w:lang w:eastAsia="en-US"/>
        </w:rPr>
      </w:pPr>
      <w:r w:rsidRPr="005E7539">
        <w:rPr>
          <w:lang w:eastAsia="en-US"/>
        </w:rPr>
        <w:t xml:space="preserve">Osoby reprezentujące Wykonawcę przy podpisywaniu umowy powinny posiadać ze sobą dokumenty potwierdzające ich umocowanie </w:t>
      </w:r>
      <w:r w:rsidR="002E2CEC" w:rsidRPr="005E7539">
        <w:rPr>
          <w:lang w:eastAsia="en-US"/>
        </w:rPr>
        <w:br/>
      </w:r>
      <w:r w:rsidRPr="005E7539">
        <w:rPr>
          <w:lang w:eastAsia="en-US"/>
        </w:rPr>
        <w:t xml:space="preserve">do podpisania umowy, o ile umocowanie to nie będzie wynikać </w:t>
      </w:r>
      <w:r w:rsidR="00EA40B8" w:rsidRPr="005E7539">
        <w:rPr>
          <w:lang w:eastAsia="en-US"/>
        </w:rPr>
        <w:br/>
      </w:r>
      <w:r w:rsidRPr="005E7539">
        <w:rPr>
          <w:lang w:eastAsia="en-US"/>
        </w:rPr>
        <w:t>z dokumentów rejestracyjnych (ewidencyjnych) Wykonawcy lub dokumentów dołączonych do oferty.</w:t>
      </w:r>
    </w:p>
    <w:p w:rsidR="00241A5D" w:rsidRPr="005E7539" w:rsidRDefault="00241A5D" w:rsidP="00241A5D">
      <w:pPr>
        <w:rPr>
          <w:b/>
          <w:u w:val="single"/>
          <w:lang w:eastAsia="en-US"/>
        </w:rPr>
      </w:pPr>
    </w:p>
    <w:p w:rsidR="00EF5F40" w:rsidRPr="005E7539" w:rsidRDefault="00241A5D" w:rsidP="00441E5D">
      <w:pPr>
        <w:pStyle w:val="Akapitzlist"/>
        <w:numPr>
          <w:ilvl w:val="0"/>
          <w:numId w:val="19"/>
        </w:numPr>
        <w:rPr>
          <w:b/>
          <w:u w:val="single"/>
          <w:lang w:eastAsia="en-US"/>
        </w:rPr>
      </w:pPr>
      <w:r w:rsidRPr="005E7539">
        <w:rPr>
          <w:b/>
          <w:u w:val="single"/>
          <w:lang w:eastAsia="en-US"/>
        </w:rPr>
        <w:t>Umowa podpisywana jest w siedzibie Zamawiającego.</w:t>
      </w:r>
    </w:p>
    <w:p w:rsidR="00EF5F40" w:rsidRPr="005E7539" w:rsidRDefault="00EF5F40" w:rsidP="00EF5F40">
      <w:pPr>
        <w:pStyle w:val="Akapitzlist"/>
        <w:rPr>
          <w:lang w:eastAsia="en-US"/>
        </w:rPr>
      </w:pPr>
    </w:p>
    <w:p w:rsidR="00241A5D" w:rsidRPr="005E7539" w:rsidRDefault="00241A5D" w:rsidP="00441E5D">
      <w:pPr>
        <w:pStyle w:val="Akapitzlist"/>
        <w:numPr>
          <w:ilvl w:val="0"/>
          <w:numId w:val="19"/>
        </w:numPr>
        <w:rPr>
          <w:b/>
          <w:u w:val="single"/>
          <w:lang w:eastAsia="en-US"/>
        </w:rPr>
      </w:pPr>
      <w:r w:rsidRPr="005E7539">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sidRPr="005E7539">
        <w:rPr>
          <w:lang w:eastAsia="en-US"/>
        </w:rPr>
        <w:t xml:space="preserve"> </w:t>
      </w:r>
      <w:r w:rsidRPr="005E7539">
        <w:rPr>
          <w:lang w:eastAsia="en-US"/>
        </w:rPr>
        <w:t xml:space="preserve">Wydrukowaną </w:t>
      </w:r>
      <w:r w:rsidR="00EA40B8" w:rsidRPr="005E7539">
        <w:rPr>
          <w:lang w:eastAsia="en-US"/>
        </w:rPr>
        <w:br/>
      </w:r>
      <w:r w:rsidRPr="005E7539">
        <w:rPr>
          <w:lang w:eastAsia="en-US"/>
        </w:rPr>
        <w:t>i podpisa</w:t>
      </w:r>
      <w:r w:rsidR="00804EE2" w:rsidRPr="005E7539">
        <w:rPr>
          <w:lang w:eastAsia="en-US"/>
        </w:rPr>
        <w:t>ną umowę wraz z załącznikami w 3</w:t>
      </w:r>
      <w:r w:rsidRPr="005E7539">
        <w:rPr>
          <w:lang w:eastAsia="en-US"/>
        </w:rPr>
        <w:t xml:space="preserve"> egzemplarzach należy dostarczyć na adres: Rejonowy Zarząd Infrastruktury w Krakowie, </w:t>
      </w:r>
      <w:r w:rsidR="00557746" w:rsidRPr="005E7539">
        <w:rPr>
          <w:lang w:eastAsia="en-US"/>
        </w:rPr>
        <w:br/>
      </w:r>
      <w:r w:rsidRPr="005E7539">
        <w:rPr>
          <w:lang w:eastAsia="en-US"/>
        </w:rPr>
        <w:t xml:space="preserve">ul. Mogilska 85, 30-901 Kraków, kancelaria w terminie wyznaczonym </w:t>
      </w:r>
      <w:r w:rsidR="00EA40B8" w:rsidRPr="005E7539">
        <w:rPr>
          <w:lang w:eastAsia="en-US"/>
        </w:rPr>
        <w:br/>
      </w:r>
      <w:r w:rsidRPr="005E7539">
        <w:rPr>
          <w:lang w:eastAsia="en-US"/>
        </w:rPr>
        <w:t xml:space="preserve">w piśmie wzywającym do podpisania umowy. </w:t>
      </w:r>
    </w:p>
    <w:p w:rsidR="0096552F" w:rsidRPr="005E7539" w:rsidRDefault="0096552F" w:rsidP="00241A5D">
      <w:pPr>
        <w:rPr>
          <w:lang w:eastAsia="en-US"/>
        </w:rPr>
      </w:pPr>
    </w:p>
    <w:p w:rsidR="00241A5D" w:rsidRPr="005E7539" w:rsidRDefault="00241A5D" w:rsidP="00241A5D">
      <w:pPr>
        <w:rPr>
          <w:lang w:eastAsia="en-US"/>
        </w:rPr>
      </w:pPr>
      <w:r w:rsidRPr="005E7539">
        <w:rPr>
          <w:lang w:eastAsia="en-US"/>
        </w:rPr>
        <w:t>Zamawiający zaznacza, że podpis musi być poświadczony notarialnie.</w:t>
      </w:r>
    </w:p>
    <w:p w:rsidR="00DE5D82" w:rsidRPr="005E7539" w:rsidRDefault="00DE5D82" w:rsidP="00441E5D">
      <w:pPr>
        <w:pStyle w:val="Nagwek1"/>
        <w:numPr>
          <w:ilvl w:val="0"/>
          <w:numId w:val="28"/>
        </w:numPr>
        <w:ind w:left="426" w:hanging="426"/>
      </w:pPr>
      <w:bookmarkStart w:id="19" w:name="_Toc73359298"/>
      <w:r w:rsidRPr="005E7539">
        <w:lastRenderedPageBreak/>
        <w:t>PROJEKTOWANE POSTANOWIENIA UMOWY W SPRAWIE ZAMÓWIENIA PUBLICZNEGO, KTÓRE ZOSTANĄ WPROWADZONE DO TREŚCI TEJ UMOWY</w:t>
      </w:r>
      <w:bookmarkEnd w:id="19"/>
    </w:p>
    <w:p w:rsidR="002329BD" w:rsidRPr="005E7539" w:rsidRDefault="002329BD" w:rsidP="002329BD">
      <w:bookmarkStart w:id="20" w:name="_Toc64879865"/>
    </w:p>
    <w:p w:rsidR="006E02D1" w:rsidRPr="005E7539" w:rsidRDefault="00DE5D82" w:rsidP="002329BD">
      <w:r w:rsidRPr="005E7539">
        <w:t xml:space="preserve">Projektowane postanowienia umowy w sprawie zamówienia publicznego, które zostaną wprowadzone do treści tej umowy zawiera załącznik nr </w:t>
      </w:r>
      <w:r w:rsidR="00221A30" w:rsidRPr="005E7539">
        <w:t>4</w:t>
      </w:r>
      <w:r w:rsidR="008B1E18" w:rsidRPr="005E7539">
        <w:br/>
      </w:r>
      <w:r w:rsidRPr="005E7539">
        <w:t>do SWZ – projekt umowy.</w:t>
      </w:r>
      <w:bookmarkEnd w:id="20"/>
    </w:p>
    <w:p w:rsidR="00E86090" w:rsidRPr="005E7539" w:rsidRDefault="00EF5F40" w:rsidP="00441E5D">
      <w:pPr>
        <w:pStyle w:val="Nagwek1"/>
        <w:numPr>
          <w:ilvl w:val="0"/>
          <w:numId w:val="28"/>
        </w:numPr>
        <w:ind w:left="426" w:hanging="426"/>
      </w:pPr>
      <w:bookmarkStart w:id="21" w:name="_Toc73359299"/>
      <w:r w:rsidRPr="005E7539">
        <w:t>POUCZ</w:t>
      </w:r>
      <w:r w:rsidR="00CD00E6" w:rsidRPr="005E7539">
        <w:t>ENIE</w:t>
      </w:r>
      <w:r w:rsidRPr="005E7539">
        <w:t xml:space="preserve"> O ŚRODKACH OCHRONY PRAWNEJ PRZYSŁUGUJĄCYCH WYKONAWCY</w:t>
      </w:r>
      <w:bookmarkEnd w:id="21"/>
      <w:r w:rsidRPr="005E7539">
        <w:t xml:space="preserve"> </w:t>
      </w:r>
    </w:p>
    <w:p w:rsidR="00E86090" w:rsidRPr="005E7539" w:rsidRDefault="00E86090" w:rsidP="00E86090">
      <w:pPr>
        <w:rPr>
          <w:lang w:eastAsia="en-US"/>
        </w:rPr>
      </w:pPr>
    </w:p>
    <w:p w:rsidR="00E86090" w:rsidRPr="005E7539" w:rsidRDefault="003307E7" w:rsidP="00E86090">
      <w:pPr>
        <w:rPr>
          <w:lang w:eastAsia="en-US"/>
        </w:rPr>
      </w:pPr>
      <w:r w:rsidRPr="005E7539">
        <w:rPr>
          <w:lang w:eastAsia="en-US"/>
        </w:rPr>
        <w:t>Informacja o przysługujących środkach</w:t>
      </w:r>
      <w:r w:rsidR="00E86090" w:rsidRPr="005E7539">
        <w:rPr>
          <w:lang w:eastAsia="en-US"/>
        </w:rPr>
        <w:t xml:space="preserve"> ochrony prawnej </w:t>
      </w:r>
      <w:r w:rsidRPr="005E7539">
        <w:rPr>
          <w:lang w:eastAsia="en-US"/>
        </w:rPr>
        <w:t xml:space="preserve">zawarta jest </w:t>
      </w:r>
      <w:r w:rsidR="008B0D31" w:rsidRPr="005E7539">
        <w:rPr>
          <w:lang w:eastAsia="en-US"/>
        </w:rPr>
        <w:t>w Dziale IX</w:t>
      </w:r>
      <w:r w:rsidR="00E86090" w:rsidRPr="005E7539">
        <w:rPr>
          <w:lang w:eastAsia="en-US"/>
        </w:rPr>
        <w:t xml:space="preserve"> ustawy.</w:t>
      </w:r>
    </w:p>
    <w:p w:rsidR="00E50F18" w:rsidRPr="005E7539" w:rsidRDefault="00EF5F40" w:rsidP="00441E5D">
      <w:pPr>
        <w:pStyle w:val="Nagwek1"/>
        <w:numPr>
          <w:ilvl w:val="0"/>
          <w:numId w:val="28"/>
        </w:numPr>
        <w:ind w:left="426" w:hanging="426"/>
      </w:pPr>
      <w:bookmarkStart w:id="22" w:name="_Toc73359300"/>
      <w:r w:rsidRPr="005E7539">
        <w:t>INNE INFORMACJE</w:t>
      </w:r>
      <w:bookmarkEnd w:id="22"/>
      <w:r w:rsidRPr="005E7539">
        <w:t xml:space="preserve"> </w:t>
      </w:r>
    </w:p>
    <w:p w:rsidR="00E50F18" w:rsidRPr="005E7539" w:rsidRDefault="00E50F18" w:rsidP="00E50F18">
      <w:pPr>
        <w:rPr>
          <w:lang w:eastAsia="en-US"/>
        </w:rPr>
      </w:pPr>
    </w:p>
    <w:p w:rsidR="00FE0546" w:rsidRPr="005E7539" w:rsidRDefault="00E50F18" w:rsidP="00E50F18">
      <w:pPr>
        <w:rPr>
          <w:lang w:eastAsia="en-US"/>
        </w:rPr>
      </w:pPr>
      <w:r w:rsidRPr="005E7539">
        <w:rPr>
          <w:lang w:eastAsia="en-US"/>
        </w:rPr>
        <w:t xml:space="preserve">Wstęp OBCOKRAJOWCÓW na teren chronionej jednostki lub instytucji wojskowej może być realizowany wyłącznie na podstawie POZWOLEŃ wydanych na zasadach określonych w decyzji nr </w:t>
      </w:r>
      <w:r w:rsidR="00363E99" w:rsidRPr="005E7539">
        <w:rPr>
          <w:lang w:eastAsia="en-US"/>
        </w:rPr>
        <w:t>107</w:t>
      </w:r>
      <w:r w:rsidRPr="005E7539">
        <w:rPr>
          <w:lang w:eastAsia="en-US"/>
        </w:rPr>
        <w:t xml:space="preserve">/MON z dnia </w:t>
      </w:r>
      <w:r w:rsidR="00363E99" w:rsidRPr="005E7539">
        <w:rPr>
          <w:lang w:eastAsia="en-US"/>
        </w:rPr>
        <w:t>18 sierpnia 2021</w:t>
      </w:r>
      <w:r w:rsidRPr="005E7539">
        <w:rPr>
          <w:lang w:eastAsia="en-US"/>
        </w:rPr>
        <w:t xml:space="preserve"> r. w sprawie organizowania współpracy międzynarodowej w resorcie obrony narodowej (Dz. Urz. MON z </w:t>
      </w:r>
      <w:r w:rsidR="00363E99" w:rsidRPr="005E7539">
        <w:rPr>
          <w:lang w:eastAsia="en-US"/>
        </w:rPr>
        <w:t>2021</w:t>
      </w:r>
      <w:r w:rsidRPr="005E7539">
        <w:rPr>
          <w:lang w:eastAsia="en-US"/>
        </w:rPr>
        <w:t xml:space="preserve"> r., poz. </w:t>
      </w:r>
      <w:r w:rsidR="00363E99" w:rsidRPr="005E7539">
        <w:rPr>
          <w:lang w:eastAsia="en-US"/>
        </w:rPr>
        <w:t>177</w:t>
      </w:r>
      <w:r w:rsidRPr="005E7539">
        <w:rPr>
          <w:lang w:eastAsia="en-US"/>
        </w:rPr>
        <w:t xml:space="preserve">). </w:t>
      </w:r>
    </w:p>
    <w:p w:rsidR="004E7D3D" w:rsidRPr="005E7539" w:rsidRDefault="004E7D3D" w:rsidP="00441E5D">
      <w:pPr>
        <w:pStyle w:val="Nagwek1"/>
        <w:numPr>
          <w:ilvl w:val="0"/>
          <w:numId w:val="28"/>
        </w:numPr>
        <w:ind w:left="426" w:hanging="426"/>
      </w:pPr>
      <w:bookmarkStart w:id="23" w:name="_Toc73359301"/>
      <w:r w:rsidRPr="005E7539">
        <w:rPr>
          <w:bCs w:val="0"/>
        </w:rPr>
        <w:t>OBOWIĄZEK INFORMACYJNY WYNIKAJĄCY Z ART. 13 RODO</w:t>
      </w:r>
      <w:bookmarkEnd w:id="23"/>
    </w:p>
    <w:p w:rsidR="004E7D3D" w:rsidRPr="005E7539" w:rsidRDefault="004E7D3D" w:rsidP="004E7D3D">
      <w:pPr>
        <w:rPr>
          <w:lang w:eastAsia="en-US"/>
        </w:rPr>
      </w:pPr>
    </w:p>
    <w:p w:rsidR="004E7D3D" w:rsidRPr="005E7539" w:rsidRDefault="004E7D3D" w:rsidP="004E7D3D">
      <w:pPr>
        <w:rPr>
          <w:lang w:eastAsia="en-US"/>
        </w:rPr>
      </w:pPr>
      <w:r w:rsidRPr="005E7539">
        <w:rPr>
          <w:lang w:eastAsia="en-US"/>
        </w:rPr>
        <w:t xml:space="preserve">Zgodnie z art. 13 ust. 1 i 2 rozporządzenia Parlamentu Europejskiego i Rady (UE) 2016/679 z dnia 27 kwietnia 2016 r. w sprawie ochrony osób fizycznych </w:t>
      </w:r>
      <w:r w:rsidRPr="005E7539">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5E7539" w:rsidRDefault="004E7D3D" w:rsidP="00441E5D">
      <w:pPr>
        <w:numPr>
          <w:ilvl w:val="0"/>
          <w:numId w:val="24"/>
        </w:numPr>
        <w:rPr>
          <w:i/>
          <w:lang w:eastAsia="en-US"/>
        </w:rPr>
      </w:pPr>
      <w:r w:rsidRPr="005E7539">
        <w:rPr>
          <w:lang w:eastAsia="en-US"/>
        </w:rPr>
        <w:t>administratorem Pani/Pana danych osobowych jest Rejonowy Zarząd Infrastruktury w Krakowie, ul. Mogilska 85, 30-901 Kraków, faks 261-130 813,</w:t>
      </w:r>
      <w:r w:rsidR="004D3193" w:rsidRPr="005E7539">
        <w:rPr>
          <w:lang w:eastAsia="en-US"/>
        </w:rPr>
        <w:t xml:space="preserve"> </w:t>
      </w:r>
      <w:r w:rsidRPr="005E7539">
        <w:rPr>
          <w:lang w:eastAsia="en-US"/>
        </w:rPr>
        <w:t>tel. 261-130-802. Adres strony internetowej: www.rzikrakow.wp.mil.pl;</w:t>
      </w:r>
    </w:p>
    <w:p w:rsidR="004E7D3D" w:rsidRPr="005E7539" w:rsidRDefault="004E7D3D" w:rsidP="00441E5D">
      <w:pPr>
        <w:numPr>
          <w:ilvl w:val="0"/>
          <w:numId w:val="27"/>
        </w:numPr>
        <w:rPr>
          <w:lang w:eastAsia="en-US"/>
        </w:rPr>
      </w:pPr>
      <w:r w:rsidRPr="005E7539">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5E7539" w:rsidRDefault="004E7D3D" w:rsidP="00441E5D">
      <w:pPr>
        <w:numPr>
          <w:ilvl w:val="0"/>
          <w:numId w:val="27"/>
        </w:numPr>
        <w:rPr>
          <w:lang w:eastAsia="en-US"/>
        </w:rPr>
      </w:pPr>
      <w:r w:rsidRPr="005E7539">
        <w:rPr>
          <w:lang w:eastAsia="en-US"/>
        </w:rPr>
        <w:t>Pani/Pana dane osobowe przetwarzane będą na podstawie art. 6 ust. 1 lit. c)</w:t>
      </w:r>
      <w:r w:rsidRPr="005E7539">
        <w:rPr>
          <w:i/>
          <w:lang w:eastAsia="en-US"/>
        </w:rPr>
        <w:t xml:space="preserve"> </w:t>
      </w:r>
      <w:r w:rsidRPr="005E7539">
        <w:rPr>
          <w:lang w:eastAsia="en-US"/>
        </w:rPr>
        <w:t xml:space="preserve">RODO w celu związanym z postępowaniem o udzielenie zamówienia publicznego  pn. </w:t>
      </w:r>
      <w:r w:rsidR="009032D0" w:rsidRPr="005E7539">
        <w:rPr>
          <w:b/>
          <w:lang w:eastAsia="en-US"/>
        </w:rPr>
        <w:t>„</w:t>
      </w:r>
      <w:r w:rsidR="00B40356" w:rsidRPr="005E7539">
        <w:rPr>
          <w:b/>
          <w:lang w:eastAsia="en-US"/>
        </w:rPr>
        <w:t>Dostawa mebli biurowych</w:t>
      </w:r>
      <w:r w:rsidR="009032D0" w:rsidRPr="005E7539">
        <w:rPr>
          <w:b/>
          <w:lang w:eastAsia="en-US"/>
        </w:rPr>
        <w:t>”</w:t>
      </w:r>
      <w:r w:rsidR="00D402E1">
        <w:rPr>
          <w:b/>
          <w:lang w:eastAsia="en-US"/>
        </w:rPr>
        <w:t xml:space="preserve"> </w:t>
      </w:r>
      <w:r w:rsidR="008B1E18" w:rsidRPr="005E7539">
        <w:rPr>
          <w:b/>
          <w:lang w:eastAsia="en-US"/>
        </w:rPr>
        <w:t xml:space="preserve">nr postępowania </w:t>
      </w:r>
      <w:r w:rsidR="00B40356" w:rsidRPr="005E7539">
        <w:rPr>
          <w:b/>
          <w:lang w:eastAsia="en-US"/>
        </w:rPr>
        <w:t>2</w:t>
      </w:r>
      <w:r w:rsidR="003A1E4D" w:rsidRPr="005E7539">
        <w:rPr>
          <w:b/>
          <w:lang w:eastAsia="en-US"/>
        </w:rPr>
        <w:t>/2022</w:t>
      </w:r>
      <w:r w:rsidRPr="005E7539">
        <w:rPr>
          <w:b/>
          <w:lang w:eastAsia="en-US"/>
        </w:rPr>
        <w:t>/ZP</w:t>
      </w:r>
      <w:r w:rsidR="00A93EA7" w:rsidRPr="005E7539">
        <w:rPr>
          <w:b/>
          <w:lang w:eastAsia="en-US"/>
        </w:rPr>
        <w:t>/</w:t>
      </w:r>
      <w:proofErr w:type="spellStart"/>
      <w:r w:rsidR="00A93EA7" w:rsidRPr="005E7539">
        <w:rPr>
          <w:b/>
          <w:lang w:eastAsia="en-US"/>
        </w:rPr>
        <w:t>SSp</w:t>
      </w:r>
      <w:proofErr w:type="spellEnd"/>
      <w:r w:rsidRPr="005E7539">
        <w:rPr>
          <w:lang w:eastAsia="en-US"/>
        </w:rPr>
        <w:t xml:space="preserve">, oraz realizacją umowy na przedmiotowe postępowanie, prowadzone w trybie </w:t>
      </w:r>
      <w:r w:rsidR="00233BD7" w:rsidRPr="005E7539">
        <w:rPr>
          <w:lang w:eastAsia="en-US"/>
        </w:rPr>
        <w:t>podstawowym</w:t>
      </w:r>
      <w:r w:rsidRPr="005E7539">
        <w:rPr>
          <w:lang w:eastAsia="en-US"/>
        </w:rPr>
        <w:t>;</w:t>
      </w:r>
    </w:p>
    <w:p w:rsidR="004E7D3D" w:rsidRPr="005E7539" w:rsidRDefault="004E7D3D" w:rsidP="00441E5D">
      <w:pPr>
        <w:numPr>
          <w:ilvl w:val="0"/>
          <w:numId w:val="27"/>
        </w:numPr>
        <w:rPr>
          <w:lang w:eastAsia="en-US"/>
        </w:rPr>
      </w:pPr>
      <w:r w:rsidRPr="005E7539">
        <w:rPr>
          <w:lang w:eastAsia="en-US"/>
        </w:rPr>
        <w:t xml:space="preserve">odbiorcami Pani/Pana danych osobowych będą osoby lub podmioty, którym udostępniona zostanie dokumentacja postępowania w oparciu </w:t>
      </w:r>
      <w:r w:rsidR="008B1E18" w:rsidRPr="005E7539">
        <w:rPr>
          <w:lang w:eastAsia="en-US"/>
        </w:rPr>
        <w:br/>
      </w:r>
      <w:r w:rsidRPr="005E7539">
        <w:rPr>
          <w:lang w:eastAsia="en-US"/>
        </w:rPr>
        <w:t xml:space="preserve">o art. </w:t>
      </w:r>
      <w:r w:rsidR="003307E7" w:rsidRPr="005E7539">
        <w:rPr>
          <w:lang w:eastAsia="en-US"/>
        </w:rPr>
        <w:t>18 oraz art. 74</w:t>
      </w:r>
      <w:r w:rsidRPr="005E7539">
        <w:rPr>
          <w:lang w:eastAsia="en-US"/>
        </w:rPr>
        <w:t xml:space="preserve"> ust. </w:t>
      </w:r>
      <w:r w:rsidR="003307E7" w:rsidRPr="005E7539">
        <w:rPr>
          <w:lang w:eastAsia="en-US"/>
        </w:rPr>
        <w:t>1</w:t>
      </w:r>
      <w:r w:rsidRPr="005E7539">
        <w:rPr>
          <w:lang w:eastAsia="en-US"/>
        </w:rPr>
        <w:t xml:space="preserve"> ustawy oraz inne podmioty upoważnione </w:t>
      </w:r>
      <w:r w:rsidR="007A5E04" w:rsidRPr="005E7539">
        <w:rPr>
          <w:lang w:eastAsia="en-US"/>
        </w:rPr>
        <w:br/>
      </w:r>
      <w:r w:rsidRPr="005E7539">
        <w:rPr>
          <w:lang w:eastAsia="en-US"/>
        </w:rPr>
        <w:t>z mocy prawa.</w:t>
      </w:r>
    </w:p>
    <w:p w:rsidR="004E7D3D" w:rsidRPr="005E7539" w:rsidRDefault="004E7D3D" w:rsidP="00441E5D">
      <w:pPr>
        <w:numPr>
          <w:ilvl w:val="0"/>
          <w:numId w:val="27"/>
        </w:numPr>
        <w:rPr>
          <w:lang w:eastAsia="en-US"/>
        </w:rPr>
      </w:pPr>
      <w:r w:rsidRPr="005E7539">
        <w:rPr>
          <w:lang w:eastAsia="en-US"/>
        </w:rPr>
        <w:lastRenderedPageBreak/>
        <w:t xml:space="preserve">Pani/Pana dane osobowe będą przechowywane </w:t>
      </w:r>
      <w:r w:rsidR="004D3193" w:rsidRPr="005E7539">
        <w:rPr>
          <w:lang w:eastAsia="en-US"/>
        </w:rPr>
        <w:t>zgodnie z art. 78 ustawy</w:t>
      </w:r>
      <w:r w:rsidR="007A5E04" w:rsidRPr="005E7539">
        <w:rPr>
          <w:lang w:eastAsia="en-US"/>
        </w:rPr>
        <w:t xml:space="preserve"> przez okres </w:t>
      </w:r>
      <w:r w:rsidR="004D3193" w:rsidRPr="005E7539">
        <w:rPr>
          <w:lang w:eastAsia="en-US"/>
        </w:rPr>
        <w:t xml:space="preserve">4 lat od dnia zakończenia postępowania o udzielenie zamówienia, a jeżeli czas trwania umowy przekracza 4 lata, okres przechowywania obejmuje cały czas trwania umowy zawartej </w:t>
      </w:r>
      <w:r w:rsidR="004D3193" w:rsidRPr="005E7539">
        <w:rPr>
          <w:lang w:eastAsia="en-US"/>
        </w:rPr>
        <w:br/>
        <w:t>w niniejszym postępowaniu;</w:t>
      </w:r>
    </w:p>
    <w:p w:rsidR="004E7D3D" w:rsidRPr="005E7539" w:rsidRDefault="004E7D3D" w:rsidP="00441E5D">
      <w:pPr>
        <w:numPr>
          <w:ilvl w:val="0"/>
          <w:numId w:val="27"/>
        </w:numPr>
        <w:rPr>
          <w:b/>
          <w:i/>
          <w:lang w:eastAsia="en-US"/>
        </w:rPr>
      </w:pPr>
      <w:r w:rsidRPr="005E7539">
        <w:rPr>
          <w:lang w:eastAsia="en-US"/>
        </w:rPr>
        <w:t xml:space="preserve">obowiązek podania przez Panią/Pana danych osobowych bezpośrednio Pani/Pana dotyczących jest wymogiem ustawowym określonym </w:t>
      </w:r>
      <w:r w:rsidR="009B6FDA" w:rsidRPr="005E7539">
        <w:rPr>
          <w:lang w:eastAsia="en-US"/>
        </w:rPr>
        <w:br/>
      </w:r>
      <w:r w:rsidRPr="005E7539">
        <w:rPr>
          <w:lang w:eastAsia="en-US"/>
        </w:rPr>
        <w:t xml:space="preserve">w przepisach ustawy, związanym z udziałem w postępowaniu </w:t>
      </w:r>
      <w:r w:rsidR="009B6FDA" w:rsidRPr="005E7539">
        <w:rPr>
          <w:lang w:eastAsia="en-US"/>
        </w:rPr>
        <w:br/>
      </w:r>
      <w:r w:rsidRPr="005E7539">
        <w:rPr>
          <w:lang w:eastAsia="en-US"/>
        </w:rPr>
        <w:t xml:space="preserve">o udzielenie zamówienia publicznego, konsekwencje niepodania określonych danych wynikają z ustawy;  </w:t>
      </w:r>
    </w:p>
    <w:p w:rsidR="004E7D3D" w:rsidRPr="005E7539" w:rsidRDefault="004E7D3D" w:rsidP="00441E5D">
      <w:pPr>
        <w:numPr>
          <w:ilvl w:val="0"/>
          <w:numId w:val="27"/>
        </w:numPr>
        <w:rPr>
          <w:lang w:eastAsia="en-US"/>
        </w:rPr>
      </w:pPr>
      <w:r w:rsidRPr="005E7539">
        <w:rPr>
          <w:lang w:eastAsia="en-US"/>
        </w:rPr>
        <w:t>w odniesieniu do Pani/Pana danych osobowych decyzje nie będą podejmowane w sposób zautomatyzowany, stosowanie do art. 22 RODO;</w:t>
      </w:r>
    </w:p>
    <w:p w:rsidR="004E7D3D" w:rsidRPr="005E7539" w:rsidRDefault="004E7D3D" w:rsidP="00441E5D">
      <w:pPr>
        <w:numPr>
          <w:ilvl w:val="0"/>
          <w:numId w:val="27"/>
        </w:numPr>
        <w:rPr>
          <w:lang w:eastAsia="en-US"/>
        </w:rPr>
      </w:pPr>
      <w:r w:rsidRPr="005E7539">
        <w:rPr>
          <w:lang w:eastAsia="en-US"/>
        </w:rPr>
        <w:t>posiada Pani/Pan:</w:t>
      </w:r>
    </w:p>
    <w:p w:rsidR="004E7D3D" w:rsidRPr="005E7539" w:rsidRDefault="004E7D3D" w:rsidP="00441E5D">
      <w:pPr>
        <w:numPr>
          <w:ilvl w:val="0"/>
          <w:numId w:val="25"/>
        </w:numPr>
        <w:rPr>
          <w:lang w:eastAsia="en-US"/>
        </w:rPr>
      </w:pPr>
      <w:r w:rsidRPr="005E7539">
        <w:rPr>
          <w:lang w:eastAsia="en-US"/>
        </w:rPr>
        <w:t>na podstawie art. 15 RODO prawo dostępu do danych osobowych Pani/Pana dotyczących;</w:t>
      </w:r>
    </w:p>
    <w:p w:rsidR="004E7D3D" w:rsidRPr="005E7539" w:rsidRDefault="004E7D3D" w:rsidP="00441E5D">
      <w:pPr>
        <w:numPr>
          <w:ilvl w:val="0"/>
          <w:numId w:val="25"/>
        </w:numPr>
        <w:rPr>
          <w:lang w:eastAsia="en-US"/>
        </w:rPr>
      </w:pPr>
      <w:r w:rsidRPr="005E7539">
        <w:rPr>
          <w:lang w:eastAsia="en-US"/>
        </w:rPr>
        <w:t xml:space="preserve">na podstawie art. 16 RODO prawo do sprostowania Pani/Pana danych osobowych </w:t>
      </w:r>
      <w:r w:rsidRPr="005E7539">
        <w:rPr>
          <w:b/>
          <w:vertAlign w:val="superscript"/>
          <w:lang w:eastAsia="en-US"/>
        </w:rPr>
        <w:t>*</w:t>
      </w:r>
      <w:r w:rsidRPr="005E7539">
        <w:rPr>
          <w:lang w:eastAsia="en-US"/>
        </w:rPr>
        <w:t>;</w:t>
      </w:r>
    </w:p>
    <w:p w:rsidR="004E7D3D" w:rsidRPr="005E7539" w:rsidRDefault="004E7D3D" w:rsidP="00441E5D">
      <w:pPr>
        <w:numPr>
          <w:ilvl w:val="0"/>
          <w:numId w:val="25"/>
        </w:numPr>
        <w:rPr>
          <w:lang w:eastAsia="en-US"/>
        </w:rPr>
      </w:pPr>
      <w:r w:rsidRPr="005E7539">
        <w:rPr>
          <w:lang w:eastAsia="en-US"/>
        </w:rPr>
        <w:t xml:space="preserve">na podstawie art. 18 RODO prawo żądania od administratora ograniczenia przetwarzania danych osobowych z zastrzeżeniem przypadków, o których mowa w art. 18 ust. 2 RODO **;  </w:t>
      </w:r>
    </w:p>
    <w:p w:rsidR="004E7D3D" w:rsidRPr="005E7539" w:rsidRDefault="004E7D3D" w:rsidP="00441E5D">
      <w:pPr>
        <w:numPr>
          <w:ilvl w:val="0"/>
          <w:numId w:val="25"/>
        </w:numPr>
        <w:rPr>
          <w:i/>
          <w:lang w:eastAsia="en-US"/>
        </w:rPr>
      </w:pPr>
      <w:r w:rsidRPr="005E7539">
        <w:rPr>
          <w:lang w:eastAsia="en-US"/>
        </w:rPr>
        <w:t>prawo do wniesienia skargi do Prezesa Urzędu Ochrony Danych Osobowych, gdy uzna Pani/Pan, że przetwarzanie danych osobowych Pani/Pana dotyczących narusza przepisy RODO;</w:t>
      </w:r>
    </w:p>
    <w:p w:rsidR="004E7D3D" w:rsidRPr="005E7539" w:rsidRDefault="004E7D3D" w:rsidP="00441E5D">
      <w:pPr>
        <w:numPr>
          <w:ilvl w:val="0"/>
          <w:numId w:val="27"/>
        </w:numPr>
        <w:rPr>
          <w:i/>
          <w:lang w:eastAsia="en-US"/>
        </w:rPr>
      </w:pPr>
      <w:r w:rsidRPr="005E7539">
        <w:rPr>
          <w:lang w:eastAsia="en-US"/>
        </w:rPr>
        <w:t>nie przysługuje Pani/Panu:</w:t>
      </w:r>
    </w:p>
    <w:p w:rsidR="004E7D3D" w:rsidRPr="005E7539" w:rsidRDefault="004E7D3D" w:rsidP="00441E5D">
      <w:pPr>
        <w:numPr>
          <w:ilvl w:val="0"/>
          <w:numId w:val="26"/>
        </w:numPr>
        <w:rPr>
          <w:i/>
          <w:lang w:eastAsia="en-US"/>
        </w:rPr>
      </w:pPr>
      <w:r w:rsidRPr="005E7539">
        <w:rPr>
          <w:lang w:eastAsia="en-US"/>
        </w:rPr>
        <w:t>w związku z art. 17 ust. 3 lit. b), d) lub e) RODO prawo do usunięcia danych osobowych;</w:t>
      </w:r>
    </w:p>
    <w:p w:rsidR="004E7D3D" w:rsidRPr="005E7539" w:rsidRDefault="004E7D3D" w:rsidP="00441E5D">
      <w:pPr>
        <w:numPr>
          <w:ilvl w:val="0"/>
          <w:numId w:val="26"/>
        </w:numPr>
        <w:rPr>
          <w:b/>
          <w:i/>
          <w:lang w:eastAsia="en-US"/>
        </w:rPr>
      </w:pPr>
      <w:r w:rsidRPr="005E7539">
        <w:rPr>
          <w:lang w:eastAsia="en-US"/>
        </w:rPr>
        <w:t>prawo do przenoszenia danych osobowych, o którym mowa w art. 20 RODO;</w:t>
      </w:r>
    </w:p>
    <w:p w:rsidR="004E7D3D" w:rsidRPr="005E7539" w:rsidRDefault="004E7D3D" w:rsidP="00441E5D">
      <w:pPr>
        <w:numPr>
          <w:ilvl w:val="0"/>
          <w:numId w:val="26"/>
        </w:numPr>
        <w:rPr>
          <w:i/>
          <w:lang w:eastAsia="en-US"/>
        </w:rPr>
      </w:pPr>
      <w:r w:rsidRPr="005E7539">
        <w:rPr>
          <w:lang w:eastAsia="en-US"/>
        </w:rPr>
        <w:t>na podstawie art. 21 RODO prawo sprzeciwu, wobec przetwarzania danych osobowych, gdyż podstawą prawną przetwarzania Pani/Pana danych osobowych j</w:t>
      </w:r>
      <w:r w:rsidR="004D3193" w:rsidRPr="005E7539">
        <w:rPr>
          <w:lang w:eastAsia="en-US"/>
        </w:rPr>
        <w:t>est art. 6 ust. 1 lit. c) RODO</w:t>
      </w:r>
      <w:r w:rsidR="00FE0546" w:rsidRPr="005E7539">
        <w:rPr>
          <w:lang w:eastAsia="en-US"/>
        </w:rPr>
        <w:t>.</w:t>
      </w:r>
    </w:p>
    <w:p w:rsidR="00FE0546" w:rsidRPr="005E7539" w:rsidRDefault="00FE0546" w:rsidP="00FE0546">
      <w:pPr>
        <w:ind w:left="1146"/>
        <w:rPr>
          <w:i/>
          <w:lang w:eastAsia="en-US"/>
        </w:rPr>
      </w:pPr>
    </w:p>
    <w:p w:rsidR="00E50F18" w:rsidRPr="005E7539" w:rsidRDefault="00E50F18" w:rsidP="00FE0546">
      <w:pPr>
        <w:suppressAutoHyphens w:val="0"/>
        <w:spacing w:after="200" w:line="276" w:lineRule="auto"/>
        <w:jc w:val="left"/>
        <w:rPr>
          <w:lang w:eastAsia="en-US"/>
        </w:rPr>
      </w:pPr>
      <w:r w:rsidRPr="005E7539">
        <w:rPr>
          <w:rFonts w:cs="Arial"/>
          <w:u w:val="single"/>
        </w:rPr>
        <w:t>Wykaz załączników do specyfikacji istotnych warunków  zamówienia:</w:t>
      </w:r>
    </w:p>
    <w:p w:rsidR="004A562F" w:rsidRPr="005E7539" w:rsidRDefault="004A562F" w:rsidP="00441E5D">
      <w:pPr>
        <w:numPr>
          <w:ilvl w:val="0"/>
          <w:numId w:val="40"/>
        </w:numPr>
        <w:rPr>
          <w:bCs/>
        </w:rPr>
      </w:pPr>
      <w:r w:rsidRPr="005E7539">
        <w:rPr>
          <w:bCs/>
        </w:rPr>
        <w:t>Druk OFERTA</w:t>
      </w:r>
    </w:p>
    <w:p w:rsidR="00E85BC0" w:rsidRPr="005E7539" w:rsidRDefault="00E85BC0" w:rsidP="00441E5D">
      <w:pPr>
        <w:numPr>
          <w:ilvl w:val="0"/>
          <w:numId w:val="40"/>
        </w:numPr>
        <w:rPr>
          <w:bCs/>
        </w:rPr>
      </w:pPr>
      <w:r w:rsidRPr="005E7539">
        <w:rPr>
          <w:bCs/>
        </w:rPr>
        <w:t>Wykaz dostaw</w:t>
      </w:r>
    </w:p>
    <w:p w:rsidR="00363E99" w:rsidRPr="005E7539" w:rsidRDefault="00221A30" w:rsidP="00723B90">
      <w:pPr>
        <w:numPr>
          <w:ilvl w:val="0"/>
          <w:numId w:val="40"/>
        </w:numPr>
        <w:rPr>
          <w:bCs/>
        </w:rPr>
      </w:pPr>
      <w:r w:rsidRPr="005E7539">
        <w:rPr>
          <w:bCs/>
        </w:rPr>
        <w:t>Oświadczenie o aktualności informacji</w:t>
      </w:r>
      <w:r w:rsidR="00363E99" w:rsidRPr="005E7539">
        <w:rPr>
          <w:bCs/>
        </w:rPr>
        <w:t xml:space="preserve"> zawartych w oświadczeniu, </w:t>
      </w:r>
      <w:r w:rsidR="005E7539" w:rsidRPr="005E7539">
        <w:rPr>
          <w:bCs/>
        </w:rPr>
        <w:br/>
      </w:r>
      <w:r w:rsidR="00363E99" w:rsidRPr="005E7539">
        <w:rPr>
          <w:bCs/>
        </w:rPr>
        <w:t>o którym mowa w art. 125 ust.1 ustawy</w:t>
      </w:r>
    </w:p>
    <w:p w:rsidR="004A562F" w:rsidRPr="005E7539" w:rsidRDefault="00E85BC0" w:rsidP="00723B90">
      <w:pPr>
        <w:numPr>
          <w:ilvl w:val="0"/>
          <w:numId w:val="40"/>
        </w:numPr>
        <w:rPr>
          <w:bCs/>
        </w:rPr>
      </w:pPr>
      <w:r w:rsidRPr="005E7539">
        <w:rPr>
          <w:bCs/>
        </w:rPr>
        <w:t>Projekt</w:t>
      </w:r>
      <w:r w:rsidR="004A562F" w:rsidRPr="005E7539">
        <w:rPr>
          <w:bCs/>
        </w:rPr>
        <w:t xml:space="preserve"> umowy </w:t>
      </w:r>
    </w:p>
    <w:p w:rsidR="004A562F" w:rsidRPr="005E7539" w:rsidRDefault="004A562F" w:rsidP="00441E5D">
      <w:pPr>
        <w:numPr>
          <w:ilvl w:val="0"/>
          <w:numId w:val="40"/>
        </w:numPr>
        <w:rPr>
          <w:bCs/>
        </w:rPr>
      </w:pPr>
      <w:r w:rsidRPr="005E7539">
        <w:rPr>
          <w:bCs/>
        </w:rPr>
        <w:t>Opis przedmiotu zamówienia</w:t>
      </w:r>
    </w:p>
    <w:p w:rsidR="004A562F" w:rsidRPr="005E7539" w:rsidRDefault="004A562F" w:rsidP="00441E5D">
      <w:pPr>
        <w:numPr>
          <w:ilvl w:val="0"/>
          <w:numId w:val="40"/>
        </w:numPr>
        <w:rPr>
          <w:bCs/>
        </w:rPr>
      </w:pPr>
      <w:r w:rsidRPr="005E7539">
        <w:rPr>
          <w:bCs/>
        </w:rPr>
        <w:t>Wycena ofertowa</w:t>
      </w:r>
    </w:p>
    <w:p w:rsidR="004A562F" w:rsidRPr="005E7539" w:rsidRDefault="004A562F" w:rsidP="00441E5D">
      <w:pPr>
        <w:numPr>
          <w:ilvl w:val="0"/>
          <w:numId w:val="40"/>
        </w:numPr>
        <w:rPr>
          <w:bCs/>
        </w:rPr>
      </w:pPr>
      <w:r w:rsidRPr="005E7539">
        <w:rPr>
          <w:bCs/>
        </w:rPr>
        <w:t>Dokument gwarancyjny</w:t>
      </w:r>
    </w:p>
    <w:p w:rsidR="004A562F" w:rsidRPr="005E7539" w:rsidRDefault="004A562F" w:rsidP="00441E5D">
      <w:pPr>
        <w:numPr>
          <w:ilvl w:val="0"/>
          <w:numId w:val="40"/>
        </w:numPr>
        <w:rPr>
          <w:bCs/>
        </w:rPr>
      </w:pPr>
      <w:r w:rsidRPr="005E7539">
        <w:rPr>
          <w:bCs/>
        </w:rPr>
        <w:t>Wzory protokołów przyjęcia – przekazania</w:t>
      </w:r>
    </w:p>
    <w:p w:rsidR="004A562F" w:rsidRPr="005E7539" w:rsidRDefault="004A562F" w:rsidP="00441E5D">
      <w:pPr>
        <w:numPr>
          <w:ilvl w:val="0"/>
          <w:numId w:val="40"/>
        </w:numPr>
        <w:rPr>
          <w:bCs/>
        </w:rPr>
      </w:pPr>
      <w:r w:rsidRPr="005E7539">
        <w:rPr>
          <w:bCs/>
        </w:rPr>
        <w:t>Wykaz miejsc dostawy sprzętu</w:t>
      </w:r>
    </w:p>
    <w:p w:rsidR="004A562F" w:rsidRPr="005E7539" w:rsidRDefault="004A562F" w:rsidP="00441E5D">
      <w:pPr>
        <w:numPr>
          <w:ilvl w:val="0"/>
          <w:numId w:val="40"/>
        </w:numPr>
        <w:rPr>
          <w:bCs/>
        </w:rPr>
      </w:pPr>
      <w:r w:rsidRPr="005E7539">
        <w:rPr>
          <w:bCs/>
        </w:rPr>
        <w:t>Wzór karty wyrobu</w:t>
      </w:r>
    </w:p>
    <w:p w:rsidR="004A562F" w:rsidRPr="005E7539" w:rsidRDefault="004A562F" w:rsidP="00441E5D">
      <w:pPr>
        <w:numPr>
          <w:ilvl w:val="0"/>
          <w:numId w:val="40"/>
        </w:numPr>
      </w:pPr>
      <w:r w:rsidRPr="005E7539">
        <w:rPr>
          <w:lang w:val="x-none"/>
        </w:rPr>
        <w:t xml:space="preserve">Oświadczenie </w:t>
      </w:r>
      <w:r w:rsidRPr="005E7539">
        <w:t>w formie jednolitego dokumentu</w:t>
      </w:r>
      <w:r w:rsidR="00E85BC0" w:rsidRPr="005E7539">
        <w:t>.</w:t>
      </w:r>
    </w:p>
    <w:p w:rsidR="008B1E18" w:rsidRPr="005E7539" w:rsidRDefault="008B1E18" w:rsidP="008B1E18">
      <w:pPr>
        <w:rPr>
          <w:sz w:val="22"/>
        </w:rPr>
      </w:pPr>
      <w:bookmarkStart w:id="24" w:name="_GoBack"/>
      <w:bookmarkEnd w:id="24"/>
    </w:p>
    <w:p w:rsidR="00241A5D" w:rsidRPr="005E7539" w:rsidRDefault="00D402E1" w:rsidP="00241A5D">
      <w:pPr>
        <w:autoSpaceDE w:val="0"/>
        <w:rPr>
          <w:rFonts w:cs="Arial"/>
          <w:b/>
        </w:rPr>
      </w:pPr>
      <w:r>
        <w:rPr>
          <w:rFonts w:cs="Arial"/>
          <w:bCs/>
          <w:sz w:val="20"/>
          <w:szCs w:val="12"/>
          <w:lang w:eastAsia="pl-PL"/>
        </w:rPr>
        <w:t>Anna BASTER</w:t>
      </w:r>
    </w:p>
    <w:p w:rsidR="00241A5D" w:rsidRPr="005E7539" w:rsidRDefault="00241A5D" w:rsidP="00241A5D">
      <w:pPr>
        <w:suppressAutoHyphens w:val="0"/>
        <w:jc w:val="left"/>
        <w:rPr>
          <w:rFonts w:cs="Arial"/>
          <w:bCs/>
          <w:sz w:val="20"/>
          <w:szCs w:val="12"/>
          <w:lang w:eastAsia="pl-PL"/>
        </w:rPr>
      </w:pPr>
      <w:r w:rsidRPr="005E7539">
        <w:rPr>
          <w:rFonts w:cs="Arial"/>
          <w:bCs/>
          <w:sz w:val="20"/>
          <w:szCs w:val="12"/>
          <w:lang w:eastAsia="pl-PL"/>
        </w:rPr>
        <w:sym w:font="Wingdings" w:char="0028"/>
      </w:r>
      <w:r w:rsidRPr="005E7539">
        <w:rPr>
          <w:rFonts w:cs="Arial"/>
          <w:bCs/>
          <w:sz w:val="20"/>
          <w:szCs w:val="12"/>
          <w:lang w:eastAsia="pl-PL"/>
        </w:rPr>
        <w:t>261-130-8</w:t>
      </w:r>
      <w:r w:rsidR="00B40356" w:rsidRPr="005E7539">
        <w:rPr>
          <w:rFonts w:cs="Arial"/>
          <w:bCs/>
          <w:sz w:val="20"/>
          <w:szCs w:val="12"/>
          <w:lang w:eastAsia="pl-PL"/>
        </w:rPr>
        <w:t>9</w:t>
      </w:r>
      <w:r w:rsidR="00D402E1">
        <w:rPr>
          <w:rFonts w:cs="Arial"/>
          <w:bCs/>
          <w:sz w:val="20"/>
          <w:szCs w:val="12"/>
          <w:lang w:eastAsia="pl-PL"/>
        </w:rPr>
        <w:t>5</w:t>
      </w:r>
    </w:p>
    <w:p w:rsidR="00241A5D" w:rsidRPr="005E7539" w:rsidRDefault="00B40356" w:rsidP="00241A5D">
      <w:pPr>
        <w:suppressAutoHyphens w:val="0"/>
        <w:jc w:val="left"/>
        <w:rPr>
          <w:rFonts w:cs="Arial"/>
          <w:bCs/>
          <w:sz w:val="18"/>
          <w:szCs w:val="12"/>
          <w:lang w:eastAsia="pl-PL"/>
        </w:rPr>
      </w:pPr>
      <w:r w:rsidRPr="005E7539">
        <w:rPr>
          <w:rFonts w:cs="Arial"/>
          <w:bCs/>
          <w:sz w:val="18"/>
          <w:szCs w:val="12"/>
          <w:lang w:eastAsia="pl-PL"/>
        </w:rPr>
        <w:t>2021-12-</w:t>
      </w:r>
      <w:r w:rsidR="00D402E1">
        <w:rPr>
          <w:rFonts w:cs="Arial"/>
          <w:bCs/>
          <w:sz w:val="18"/>
          <w:szCs w:val="12"/>
          <w:lang w:eastAsia="pl-PL"/>
        </w:rPr>
        <w:t>30</w:t>
      </w:r>
    </w:p>
    <w:p w:rsidR="00CB7BBF" w:rsidRPr="005E7539" w:rsidRDefault="00CB7BBF" w:rsidP="00241A5D">
      <w:pPr>
        <w:suppressAutoHyphens w:val="0"/>
        <w:jc w:val="left"/>
        <w:rPr>
          <w:rFonts w:cs="Arial"/>
          <w:bCs/>
          <w:sz w:val="20"/>
          <w:szCs w:val="12"/>
          <w:lang w:eastAsia="pl-PL"/>
        </w:rPr>
      </w:pPr>
    </w:p>
    <w:p w:rsidR="00241A5D" w:rsidRPr="005E7539" w:rsidRDefault="00241A5D" w:rsidP="00241A5D">
      <w:pPr>
        <w:rPr>
          <w:rFonts w:cs="Arial"/>
          <w:i/>
          <w:sz w:val="18"/>
          <w:szCs w:val="18"/>
        </w:rPr>
      </w:pPr>
      <w:r w:rsidRPr="005E7539">
        <w:rPr>
          <w:rFonts w:cs="Arial"/>
          <w:b/>
          <w:i/>
          <w:sz w:val="18"/>
          <w:szCs w:val="18"/>
          <w:vertAlign w:val="superscript"/>
        </w:rPr>
        <w:lastRenderedPageBreak/>
        <w:t xml:space="preserve">* </w:t>
      </w:r>
      <w:r w:rsidRPr="005E7539">
        <w:rPr>
          <w:rFonts w:cs="Arial"/>
          <w:i/>
          <w:sz w:val="18"/>
          <w:szCs w:val="18"/>
          <w:lang w:eastAsia="pl-PL"/>
        </w:rPr>
        <w:t xml:space="preserve">skorzystanie z prawa do sprostowania nie może skutkować zmianą </w:t>
      </w:r>
      <w:r w:rsidRPr="005E7539">
        <w:rPr>
          <w:rFonts w:cs="Arial"/>
          <w:i/>
          <w:sz w:val="18"/>
          <w:szCs w:val="18"/>
        </w:rPr>
        <w:t>wyniku postępowania</w:t>
      </w:r>
      <w:r w:rsidRPr="005E7539">
        <w:rPr>
          <w:rFonts w:cs="Arial"/>
          <w:i/>
          <w:sz w:val="18"/>
          <w:szCs w:val="18"/>
        </w:rPr>
        <w:br/>
        <w:t xml:space="preserve">o udzielenie zamówienia publicznego ani zmianą postanowień umowy w zakresie niezgodnym z ustawą </w:t>
      </w:r>
      <w:proofErr w:type="spellStart"/>
      <w:r w:rsidRPr="005E7539">
        <w:rPr>
          <w:rFonts w:cs="Arial"/>
          <w:i/>
          <w:sz w:val="18"/>
          <w:szCs w:val="18"/>
        </w:rPr>
        <w:t>Pzp</w:t>
      </w:r>
      <w:proofErr w:type="spellEnd"/>
      <w:r w:rsidRPr="005E7539">
        <w:rPr>
          <w:rFonts w:cs="Arial"/>
          <w:i/>
          <w:sz w:val="18"/>
          <w:szCs w:val="18"/>
        </w:rPr>
        <w:t xml:space="preserve"> oraz nie może naruszać integralności protokołu oraz jego załączników.</w:t>
      </w:r>
    </w:p>
    <w:p w:rsidR="00241A5D" w:rsidRPr="005E7539" w:rsidRDefault="00241A5D" w:rsidP="00241A5D">
      <w:pPr>
        <w:rPr>
          <w:rFonts w:cs="Arial"/>
          <w:i/>
          <w:sz w:val="18"/>
          <w:szCs w:val="18"/>
          <w:lang w:eastAsia="pl-PL"/>
        </w:rPr>
      </w:pPr>
      <w:r w:rsidRPr="005E7539">
        <w:rPr>
          <w:rFonts w:cs="Arial"/>
          <w:b/>
          <w:i/>
          <w:sz w:val="18"/>
          <w:szCs w:val="18"/>
          <w:vertAlign w:val="superscript"/>
        </w:rPr>
        <w:t xml:space="preserve">** </w:t>
      </w:r>
      <w:r w:rsidRPr="005E7539">
        <w:rPr>
          <w:rFonts w:cs="Arial"/>
          <w:i/>
          <w:sz w:val="18"/>
          <w:szCs w:val="18"/>
        </w:rPr>
        <w:t xml:space="preserve">prawo do ograniczenia przetwarzania nie ma zastosowania w odniesieniu do </w:t>
      </w:r>
      <w:r w:rsidRPr="005E7539">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A5E04" w:rsidRPr="005E7539" w:rsidRDefault="00241A5D" w:rsidP="00241A5D">
      <w:pPr>
        <w:jc w:val="right"/>
        <w:rPr>
          <w:rFonts w:ascii="Times New Roman" w:hAnsi="Times New Roman"/>
          <w:sz w:val="16"/>
          <w:szCs w:val="16"/>
        </w:rPr>
      </w:pP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p>
    <w:p w:rsidR="00A43EA0" w:rsidRPr="005E7539" w:rsidRDefault="007A5E04">
      <w:pPr>
        <w:suppressAutoHyphens w:val="0"/>
        <w:spacing w:after="200" w:line="276" w:lineRule="auto"/>
        <w:jc w:val="left"/>
        <w:rPr>
          <w:rFonts w:ascii="Times New Roman" w:hAnsi="Times New Roman"/>
          <w:sz w:val="16"/>
          <w:szCs w:val="16"/>
        </w:rPr>
        <w:sectPr w:rsidR="00A43EA0" w:rsidRPr="005E7539" w:rsidSect="00252B42">
          <w:footerReference w:type="default" r:id="rId17"/>
          <w:footerReference w:type="first" r:id="rId18"/>
          <w:pgSz w:w="11906" w:h="16838" w:code="9"/>
          <w:pgMar w:top="1418" w:right="1418" w:bottom="1418" w:left="1985" w:header="709" w:footer="709" w:gutter="0"/>
          <w:cols w:space="708"/>
          <w:titlePg/>
          <w:docGrid w:linePitch="360"/>
        </w:sectPr>
      </w:pPr>
      <w:r w:rsidRPr="005E7539">
        <w:rPr>
          <w:rFonts w:ascii="Times New Roman" w:hAnsi="Times New Roman"/>
          <w:sz w:val="16"/>
          <w:szCs w:val="16"/>
        </w:rPr>
        <w:br w:type="page"/>
      </w:r>
    </w:p>
    <w:p w:rsidR="007A5E04" w:rsidRPr="005E7539" w:rsidRDefault="007A5E04">
      <w:pPr>
        <w:suppressAutoHyphens w:val="0"/>
        <w:spacing w:after="200" w:line="276" w:lineRule="auto"/>
        <w:jc w:val="left"/>
        <w:rPr>
          <w:rFonts w:ascii="Times New Roman" w:hAnsi="Times New Roman"/>
          <w:sz w:val="16"/>
          <w:szCs w:val="16"/>
        </w:rPr>
      </w:pPr>
    </w:p>
    <w:p w:rsidR="00241A5D" w:rsidRPr="005E7539" w:rsidRDefault="00241A5D" w:rsidP="00241A5D">
      <w:pPr>
        <w:jc w:val="right"/>
        <w:rPr>
          <w:rFonts w:cs="Arial"/>
          <w:b/>
          <w:sz w:val="22"/>
          <w:szCs w:val="22"/>
        </w:rPr>
      </w:pPr>
      <w:r w:rsidRPr="005E7539">
        <w:rPr>
          <w:rFonts w:cs="Arial"/>
          <w:b/>
          <w:sz w:val="22"/>
          <w:szCs w:val="22"/>
        </w:rPr>
        <w:t>Załącznik nr 1</w:t>
      </w:r>
    </w:p>
    <w:p w:rsidR="00241A5D" w:rsidRPr="005E7539" w:rsidRDefault="00241A5D" w:rsidP="00241A5D">
      <w:pPr>
        <w:jc w:val="right"/>
        <w:rPr>
          <w:rFonts w:cs="Arial"/>
          <w:b/>
          <w:sz w:val="22"/>
          <w:szCs w:val="22"/>
        </w:rPr>
      </w:pPr>
    </w:p>
    <w:p w:rsidR="00241A5D" w:rsidRPr="005E7539" w:rsidRDefault="00241A5D" w:rsidP="008B1E18">
      <w:pPr>
        <w:jc w:val="right"/>
        <w:rPr>
          <w:rFonts w:cs="Arial"/>
          <w:sz w:val="16"/>
          <w:szCs w:val="16"/>
        </w:rPr>
      </w:pPr>
      <w:r w:rsidRPr="005E7539">
        <w:rPr>
          <w:rFonts w:cs="Arial"/>
          <w:sz w:val="16"/>
          <w:szCs w:val="16"/>
        </w:rPr>
        <w:tab/>
      </w:r>
      <w:r w:rsidRPr="005E7539">
        <w:rPr>
          <w:rFonts w:cs="Arial"/>
          <w:sz w:val="16"/>
          <w:szCs w:val="16"/>
        </w:rPr>
        <w:tab/>
      </w:r>
      <w:r w:rsidRPr="005E7539">
        <w:rPr>
          <w:rFonts w:cs="Arial"/>
          <w:sz w:val="16"/>
          <w:szCs w:val="16"/>
        </w:rPr>
        <w:tab/>
      </w:r>
      <w:r w:rsidRPr="005E7539">
        <w:rPr>
          <w:rFonts w:cs="Arial"/>
          <w:sz w:val="16"/>
          <w:szCs w:val="16"/>
        </w:rPr>
        <w:tab/>
        <w:t xml:space="preserve">              miejscowość, data</w:t>
      </w:r>
    </w:p>
    <w:p w:rsidR="00241A5D" w:rsidRPr="005E7539" w:rsidRDefault="00241A5D" w:rsidP="00241A5D">
      <w:pPr>
        <w:jc w:val="center"/>
        <w:rPr>
          <w:rFonts w:cs="Arial"/>
          <w:b/>
          <w:bCs/>
          <w:sz w:val="36"/>
        </w:rPr>
      </w:pPr>
      <w:r w:rsidRPr="005E7539">
        <w:rPr>
          <w:rFonts w:cs="Arial"/>
          <w:b/>
          <w:bCs/>
          <w:sz w:val="36"/>
        </w:rPr>
        <w:t>OFERTA</w:t>
      </w:r>
    </w:p>
    <w:p w:rsidR="004A5F04" w:rsidRPr="005E7539" w:rsidRDefault="004A5F04" w:rsidP="00241A5D">
      <w:pPr>
        <w:jc w:val="center"/>
        <w:rPr>
          <w:rFonts w:cs="Arial"/>
          <w:sz w:val="28"/>
        </w:rPr>
      </w:pPr>
    </w:p>
    <w:p w:rsidR="00241A5D" w:rsidRPr="005E7539" w:rsidRDefault="00241A5D" w:rsidP="00241A5D">
      <w:pPr>
        <w:jc w:val="center"/>
        <w:rPr>
          <w:rFonts w:cs="Arial"/>
        </w:rPr>
      </w:pPr>
      <w:r w:rsidRPr="005E7539">
        <w:rPr>
          <w:rFonts w:cs="Arial"/>
        </w:rPr>
        <w:t xml:space="preserve">............................................................................................................................... </w:t>
      </w:r>
      <w:r w:rsidRPr="005E7539">
        <w:rPr>
          <w:rFonts w:cs="Arial"/>
          <w:sz w:val="22"/>
        </w:rPr>
        <w:t>(pełna nazwa Wykonawcy)</w:t>
      </w:r>
    </w:p>
    <w:p w:rsidR="00241A5D" w:rsidRPr="005E7539" w:rsidRDefault="00241A5D" w:rsidP="00241A5D">
      <w:pPr>
        <w:spacing w:before="120"/>
        <w:jc w:val="center"/>
        <w:rPr>
          <w:rFonts w:cs="Arial"/>
          <w:sz w:val="22"/>
        </w:rPr>
      </w:pPr>
      <w:r w:rsidRPr="005E7539">
        <w:rPr>
          <w:rFonts w:cs="Arial"/>
        </w:rPr>
        <w:t xml:space="preserve">............................................................................................................................... </w:t>
      </w:r>
      <w:r w:rsidRPr="005E7539">
        <w:rPr>
          <w:rFonts w:cs="Arial"/>
          <w:sz w:val="22"/>
        </w:rPr>
        <w:t>(dokładny adres)</w:t>
      </w:r>
    </w:p>
    <w:p w:rsidR="00241A5D" w:rsidRPr="005E7539" w:rsidRDefault="00241A5D" w:rsidP="00241A5D">
      <w:pPr>
        <w:spacing w:before="120" w:line="360" w:lineRule="auto"/>
        <w:jc w:val="left"/>
        <w:rPr>
          <w:rFonts w:cs="Arial"/>
          <w:lang w:val="de-DE"/>
        </w:rPr>
      </w:pPr>
      <w:r w:rsidRPr="005E7539">
        <w:rPr>
          <w:rFonts w:cs="Arial"/>
          <w:lang w:val="de-DE"/>
        </w:rPr>
        <w:t>tel. (.....) ..............................................…………</w:t>
      </w:r>
      <w:r w:rsidR="004A5F04" w:rsidRPr="005E7539">
        <w:rPr>
          <w:rFonts w:cs="Arial"/>
          <w:lang w:val="de-DE"/>
        </w:rPr>
        <w:t>…………….</w:t>
      </w:r>
      <w:r w:rsidRPr="005E7539">
        <w:rPr>
          <w:rFonts w:cs="Arial"/>
          <w:lang w:val="de-DE"/>
        </w:rPr>
        <w:t>…………………...</w:t>
      </w:r>
      <w:r w:rsidR="00A55B47" w:rsidRPr="005E7539">
        <w:rPr>
          <w:rFonts w:cs="Arial"/>
          <w:lang w:val="de-DE"/>
        </w:rPr>
        <w:t>.</w:t>
      </w:r>
      <w:r w:rsidRPr="005E7539">
        <w:rPr>
          <w:rFonts w:cs="Arial"/>
          <w:lang w:val="de-DE"/>
        </w:rPr>
        <w:t>....</w:t>
      </w:r>
    </w:p>
    <w:p w:rsidR="00241A5D" w:rsidRPr="005E7539" w:rsidRDefault="00241A5D" w:rsidP="00241A5D">
      <w:pPr>
        <w:spacing w:line="360" w:lineRule="auto"/>
        <w:jc w:val="left"/>
        <w:rPr>
          <w:rFonts w:cs="Arial"/>
          <w:lang w:val="de-DE"/>
        </w:rPr>
      </w:pPr>
      <w:proofErr w:type="spellStart"/>
      <w:r w:rsidRPr="005E7539">
        <w:rPr>
          <w:rFonts w:cs="Arial"/>
          <w:lang w:val="de-DE"/>
        </w:rPr>
        <w:t>adres</w:t>
      </w:r>
      <w:proofErr w:type="spellEnd"/>
      <w:r w:rsidRPr="005E7539">
        <w:rPr>
          <w:rFonts w:cs="Arial"/>
          <w:lang w:val="de-DE"/>
        </w:rPr>
        <w:t xml:space="preserve"> </w:t>
      </w:r>
      <w:proofErr w:type="spellStart"/>
      <w:r w:rsidR="008B1E18" w:rsidRPr="005E7539">
        <w:rPr>
          <w:rFonts w:cs="Arial"/>
          <w:lang w:val="de-DE"/>
        </w:rPr>
        <w:t>e</w:t>
      </w:r>
      <w:r w:rsidR="00A93EA7" w:rsidRPr="005E7539">
        <w:rPr>
          <w:rFonts w:cs="Arial"/>
          <w:lang w:val="de-DE"/>
        </w:rPr>
        <w:t>-</w:t>
      </w:r>
      <w:r w:rsidR="008B1E18" w:rsidRPr="005E7539">
        <w:rPr>
          <w:rFonts w:cs="Arial"/>
          <w:lang w:val="de-DE"/>
        </w:rPr>
        <w:t>mail</w:t>
      </w:r>
      <w:proofErr w:type="spellEnd"/>
      <w:r w:rsidR="00206EA6" w:rsidRPr="005E7539">
        <w:rPr>
          <w:rFonts w:cs="Arial"/>
          <w:lang w:val="de-DE"/>
        </w:rPr>
        <w:t xml:space="preserve"> (</w:t>
      </w:r>
      <w:proofErr w:type="spellStart"/>
      <w:r w:rsidR="00206EA6" w:rsidRPr="005E7539">
        <w:rPr>
          <w:rFonts w:cs="Arial"/>
          <w:lang w:val="de-DE"/>
        </w:rPr>
        <w:t>podane</w:t>
      </w:r>
      <w:proofErr w:type="spellEnd"/>
      <w:r w:rsidR="00206EA6" w:rsidRPr="005E7539">
        <w:rPr>
          <w:rFonts w:cs="Arial"/>
          <w:lang w:val="de-DE"/>
        </w:rPr>
        <w:t xml:space="preserve"> </w:t>
      </w:r>
      <w:proofErr w:type="spellStart"/>
      <w:r w:rsidR="00206EA6" w:rsidRPr="005E7539">
        <w:rPr>
          <w:rFonts w:cs="Arial"/>
          <w:lang w:val="de-DE"/>
        </w:rPr>
        <w:t>przez</w:t>
      </w:r>
      <w:proofErr w:type="spellEnd"/>
      <w:r w:rsidR="00206EA6" w:rsidRPr="005E7539">
        <w:rPr>
          <w:rFonts w:cs="Arial"/>
          <w:lang w:val="de-DE"/>
        </w:rPr>
        <w:t xml:space="preserve"> </w:t>
      </w:r>
      <w:proofErr w:type="spellStart"/>
      <w:r w:rsidR="00206EA6" w:rsidRPr="005E7539">
        <w:rPr>
          <w:rFonts w:cs="Arial"/>
          <w:lang w:val="de-DE"/>
        </w:rPr>
        <w:t>Wykonawcę</w:t>
      </w:r>
      <w:proofErr w:type="spellEnd"/>
      <w:r w:rsidR="00206EA6" w:rsidRPr="005E7539">
        <w:rPr>
          <w:rFonts w:cs="Arial"/>
          <w:lang w:val="de-DE"/>
        </w:rPr>
        <w:t xml:space="preserve"> na </w:t>
      </w:r>
      <w:proofErr w:type="spellStart"/>
      <w:r w:rsidR="00206EA6" w:rsidRPr="005E7539">
        <w:rPr>
          <w:rFonts w:cs="Arial"/>
          <w:lang w:val="de-DE"/>
        </w:rPr>
        <w:t>platformie</w:t>
      </w:r>
      <w:proofErr w:type="spellEnd"/>
      <w:r w:rsidR="00206EA6" w:rsidRPr="005E7539">
        <w:rPr>
          <w:rFonts w:cs="Arial"/>
          <w:lang w:val="de-DE"/>
        </w:rPr>
        <w:t xml:space="preserve"> </w:t>
      </w:r>
      <w:proofErr w:type="spellStart"/>
      <w:r w:rsidR="00206EA6" w:rsidRPr="005E7539">
        <w:rPr>
          <w:rFonts w:cs="Arial"/>
          <w:lang w:val="de-DE"/>
        </w:rPr>
        <w:t>zakupowej</w:t>
      </w:r>
      <w:proofErr w:type="spellEnd"/>
      <w:r w:rsidR="00206EA6" w:rsidRPr="005E7539">
        <w:rPr>
          <w:rFonts w:cs="Arial"/>
          <w:lang w:val="de-DE"/>
        </w:rPr>
        <w:t>)</w:t>
      </w:r>
      <w:r w:rsidR="00A93EA7" w:rsidRPr="005E7539">
        <w:rPr>
          <w:rFonts w:cs="Arial"/>
          <w:lang w:val="de-DE"/>
        </w:rPr>
        <w:t xml:space="preserve"> </w:t>
      </w:r>
      <w:r w:rsidR="00F51418" w:rsidRPr="005E7539">
        <w:rPr>
          <w:rFonts w:cs="Arial"/>
          <w:lang w:val="de-DE"/>
        </w:rPr>
        <w:t>:</w:t>
      </w:r>
      <w:r w:rsidR="00A93EA7" w:rsidRPr="005E7539">
        <w:rPr>
          <w:rFonts w:cs="Arial"/>
          <w:lang w:val="de-DE"/>
        </w:rPr>
        <w:t xml:space="preserve"> </w:t>
      </w:r>
      <w:r w:rsidRPr="005E7539">
        <w:rPr>
          <w:rFonts w:cs="Arial"/>
          <w:lang w:val="de-DE"/>
        </w:rPr>
        <w:t>………………………………</w:t>
      </w:r>
      <w:r w:rsidR="004A5F04" w:rsidRPr="005E7539">
        <w:rPr>
          <w:rFonts w:cs="Arial"/>
          <w:lang w:val="de-DE"/>
        </w:rPr>
        <w:t>…………………………………………</w:t>
      </w:r>
      <w:r w:rsidR="00F51418" w:rsidRPr="005E7539">
        <w:rPr>
          <w:rFonts w:cs="Arial"/>
          <w:lang w:val="de-DE"/>
        </w:rPr>
        <w:t>………………….</w:t>
      </w:r>
    </w:p>
    <w:p w:rsidR="00A93EA7" w:rsidRPr="005E7539" w:rsidRDefault="00A93EA7" w:rsidP="00241A5D">
      <w:pPr>
        <w:spacing w:line="360" w:lineRule="auto"/>
        <w:jc w:val="left"/>
        <w:rPr>
          <w:rFonts w:cs="Arial"/>
          <w:lang w:val="de-DE"/>
        </w:rPr>
      </w:pPr>
      <w:r w:rsidRPr="005E7539">
        <w:rPr>
          <w:rFonts w:cs="Arial"/>
          <w:lang w:val="de-DE"/>
        </w:rPr>
        <w:t>NIP</w:t>
      </w:r>
      <w:r w:rsidR="006B5241" w:rsidRPr="005E7539">
        <w:rPr>
          <w:rFonts w:cs="Arial"/>
          <w:lang w:val="de-DE"/>
        </w:rPr>
        <w:t>/REGON</w:t>
      </w:r>
      <w:r w:rsidRPr="005E7539">
        <w:rPr>
          <w:rFonts w:cs="Arial"/>
          <w:lang w:val="de-DE"/>
        </w:rPr>
        <w:t>: ………………………………………………………………</w:t>
      </w:r>
      <w:r w:rsidR="00F51418" w:rsidRPr="005E7539">
        <w:rPr>
          <w:rFonts w:cs="Arial"/>
          <w:lang w:val="de-DE"/>
        </w:rPr>
        <w:t>……………</w:t>
      </w:r>
    </w:p>
    <w:p w:rsidR="00394D7F" w:rsidRPr="005E7539" w:rsidRDefault="00241A5D" w:rsidP="00241A5D">
      <w:pPr>
        <w:rPr>
          <w:rFonts w:cs="Arial"/>
          <w:b/>
          <w:sz w:val="22"/>
        </w:rPr>
      </w:pPr>
      <w:r w:rsidRPr="005E7539">
        <w:rPr>
          <w:rFonts w:cs="Arial"/>
          <w:b/>
          <w:sz w:val="22"/>
          <w:szCs w:val="22"/>
        </w:rPr>
        <w:t xml:space="preserve">Przystępując do postępowania pn. </w:t>
      </w:r>
      <w:r w:rsidR="00025153" w:rsidRPr="005E7539">
        <w:rPr>
          <w:rFonts w:cs="Arial"/>
          <w:b/>
          <w:sz w:val="22"/>
        </w:rPr>
        <w:t>„</w:t>
      </w:r>
      <w:r w:rsidR="00855086" w:rsidRPr="005E7539">
        <w:rPr>
          <w:rFonts w:cs="Arial"/>
          <w:b/>
          <w:sz w:val="22"/>
          <w:szCs w:val="22"/>
        </w:rPr>
        <w:t>Dostawa mebli biurowych</w:t>
      </w:r>
      <w:r w:rsidR="00694DE3" w:rsidRPr="005E7539">
        <w:rPr>
          <w:rFonts w:cs="Arial"/>
          <w:b/>
        </w:rPr>
        <w:t>”</w:t>
      </w:r>
    </w:p>
    <w:p w:rsidR="00241A5D" w:rsidRPr="005E7539" w:rsidRDefault="00241A5D" w:rsidP="00241A5D">
      <w:pPr>
        <w:rPr>
          <w:rFonts w:cs="Arial"/>
        </w:rPr>
      </w:pPr>
      <w:r w:rsidRPr="005E7539">
        <w:rPr>
          <w:rFonts w:cs="Arial"/>
        </w:rPr>
        <w:t>oferujemy wykonani</w:t>
      </w:r>
      <w:r w:rsidR="00694DE3" w:rsidRPr="005E7539">
        <w:rPr>
          <w:rFonts w:cs="Arial"/>
        </w:rPr>
        <w:t xml:space="preserve">e zamówienia za cenę ofertową: </w:t>
      </w:r>
    </w:p>
    <w:p w:rsidR="00E51377" w:rsidRPr="005E7539" w:rsidRDefault="00E51377" w:rsidP="00E51377">
      <w:pPr>
        <w:rPr>
          <w:rFonts w:cs="Arial"/>
        </w:rPr>
      </w:pPr>
    </w:p>
    <w:p w:rsidR="00241A5D" w:rsidRPr="005E7539" w:rsidRDefault="00E51377" w:rsidP="00E51377">
      <w:pPr>
        <w:jc w:val="center"/>
        <w:rPr>
          <w:rFonts w:cs="Arial"/>
          <w:b/>
          <w:sz w:val="22"/>
        </w:rPr>
      </w:pPr>
      <w:r w:rsidRPr="005E7539">
        <w:rPr>
          <w:rFonts w:cs="Arial"/>
          <w:b/>
          <w:sz w:val="22"/>
        </w:rPr>
        <w:t>ZAMÓWIENIE PODSTAWOWE:</w:t>
      </w:r>
    </w:p>
    <w:p w:rsidR="00241A5D" w:rsidRPr="005E7539" w:rsidRDefault="00241A5D" w:rsidP="00241A5D">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zł</w:t>
      </w:r>
    </w:p>
    <w:p w:rsidR="00241A5D" w:rsidRPr="005E7539" w:rsidRDefault="00241A5D" w:rsidP="00241A5D">
      <w:pPr>
        <w:ind w:left="360"/>
        <w:rPr>
          <w:rFonts w:cs="Arial"/>
        </w:rPr>
      </w:pPr>
    </w:p>
    <w:p w:rsidR="00241A5D" w:rsidRPr="005E7539" w:rsidRDefault="00241A5D" w:rsidP="00241A5D">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 xml:space="preserve">zł </w:t>
      </w:r>
    </w:p>
    <w:p w:rsidR="00241A5D" w:rsidRPr="005E7539" w:rsidRDefault="00241A5D" w:rsidP="00241A5D">
      <w:pPr>
        <w:rPr>
          <w:rFonts w:cs="Arial"/>
          <w:i/>
          <w:iCs/>
          <w:sz w:val="16"/>
          <w:szCs w:val="16"/>
        </w:rPr>
      </w:pPr>
    </w:p>
    <w:p w:rsidR="00694DE3" w:rsidRPr="005E7539" w:rsidRDefault="00241A5D" w:rsidP="00694DE3">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694DE3" w:rsidRPr="005E7539" w:rsidRDefault="00694DE3" w:rsidP="00694DE3">
      <w:pPr>
        <w:rPr>
          <w:rFonts w:cs="Arial"/>
        </w:rPr>
      </w:pPr>
    </w:p>
    <w:p w:rsidR="00E51377" w:rsidRPr="005E7539" w:rsidRDefault="00E51377" w:rsidP="00E51377">
      <w:pPr>
        <w:jc w:val="center"/>
        <w:rPr>
          <w:rFonts w:cs="Arial"/>
          <w:b/>
          <w:sz w:val="22"/>
        </w:rPr>
      </w:pPr>
      <w:r w:rsidRPr="005E7539">
        <w:rPr>
          <w:rFonts w:cs="Arial"/>
          <w:b/>
          <w:sz w:val="22"/>
        </w:rPr>
        <w:t>ZAMÓWIENIE OBJĘTE PRAWEM OPCJI:</w:t>
      </w:r>
    </w:p>
    <w:p w:rsidR="00E51377" w:rsidRPr="005E7539" w:rsidRDefault="00E51377" w:rsidP="00E51377">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zł</w:t>
      </w:r>
    </w:p>
    <w:p w:rsidR="00E51377" w:rsidRPr="005E7539" w:rsidRDefault="00E51377" w:rsidP="00E51377">
      <w:pPr>
        <w:ind w:left="360"/>
        <w:rPr>
          <w:rFonts w:cs="Arial"/>
        </w:rPr>
      </w:pPr>
    </w:p>
    <w:p w:rsidR="00E51377" w:rsidRPr="005E7539" w:rsidRDefault="00E51377" w:rsidP="00E51377">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 xml:space="preserve">zł </w:t>
      </w:r>
    </w:p>
    <w:p w:rsidR="00E51377" w:rsidRPr="005E7539" w:rsidRDefault="00E51377" w:rsidP="00E51377">
      <w:pPr>
        <w:rPr>
          <w:rFonts w:cs="Arial"/>
          <w:i/>
          <w:iCs/>
          <w:sz w:val="16"/>
          <w:szCs w:val="16"/>
        </w:rPr>
      </w:pPr>
    </w:p>
    <w:p w:rsidR="00E51377" w:rsidRPr="005E7539" w:rsidRDefault="00E51377" w:rsidP="00E51377">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E51377" w:rsidRPr="005E7539" w:rsidRDefault="00E51377" w:rsidP="00E51377">
      <w:pPr>
        <w:rPr>
          <w:rFonts w:cs="Arial"/>
        </w:rPr>
      </w:pPr>
    </w:p>
    <w:p w:rsidR="00E51377" w:rsidRPr="005E7539" w:rsidRDefault="00E51377" w:rsidP="00E51377">
      <w:pPr>
        <w:jc w:val="center"/>
        <w:rPr>
          <w:rFonts w:cs="Arial"/>
          <w:b/>
          <w:sz w:val="22"/>
        </w:rPr>
      </w:pPr>
      <w:r w:rsidRPr="005E7539">
        <w:rPr>
          <w:rFonts w:cs="Arial"/>
          <w:b/>
          <w:sz w:val="22"/>
        </w:rPr>
        <w:t>RAZEM:</w:t>
      </w:r>
    </w:p>
    <w:p w:rsidR="00E51377" w:rsidRPr="005E7539" w:rsidRDefault="00E51377" w:rsidP="00E51377">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zł</w:t>
      </w:r>
    </w:p>
    <w:p w:rsidR="00E51377" w:rsidRPr="005E7539" w:rsidRDefault="00E51377" w:rsidP="00E51377">
      <w:pPr>
        <w:ind w:left="360"/>
        <w:rPr>
          <w:rFonts w:cs="Arial"/>
        </w:rPr>
      </w:pPr>
    </w:p>
    <w:p w:rsidR="00E51377" w:rsidRPr="005E7539" w:rsidRDefault="00E51377" w:rsidP="00E51377">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 xml:space="preserve">zł </w:t>
      </w:r>
    </w:p>
    <w:p w:rsidR="00E51377" w:rsidRPr="005E7539" w:rsidRDefault="00E51377" w:rsidP="00E51377">
      <w:pPr>
        <w:rPr>
          <w:rFonts w:cs="Arial"/>
          <w:i/>
          <w:iCs/>
          <w:sz w:val="16"/>
          <w:szCs w:val="16"/>
        </w:rPr>
      </w:pPr>
    </w:p>
    <w:p w:rsidR="00E51377" w:rsidRPr="005E7539" w:rsidRDefault="00E51377" w:rsidP="00E51377">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E51377" w:rsidRPr="005E7539" w:rsidRDefault="00E51377" w:rsidP="00A93EA7">
      <w:pPr>
        <w:pBdr>
          <w:bottom w:val="single" w:sz="4" w:space="1" w:color="auto"/>
        </w:pBdr>
        <w:suppressAutoHyphens w:val="0"/>
        <w:rPr>
          <w:rFonts w:cs="Arial"/>
          <w:lang w:eastAsia="pl-PL"/>
        </w:rPr>
      </w:pPr>
    </w:p>
    <w:p w:rsidR="00E51377" w:rsidRPr="005E7539" w:rsidRDefault="00E51377" w:rsidP="00A93EA7">
      <w:pPr>
        <w:pBdr>
          <w:bottom w:val="single" w:sz="4" w:space="1" w:color="auto"/>
        </w:pBdr>
        <w:suppressAutoHyphens w:val="0"/>
        <w:rPr>
          <w:rFonts w:cs="Arial"/>
          <w:lang w:eastAsia="pl-PL"/>
        </w:rPr>
      </w:pPr>
    </w:p>
    <w:p w:rsidR="00A93EA7" w:rsidRPr="005E7539" w:rsidRDefault="00A93EA7" w:rsidP="00A93EA7">
      <w:pPr>
        <w:pBdr>
          <w:bottom w:val="single" w:sz="4" w:space="1" w:color="auto"/>
        </w:pBdr>
        <w:suppressAutoHyphens w:val="0"/>
        <w:rPr>
          <w:rFonts w:cs="Arial"/>
          <w:lang w:eastAsia="pl-PL"/>
        </w:rPr>
      </w:pPr>
      <w:r w:rsidRPr="005E7539">
        <w:rPr>
          <w:rFonts w:cs="Arial"/>
          <w:lang w:eastAsia="pl-PL"/>
        </w:rPr>
        <w:t xml:space="preserve">Oświadczamy, że udzielamy gwarancji na </w:t>
      </w:r>
      <w:r w:rsidRPr="005E7539">
        <w:rPr>
          <w:rFonts w:cs="Arial"/>
          <w:bCs/>
          <w:lang w:eastAsia="pl-PL"/>
        </w:rPr>
        <w:t>przedmiot zamówienia</w:t>
      </w:r>
      <w:r w:rsidRPr="005E7539">
        <w:rPr>
          <w:rFonts w:cs="Arial"/>
          <w:lang w:eastAsia="pl-PL"/>
        </w:rPr>
        <w:t xml:space="preserve"> na okres .…… </w:t>
      </w:r>
      <w:r w:rsidRPr="005E7539">
        <w:rPr>
          <w:rFonts w:cs="Arial"/>
          <w:b/>
          <w:lang w:eastAsia="pl-PL"/>
        </w:rPr>
        <w:t>miesięcy.</w:t>
      </w:r>
    </w:p>
    <w:p w:rsidR="004A5F04" w:rsidRPr="005E7539" w:rsidRDefault="004A5F04" w:rsidP="004A5F04">
      <w:pPr>
        <w:ind w:left="360"/>
        <w:rPr>
          <w:rFonts w:cs="Arial"/>
          <w:b/>
          <w:sz w:val="20"/>
          <w:szCs w:val="22"/>
          <w:u w:val="single"/>
        </w:rPr>
      </w:pPr>
    </w:p>
    <w:p w:rsidR="00241A5D" w:rsidRPr="005E7539" w:rsidRDefault="00241A5D" w:rsidP="00A105A8">
      <w:pPr>
        <w:numPr>
          <w:ilvl w:val="0"/>
          <w:numId w:val="9"/>
        </w:numPr>
        <w:rPr>
          <w:rFonts w:cs="Arial"/>
          <w:b/>
          <w:sz w:val="20"/>
          <w:szCs w:val="22"/>
          <w:u w:val="single"/>
        </w:rPr>
      </w:pPr>
      <w:r w:rsidRPr="005E7539">
        <w:rPr>
          <w:rFonts w:cs="Arial"/>
          <w:bCs/>
          <w:sz w:val="20"/>
          <w:szCs w:val="22"/>
        </w:rPr>
        <w:t xml:space="preserve">Oświadczamy, że akceptujemy termin wykonania zamówienia wymagany przez Zamawiającego. </w:t>
      </w:r>
    </w:p>
    <w:p w:rsidR="004A5F04" w:rsidRPr="005E7539" w:rsidRDefault="004A5F04" w:rsidP="004A5F04">
      <w:pPr>
        <w:ind w:left="360"/>
        <w:rPr>
          <w:rFonts w:cs="Arial"/>
          <w:b/>
          <w:sz w:val="20"/>
          <w:szCs w:val="22"/>
          <w:u w:val="single"/>
        </w:rPr>
      </w:pPr>
    </w:p>
    <w:p w:rsidR="00241A5D" w:rsidRPr="005E7539" w:rsidRDefault="00241A5D" w:rsidP="00A105A8">
      <w:pPr>
        <w:numPr>
          <w:ilvl w:val="0"/>
          <w:numId w:val="9"/>
        </w:numPr>
        <w:rPr>
          <w:rFonts w:cs="Arial"/>
          <w:sz w:val="20"/>
          <w:szCs w:val="22"/>
        </w:rPr>
      </w:pPr>
      <w:r w:rsidRPr="005E7539">
        <w:rPr>
          <w:rFonts w:cs="Arial"/>
          <w:sz w:val="20"/>
          <w:szCs w:val="22"/>
        </w:rPr>
        <w:t>Oświadczamy, że w cenie oferty zostały uwzględnione wszystkie koszty wykonania zamówienia i realizacji przyszłego świadczenia umownego.</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Oświadczamy, że zapoznaliśmy się z projektem umowy</w:t>
      </w:r>
      <w:r w:rsidRPr="005E7539">
        <w:rPr>
          <w:rFonts w:cs="Arial"/>
          <w:bCs/>
          <w:sz w:val="20"/>
          <w:szCs w:val="22"/>
        </w:rPr>
        <w:t>,</w:t>
      </w:r>
      <w:r w:rsidRPr="005E7539">
        <w:rPr>
          <w:rFonts w:cs="Arial"/>
          <w:sz w:val="20"/>
          <w:szCs w:val="22"/>
        </w:rPr>
        <w:t xml:space="preserve"> stano</w:t>
      </w:r>
      <w:r w:rsidR="00A55B47" w:rsidRPr="005E7539">
        <w:rPr>
          <w:rFonts w:cs="Arial"/>
          <w:sz w:val="20"/>
          <w:szCs w:val="22"/>
        </w:rPr>
        <w:t xml:space="preserve">wiącym załącznik nr </w:t>
      </w:r>
      <w:r w:rsidR="00221A30" w:rsidRPr="005E7539">
        <w:rPr>
          <w:rFonts w:cs="Arial"/>
          <w:sz w:val="20"/>
          <w:szCs w:val="22"/>
        </w:rPr>
        <w:t>4</w:t>
      </w:r>
      <w:r w:rsidR="00A55B47" w:rsidRPr="005E7539">
        <w:rPr>
          <w:rFonts w:cs="Arial"/>
          <w:sz w:val="20"/>
          <w:szCs w:val="22"/>
        </w:rPr>
        <w:br/>
        <w:t xml:space="preserve">do </w:t>
      </w:r>
      <w:r w:rsidR="004D3193" w:rsidRPr="005E7539">
        <w:rPr>
          <w:rFonts w:cs="Arial"/>
          <w:sz w:val="20"/>
          <w:szCs w:val="22"/>
        </w:rPr>
        <w:t>SWZ</w:t>
      </w:r>
      <w:r w:rsidRPr="005E7539">
        <w:rPr>
          <w:rFonts w:cs="Arial"/>
          <w:sz w:val="20"/>
          <w:szCs w:val="22"/>
        </w:rPr>
        <w:t xml:space="preserve"> i zobowiązujemy się, w przypadku wyboru naszej oferty, do zawarcia umowy zgodnej z niniejszą ofert</w:t>
      </w:r>
      <w:r w:rsidR="00A55B47" w:rsidRPr="005E7539">
        <w:rPr>
          <w:rFonts w:cs="Arial"/>
          <w:sz w:val="20"/>
          <w:szCs w:val="22"/>
        </w:rPr>
        <w:t xml:space="preserve">ą, na warunkach określonych w </w:t>
      </w:r>
      <w:r w:rsidR="004D3193" w:rsidRPr="005E7539">
        <w:rPr>
          <w:rFonts w:cs="Arial"/>
          <w:sz w:val="20"/>
          <w:szCs w:val="22"/>
        </w:rPr>
        <w:t>SWZ</w:t>
      </w:r>
      <w:r w:rsidRPr="005E7539">
        <w:rPr>
          <w:rFonts w:cs="Arial"/>
          <w:sz w:val="20"/>
          <w:szCs w:val="22"/>
        </w:rPr>
        <w:t xml:space="preserve">, w miejscu i terminie wyznaczonym przez Zamawiającego. </w:t>
      </w:r>
    </w:p>
    <w:p w:rsidR="00394D7F" w:rsidRPr="005E7539" w:rsidRDefault="00394D7F" w:rsidP="00394D7F">
      <w:pPr>
        <w:ind w:left="360"/>
        <w:rPr>
          <w:rFonts w:cs="Arial"/>
          <w:sz w:val="20"/>
          <w:szCs w:val="20"/>
        </w:rPr>
      </w:pPr>
    </w:p>
    <w:p w:rsidR="00CB7A65" w:rsidRPr="005E7539" w:rsidRDefault="00241A5D" w:rsidP="00CB7A65">
      <w:pPr>
        <w:numPr>
          <w:ilvl w:val="0"/>
          <w:numId w:val="9"/>
        </w:numPr>
        <w:rPr>
          <w:rFonts w:cs="Arial"/>
          <w:sz w:val="20"/>
          <w:szCs w:val="20"/>
        </w:rPr>
      </w:pPr>
      <w:r w:rsidRPr="005E7539">
        <w:rPr>
          <w:rFonts w:cs="Arial"/>
          <w:sz w:val="20"/>
          <w:szCs w:val="20"/>
        </w:rPr>
        <w:t>Wskazuję, że następujące dokumenty, spośród wymienionych w</w:t>
      </w:r>
      <w:r w:rsidR="000C2C1F" w:rsidRPr="005E7539">
        <w:rPr>
          <w:rFonts w:cs="Arial"/>
          <w:sz w:val="20"/>
          <w:szCs w:val="20"/>
        </w:rPr>
        <w:t xml:space="preserve"> sekcji </w:t>
      </w:r>
      <w:r w:rsidR="004D3193" w:rsidRPr="005E7539">
        <w:rPr>
          <w:rFonts w:cs="Arial"/>
          <w:sz w:val="20"/>
          <w:szCs w:val="20"/>
        </w:rPr>
        <w:t>X</w:t>
      </w:r>
      <w:r w:rsidRPr="005E7539">
        <w:rPr>
          <w:rFonts w:cs="Arial"/>
          <w:sz w:val="20"/>
          <w:szCs w:val="20"/>
        </w:rPr>
        <w:t xml:space="preserve"> punk</w:t>
      </w:r>
      <w:r w:rsidR="004D3193" w:rsidRPr="005E7539">
        <w:rPr>
          <w:rFonts w:cs="Arial"/>
          <w:sz w:val="20"/>
          <w:szCs w:val="20"/>
        </w:rPr>
        <w:t xml:space="preserve">t </w:t>
      </w:r>
      <w:r w:rsidR="00CD6148" w:rsidRPr="005E7539">
        <w:rPr>
          <w:rFonts w:cs="Arial"/>
          <w:sz w:val="20"/>
          <w:szCs w:val="20"/>
        </w:rPr>
        <w:t>1</w:t>
      </w:r>
      <w:r w:rsidR="00A55B47" w:rsidRPr="005E7539">
        <w:rPr>
          <w:rFonts w:cs="Arial"/>
          <w:sz w:val="20"/>
          <w:szCs w:val="20"/>
        </w:rPr>
        <w:t xml:space="preserve"> </w:t>
      </w:r>
      <w:r w:rsidR="004D3193" w:rsidRPr="005E7539">
        <w:rPr>
          <w:rFonts w:cs="Arial"/>
          <w:sz w:val="20"/>
          <w:szCs w:val="20"/>
        </w:rPr>
        <w:t>SWZ</w:t>
      </w:r>
      <w:r w:rsidRPr="005E7539">
        <w:rPr>
          <w:rFonts w:cs="Arial"/>
          <w:sz w:val="20"/>
          <w:szCs w:val="20"/>
        </w:rPr>
        <w:t xml:space="preserve">, </w:t>
      </w:r>
    </w:p>
    <w:p w:rsidR="00241A5D" w:rsidRPr="005E7539" w:rsidRDefault="00241A5D" w:rsidP="004D3193">
      <w:pPr>
        <w:tabs>
          <w:tab w:val="left" w:pos="709"/>
        </w:tabs>
        <w:ind w:left="360" w:right="-567"/>
        <w:rPr>
          <w:rFonts w:cs="Arial"/>
          <w:sz w:val="20"/>
          <w:szCs w:val="20"/>
        </w:rPr>
      </w:pPr>
      <w:r w:rsidRPr="005E7539">
        <w:rPr>
          <w:rFonts w:cs="Arial"/>
          <w:sz w:val="20"/>
          <w:szCs w:val="20"/>
        </w:rPr>
        <w:t>są ogólnodostępne w następujących bazach danych:</w:t>
      </w:r>
    </w:p>
    <w:p w:rsidR="00241A5D" w:rsidRPr="005E7539" w:rsidRDefault="00241A5D" w:rsidP="004D3193">
      <w:pPr>
        <w:tabs>
          <w:tab w:val="left" w:pos="709"/>
        </w:tabs>
        <w:ind w:left="357" w:right="-567"/>
        <w:rPr>
          <w:rFonts w:cs="Arial"/>
          <w:sz w:val="20"/>
          <w:szCs w:val="20"/>
        </w:rPr>
      </w:pPr>
      <w:r w:rsidRPr="005E7539">
        <w:rPr>
          <w:rFonts w:cs="Arial"/>
          <w:sz w:val="20"/>
          <w:szCs w:val="20"/>
        </w:rPr>
        <w:t>..........................................................................................................................................</w:t>
      </w:r>
    </w:p>
    <w:p w:rsidR="00241A5D" w:rsidRPr="005E7539" w:rsidRDefault="00241A5D" w:rsidP="004D3193">
      <w:pPr>
        <w:ind w:left="1068" w:firstLine="348"/>
        <w:rPr>
          <w:rFonts w:cs="Arial"/>
          <w:iCs/>
          <w:sz w:val="20"/>
          <w:szCs w:val="20"/>
        </w:rPr>
      </w:pPr>
      <w:r w:rsidRPr="005E7539">
        <w:rPr>
          <w:rFonts w:cs="Arial"/>
          <w:i/>
          <w:sz w:val="20"/>
          <w:szCs w:val="20"/>
        </w:rPr>
        <w:t xml:space="preserve">(np. </w:t>
      </w:r>
      <w:hyperlink r:id="rId19" w:history="1">
        <w:r w:rsidRPr="005E7539">
          <w:rPr>
            <w:rFonts w:cs="Arial"/>
            <w:i/>
            <w:color w:val="0000FF"/>
            <w:sz w:val="20"/>
            <w:szCs w:val="20"/>
            <w:u w:val="single"/>
          </w:rPr>
          <w:t>https://ems.ms.gov.pl</w:t>
        </w:r>
      </w:hyperlink>
      <w:r w:rsidRPr="005E7539">
        <w:rPr>
          <w:rFonts w:cs="Arial"/>
          <w:iCs/>
          <w:sz w:val="20"/>
          <w:szCs w:val="20"/>
        </w:rPr>
        <w:t xml:space="preserve">; </w:t>
      </w:r>
      <w:hyperlink r:id="rId20" w:history="1">
        <w:r w:rsidRPr="005E7539">
          <w:rPr>
            <w:rFonts w:cs="Arial"/>
            <w:i/>
            <w:color w:val="0000FF"/>
            <w:sz w:val="20"/>
            <w:szCs w:val="20"/>
            <w:u w:val="single"/>
          </w:rPr>
          <w:t>https://www.ceidg.gov.pl</w:t>
        </w:r>
      </w:hyperlink>
      <w:r w:rsidRPr="005E7539">
        <w:rPr>
          <w:rFonts w:cs="Arial"/>
          <w:iCs/>
          <w:sz w:val="20"/>
          <w:szCs w:val="20"/>
        </w:rPr>
        <w:t>)</w:t>
      </w:r>
    </w:p>
    <w:p w:rsidR="00241A5D" w:rsidRPr="005E7539" w:rsidRDefault="00241A5D" w:rsidP="004D3193">
      <w:pPr>
        <w:tabs>
          <w:tab w:val="left" w:pos="709"/>
        </w:tabs>
        <w:ind w:left="357"/>
        <w:rPr>
          <w:rFonts w:cs="Arial"/>
          <w:i/>
          <w:sz w:val="20"/>
          <w:szCs w:val="20"/>
        </w:rPr>
      </w:pPr>
    </w:p>
    <w:p w:rsidR="00241A5D" w:rsidRPr="005E7539" w:rsidRDefault="00241A5D" w:rsidP="00FA3E34">
      <w:pPr>
        <w:tabs>
          <w:tab w:val="left" w:pos="709"/>
        </w:tabs>
        <w:ind w:left="357"/>
        <w:rPr>
          <w:rFonts w:cs="Arial"/>
          <w:sz w:val="20"/>
          <w:szCs w:val="20"/>
        </w:rPr>
      </w:pPr>
      <w:r w:rsidRPr="005E7539">
        <w:rPr>
          <w:rFonts w:cs="Arial"/>
          <w:sz w:val="20"/>
          <w:szCs w:val="20"/>
        </w:rPr>
        <w:t xml:space="preserve">Oświadczamy, że osobami uprawnionymi do reprezentowania Wykonawcy, zgodnie </w:t>
      </w:r>
      <w:r w:rsidRPr="005E7539">
        <w:rPr>
          <w:rFonts w:cs="Arial"/>
          <w:sz w:val="20"/>
          <w:szCs w:val="20"/>
        </w:rPr>
        <w:br/>
        <w:t>z dokumentami rejestrowymi/ewidencyjnymi są:</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A105A8">
      <w:pPr>
        <w:numPr>
          <w:ilvl w:val="0"/>
          <w:numId w:val="9"/>
        </w:numPr>
        <w:rPr>
          <w:rFonts w:cs="Arial"/>
          <w:sz w:val="20"/>
          <w:szCs w:val="20"/>
        </w:rPr>
      </w:pPr>
      <w:r w:rsidRPr="005E7539">
        <w:rPr>
          <w:rFonts w:cs="Arial"/>
          <w:sz w:val="20"/>
          <w:szCs w:val="20"/>
        </w:rPr>
        <w:t xml:space="preserve">Oświadczam że jestem/nie jestem </w:t>
      </w:r>
      <w:r w:rsidR="00F91E6F" w:rsidRPr="005E7539">
        <w:rPr>
          <w:rFonts w:cs="Arial"/>
          <w:sz w:val="20"/>
          <w:szCs w:val="20"/>
        </w:rPr>
        <w:t>mikro/</w:t>
      </w:r>
      <w:r w:rsidRPr="005E7539">
        <w:rPr>
          <w:rFonts w:cs="Arial"/>
          <w:sz w:val="20"/>
          <w:szCs w:val="20"/>
        </w:rPr>
        <w:t>małym</w:t>
      </w:r>
      <w:r w:rsidR="00F91E6F" w:rsidRPr="005E7539">
        <w:rPr>
          <w:rFonts w:cs="Arial"/>
          <w:sz w:val="20"/>
          <w:szCs w:val="20"/>
        </w:rPr>
        <w:t xml:space="preserve">/ </w:t>
      </w:r>
      <w:r w:rsidRPr="005E7539">
        <w:rPr>
          <w:rFonts w:cs="Arial"/>
          <w:sz w:val="20"/>
          <w:szCs w:val="20"/>
        </w:rPr>
        <w:t>średnim przedsiębiorstwem*</w:t>
      </w:r>
    </w:p>
    <w:p w:rsidR="00241A5D" w:rsidRPr="005E7539" w:rsidRDefault="00241A5D" w:rsidP="004D3193">
      <w:pPr>
        <w:ind w:left="360" w:firstLine="348"/>
        <w:rPr>
          <w:rFonts w:cs="Arial"/>
          <w:sz w:val="20"/>
          <w:szCs w:val="20"/>
        </w:rPr>
      </w:pPr>
      <w:r w:rsidRPr="005E7539">
        <w:rPr>
          <w:rFonts w:cs="Arial"/>
          <w:i/>
          <w:sz w:val="18"/>
          <w:szCs w:val="20"/>
        </w:rPr>
        <w:t>(w przypadku konsorcjum należy wskazać dla każdego członka konsorcjum)</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Oświadczamy, że do kontaktów z Zamawiającym w zakresie związanym z niniejszym zamówieniem upoważniamy następujące osoby:</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394D7F" w:rsidRPr="005E7539" w:rsidRDefault="00394D7F" w:rsidP="00394D7F">
      <w:pPr>
        <w:pStyle w:val="Akapitzlist"/>
        <w:ind w:left="360"/>
        <w:rPr>
          <w:rFonts w:cs="Arial"/>
          <w:color w:val="000000"/>
          <w:sz w:val="20"/>
          <w:szCs w:val="20"/>
        </w:rPr>
      </w:pPr>
    </w:p>
    <w:p w:rsidR="004A5F04" w:rsidRPr="005E7539" w:rsidRDefault="004A5F04" w:rsidP="00A105A8">
      <w:pPr>
        <w:pStyle w:val="Akapitzlist"/>
        <w:numPr>
          <w:ilvl w:val="0"/>
          <w:numId w:val="9"/>
        </w:numPr>
        <w:rPr>
          <w:rFonts w:cs="Arial"/>
          <w:color w:val="000000"/>
          <w:sz w:val="20"/>
          <w:szCs w:val="20"/>
        </w:rPr>
      </w:pPr>
      <w:r w:rsidRPr="005E7539">
        <w:rPr>
          <w:rFonts w:cs="Arial"/>
          <w:color w:val="000000"/>
          <w:sz w:val="20"/>
          <w:szCs w:val="20"/>
        </w:rPr>
        <w:t xml:space="preserve">Oświadczam, że wypełniłem obowiązki informacyjne przewidziane w art. 13 Rozporządzenia Parlamentu Europejskiego i Rady (UE) 2016/679 z 27 kwietnia 2016 r. </w:t>
      </w:r>
      <w:r w:rsidRPr="005E7539">
        <w:rPr>
          <w:rFonts w:cs="Arial"/>
          <w:color w:val="000000"/>
          <w:sz w:val="20"/>
          <w:szCs w:val="20"/>
        </w:rPr>
        <w:br/>
        <w:t xml:space="preserve">w sprawie ochrony osób fizycznych w związku z przetwarzaniem danych osobowych </w:t>
      </w:r>
      <w:r w:rsidRPr="005E7539">
        <w:rPr>
          <w:rFonts w:cs="Arial"/>
          <w:color w:val="000000"/>
          <w:sz w:val="20"/>
          <w:szCs w:val="20"/>
        </w:rPr>
        <w:br/>
        <w:t>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 xml:space="preserve">W przypadku wpłaty wadium w pieniądzu, zwrotu dokonać na rzecz właściciela rachunku bankowego </w:t>
      </w:r>
    </w:p>
    <w:p w:rsidR="00241A5D" w:rsidRPr="005E7539" w:rsidRDefault="00241A5D" w:rsidP="004D3193">
      <w:pPr>
        <w:ind w:left="360"/>
        <w:rPr>
          <w:rFonts w:cs="Arial"/>
          <w:sz w:val="20"/>
          <w:szCs w:val="22"/>
        </w:rPr>
      </w:pPr>
      <w:r w:rsidRPr="005E7539">
        <w:rPr>
          <w:rFonts w:cs="Arial"/>
          <w:sz w:val="20"/>
          <w:szCs w:val="22"/>
        </w:rPr>
        <w:t xml:space="preserve">nr………………………………………………………………………………., </w:t>
      </w:r>
    </w:p>
    <w:p w:rsidR="00241A5D" w:rsidRPr="005E7539" w:rsidRDefault="00241A5D" w:rsidP="004D3193">
      <w:pPr>
        <w:ind w:left="360"/>
        <w:rPr>
          <w:rFonts w:cs="Arial"/>
          <w:sz w:val="20"/>
          <w:szCs w:val="22"/>
        </w:rPr>
      </w:pPr>
      <w:proofErr w:type="spellStart"/>
      <w:r w:rsidRPr="005E7539">
        <w:rPr>
          <w:rFonts w:cs="Arial"/>
          <w:sz w:val="20"/>
          <w:szCs w:val="22"/>
        </w:rPr>
        <w:t>tj</w:t>
      </w:r>
      <w:proofErr w:type="spellEnd"/>
      <w:r w:rsidRPr="005E7539">
        <w:rPr>
          <w:rFonts w:cs="Arial"/>
          <w:sz w:val="20"/>
          <w:szCs w:val="22"/>
        </w:rPr>
        <w:t>……………………………………………………………(nazwa właściciela rachunku)</w:t>
      </w:r>
    </w:p>
    <w:p w:rsidR="00394D7F" w:rsidRPr="005E7539" w:rsidRDefault="00394D7F" w:rsidP="00394D7F">
      <w:pPr>
        <w:ind w:left="360"/>
        <w:rPr>
          <w:rFonts w:cs="Arial"/>
          <w:sz w:val="20"/>
        </w:rPr>
      </w:pPr>
    </w:p>
    <w:p w:rsidR="004A5F04" w:rsidRPr="005E7539" w:rsidRDefault="004A5F04" w:rsidP="00A105A8">
      <w:pPr>
        <w:numPr>
          <w:ilvl w:val="0"/>
          <w:numId w:val="9"/>
        </w:numPr>
        <w:rPr>
          <w:rFonts w:cs="Arial"/>
          <w:sz w:val="20"/>
        </w:rPr>
      </w:pPr>
      <w:r w:rsidRPr="005E7539">
        <w:rPr>
          <w:rFonts w:cs="Arial"/>
          <w:sz w:val="20"/>
        </w:rPr>
        <w:t>Oświadczam, że:</w:t>
      </w:r>
    </w:p>
    <w:p w:rsidR="004A5F04" w:rsidRPr="005E7539" w:rsidRDefault="004A5F04" w:rsidP="00441E5D">
      <w:pPr>
        <w:numPr>
          <w:ilvl w:val="0"/>
          <w:numId w:val="22"/>
        </w:numPr>
        <w:ind w:left="851"/>
        <w:rPr>
          <w:rFonts w:cs="Arial"/>
          <w:sz w:val="20"/>
        </w:rPr>
      </w:pPr>
      <w:r w:rsidRPr="005E7539">
        <w:rPr>
          <w:rFonts w:cs="Arial"/>
          <w:sz w:val="20"/>
        </w:rPr>
        <w:t>wykonam zamówienie własnymi siłami*.</w:t>
      </w:r>
    </w:p>
    <w:p w:rsidR="007A5E04" w:rsidRPr="005E7539" w:rsidRDefault="004A5F04" w:rsidP="00441E5D">
      <w:pPr>
        <w:numPr>
          <w:ilvl w:val="0"/>
          <w:numId w:val="22"/>
        </w:numPr>
        <w:ind w:left="851"/>
        <w:rPr>
          <w:rFonts w:cs="Arial"/>
          <w:sz w:val="20"/>
        </w:rPr>
      </w:pPr>
      <w:r w:rsidRPr="005E7539">
        <w:rPr>
          <w:rFonts w:cs="Arial"/>
          <w:sz w:val="20"/>
        </w:rPr>
        <w:t>zamierzam powierzyć podwykonawcom wykonanie następujących części zamówienia*</w:t>
      </w:r>
    </w:p>
    <w:tbl>
      <w:tblPr>
        <w:tblW w:w="0" w:type="auto"/>
        <w:jc w:val="center"/>
        <w:tblLayout w:type="fixed"/>
        <w:tblLook w:val="04A0" w:firstRow="1" w:lastRow="0" w:firstColumn="1" w:lastColumn="0" w:noHBand="0" w:noVBand="1"/>
      </w:tblPr>
      <w:tblGrid>
        <w:gridCol w:w="3284"/>
        <w:gridCol w:w="4074"/>
      </w:tblGrid>
      <w:tr w:rsidR="004A5F04" w:rsidRPr="005E7539"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A5F04">
            <w:pPr>
              <w:jc w:val="center"/>
              <w:rPr>
                <w:rFonts w:cs="Arial"/>
                <w:sz w:val="20"/>
                <w:szCs w:val="20"/>
              </w:rPr>
            </w:pPr>
            <w:r w:rsidRPr="005E7539">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center"/>
              <w:rPr>
                <w:rFonts w:cs="Arial"/>
                <w:sz w:val="20"/>
                <w:szCs w:val="20"/>
              </w:rPr>
            </w:pPr>
            <w:r w:rsidRPr="005E7539">
              <w:rPr>
                <w:rFonts w:cs="Arial"/>
                <w:sz w:val="20"/>
                <w:szCs w:val="20"/>
              </w:rPr>
              <w:t>Nazwa (firma) podwykonawcy</w:t>
            </w:r>
          </w:p>
        </w:tc>
      </w:tr>
      <w:tr w:rsidR="004A5F04" w:rsidRPr="005E7539"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lastRenderedPageBreak/>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ind w:left="-402"/>
              <w:jc w:val="left"/>
              <w:rPr>
                <w:rFonts w:cs="Arial"/>
                <w:sz w:val="20"/>
                <w:szCs w:val="20"/>
              </w:rPr>
            </w:pPr>
            <w:r w:rsidRPr="005E7539">
              <w:rPr>
                <w:rFonts w:cs="Arial"/>
                <w:sz w:val="20"/>
                <w:szCs w:val="20"/>
              </w:rPr>
              <w:t>… …………………………………………</w:t>
            </w:r>
          </w:p>
          <w:p w:rsidR="004A5F04" w:rsidRPr="005E7539" w:rsidRDefault="004A5F04" w:rsidP="004A5F04">
            <w:pPr>
              <w:ind w:left="-402"/>
              <w:jc w:val="left"/>
              <w:rPr>
                <w:rFonts w:cs="Arial"/>
                <w:sz w:val="20"/>
                <w:szCs w:val="20"/>
              </w:rPr>
            </w:pPr>
            <w:r w:rsidRPr="005E7539">
              <w:rPr>
                <w:rFonts w:cs="Arial"/>
                <w:sz w:val="20"/>
                <w:szCs w:val="20"/>
              </w:rPr>
              <w:t>… ....………………………………………</w:t>
            </w:r>
          </w:p>
        </w:tc>
      </w:tr>
    </w:tbl>
    <w:p w:rsidR="004A5F04" w:rsidRPr="005E7539" w:rsidRDefault="004A5F04" w:rsidP="004A5F04">
      <w:pPr>
        <w:ind w:left="357"/>
        <w:contextualSpacing/>
        <w:rPr>
          <w:rFonts w:cs="Arial"/>
          <w:sz w:val="20"/>
        </w:rPr>
      </w:pPr>
      <w:r w:rsidRPr="005E7539">
        <w:rPr>
          <w:rFonts w:cs="Arial"/>
          <w:sz w:val="20"/>
        </w:rPr>
        <w:t xml:space="preserve">   </w:t>
      </w:r>
    </w:p>
    <w:p w:rsidR="004A5F04" w:rsidRPr="005E7539" w:rsidRDefault="004A5F04" w:rsidP="004A5F04">
      <w:pPr>
        <w:ind w:left="360"/>
        <w:rPr>
          <w:rFonts w:cs="Arial"/>
          <w:sz w:val="20"/>
        </w:rPr>
      </w:pPr>
      <w:r w:rsidRPr="005E7539">
        <w:rPr>
          <w:rFonts w:cs="Arial"/>
          <w:sz w:val="20"/>
        </w:rPr>
        <w:t xml:space="preserve">Oświadczam, że ww. podmiot/y nie podlega/ją wykluczeniu z postępowania </w:t>
      </w:r>
      <w:r w:rsidRPr="005E7539">
        <w:rPr>
          <w:rFonts w:cs="Arial"/>
          <w:sz w:val="20"/>
        </w:rPr>
        <w:br/>
        <w:t>o udzielenie zamówienia publicznego.</w:t>
      </w:r>
    </w:p>
    <w:p w:rsidR="004A5F04" w:rsidRPr="005E7539" w:rsidRDefault="004A5F04" w:rsidP="004A5F04">
      <w:pPr>
        <w:ind w:left="360"/>
        <w:rPr>
          <w:rFonts w:cs="Arial"/>
          <w:sz w:val="20"/>
        </w:rPr>
      </w:pPr>
    </w:p>
    <w:p w:rsidR="00241A5D" w:rsidRPr="005E7539" w:rsidRDefault="00241A5D" w:rsidP="00A105A8">
      <w:pPr>
        <w:numPr>
          <w:ilvl w:val="0"/>
          <w:numId w:val="9"/>
        </w:numPr>
        <w:rPr>
          <w:rFonts w:cs="Arial"/>
          <w:sz w:val="22"/>
        </w:rPr>
      </w:pPr>
      <w:r w:rsidRPr="005E7539">
        <w:rPr>
          <w:rFonts w:cs="Arial"/>
          <w:sz w:val="20"/>
          <w:szCs w:val="22"/>
        </w:rPr>
        <w:t xml:space="preserve">Oświadczam, że oferta zawiera/nie zawiera* informacje stanowiące tajemnice przedsiębiorstwa. </w:t>
      </w:r>
    </w:p>
    <w:p w:rsidR="00394D7F" w:rsidRPr="005E7539" w:rsidRDefault="00394D7F" w:rsidP="00394D7F">
      <w:pPr>
        <w:ind w:left="360"/>
        <w:rPr>
          <w:rFonts w:cs="Arial"/>
          <w:sz w:val="22"/>
        </w:rPr>
      </w:pPr>
    </w:p>
    <w:p w:rsidR="00F91E6F" w:rsidRPr="005E7539" w:rsidRDefault="004A5F04" w:rsidP="003E05A1">
      <w:pPr>
        <w:numPr>
          <w:ilvl w:val="0"/>
          <w:numId w:val="9"/>
        </w:numPr>
        <w:rPr>
          <w:rFonts w:cs="Arial"/>
          <w:sz w:val="20"/>
        </w:rPr>
      </w:pPr>
      <w:r w:rsidRPr="005E7539">
        <w:rPr>
          <w:rFonts w:cs="Arial"/>
          <w:sz w:val="20"/>
        </w:rPr>
        <w:t>Integralną częścią oferty są: załączniki od numeru ................ do numeru .........................</w:t>
      </w:r>
    </w:p>
    <w:p w:rsidR="00A43EA0" w:rsidRPr="005E7539" w:rsidRDefault="003E05A1" w:rsidP="003E05A1">
      <w:pPr>
        <w:tabs>
          <w:tab w:val="left" w:pos="5040"/>
        </w:tabs>
        <w:rPr>
          <w:rFonts w:cs="Arial"/>
          <w:iCs/>
          <w:sz w:val="18"/>
          <w:szCs w:val="20"/>
        </w:rPr>
      </w:pPr>
      <w:r w:rsidRPr="005E7539">
        <w:rPr>
          <w:rFonts w:cs="Arial"/>
          <w:iCs/>
          <w:sz w:val="18"/>
          <w:szCs w:val="20"/>
        </w:rPr>
        <w:t>* podkreślić właściwe</w:t>
      </w:r>
    </w:p>
    <w:p w:rsidR="00A43EA0" w:rsidRPr="005E7539" w:rsidRDefault="00A43EA0">
      <w:pPr>
        <w:suppressAutoHyphens w:val="0"/>
        <w:spacing w:after="200" w:line="276" w:lineRule="auto"/>
        <w:jc w:val="left"/>
        <w:rPr>
          <w:rFonts w:cs="Arial"/>
          <w:iCs/>
          <w:sz w:val="18"/>
          <w:szCs w:val="20"/>
        </w:rPr>
        <w:sectPr w:rsidR="00A43EA0" w:rsidRPr="005E7539" w:rsidSect="00A43EA0">
          <w:pgSz w:w="11906" w:h="16838" w:code="9"/>
          <w:pgMar w:top="1418" w:right="1418" w:bottom="1418" w:left="1985" w:header="709" w:footer="709" w:gutter="0"/>
          <w:pgNumType w:start="1"/>
          <w:cols w:space="708"/>
          <w:titlePg/>
          <w:docGrid w:linePitch="360"/>
        </w:sectPr>
      </w:pPr>
    </w:p>
    <w:p w:rsidR="00123944" w:rsidRPr="005E7539" w:rsidRDefault="00123944" w:rsidP="004971A4">
      <w:pPr>
        <w:jc w:val="right"/>
        <w:rPr>
          <w:rFonts w:cs="Arial"/>
          <w:b/>
          <w:bCs/>
          <w:sz w:val="20"/>
        </w:rPr>
      </w:pPr>
      <w:r w:rsidRPr="005E7539">
        <w:rPr>
          <w:rFonts w:cs="Arial"/>
          <w:b/>
          <w:bCs/>
          <w:sz w:val="20"/>
        </w:rPr>
        <w:lastRenderedPageBreak/>
        <w:t xml:space="preserve">Załącznik nr </w:t>
      </w:r>
      <w:r w:rsidR="007B2ED8" w:rsidRPr="005E7539">
        <w:rPr>
          <w:rFonts w:cs="Arial"/>
          <w:b/>
          <w:bCs/>
          <w:sz w:val="20"/>
        </w:rPr>
        <w:t>2</w:t>
      </w:r>
    </w:p>
    <w:p w:rsidR="00123944" w:rsidRPr="005E7539" w:rsidRDefault="00123944" w:rsidP="00123944">
      <w:pPr>
        <w:suppressAutoHyphens w:val="0"/>
        <w:spacing w:line="259" w:lineRule="auto"/>
        <w:jc w:val="left"/>
        <w:rPr>
          <w:rFonts w:eastAsia="Calibri" w:cs="Arial"/>
          <w:b/>
          <w:sz w:val="20"/>
          <w:szCs w:val="20"/>
          <w:lang w:eastAsia="en-US"/>
        </w:rPr>
      </w:pPr>
      <w:r w:rsidRPr="005E7539">
        <w:rPr>
          <w:rFonts w:eastAsia="Calibri" w:cs="Arial"/>
          <w:b/>
          <w:sz w:val="20"/>
          <w:szCs w:val="20"/>
          <w:lang w:eastAsia="en-US"/>
        </w:rPr>
        <w:t>Wykonawca:</w:t>
      </w:r>
      <w:r w:rsidRPr="005E7539">
        <w:rPr>
          <w:rFonts w:eastAsia="Calibri" w:cs="Arial"/>
          <w:i/>
          <w:sz w:val="16"/>
          <w:szCs w:val="16"/>
          <w:lang w:eastAsia="en-US"/>
        </w:rPr>
        <w:tab/>
      </w:r>
      <w:r w:rsidRPr="005E7539">
        <w:rPr>
          <w:rFonts w:eastAsia="Calibri" w:cs="Arial"/>
          <w:i/>
          <w:sz w:val="16"/>
          <w:szCs w:val="16"/>
          <w:lang w:eastAsia="en-US"/>
        </w:rPr>
        <w:tab/>
      </w:r>
    </w:p>
    <w:p w:rsidR="00123944" w:rsidRPr="005E7539" w:rsidRDefault="00123944" w:rsidP="00123944">
      <w:pPr>
        <w:suppressAutoHyphens w:val="0"/>
        <w:spacing w:line="259" w:lineRule="auto"/>
        <w:jc w:val="left"/>
        <w:rPr>
          <w:rFonts w:eastAsia="Calibri" w:cs="Arial"/>
          <w:b/>
          <w:sz w:val="20"/>
          <w:szCs w:val="20"/>
          <w:lang w:eastAsia="en-US"/>
        </w:rPr>
      </w:pPr>
      <w:r w:rsidRPr="005E7539">
        <w:rPr>
          <w:rFonts w:eastAsia="Calibri" w:cs="Arial"/>
          <w:sz w:val="20"/>
          <w:szCs w:val="20"/>
          <w:lang w:eastAsia="en-US"/>
        </w:rPr>
        <w:t>………………………………….…………………………………..</w:t>
      </w:r>
    </w:p>
    <w:p w:rsidR="00123944" w:rsidRPr="005E7539" w:rsidRDefault="00123944" w:rsidP="00123944">
      <w:pPr>
        <w:suppressAutoHyphens w:val="0"/>
        <w:jc w:val="left"/>
        <w:rPr>
          <w:rFonts w:eastAsia="Calibri" w:cs="Arial"/>
          <w:sz w:val="20"/>
          <w:szCs w:val="20"/>
          <w:lang w:eastAsia="en-US"/>
        </w:rPr>
      </w:pPr>
      <w:r w:rsidRPr="005E7539">
        <w:rPr>
          <w:rFonts w:eastAsia="Calibri" w:cs="Arial"/>
          <w:i/>
          <w:sz w:val="16"/>
          <w:szCs w:val="16"/>
          <w:lang w:eastAsia="en-US"/>
        </w:rPr>
        <w:t>pełna nazwa/firma</w:t>
      </w:r>
    </w:p>
    <w:p w:rsidR="00123944" w:rsidRPr="005E7539" w:rsidRDefault="00123944" w:rsidP="00123944">
      <w:pPr>
        <w:suppressAutoHyphens w:val="0"/>
        <w:jc w:val="left"/>
        <w:rPr>
          <w:rFonts w:eastAsia="Calibri" w:cs="Arial"/>
          <w:sz w:val="20"/>
          <w:szCs w:val="20"/>
          <w:lang w:eastAsia="en-US"/>
        </w:rPr>
      </w:pPr>
      <w:r w:rsidRPr="005E7539">
        <w:rPr>
          <w:rFonts w:eastAsia="Calibri" w:cs="Arial"/>
          <w:sz w:val="20"/>
          <w:szCs w:val="20"/>
          <w:lang w:eastAsia="en-US"/>
        </w:rPr>
        <w:t>………………………………….…………………………………..</w:t>
      </w:r>
    </w:p>
    <w:p w:rsidR="00123944" w:rsidRPr="005E7539" w:rsidRDefault="00123944" w:rsidP="00123944">
      <w:pPr>
        <w:suppressAutoHyphens w:val="0"/>
        <w:jc w:val="left"/>
        <w:rPr>
          <w:rFonts w:eastAsia="Calibri" w:cs="Arial"/>
          <w:i/>
          <w:sz w:val="16"/>
          <w:szCs w:val="16"/>
          <w:lang w:eastAsia="en-US"/>
        </w:rPr>
      </w:pPr>
      <w:r w:rsidRPr="005E7539">
        <w:rPr>
          <w:rFonts w:eastAsia="Calibri" w:cs="Arial"/>
          <w:i/>
          <w:sz w:val="16"/>
          <w:szCs w:val="16"/>
          <w:lang w:eastAsia="en-US"/>
        </w:rPr>
        <w:t>adres</w:t>
      </w:r>
    </w:p>
    <w:p w:rsidR="00123944" w:rsidRPr="005E7539" w:rsidRDefault="00123944" w:rsidP="002D4363">
      <w:pPr>
        <w:jc w:val="right"/>
        <w:rPr>
          <w:rFonts w:cs="Arial"/>
          <w:bCs/>
        </w:rPr>
      </w:pPr>
    </w:p>
    <w:p w:rsidR="002D4363" w:rsidRPr="005E7539" w:rsidRDefault="002D4363" w:rsidP="002D4363">
      <w:pPr>
        <w:rPr>
          <w:rFonts w:cs="Arial"/>
          <w:b/>
          <w:bCs/>
        </w:rPr>
      </w:pPr>
    </w:p>
    <w:p w:rsidR="002D4363" w:rsidRPr="005E7539" w:rsidRDefault="002D4363" w:rsidP="00394D7F">
      <w:pPr>
        <w:jc w:val="center"/>
        <w:rPr>
          <w:rFonts w:cs="Arial"/>
          <w:b/>
          <w:bCs/>
          <w:szCs w:val="28"/>
        </w:rPr>
      </w:pPr>
      <w:r w:rsidRPr="005E7539">
        <w:rPr>
          <w:rFonts w:cs="Arial"/>
          <w:b/>
          <w:bCs/>
          <w:szCs w:val="28"/>
        </w:rPr>
        <w:t xml:space="preserve">WYKAZ </w:t>
      </w:r>
      <w:r w:rsidR="008148F9" w:rsidRPr="005E7539">
        <w:rPr>
          <w:rFonts w:cs="Arial"/>
          <w:b/>
          <w:bCs/>
          <w:szCs w:val="28"/>
        </w:rPr>
        <w:t>DOS</w:t>
      </w:r>
      <w:r w:rsidR="005047F2" w:rsidRPr="005E7539">
        <w:rPr>
          <w:rFonts w:cs="Arial"/>
          <w:b/>
          <w:bCs/>
          <w:szCs w:val="28"/>
        </w:rPr>
        <w:t>T</w:t>
      </w:r>
      <w:r w:rsidR="008148F9" w:rsidRPr="005E7539">
        <w:rPr>
          <w:rFonts w:cs="Arial"/>
          <w:b/>
          <w:bCs/>
          <w:szCs w:val="28"/>
        </w:rPr>
        <w:t xml:space="preserve">AW </w:t>
      </w:r>
      <w:r w:rsidRPr="005E7539">
        <w:rPr>
          <w:rFonts w:cs="Arial"/>
          <w:b/>
          <w:bCs/>
          <w:szCs w:val="28"/>
        </w:rPr>
        <w:t xml:space="preserve">POTWIERDZAJĄCYCH SPEŁNIANIE PRZEZ WYKONAWCĘ WARUNKU OPISANEGO </w:t>
      </w:r>
      <w:r w:rsidR="005047F2" w:rsidRPr="005E7539">
        <w:rPr>
          <w:rFonts w:cs="Arial"/>
          <w:b/>
          <w:bCs/>
          <w:szCs w:val="28"/>
        </w:rPr>
        <w:t xml:space="preserve">W </w:t>
      </w:r>
      <w:r w:rsidRPr="005E7539">
        <w:rPr>
          <w:rFonts w:cs="Arial"/>
          <w:b/>
          <w:bCs/>
          <w:szCs w:val="28"/>
        </w:rPr>
        <w:t>SPECYFIKACJI WARUNKÓW ZAMÓWIENIA</w:t>
      </w:r>
    </w:p>
    <w:p w:rsidR="002D4363" w:rsidRPr="005E7539" w:rsidRDefault="002D4363" w:rsidP="002D4363">
      <w:pPr>
        <w:rPr>
          <w:rFonts w:cs="Arial"/>
          <w:bCs/>
          <w:sz w:val="20"/>
          <w:szCs w:val="20"/>
        </w:rPr>
      </w:pPr>
    </w:p>
    <w:p w:rsidR="002D4363" w:rsidRPr="005E7539" w:rsidRDefault="002D4363" w:rsidP="002D4363">
      <w:pPr>
        <w:rPr>
          <w:rFonts w:cs="Arial"/>
          <w:b/>
          <w:bCs/>
          <w:sz w:val="20"/>
          <w:szCs w:val="20"/>
        </w:rPr>
      </w:pPr>
      <w:r w:rsidRPr="005E7539">
        <w:rPr>
          <w:rFonts w:cs="Arial"/>
          <w:bCs/>
          <w:sz w:val="20"/>
          <w:szCs w:val="20"/>
        </w:rPr>
        <w:t>Nazwa postępowania:</w:t>
      </w:r>
      <w:r w:rsidRPr="005E7539">
        <w:rPr>
          <w:rFonts w:cs="Arial"/>
          <w:b/>
          <w:bCs/>
          <w:sz w:val="20"/>
          <w:szCs w:val="20"/>
        </w:rPr>
        <w:t xml:space="preserve"> </w:t>
      </w:r>
    </w:p>
    <w:p w:rsidR="00025153" w:rsidRPr="005E7539" w:rsidRDefault="00025153" w:rsidP="00394D7F">
      <w:pPr>
        <w:rPr>
          <w:rFonts w:cs="Arial"/>
          <w:b/>
          <w:bCs/>
          <w:sz w:val="20"/>
          <w:szCs w:val="20"/>
        </w:rPr>
      </w:pPr>
      <w:r w:rsidRPr="005E7539">
        <w:rPr>
          <w:rFonts w:cs="Arial"/>
          <w:b/>
          <w:bCs/>
          <w:sz w:val="20"/>
          <w:szCs w:val="20"/>
        </w:rPr>
        <w:t xml:space="preserve"> „</w:t>
      </w:r>
      <w:r w:rsidR="00855086" w:rsidRPr="005E7539">
        <w:rPr>
          <w:rFonts w:cs="Arial"/>
          <w:b/>
          <w:bCs/>
          <w:sz w:val="20"/>
          <w:szCs w:val="20"/>
        </w:rPr>
        <w:t>Dostaw mebli biurowych</w:t>
      </w:r>
      <w:r w:rsidRPr="005E7539">
        <w:rPr>
          <w:rFonts w:cs="Arial"/>
          <w:b/>
          <w:bCs/>
          <w:sz w:val="20"/>
          <w:szCs w:val="20"/>
        </w:rPr>
        <w:t>.”</w:t>
      </w:r>
    </w:p>
    <w:p w:rsidR="002D4363" w:rsidRPr="005E7539" w:rsidRDefault="002D4363" w:rsidP="002D4363">
      <w:pPr>
        <w:rPr>
          <w:rFonts w:cs="Arial"/>
          <w:b/>
          <w:bCs/>
          <w:sz w:val="20"/>
          <w:szCs w:val="20"/>
        </w:rPr>
      </w:pPr>
    </w:p>
    <w:tbl>
      <w:tblPr>
        <w:tblpPr w:leftFromText="141" w:rightFromText="141" w:vertAnchor="text" w:horzAnchor="page" w:tblpX="2115"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1239"/>
        <w:gridCol w:w="1239"/>
        <w:gridCol w:w="1564"/>
        <w:gridCol w:w="1565"/>
      </w:tblGrid>
      <w:tr w:rsidR="002D4363" w:rsidRPr="005E7539" w:rsidTr="003A1E4D">
        <w:trPr>
          <w:cantSplit/>
          <w:trHeight w:val="1697"/>
        </w:trPr>
        <w:tc>
          <w:tcPr>
            <w:tcW w:w="255"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Lp.</w:t>
            </w:r>
          </w:p>
        </w:tc>
        <w:tc>
          <w:tcPr>
            <w:tcW w:w="1491"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 xml:space="preserve">Rodzaj </w:t>
            </w:r>
            <w:r w:rsidR="008148F9" w:rsidRPr="005E7539">
              <w:rPr>
                <w:rFonts w:cs="Arial"/>
                <w:b/>
                <w:bCs/>
                <w:sz w:val="20"/>
                <w:szCs w:val="20"/>
              </w:rPr>
              <w:t>dostawy</w:t>
            </w:r>
          </w:p>
          <w:p w:rsidR="002D4363" w:rsidRPr="005E7539" w:rsidRDefault="002D4363" w:rsidP="003A1E4D">
            <w:pPr>
              <w:jc w:val="center"/>
              <w:rPr>
                <w:rFonts w:cs="Arial"/>
                <w:b/>
                <w:bCs/>
                <w:sz w:val="20"/>
                <w:szCs w:val="20"/>
              </w:rPr>
            </w:pPr>
            <w:r w:rsidRPr="005E7539">
              <w:rPr>
                <w:rFonts w:cs="Arial"/>
                <w:bCs/>
                <w:sz w:val="20"/>
                <w:szCs w:val="20"/>
              </w:rPr>
              <w:t>(należy określić w sposób umożliwiający ocenę spełniania warunku)</w:t>
            </w:r>
          </w:p>
        </w:tc>
        <w:tc>
          <w:tcPr>
            <w:tcW w:w="610"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B42349" w:rsidP="003A1E4D">
            <w:pPr>
              <w:jc w:val="center"/>
              <w:rPr>
                <w:rFonts w:cs="Arial"/>
                <w:b/>
                <w:bCs/>
                <w:sz w:val="20"/>
                <w:szCs w:val="20"/>
              </w:rPr>
            </w:pPr>
            <w:r w:rsidRPr="005E7539">
              <w:rPr>
                <w:rFonts w:cs="Arial"/>
                <w:b/>
                <w:bCs/>
                <w:sz w:val="20"/>
                <w:szCs w:val="20"/>
              </w:rPr>
              <w:t>Daty</w:t>
            </w:r>
            <w:r w:rsidR="002D4363" w:rsidRPr="005E7539">
              <w:rPr>
                <w:rFonts w:cs="Arial"/>
                <w:b/>
                <w:bCs/>
                <w:sz w:val="20"/>
                <w:szCs w:val="20"/>
              </w:rPr>
              <w:t xml:space="preserve"> wykonania</w:t>
            </w:r>
          </w:p>
          <w:p w:rsidR="002D4363" w:rsidRPr="005E7539" w:rsidRDefault="002D4363" w:rsidP="003A1E4D">
            <w:pPr>
              <w:jc w:val="center"/>
              <w:rPr>
                <w:rFonts w:cs="Arial"/>
                <w:bCs/>
                <w:sz w:val="20"/>
                <w:szCs w:val="20"/>
              </w:rPr>
            </w:pPr>
            <w:r w:rsidRPr="005E7539">
              <w:rPr>
                <w:rFonts w:cs="Arial"/>
                <w:bCs/>
                <w:i/>
                <w:sz w:val="20"/>
                <w:szCs w:val="20"/>
              </w:rPr>
              <w:t>(pełne daty od do)</w:t>
            </w:r>
          </w:p>
        </w:tc>
        <w:tc>
          <w:tcPr>
            <w:tcW w:w="610"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i/>
                <w:sz w:val="20"/>
                <w:szCs w:val="20"/>
              </w:rPr>
            </w:pPr>
            <w:r w:rsidRPr="005E7539">
              <w:rPr>
                <w:rFonts w:cs="Arial"/>
                <w:b/>
                <w:bCs/>
                <w:sz w:val="20"/>
                <w:szCs w:val="20"/>
              </w:rPr>
              <w:t>Miejsce wykonania</w:t>
            </w:r>
          </w:p>
        </w:tc>
        <w:tc>
          <w:tcPr>
            <w:tcW w:w="1017"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Wartość</w:t>
            </w:r>
          </w:p>
          <w:p w:rsidR="002D4363" w:rsidRPr="005E7539" w:rsidRDefault="002D4363" w:rsidP="003A1E4D">
            <w:pPr>
              <w:jc w:val="center"/>
              <w:rPr>
                <w:rFonts w:cs="Arial"/>
                <w:bCs/>
                <w:sz w:val="20"/>
                <w:szCs w:val="20"/>
              </w:rPr>
            </w:pPr>
            <w:r w:rsidRPr="005E7539">
              <w:rPr>
                <w:rFonts w:cs="Arial"/>
                <w:bCs/>
                <w:sz w:val="20"/>
                <w:szCs w:val="20"/>
              </w:rPr>
              <w:t xml:space="preserve">(należy wpisać wyłącznie wartość </w:t>
            </w:r>
            <w:r w:rsidR="00E51377" w:rsidRPr="005E7539">
              <w:rPr>
                <w:rFonts w:cs="Arial"/>
                <w:bCs/>
                <w:sz w:val="20"/>
                <w:szCs w:val="20"/>
              </w:rPr>
              <w:t>dostaw</w:t>
            </w:r>
            <w:r w:rsidRPr="005E7539">
              <w:rPr>
                <w:rFonts w:cs="Arial"/>
                <w:bCs/>
                <w:sz w:val="20"/>
                <w:szCs w:val="20"/>
              </w:rPr>
              <w:t xml:space="preserve"> </w:t>
            </w:r>
            <w:r w:rsidR="00123944" w:rsidRPr="005E7539">
              <w:rPr>
                <w:rFonts w:cs="Arial"/>
                <w:bCs/>
                <w:sz w:val="20"/>
                <w:szCs w:val="20"/>
              </w:rPr>
              <w:t>u</w:t>
            </w:r>
            <w:r w:rsidRPr="005E7539">
              <w:rPr>
                <w:rFonts w:cs="Arial"/>
                <w:bCs/>
                <w:sz w:val="20"/>
                <w:szCs w:val="20"/>
              </w:rPr>
              <w:t>możliwiającą ocenę spełniania warunku w zł)</w:t>
            </w:r>
          </w:p>
        </w:tc>
        <w:tc>
          <w:tcPr>
            <w:tcW w:w="1017" w:type="pct"/>
            <w:tcBorders>
              <w:top w:val="single" w:sz="4" w:space="0" w:color="auto"/>
              <w:left w:val="single" w:sz="4" w:space="0" w:color="auto"/>
              <w:bottom w:val="single" w:sz="4" w:space="0" w:color="auto"/>
              <w:right w:val="single" w:sz="4" w:space="0" w:color="auto"/>
            </w:tcBorders>
            <w:vAlign w:val="center"/>
            <w:hideMark/>
          </w:tcPr>
          <w:p w:rsidR="00AB74E8" w:rsidRPr="005E7539" w:rsidRDefault="00AB74E8" w:rsidP="003A1E4D">
            <w:pPr>
              <w:jc w:val="center"/>
              <w:rPr>
                <w:rFonts w:cs="Arial"/>
                <w:b/>
                <w:bCs/>
                <w:sz w:val="20"/>
                <w:szCs w:val="20"/>
              </w:rPr>
            </w:pPr>
            <w:r w:rsidRPr="005E7539">
              <w:rPr>
                <w:rFonts w:cs="Arial"/>
                <w:b/>
                <w:bCs/>
                <w:sz w:val="20"/>
                <w:szCs w:val="20"/>
              </w:rPr>
              <w:t xml:space="preserve">Podmiot, na rzecz którego </w:t>
            </w:r>
            <w:r w:rsidR="00E51377" w:rsidRPr="005E7539">
              <w:rPr>
                <w:rFonts w:cs="Arial"/>
                <w:b/>
                <w:bCs/>
                <w:sz w:val="20"/>
                <w:szCs w:val="20"/>
              </w:rPr>
              <w:t>dostawy</w:t>
            </w:r>
            <w:r w:rsidR="00356FC6" w:rsidRPr="005E7539">
              <w:rPr>
                <w:rFonts w:cs="Arial"/>
                <w:b/>
                <w:bCs/>
                <w:sz w:val="20"/>
                <w:szCs w:val="20"/>
              </w:rPr>
              <w:t xml:space="preserve"> </w:t>
            </w:r>
            <w:r w:rsidRPr="005E7539">
              <w:rPr>
                <w:rFonts w:cs="Arial"/>
                <w:b/>
                <w:bCs/>
                <w:sz w:val="20"/>
                <w:szCs w:val="20"/>
              </w:rPr>
              <w:t>zostały wykonane</w:t>
            </w:r>
          </w:p>
          <w:p w:rsidR="002D4363" w:rsidRPr="005E7539" w:rsidRDefault="00AB74E8" w:rsidP="003A1E4D">
            <w:pPr>
              <w:jc w:val="center"/>
              <w:rPr>
                <w:rFonts w:cs="Arial"/>
                <w:bCs/>
                <w:sz w:val="20"/>
                <w:szCs w:val="20"/>
              </w:rPr>
            </w:pPr>
            <w:r w:rsidRPr="005E7539">
              <w:rPr>
                <w:rFonts w:cs="Arial"/>
                <w:bCs/>
                <w:sz w:val="20"/>
                <w:szCs w:val="20"/>
              </w:rPr>
              <w:t>(nazwa i adres)</w:t>
            </w:r>
          </w:p>
        </w:tc>
      </w:tr>
      <w:tr w:rsidR="002D4363" w:rsidRPr="005E7539" w:rsidTr="00FE0546">
        <w:trPr>
          <w:trHeight w:val="282"/>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1.</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r w:rsidR="002D4363" w:rsidRPr="005E7539" w:rsidTr="00FE0546">
        <w:trPr>
          <w:trHeight w:val="269"/>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2.</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r w:rsidR="002D4363" w:rsidRPr="005E7539" w:rsidTr="00FE0546">
        <w:trPr>
          <w:trHeight w:val="282"/>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3.</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bl>
    <w:p w:rsidR="00E62334" w:rsidRPr="005E7539" w:rsidRDefault="00E62334" w:rsidP="00123944">
      <w:pPr>
        <w:rPr>
          <w:rFonts w:cs="Arial"/>
          <w:bCs/>
          <w:sz w:val="20"/>
          <w:szCs w:val="20"/>
        </w:rPr>
      </w:pPr>
    </w:p>
    <w:p w:rsidR="00E62334" w:rsidRPr="005E7539" w:rsidRDefault="00E62334" w:rsidP="00123944">
      <w:pPr>
        <w:rPr>
          <w:rFonts w:cs="Arial"/>
          <w:bCs/>
          <w:sz w:val="20"/>
          <w:szCs w:val="20"/>
        </w:rPr>
      </w:pPr>
    </w:p>
    <w:p w:rsidR="00E62334" w:rsidRPr="005E7539" w:rsidRDefault="00E62334" w:rsidP="00123944">
      <w:pPr>
        <w:rPr>
          <w:rFonts w:cs="Arial"/>
          <w:bCs/>
          <w:sz w:val="20"/>
          <w:szCs w:val="20"/>
        </w:rPr>
      </w:pPr>
    </w:p>
    <w:p w:rsidR="004971A4" w:rsidRPr="005E7539" w:rsidRDefault="004971A4" w:rsidP="00123944">
      <w:pPr>
        <w:rPr>
          <w:rFonts w:cs="Arial"/>
          <w:b/>
          <w:bCs/>
          <w:sz w:val="20"/>
          <w:szCs w:val="20"/>
        </w:rPr>
      </w:pPr>
    </w:p>
    <w:p w:rsidR="00CB7A65" w:rsidRPr="005E7539" w:rsidRDefault="00123944" w:rsidP="00CB7A65">
      <w:pPr>
        <w:rPr>
          <w:rFonts w:cs="Arial"/>
          <w:bCs/>
        </w:rPr>
      </w:pPr>
      <w:r w:rsidRPr="005E7539">
        <w:rPr>
          <w:rFonts w:cs="Arial"/>
          <w:b/>
          <w:bCs/>
          <w:sz w:val="20"/>
          <w:szCs w:val="20"/>
        </w:rPr>
        <w:t xml:space="preserve">W załączeniu przedstawiam dowody określające, czy ww. </w:t>
      </w:r>
      <w:r w:rsidR="008148F9" w:rsidRPr="005E7539">
        <w:rPr>
          <w:rFonts w:cs="Arial"/>
          <w:b/>
          <w:bCs/>
          <w:sz w:val="20"/>
          <w:szCs w:val="20"/>
        </w:rPr>
        <w:t>dostawy</w:t>
      </w:r>
      <w:r w:rsidR="00356FC6" w:rsidRPr="005E7539">
        <w:rPr>
          <w:rFonts w:cs="Arial"/>
          <w:b/>
          <w:bCs/>
          <w:sz w:val="20"/>
          <w:szCs w:val="20"/>
        </w:rPr>
        <w:t xml:space="preserve"> </w:t>
      </w:r>
      <w:r w:rsidRPr="005E7539">
        <w:rPr>
          <w:rFonts w:cs="Arial"/>
          <w:b/>
          <w:bCs/>
          <w:sz w:val="20"/>
          <w:szCs w:val="20"/>
        </w:rPr>
        <w:t xml:space="preserve">zostały </w:t>
      </w:r>
      <w:r w:rsidR="00CB7A65" w:rsidRPr="005E7539">
        <w:rPr>
          <w:rFonts w:cs="Arial"/>
          <w:b/>
          <w:bCs/>
          <w:sz w:val="20"/>
          <w:szCs w:val="20"/>
        </w:rPr>
        <w:t>wykonane należycie.</w:t>
      </w:r>
    </w:p>
    <w:p w:rsidR="00123944" w:rsidRPr="005E7539" w:rsidRDefault="00123944" w:rsidP="00123944">
      <w:pPr>
        <w:rPr>
          <w:rFonts w:cs="Arial"/>
          <w:bCs/>
        </w:rPr>
      </w:pPr>
    </w:p>
    <w:p w:rsidR="002D4363" w:rsidRPr="005E7539" w:rsidRDefault="002D4363" w:rsidP="002D4363">
      <w:pPr>
        <w:rPr>
          <w:rFonts w:cs="Arial"/>
          <w:bCs/>
          <w:sz w:val="20"/>
        </w:rPr>
      </w:pPr>
      <w:r w:rsidRPr="005E7539">
        <w:rPr>
          <w:rFonts w:cs="Arial"/>
          <w:bCs/>
          <w:sz w:val="20"/>
          <w:u w:val="single"/>
        </w:rPr>
        <w:t>POUCZENIE:</w:t>
      </w:r>
    </w:p>
    <w:p w:rsidR="008148F9" w:rsidRPr="005E7539" w:rsidRDefault="002D4363" w:rsidP="00825511">
      <w:pPr>
        <w:jc w:val="left"/>
        <w:rPr>
          <w:rFonts w:cs="Arial"/>
          <w:bCs/>
          <w:i/>
          <w:sz w:val="20"/>
        </w:rPr>
      </w:pPr>
      <w:r w:rsidRPr="005E7539">
        <w:rPr>
          <w:rFonts w:cs="Arial"/>
          <w:bCs/>
          <w:sz w:val="20"/>
        </w:rPr>
        <w:t xml:space="preserve">Zgodnie z art. 297 § 1 Kodeksu Karnego: </w:t>
      </w:r>
      <w:r w:rsidRPr="005E7539">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6A57BE" w:rsidRPr="005E7539" w:rsidRDefault="006A57BE"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EF1E41" w:rsidRPr="005E7539" w:rsidRDefault="00EF1E41">
      <w:pPr>
        <w:suppressAutoHyphens w:val="0"/>
        <w:spacing w:after="200" w:line="276" w:lineRule="auto"/>
        <w:jc w:val="left"/>
        <w:sectPr w:rsidR="00EF1E41" w:rsidRPr="005E7539" w:rsidSect="00A43EA0">
          <w:footerReference w:type="default" r:id="rId21"/>
          <w:pgSz w:w="11906" w:h="16838" w:code="9"/>
          <w:pgMar w:top="1418" w:right="1418" w:bottom="1418" w:left="1985" w:header="709" w:footer="709" w:gutter="0"/>
          <w:pgNumType w:start="1"/>
          <w:cols w:space="708"/>
          <w:titlePg/>
          <w:docGrid w:linePitch="360"/>
        </w:sectPr>
      </w:pPr>
      <w:r w:rsidRPr="005E7539">
        <w:br w:type="page"/>
      </w:r>
    </w:p>
    <w:p w:rsidR="00EF1E41" w:rsidRPr="005E7539" w:rsidRDefault="00EF1E41">
      <w:pPr>
        <w:suppressAutoHyphens w:val="0"/>
        <w:spacing w:after="200" w:line="276" w:lineRule="auto"/>
        <w:jc w:val="left"/>
      </w:pPr>
    </w:p>
    <w:p w:rsidR="00221A30" w:rsidRPr="005E7539" w:rsidRDefault="00221A30" w:rsidP="00221A30">
      <w:pPr>
        <w:suppressAutoHyphens w:val="0"/>
        <w:spacing w:line="259" w:lineRule="auto"/>
        <w:ind w:left="1416"/>
        <w:jc w:val="right"/>
        <w:rPr>
          <w:rFonts w:eastAsia="Calibri" w:cs="Arial"/>
          <w:b/>
          <w:sz w:val="22"/>
          <w:lang w:eastAsia="en-US"/>
        </w:rPr>
      </w:pPr>
      <w:bookmarkStart w:id="25" w:name="_Hlk61956310"/>
      <w:r w:rsidRPr="005E7539">
        <w:rPr>
          <w:rFonts w:eastAsia="Calibri" w:cs="Arial"/>
          <w:b/>
          <w:sz w:val="22"/>
          <w:lang w:eastAsia="en-US"/>
        </w:rPr>
        <w:t>Załącznik nr 3</w:t>
      </w:r>
    </w:p>
    <w:p w:rsidR="00221A30" w:rsidRPr="005E7539" w:rsidRDefault="00221A30" w:rsidP="00221A30">
      <w:pPr>
        <w:suppressAutoHyphens w:val="0"/>
        <w:spacing w:line="259" w:lineRule="auto"/>
        <w:jc w:val="left"/>
        <w:rPr>
          <w:rFonts w:eastAsia="Calibri" w:cs="Arial"/>
          <w:b/>
          <w:lang w:eastAsia="en-US"/>
        </w:rPr>
      </w:pPr>
      <w:r w:rsidRPr="005E7539">
        <w:rPr>
          <w:rFonts w:eastAsia="Calibri" w:cs="Arial"/>
          <w:b/>
          <w:lang w:eastAsia="en-US"/>
        </w:rPr>
        <w:t>Wykonawca:</w:t>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p>
    <w:p w:rsidR="00221A30" w:rsidRPr="005E7539" w:rsidRDefault="00221A30" w:rsidP="00221A30">
      <w:pPr>
        <w:suppressAutoHyphens w:val="0"/>
        <w:spacing w:line="259" w:lineRule="auto"/>
        <w:jc w:val="left"/>
        <w:rPr>
          <w:rFonts w:eastAsia="Calibri" w:cs="Arial"/>
          <w:b/>
          <w:lang w:eastAsia="en-US"/>
        </w:rPr>
      </w:pPr>
    </w:p>
    <w:p w:rsidR="00221A30" w:rsidRPr="005E7539" w:rsidRDefault="00221A30" w:rsidP="00221A30">
      <w:pPr>
        <w:suppressAutoHyphens w:val="0"/>
        <w:spacing w:line="259" w:lineRule="auto"/>
        <w:jc w:val="left"/>
        <w:rPr>
          <w:rFonts w:eastAsia="Calibri" w:cs="Arial"/>
          <w:b/>
          <w:lang w:eastAsia="en-US"/>
        </w:rPr>
      </w:pPr>
      <w:r w:rsidRPr="005E7539">
        <w:rPr>
          <w:rFonts w:eastAsia="Calibri" w:cs="Arial"/>
          <w:lang w:eastAsia="en-US"/>
        </w:rPr>
        <w:t>………………………………….…………………………………..</w:t>
      </w:r>
    </w:p>
    <w:p w:rsidR="00221A30" w:rsidRPr="005E7539" w:rsidRDefault="00221A30" w:rsidP="00221A30">
      <w:pPr>
        <w:suppressAutoHyphens w:val="0"/>
        <w:jc w:val="left"/>
        <w:rPr>
          <w:rFonts w:eastAsia="Calibri" w:cs="Arial"/>
          <w:sz w:val="20"/>
          <w:lang w:eastAsia="en-US"/>
        </w:rPr>
      </w:pPr>
      <w:r w:rsidRPr="005E7539">
        <w:rPr>
          <w:rFonts w:eastAsia="Calibri" w:cs="Arial"/>
          <w:i/>
          <w:sz w:val="20"/>
          <w:lang w:eastAsia="en-US"/>
        </w:rPr>
        <w:t>pełna nazwa/firma</w:t>
      </w:r>
    </w:p>
    <w:p w:rsidR="00221A30" w:rsidRPr="005E7539" w:rsidRDefault="00221A30" w:rsidP="00221A30">
      <w:pPr>
        <w:suppressAutoHyphens w:val="0"/>
        <w:jc w:val="left"/>
        <w:rPr>
          <w:rFonts w:eastAsia="Calibri" w:cs="Arial"/>
          <w:sz w:val="22"/>
          <w:lang w:eastAsia="en-US"/>
        </w:rPr>
      </w:pPr>
      <w:r w:rsidRPr="005E7539">
        <w:rPr>
          <w:rFonts w:eastAsia="Calibri" w:cs="Arial"/>
          <w:sz w:val="22"/>
          <w:lang w:eastAsia="en-US"/>
        </w:rPr>
        <w:t>………………………………….………………………………………..</w:t>
      </w:r>
    </w:p>
    <w:p w:rsidR="00221A30" w:rsidRPr="005E7539" w:rsidRDefault="00221A30" w:rsidP="00221A30">
      <w:pPr>
        <w:suppressAutoHyphens w:val="0"/>
        <w:jc w:val="left"/>
        <w:rPr>
          <w:rFonts w:eastAsia="Calibri" w:cs="Arial"/>
          <w:i/>
          <w:sz w:val="20"/>
          <w:lang w:eastAsia="en-US"/>
        </w:rPr>
      </w:pPr>
      <w:r w:rsidRPr="005E7539">
        <w:rPr>
          <w:rFonts w:eastAsia="Calibri" w:cs="Arial"/>
          <w:i/>
          <w:sz w:val="20"/>
          <w:lang w:eastAsia="en-US"/>
        </w:rPr>
        <w:t>adres</w:t>
      </w:r>
    </w:p>
    <w:bookmarkEnd w:id="25"/>
    <w:p w:rsidR="00221A30" w:rsidRPr="005E7539" w:rsidRDefault="00221A30" w:rsidP="00221A30"/>
    <w:p w:rsidR="00221A30" w:rsidRPr="005E7539" w:rsidRDefault="00221A30" w:rsidP="00221A30">
      <w:pPr>
        <w:jc w:val="center"/>
        <w:rPr>
          <w:rFonts w:cs="Arial"/>
          <w:b/>
          <w:bCs/>
          <w:sz w:val="28"/>
          <w:szCs w:val="28"/>
        </w:rPr>
      </w:pPr>
      <w:r w:rsidRPr="005E7539">
        <w:rPr>
          <w:rFonts w:cs="Arial"/>
          <w:b/>
          <w:bCs/>
          <w:sz w:val="28"/>
          <w:szCs w:val="28"/>
        </w:rPr>
        <w:t>OŚWIADCZENIE WYKONAWCY</w:t>
      </w:r>
    </w:p>
    <w:p w:rsidR="00221A30" w:rsidRPr="005E7539" w:rsidRDefault="00221A30" w:rsidP="00221A30">
      <w:pPr>
        <w:jc w:val="center"/>
        <w:rPr>
          <w:rFonts w:cs="Arial"/>
          <w:b/>
          <w:bCs/>
        </w:rPr>
      </w:pPr>
      <w:r w:rsidRPr="005E7539">
        <w:rPr>
          <w:rFonts w:cs="Arial"/>
          <w:b/>
          <w:bCs/>
        </w:rPr>
        <w:t xml:space="preserve">O AKTUALNOŚCI INFORMACJI </w:t>
      </w:r>
      <w:bookmarkStart w:id="26" w:name="_Hlk91749213"/>
      <w:r w:rsidRPr="005E7539">
        <w:rPr>
          <w:rFonts w:cs="Arial"/>
          <w:b/>
          <w:bCs/>
        </w:rPr>
        <w:t xml:space="preserve">ZAWARTYCH W OŚWIADCZENIU, </w:t>
      </w:r>
      <w:r w:rsidRPr="005E7539">
        <w:rPr>
          <w:rFonts w:cs="Arial"/>
          <w:b/>
          <w:bCs/>
        </w:rPr>
        <w:br/>
        <w:t>O KTÓRYM MOWA W ART. 125 UST. 1 USTAWY</w:t>
      </w:r>
    </w:p>
    <w:bookmarkEnd w:id="26"/>
    <w:p w:rsidR="00221A30" w:rsidRPr="005E7539" w:rsidRDefault="00221A30" w:rsidP="00221A30">
      <w:pPr>
        <w:jc w:val="center"/>
        <w:rPr>
          <w:rFonts w:cs="Arial"/>
          <w:bCs/>
          <w:i/>
          <w:sz w:val="20"/>
          <w:szCs w:val="20"/>
        </w:rPr>
      </w:pPr>
      <w:r w:rsidRPr="005E7539">
        <w:rPr>
          <w:rFonts w:cs="Arial"/>
          <w:bCs/>
          <w:i/>
          <w:sz w:val="20"/>
          <w:szCs w:val="20"/>
        </w:rPr>
        <w:t xml:space="preserve">składane na podstawie § 2 ust. 1 pkt. 7 Rozporządzenia Ministra Rozwoju, Pracy i Technologii </w:t>
      </w:r>
      <w:r w:rsidR="005E7539">
        <w:rPr>
          <w:rFonts w:cs="Arial"/>
          <w:bCs/>
          <w:i/>
          <w:sz w:val="20"/>
          <w:szCs w:val="20"/>
        </w:rPr>
        <w:br/>
      </w:r>
      <w:r w:rsidRPr="005E7539">
        <w:rPr>
          <w:rFonts w:cs="Arial"/>
          <w:bCs/>
          <w:i/>
          <w:sz w:val="20"/>
          <w:szCs w:val="20"/>
        </w:rPr>
        <w:t>z dnia 23 grudnia 2020 r. w sprawie podmiotowych środków dowodowych oraz innych dokumentów lub oświadczeń, jakich może żądać zamawiający od wykonawcy</w:t>
      </w:r>
    </w:p>
    <w:p w:rsidR="00221A30" w:rsidRPr="005E7539" w:rsidRDefault="00221A30" w:rsidP="00221A30">
      <w:pPr>
        <w:jc w:val="center"/>
        <w:rPr>
          <w:rFonts w:cs="Arial"/>
          <w:sz w:val="20"/>
          <w:szCs w:val="20"/>
        </w:rPr>
      </w:pPr>
    </w:p>
    <w:p w:rsidR="00363E99" w:rsidRPr="005E7539" w:rsidRDefault="00221A30" w:rsidP="00221A30">
      <w:pPr>
        <w:rPr>
          <w:rFonts w:cs="Arial"/>
          <w:sz w:val="20"/>
          <w:szCs w:val="20"/>
        </w:rPr>
      </w:pPr>
      <w:r w:rsidRPr="005E7539">
        <w:rPr>
          <w:rFonts w:cs="Arial"/>
          <w:sz w:val="20"/>
          <w:szCs w:val="20"/>
        </w:rPr>
        <w:t>Przystępując do postępowania pn.</w:t>
      </w:r>
      <w:r w:rsidRPr="005E7539">
        <w:rPr>
          <w:rFonts w:cs="Arial"/>
          <w:b/>
          <w:sz w:val="20"/>
          <w:szCs w:val="20"/>
        </w:rPr>
        <w:t xml:space="preserve"> „Dostawa mebli biurowych” </w:t>
      </w:r>
      <w:r w:rsidRPr="005E7539">
        <w:rPr>
          <w:rFonts w:cs="Arial"/>
          <w:sz w:val="20"/>
          <w:szCs w:val="20"/>
        </w:rPr>
        <w:t>w imieniu reprezentowanego przeze mnie Wykonawcy zamówienia oświadczam, że</w:t>
      </w:r>
    </w:p>
    <w:p w:rsidR="00221A30" w:rsidRPr="005E7539" w:rsidRDefault="00363E99" w:rsidP="00221A30">
      <w:pPr>
        <w:rPr>
          <w:rFonts w:cs="Arial"/>
          <w:sz w:val="20"/>
          <w:szCs w:val="20"/>
        </w:rPr>
      </w:pPr>
      <w:r w:rsidRPr="005E7539">
        <w:rPr>
          <w:rFonts w:cs="Arial"/>
          <w:sz w:val="20"/>
          <w:szCs w:val="20"/>
        </w:rPr>
        <w:t>1)</w:t>
      </w:r>
      <w:r w:rsidR="00A14E23" w:rsidRPr="005E7539">
        <w:rPr>
          <w:rFonts w:cs="Arial"/>
          <w:sz w:val="20"/>
          <w:szCs w:val="20"/>
        </w:rPr>
        <w:t xml:space="preserve"> </w:t>
      </w:r>
      <w:r w:rsidR="00221A30" w:rsidRPr="005E7539">
        <w:rPr>
          <w:rFonts w:cs="Arial"/>
          <w:sz w:val="20"/>
          <w:szCs w:val="20"/>
        </w:rPr>
        <w:t xml:space="preserve">informacje zawarte w oświadczeniu, o którym mowa w art. 125 ust. 1 ustawy </w:t>
      </w:r>
      <w:proofErr w:type="spellStart"/>
      <w:r w:rsidR="00221A30" w:rsidRPr="005E7539">
        <w:rPr>
          <w:rFonts w:cs="Arial"/>
          <w:sz w:val="20"/>
          <w:szCs w:val="20"/>
        </w:rPr>
        <w:t>Pzp</w:t>
      </w:r>
      <w:proofErr w:type="spellEnd"/>
      <w:r w:rsidR="00221A30" w:rsidRPr="005E7539">
        <w:rPr>
          <w:rFonts w:cs="Arial"/>
          <w:sz w:val="20"/>
          <w:szCs w:val="20"/>
        </w:rPr>
        <w:t xml:space="preserve"> w zakresie podstaw wykluczenia z postępowania wskazanych przez zamawiającego, o których mowa w:</w:t>
      </w:r>
    </w:p>
    <w:p w:rsidR="00221A30" w:rsidRPr="005E7539" w:rsidRDefault="00221A30" w:rsidP="00221A30">
      <w:pPr>
        <w:rPr>
          <w:rFonts w:cs="Arial"/>
          <w:sz w:val="20"/>
          <w:szCs w:val="20"/>
        </w:rPr>
      </w:pPr>
      <w:r w:rsidRPr="005E7539">
        <w:rPr>
          <w:rFonts w:cs="Arial"/>
          <w:sz w:val="20"/>
          <w:szCs w:val="20"/>
        </w:rPr>
        <w:t xml:space="preserve">a) art. 108 ust. 1 pkt 3 ustawy, </w:t>
      </w:r>
    </w:p>
    <w:p w:rsidR="00221A30" w:rsidRPr="005E7539" w:rsidRDefault="00221A30" w:rsidP="00221A30">
      <w:pPr>
        <w:rPr>
          <w:rFonts w:cs="Arial"/>
          <w:sz w:val="20"/>
          <w:szCs w:val="20"/>
        </w:rPr>
      </w:pPr>
      <w:r w:rsidRPr="005E7539">
        <w:rPr>
          <w:rFonts w:cs="Arial"/>
          <w:sz w:val="20"/>
          <w:szCs w:val="20"/>
        </w:rPr>
        <w:t xml:space="preserve">b) art. 108 ust. 1 pkt 4 ustawy, dotyczących orzeczenia zakazu ubiegania się o zamówienie publiczne tytułem środka zapobiegawczego, </w:t>
      </w:r>
    </w:p>
    <w:p w:rsidR="00221A30" w:rsidRPr="005E7539" w:rsidRDefault="00221A30" w:rsidP="00221A30">
      <w:pPr>
        <w:rPr>
          <w:rFonts w:cs="Arial"/>
          <w:sz w:val="20"/>
          <w:szCs w:val="20"/>
        </w:rPr>
      </w:pPr>
      <w:r w:rsidRPr="005E7539">
        <w:rPr>
          <w:rFonts w:cs="Arial"/>
          <w:sz w:val="20"/>
          <w:szCs w:val="20"/>
        </w:rPr>
        <w:t xml:space="preserve">c) art. 108 ust. 1 pkt 5 ustawy, dotyczących zawarcia z innymi wykonawcami porozumienia mającego na celu zakłócenie konkurencji, </w:t>
      </w:r>
    </w:p>
    <w:p w:rsidR="00221A30" w:rsidRPr="005E7539" w:rsidRDefault="00221A30" w:rsidP="00221A30">
      <w:pPr>
        <w:rPr>
          <w:rFonts w:cs="Arial"/>
          <w:sz w:val="20"/>
          <w:szCs w:val="20"/>
        </w:rPr>
      </w:pPr>
      <w:r w:rsidRPr="005E7539">
        <w:rPr>
          <w:rFonts w:cs="Arial"/>
          <w:sz w:val="20"/>
          <w:szCs w:val="20"/>
        </w:rPr>
        <w:t xml:space="preserve">d) art. 108 ust. 1 pkt 6 ustawy, </w:t>
      </w:r>
    </w:p>
    <w:p w:rsidR="00221A30" w:rsidRPr="005E7539" w:rsidRDefault="00221A30" w:rsidP="00221A30">
      <w:pPr>
        <w:rPr>
          <w:rFonts w:cs="Arial"/>
          <w:sz w:val="20"/>
          <w:szCs w:val="20"/>
        </w:rPr>
      </w:pPr>
      <w:r w:rsidRPr="005E7539">
        <w:rPr>
          <w:rFonts w:cs="Arial"/>
          <w:sz w:val="20"/>
          <w:szCs w:val="20"/>
        </w:rPr>
        <w:t>e) art. 109 ust. 1 pkt 5 i 7 ustawy,</w:t>
      </w:r>
    </w:p>
    <w:p w:rsidR="00221A30" w:rsidRPr="005E7539" w:rsidRDefault="00221A30" w:rsidP="00221A30">
      <w:pPr>
        <w:rPr>
          <w:rFonts w:cs="Arial"/>
          <w:sz w:val="20"/>
          <w:szCs w:val="20"/>
        </w:rPr>
      </w:pPr>
    </w:p>
    <w:p w:rsidR="00221A30" w:rsidRPr="005E7539" w:rsidRDefault="00221A30" w:rsidP="00221A30">
      <w:pPr>
        <w:rPr>
          <w:rFonts w:cs="Arial"/>
          <w:b/>
          <w:sz w:val="20"/>
          <w:szCs w:val="20"/>
          <w:u w:val="single"/>
        </w:rPr>
      </w:pPr>
      <w:r w:rsidRPr="005E7539">
        <w:rPr>
          <w:rFonts w:cs="Arial"/>
          <w:b/>
          <w:sz w:val="20"/>
          <w:szCs w:val="20"/>
          <w:u w:val="single"/>
        </w:rPr>
        <w:t>są aktualne</w:t>
      </w:r>
      <w:r w:rsidR="00A14E23" w:rsidRPr="005E7539">
        <w:rPr>
          <w:rFonts w:cs="Arial"/>
          <w:b/>
          <w:sz w:val="20"/>
          <w:szCs w:val="20"/>
          <w:u w:val="single"/>
        </w:rPr>
        <w:t>*</w:t>
      </w:r>
      <w:r w:rsidRPr="005E7539">
        <w:rPr>
          <w:rFonts w:cs="Arial"/>
          <w:b/>
          <w:sz w:val="20"/>
          <w:szCs w:val="20"/>
          <w:u w:val="single"/>
        </w:rPr>
        <w:t>.</w:t>
      </w:r>
    </w:p>
    <w:p w:rsidR="00221A30" w:rsidRPr="005E7539" w:rsidRDefault="00221A30" w:rsidP="00221A30">
      <w:pPr>
        <w:rPr>
          <w:rFonts w:cs="Arial"/>
          <w:bCs/>
          <w:sz w:val="20"/>
          <w:szCs w:val="20"/>
        </w:rPr>
      </w:pPr>
    </w:p>
    <w:p w:rsidR="00221A30" w:rsidRPr="005E7539" w:rsidRDefault="00363E99" w:rsidP="00221A30">
      <w:pPr>
        <w:rPr>
          <w:rFonts w:cs="Arial"/>
          <w:bCs/>
          <w:sz w:val="20"/>
          <w:szCs w:val="20"/>
        </w:rPr>
      </w:pPr>
      <w:r w:rsidRPr="005E7539">
        <w:rPr>
          <w:rFonts w:cs="Arial"/>
          <w:bCs/>
          <w:sz w:val="20"/>
          <w:szCs w:val="20"/>
        </w:rPr>
        <w:t xml:space="preserve">2) następujące informacje zawarte przeze mnie w oświadczeniu, o którym mowa art. 125 ust. 1 ustawy </w:t>
      </w:r>
      <w:proofErr w:type="spellStart"/>
      <w:r w:rsidRPr="005E7539">
        <w:rPr>
          <w:rFonts w:cs="Arial"/>
          <w:bCs/>
          <w:sz w:val="20"/>
          <w:szCs w:val="20"/>
        </w:rPr>
        <w:t>Pzp</w:t>
      </w:r>
      <w:proofErr w:type="spellEnd"/>
      <w:r w:rsidRPr="005E7539">
        <w:rPr>
          <w:rFonts w:cs="Arial"/>
          <w:bCs/>
          <w:sz w:val="20"/>
          <w:szCs w:val="20"/>
        </w:rPr>
        <w:t xml:space="preserve">, w zakresie podstaw wykluczenia z postępowania, o których mowa </w:t>
      </w:r>
      <w:r w:rsidR="00A14E23" w:rsidRPr="005E7539">
        <w:rPr>
          <w:rFonts w:cs="Arial"/>
          <w:bCs/>
          <w:sz w:val="20"/>
          <w:szCs w:val="20"/>
        </w:rPr>
        <w:t>powyżej</w:t>
      </w:r>
      <w:r w:rsidRPr="005E7539">
        <w:rPr>
          <w:rFonts w:cs="Arial"/>
          <w:bCs/>
          <w:sz w:val="20"/>
          <w:szCs w:val="20"/>
        </w:rPr>
        <w:t xml:space="preserve"> są nieaktualne w następującym zakresie ………………………. (podać mającą zastosowanie podstawę prawną wykluczenia spośród wymienionych </w:t>
      </w:r>
      <w:r w:rsidR="00A14E23" w:rsidRPr="005E7539">
        <w:rPr>
          <w:rFonts w:cs="Arial"/>
          <w:bCs/>
          <w:sz w:val="20"/>
          <w:szCs w:val="20"/>
        </w:rPr>
        <w:t>powyżej</w:t>
      </w:r>
      <w:r w:rsidRPr="005E7539">
        <w:rPr>
          <w:rFonts w:cs="Arial"/>
          <w:bCs/>
          <w:sz w:val="20"/>
          <w:szCs w:val="20"/>
        </w:rPr>
        <w:t>)</w:t>
      </w:r>
      <w:r w:rsidR="00A14E23" w:rsidRPr="005E7539">
        <w:rPr>
          <w:rFonts w:cs="Arial"/>
          <w:bCs/>
          <w:sz w:val="20"/>
          <w:szCs w:val="20"/>
        </w:rPr>
        <w:t>*</w:t>
      </w:r>
      <w:r w:rsidRPr="005E7539">
        <w:rPr>
          <w:rFonts w:cs="Arial"/>
          <w:bCs/>
          <w:sz w:val="20"/>
          <w:szCs w:val="20"/>
        </w:rPr>
        <w:t>.</w:t>
      </w:r>
    </w:p>
    <w:p w:rsidR="00A14E23" w:rsidRPr="005E7539" w:rsidRDefault="00A14E23" w:rsidP="00221A30">
      <w:pPr>
        <w:rPr>
          <w:rFonts w:cs="Arial"/>
          <w:bCs/>
          <w:sz w:val="20"/>
          <w:szCs w:val="20"/>
        </w:rPr>
      </w:pPr>
    </w:p>
    <w:p w:rsidR="00221A30" w:rsidRPr="005E7539" w:rsidRDefault="00221A30" w:rsidP="00221A30">
      <w:pPr>
        <w:rPr>
          <w:rFonts w:cs="Arial"/>
          <w:bCs/>
          <w:sz w:val="20"/>
          <w:szCs w:val="20"/>
        </w:rPr>
      </w:pPr>
    </w:p>
    <w:p w:rsidR="00221A30" w:rsidRPr="005E7539" w:rsidRDefault="00221A30" w:rsidP="00221A30">
      <w:pPr>
        <w:rPr>
          <w:rFonts w:cs="Arial"/>
          <w:bCs/>
          <w:sz w:val="20"/>
          <w:szCs w:val="20"/>
        </w:rPr>
      </w:pPr>
    </w:p>
    <w:p w:rsidR="00221A30" w:rsidRPr="005E7539" w:rsidRDefault="00221A30" w:rsidP="00221A30">
      <w:pPr>
        <w:rPr>
          <w:rFonts w:cs="Arial"/>
          <w:bCs/>
          <w:sz w:val="20"/>
          <w:szCs w:val="20"/>
        </w:rPr>
      </w:pPr>
    </w:p>
    <w:p w:rsidR="00E20438" w:rsidRDefault="00A14E23" w:rsidP="00A14E23">
      <w:r w:rsidRPr="00A14E23">
        <w:rPr>
          <w:rFonts w:cs="Arial"/>
          <w:bCs/>
          <w:sz w:val="20"/>
          <w:szCs w:val="20"/>
        </w:rPr>
        <w:t>*</w:t>
      </w:r>
      <w:r w:rsidRPr="005E7539">
        <w:rPr>
          <w:rFonts w:cs="Arial"/>
          <w:bCs/>
          <w:sz w:val="20"/>
          <w:szCs w:val="20"/>
        </w:rPr>
        <w:t xml:space="preserve"> niepotrzebne skreślić</w:t>
      </w:r>
    </w:p>
    <w:sectPr w:rsidR="00E20438" w:rsidSect="00A43EA0">
      <w:pgSz w:w="11906" w:h="16838"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550" w:rsidRDefault="00621550" w:rsidP="00724154">
      <w:r>
        <w:separator/>
      </w:r>
    </w:p>
  </w:endnote>
  <w:endnote w:type="continuationSeparator" w:id="0">
    <w:p w:rsidR="00621550" w:rsidRDefault="00621550"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EndPr/>
    <w:sdtContent>
      <w:p w:rsidR="00221A30" w:rsidRDefault="00221A30">
        <w:pPr>
          <w:pStyle w:val="Stopka"/>
          <w:jc w:val="right"/>
        </w:pPr>
        <w:r>
          <w:fldChar w:fldCharType="begin"/>
        </w:r>
        <w:r>
          <w:instrText>PAGE   \* MERGEFORMAT</w:instrText>
        </w:r>
        <w:r>
          <w:fldChar w:fldCharType="separate"/>
        </w:r>
        <w:r>
          <w:rPr>
            <w:noProof/>
          </w:rPr>
          <w:t>2</w:t>
        </w:r>
        <w:r>
          <w:rPr>
            <w:noProof/>
          </w:rPr>
          <w:fldChar w:fldCharType="end"/>
        </w:r>
      </w:p>
    </w:sdtContent>
  </w:sdt>
  <w:p w:rsidR="00221A30" w:rsidRDefault="00221A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499056"/>
      <w:docPartObj>
        <w:docPartGallery w:val="Page Numbers (Bottom of Page)"/>
        <w:docPartUnique/>
      </w:docPartObj>
    </w:sdtPr>
    <w:sdtEndPr/>
    <w:sdtContent>
      <w:p w:rsidR="00221A30" w:rsidRDefault="00221A30">
        <w:pPr>
          <w:pStyle w:val="Stopka"/>
          <w:jc w:val="right"/>
        </w:pPr>
        <w:r>
          <w:fldChar w:fldCharType="begin"/>
        </w:r>
        <w:r>
          <w:instrText>PAGE   \* MERGEFORMAT</w:instrText>
        </w:r>
        <w:r>
          <w:fldChar w:fldCharType="separate"/>
        </w:r>
        <w:r>
          <w:rPr>
            <w:noProof/>
          </w:rPr>
          <w:t>1</w:t>
        </w:r>
        <w:r>
          <w:fldChar w:fldCharType="end"/>
        </w:r>
      </w:p>
    </w:sdtContent>
  </w:sdt>
  <w:p w:rsidR="00221A30" w:rsidRDefault="00221A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429039"/>
      <w:docPartObj>
        <w:docPartGallery w:val="Page Numbers (Bottom of Page)"/>
        <w:docPartUnique/>
      </w:docPartObj>
    </w:sdtPr>
    <w:sdtEndPr/>
    <w:sdtContent>
      <w:p w:rsidR="00A14E23" w:rsidRDefault="00A14E23">
        <w:pPr>
          <w:pStyle w:val="Stopka"/>
          <w:jc w:val="right"/>
        </w:pPr>
        <w:r>
          <w:fldChar w:fldCharType="begin"/>
        </w:r>
        <w:r>
          <w:instrText>PAGE   \* MERGEFORMAT</w:instrText>
        </w:r>
        <w:r>
          <w:fldChar w:fldCharType="separate"/>
        </w:r>
        <w:r>
          <w:rPr>
            <w:noProof/>
          </w:rPr>
          <w:t>2</w:t>
        </w:r>
        <w:r>
          <w:rPr>
            <w:noProof/>
          </w:rPr>
          <w:fldChar w:fldCharType="end"/>
        </w:r>
      </w:p>
    </w:sdtContent>
  </w:sdt>
  <w:p w:rsidR="00A14E23" w:rsidRDefault="00A14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550" w:rsidRDefault="00621550" w:rsidP="00724154">
      <w:r>
        <w:separator/>
      </w:r>
    </w:p>
  </w:footnote>
  <w:footnote w:type="continuationSeparator" w:id="0">
    <w:p w:rsidR="00621550" w:rsidRDefault="00621550"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6"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7"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8" w15:restartNumberingAfterBreak="0">
    <w:nsid w:val="027A2B0B"/>
    <w:multiLevelType w:val="hybridMultilevel"/>
    <w:tmpl w:val="B258901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9"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AC2998"/>
    <w:multiLevelType w:val="hybridMultilevel"/>
    <w:tmpl w:val="BFCC880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8D28F9"/>
    <w:multiLevelType w:val="hybridMultilevel"/>
    <w:tmpl w:val="274A9DE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3837C8"/>
    <w:multiLevelType w:val="hybridMultilevel"/>
    <w:tmpl w:val="C6D428DA"/>
    <w:lvl w:ilvl="0" w:tplc="04150015">
      <w:start w:val="1"/>
      <w:numFmt w:val="upperLetter"/>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7A14834"/>
    <w:multiLevelType w:val="hybridMultilevel"/>
    <w:tmpl w:val="8DF453D0"/>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24D4D25"/>
    <w:multiLevelType w:val="hybridMultilevel"/>
    <w:tmpl w:val="7C509778"/>
    <w:lvl w:ilvl="0" w:tplc="6B98FD2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4"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DE778E"/>
    <w:multiLevelType w:val="hybridMultilevel"/>
    <w:tmpl w:val="40FC65C4"/>
    <w:lvl w:ilvl="0" w:tplc="AFA629B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71383F"/>
    <w:multiLevelType w:val="hybridMultilevel"/>
    <w:tmpl w:val="29BC58A8"/>
    <w:lvl w:ilvl="0" w:tplc="8AAEA098">
      <w:start w:val="1"/>
      <w:numFmt w:val="decimal"/>
      <w:lvlText w:val="%1."/>
      <w:lvlJc w:val="left"/>
      <w:pPr>
        <w:ind w:left="360" w:hanging="360"/>
      </w:pPr>
      <w:rPr>
        <w:rFonts w:hint="default"/>
        <w:b w:val="0"/>
        <w:strike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9E0B51"/>
    <w:multiLevelType w:val="multilevel"/>
    <w:tmpl w:val="4412E790"/>
    <w:lvl w:ilvl="0">
      <w:start w:val="5"/>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2"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4"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46"/>
  </w:num>
  <w:num w:numId="5">
    <w:abstractNumId w:val="43"/>
  </w:num>
  <w:num w:numId="6">
    <w:abstractNumId w:val="44"/>
  </w:num>
  <w:num w:numId="7">
    <w:abstractNumId w:val="28"/>
  </w:num>
  <w:num w:numId="8">
    <w:abstractNumId w:val="45"/>
  </w:num>
  <w:num w:numId="9">
    <w:abstractNumId w:val="7"/>
  </w:num>
  <w:num w:numId="10">
    <w:abstractNumId w:val="18"/>
  </w:num>
  <w:num w:numId="11">
    <w:abstractNumId w:val="37"/>
  </w:num>
  <w:num w:numId="12">
    <w:abstractNumId w:val="29"/>
  </w:num>
  <w:num w:numId="13">
    <w:abstractNumId w:val="36"/>
  </w:num>
  <w:num w:numId="14">
    <w:abstractNumId w:val="39"/>
  </w:num>
  <w:num w:numId="15">
    <w:abstractNumId w:val="31"/>
  </w:num>
  <w:num w:numId="16">
    <w:abstractNumId w:val="20"/>
  </w:num>
  <w:num w:numId="17">
    <w:abstractNumId w:val="26"/>
  </w:num>
  <w:num w:numId="18">
    <w:abstractNumId w:val="17"/>
  </w:num>
  <w:num w:numId="19">
    <w:abstractNumId w:val="15"/>
  </w:num>
  <w:num w:numId="20">
    <w:abstractNumId w:val="42"/>
  </w:num>
  <w:num w:numId="21">
    <w:abstractNumId w:val="16"/>
  </w:num>
  <w:num w:numId="22">
    <w:abstractNumId w:val="0"/>
  </w:num>
  <w:num w:numId="23">
    <w:abstractNumId w:val="6"/>
    <w:lvlOverride w:ilvl="0">
      <w:startOverride w:val="1"/>
    </w:lvlOverride>
  </w:num>
  <w:num w:numId="24">
    <w:abstractNumId w:val="34"/>
  </w:num>
  <w:num w:numId="25">
    <w:abstractNumId w:val="12"/>
  </w:num>
  <w:num w:numId="26">
    <w:abstractNumId w:val="25"/>
  </w:num>
  <w:num w:numId="27">
    <w:abstractNumId w:val="19"/>
  </w:num>
  <w:num w:numId="28">
    <w:abstractNumId w:val="33"/>
  </w:num>
  <w:num w:numId="29">
    <w:abstractNumId w:val="1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1"/>
  </w:num>
  <w:num w:numId="33">
    <w:abstractNumId w:val="38"/>
  </w:num>
  <w:num w:numId="34">
    <w:abstractNumId w:val="22"/>
  </w:num>
  <w:num w:numId="35">
    <w:abstractNumId w:val="21"/>
  </w:num>
  <w:num w:numId="36">
    <w:abstractNumId w:val="9"/>
  </w:num>
  <w:num w:numId="37">
    <w:abstractNumId w:val="40"/>
  </w:num>
  <w:num w:numId="38">
    <w:abstractNumId w:val="2"/>
  </w:num>
  <w:num w:numId="39">
    <w:abstractNumId w:val="30"/>
  </w:num>
  <w:num w:numId="40">
    <w:abstractNumId w:val="32"/>
  </w:num>
  <w:num w:numId="41">
    <w:abstractNumId w:val="24"/>
  </w:num>
  <w:num w:numId="42">
    <w:abstractNumId w:val="8"/>
  </w:num>
  <w:num w:numId="43">
    <w:abstractNumId w:val="27"/>
  </w:num>
  <w:num w:numId="44">
    <w:abstractNumId w:val="5"/>
    <w:lvlOverride w:ilvl="0">
      <w:startOverride w:val="1"/>
    </w:lvlOverride>
  </w:num>
  <w:num w:numId="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107F4"/>
    <w:rsid w:val="00014BFF"/>
    <w:rsid w:val="000206F2"/>
    <w:rsid w:val="00025153"/>
    <w:rsid w:val="000318F9"/>
    <w:rsid w:val="000322D9"/>
    <w:rsid w:val="00037EB9"/>
    <w:rsid w:val="00040D43"/>
    <w:rsid w:val="00047E79"/>
    <w:rsid w:val="0006182B"/>
    <w:rsid w:val="000633E9"/>
    <w:rsid w:val="00077FCA"/>
    <w:rsid w:val="0008193B"/>
    <w:rsid w:val="00082D0B"/>
    <w:rsid w:val="00093A2A"/>
    <w:rsid w:val="000A1DD3"/>
    <w:rsid w:val="000A3C79"/>
    <w:rsid w:val="000A6FAA"/>
    <w:rsid w:val="000B4F4E"/>
    <w:rsid w:val="000B5AED"/>
    <w:rsid w:val="000C2C1F"/>
    <w:rsid w:val="000C5FD2"/>
    <w:rsid w:val="000D12E4"/>
    <w:rsid w:val="000E2E7D"/>
    <w:rsid w:val="000F50E5"/>
    <w:rsid w:val="000F72E1"/>
    <w:rsid w:val="00102030"/>
    <w:rsid w:val="0010292C"/>
    <w:rsid w:val="001137C0"/>
    <w:rsid w:val="001162FB"/>
    <w:rsid w:val="00122D7B"/>
    <w:rsid w:val="00123944"/>
    <w:rsid w:val="00142302"/>
    <w:rsid w:val="0014635F"/>
    <w:rsid w:val="001475C6"/>
    <w:rsid w:val="00147A95"/>
    <w:rsid w:val="001550D1"/>
    <w:rsid w:val="00167CA0"/>
    <w:rsid w:val="00174A7A"/>
    <w:rsid w:val="001756BC"/>
    <w:rsid w:val="00182A76"/>
    <w:rsid w:val="0019368D"/>
    <w:rsid w:val="00195F0F"/>
    <w:rsid w:val="001A08AB"/>
    <w:rsid w:val="001A0C7E"/>
    <w:rsid w:val="001A1CF3"/>
    <w:rsid w:val="001C23FC"/>
    <w:rsid w:val="001C49E1"/>
    <w:rsid w:val="001C6C97"/>
    <w:rsid w:val="001D5030"/>
    <w:rsid w:val="001D5665"/>
    <w:rsid w:val="001D65B3"/>
    <w:rsid w:val="001E0950"/>
    <w:rsid w:val="001F5878"/>
    <w:rsid w:val="001F59FE"/>
    <w:rsid w:val="00202636"/>
    <w:rsid w:val="002029C1"/>
    <w:rsid w:val="00203C7E"/>
    <w:rsid w:val="00206EA6"/>
    <w:rsid w:val="00214F32"/>
    <w:rsid w:val="00221A30"/>
    <w:rsid w:val="00222AE9"/>
    <w:rsid w:val="00223F4C"/>
    <w:rsid w:val="00230E2F"/>
    <w:rsid w:val="002329BD"/>
    <w:rsid w:val="00233BD7"/>
    <w:rsid w:val="002404B4"/>
    <w:rsid w:val="00240D42"/>
    <w:rsid w:val="00241A5D"/>
    <w:rsid w:val="00252B42"/>
    <w:rsid w:val="002604CC"/>
    <w:rsid w:val="0026458C"/>
    <w:rsid w:val="0027471B"/>
    <w:rsid w:val="00274782"/>
    <w:rsid w:val="00280E12"/>
    <w:rsid w:val="00282A5C"/>
    <w:rsid w:val="00293067"/>
    <w:rsid w:val="00295A8F"/>
    <w:rsid w:val="00296092"/>
    <w:rsid w:val="002A0CCA"/>
    <w:rsid w:val="002A1F67"/>
    <w:rsid w:val="002A4A88"/>
    <w:rsid w:val="002B2B43"/>
    <w:rsid w:val="002B3657"/>
    <w:rsid w:val="002B511F"/>
    <w:rsid w:val="002B7BF6"/>
    <w:rsid w:val="002D005E"/>
    <w:rsid w:val="002D2943"/>
    <w:rsid w:val="002D2B3B"/>
    <w:rsid w:val="002D4363"/>
    <w:rsid w:val="002E2CEC"/>
    <w:rsid w:val="002F3612"/>
    <w:rsid w:val="002F47F2"/>
    <w:rsid w:val="002F6260"/>
    <w:rsid w:val="002F7DD9"/>
    <w:rsid w:val="003026EF"/>
    <w:rsid w:val="00304C9F"/>
    <w:rsid w:val="00316183"/>
    <w:rsid w:val="003263C4"/>
    <w:rsid w:val="00326D41"/>
    <w:rsid w:val="003307E7"/>
    <w:rsid w:val="00331C94"/>
    <w:rsid w:val="003350DC"/>
    <w:rsid w:val="00335128"/>
    <w:rsid w:val="00336166"/>
    <w:rsid w:val="003436EE"/>
    <w:rsid w:val="00346F08"/>
    <w:rsid w:val="00355228"/>
    <w:rsid w:val="00356D51"/>
    <w:rsid w:val="00356FC6"/>
    <w:rsid w:val="00363BBC"/>
    <w:rsid w:val="00363E99"/>
    <w:rsid w:val="00366125"/>
    <w:rsid w:val="003737EC"/>
    <w:rsid w:val="00374850"/>
    <w:rsid w:val="00377D2F"/>
    <w:rsid w:val="00380BE0"/>
    <w:rsid w:val="0038752A"/>
    <w:rsid w:val="003938B2"/>
    <w:rsid w:val="00394D7F"/>
    <w:rsid w:val="003A1E4D"/>
    <w:rsid w:val="003A389F"/>
    <w:rsid w:val="003B14C2"/>
    <w:rsid w:val="003C065E"/>
    <w:rsid w:val="003C4177"/>
    <w:rsid w:val="003C6C1D"/>
    <w:rsid w:val="003D0A57"/>
    <w:rsid w:val="003E05A1"/>
    <w:rsid w:val="003E4E1D"/>
    <w:rsid w:val="003E7681"/>
    <w:rsid w:val="003F024B"/>
    <w:rsid w:val="003F0688"/>
    <w:rsid w:val="003F11D2"/>
    <w:rsid w:val="0040648F"/>
    <w:rsid w:val="004126DA"/>
    <w:rsid w:val="00414B1B"/>
    <w:rsid w:val="00422D63"/>
    <w:rsid w:val="00430A95"/>
    <w:rsid w:val="00437D77"/>
    <w:rsid w:val="00441E5D"/>
    <w:rsid w:val="00450D8E"/>
    <w:rsid w:val="00461391"/>
    <w:rsid w:val="00473DFF"/>
    <w:rsid w:val="00480671"/>
    <w:rsid w:val="004857C5"/>
    <w:rsid w:val="004915C8"/>
    <w:rsid w:val="004971A4"/>
    <w:rsid w:val="004A562F"/>
    <w:rsid w:val="004A5F04"/>
    <w:rsid w:val="004B018E"/>
    <w:rsid w:val="004B63B2"/>
    <w:rsid w:val="004C0FA3"/>
    <w:rsid w:val="004C192F"/>
    <w:rsid w:val="004D1325"/>
    <w:rsid w:val="004D21E2"/>
    <w:rsid w:val="004D2F86"/>
    <w:rsid w:val="004D3193"/>
    <w:rsid w:val="004E7B39"/>
    <w:rsid w:val="004E7D3D"/>
    <w:rsid w:val="004F6835"/>
    <w:rsid w:val="005047F2"/>
    <w:rsid w:val="00517C93"/>
    <w:rsid w:val="005224EE"/>
    <w:rsid w:val="005305EF"/>
    <w:rsid w:val="00533631"/>
    <w:rsid w:val="00533F83"/>
    <w:rsid w:val="00540DD2"/>
    <w:rsid w:val="00541636"/>
    <w:rsid w:val="00544C05"/>
    <w:rsid w:val="00547007"/>
    <w:rsid w:val="00557746"/>
    <w:rsid w:val="005602A2"/>
    <w:rsid w:val="00562FD7"/>
    <w:rsid w:val="005652FE"/>
    <w:rsid w:val="0057193C"/>
    <w:rsid w:val="00571DA4"/>
    <w:rsid w:val="0057503B"/>
    <w:rsid w:val="005760AA"/>
    <w:rsid w:val="005807C5"/>
    <w:rsid w:val="00584C6B"/>
    <w:rsid w:val="005966C0"/>
    <w:rsid w:val="00596FEC"/>
    <w:rsid w:val="005A3208"/>
    <w:rsid w:val="005A48CA"/>
    <w:rsid w:val="005A5DAC"/>
    <w:rsid w:val="005A7F1A"/>
    <w:rsid w:val="005B26C7"/>
    <w:rsid w:val="005B4BD2"/>
    <w:rsid w:val="005B5EC1"/>
    <w:rsid w:val="005C1F7B"/>
    <w:rsid w:val="005C3267"/>
    <w:rsid w:val="005D0426"/>
    <w:rsid w:val="005D2730"/>
    <w:rsid w:val="005D3D01"/>
    <w:rsid w:val="005D63E3"/>
    <w:rsid w:val="005E0A4A"/>
    <w:rsid w:val="005E7539"/>
    <w:rsid w:val="005F1F4D"/>
    <w:rsid w:val="005F55FE"/>
    <w:rsid w:val="005F77F8"/>
    <w:rsid w:val="00600568"/>
    <w:rsid w:val="006064E9"/>
    <w:rsid w:val="00607C97"/>
    <w:rsid w:val="006214F0"/>
    <w:rsid w:val="00621550"/>
    <w:rsid w:val="006273BA"/>
    <w:rsid w:val="00630646"/>
    <w:rsid w:val="00633751"/>
    <w:rsid w:val="00640E1C"/>
    <w:rsid w:val="00641E26"/>
    <w:rsid w:val="006513EA"/>
    <w:rsid w:val="00652A4F"/>
    <w:rsid w:val="006537F3"/>
    <w:rsid w:val="00657EAA"/>
    <w:rsid w:val="00660B28"/>
    <w:rsid w:val="00660F31"/>
    <w:rsid w:val="00672180"/>
    <w:rsid w:val="00674474"/>
    <w:rsid w:val="00675973"/>
    <w:rsid w:val="00682D65"/>
    <w:rsid w:val="00683A78"/>
    <w:rsid w:val="00685842"/>
    <w:rsid w:val="00686F0E"/>
    <w:rsid w:val="006924EC"/>
    <w:rsid w:val="00694DE3"/>
    <w:rsid w:val="006954B9"/>
    <w:rsid w:val="0069573B"/>
    <w:rsid w:val="006A57BE"/>
    <w:rsid w:val="006A5D38"/>
    <w:rsid w:val="006A7385"/>
    <w:rsid w:val="006B2489"/>
    <w:rsid w:val="006B5241"/>
    <w:rsid w:val="006B5818"/>
    <w:rsid w:val="006C0EA1"/>
    <w:rsid w:val="006C3142"/>
    <w:rsid w:val="006C3F11"/>
    <w:rsid w:val="006C5A1A"/>
    <w:rsid w:val="006D32D5"/>
    <w:rsid w:val="006D3CAA"/>
    <w:rsid w:val="006D4B8F"/>
    <w:rsid w:val="006E02D1"/>
    <w:rsid w:val="006E52BE"/>
    <w:rsid w:val="006F44F0"/>
    <w:rsid w:val="00701569"/>
    <w:rsid w:val="007035AC"/>
    <w:rsid w:val="00705A21"/>
    <w:rsid w:val="0071103E"/>
    <w:rsid w:val="00724154"/>
    <w:rsid w:val="007329B8"/>
    <w:rsid w:val="00736FAE"/>
    <w:rsid w:val="00737A36"/>
    <w:rsid w:val="00753603"/>
    <w:rsid w:val="00755933"/>
    <w:rsid w:val="00760012"/>
    <w:rsid w:val="0076314E"/>
    <w:rsid w:val="00763D4D"/>
    <w:rsid w:val="007642D7"/>
    <w:rsid w:val="00773E89"/>
    <w:rsid w:val="00774700"/>
    <w:rsid w:val="00776007"/>
    <w:rsid w:val="0077635D"/>
    <w:rsid w:val="007768E2"/>
    <w:rsid w:val="0078459E"/>
    <w:rsid w:val="00790134"/>
    <w:rsid w:val="00797F80"/>
    <w:rsid w:val="007A0D26"/>
    <w:rsid w:val="007A1A58"/>
    <w:rsid w:val="007A5E04"/>
    <w:rsid w:val="007A649F"/>
    <w:rsid w:val="007B1E0F"/>
    <w:rsid w:val="007B2ED8"/>
    <w:rsid w:val="007C11A0"/>
    <w:rsid w:val="007E29B8"/>
    <w:rsid w:val="007E3372"/>
    <w:rsid w:val="007E5A89"/>
    <w:rsid w:val="007E5D39"/>
    <w:rsid w:val="007F20DF"/>
    <w:rsid w:val="00804EE2"/>
    <w:rsid w:val="00812CA0"/>
    <w:rsid w:val="008148F9"/>
    <w:rsid w:val="00821D4C"/>
    <w:rsid w:val="00825511"/>
    <w:rsid w:val="0082635A"/>
    <w:rsid w:val="008302A5"/>
    <w:rsid w:val="008441D5"/>
    <w:rsid w:val="008445B3"/>
    <w:rsid w:val="0084766C"/>
    <w:rsid w:val="00855086"/>
    <w:rsid w:val="0085628C"/>
    <w:rsid w:val="008627C4"/>
    <w:rsid w:val="00867352"/>
    <w:rsid w:val="00880483"/>
    <w:rsid w:val="008814F3"/>
    <w:rsid w:val="00890811"/>
    <w:rsid w:val="0089279D"/>
    <w:rsid w:val="00895567"/>
    <w:rsid w:val="0089723A"/>
    <w:rsid w:val="008B0D31"/>
    <w:rsid w:val="008B1C2F"/>
    <w:rsid w:val="008B1E18"/>
    <w:rsid w:val="008C2BAA"/>
    <w:rsid w:val="008C358B"/>
    <w:rsid w:val="008C5DC2"/>
    <w:rsid w:val="008C72D6"/>
    <w:rsid w:val="008D0B94"/>
    <w:rsid w:val="008D2F11"/>
    <w:rsid w:val="008F1D14"/>
    <w:rsid w:val="008F36A1"/>
    <w:rsid w:val="008F657C"/>
    <w:rsid w:val="009002DF"/>
    <w:rsid w:val="009032D0"/>
    <w:rsid w:val="0091702D"/>
    <w:rsid w:val="0092290E"/>
    <w:rsid w:val="00923210"/>
    <w:rsid w:val="009235BB"/>
    <w:rsid w:val="00943F65"/>
    <w:rsid w:val="00954A16"/>
    <w:rsid w:val="0096552F"/>
    <w:rsid w:val="009858DB"/>
    <w:rsid w:val="00990FE9"/>
    <w:rsid w:val="009967A7"/>
    <w:rsid w:val="009A2875"/>
    <w:rsid w:val="009A3E00"/>
    <w:rsid w:val="009A3F10"/>
    <w:rsid w:val="009A6A56"/>
    <w:rsid w:val="009A7F5F"/>
    <w:rsid w:val="009B20E8"/>
    <w:rsid w:val="009B3328"/>
    <w:rsid w:val="009B6FDA"/>
    <w:rsid w:val="009C2E36"/>
    <w:rsid w:val="009D0AC8"/>
    <w:rsid w:val="009D2019"/>
    <w:rsid w:val="009D4559"/>
    <w:rsid w:val="009E5646"/>
    <w:rsid w:val="009F006A"/>
    <w:rsid w:val="009F036F"/>
    <w:rsid w:val="009F149E"/>
    <w:rsid w:val="009F4385"/>
    <w:rsid w:val="009F5934"/>
    <w:rsid w:val="00A105A8"/>
    <w:rsid w:val="00A10970"/>
    <w:rsid w:val="00A14412"/>
    <w:rsid w:val="00A14E23"/>
    <w:rsid w:val="00A1554E"/>
    <w:rsid w:val="00A20AB4"/>
    <w:rsid w:val="00A2329F"/>
    <w:rsid w:val="00A270F0"/>
    <w:rsid w:val="00A31E55"/>
    <w:rsid w:val="00A34E1D"/>
    <w:rsid w:val="00A43EA0"/>
    <w:rsid w:val="00A47FCE"/>
    <w:rsid w:val="00A5344C"/>
    <w:rsid w:val="00A55B47"/>
    <w:rsid w:val="00A5686B"/>
    <w:rsid w:val="00A62188"/>
    <w:rsid w:val="00A62378"/>
    <w:rsid w:val="00A63F69"/>
    <w:rsid w:val="00A838D4"/>
    <w:rsid w:val="00A93EA7"/>
    <w:rsid w:val="00A964AB"/>
    <w:rsid w:val="00AA2F61"/>
    <w:rsid w:val="00AA412F"/>
    <w:rsid w:val="00AA5BC0"/>
    <w:rsid w:val="00AB4EA4"/>
    <w:rsid w:val="00AB74E8"/>
    <w:rsid w:val="00AC211C"/>
    <w:rsid w:val="00AC3968"/>
    <w:rsid w:val="00AC3BD7"/>
    <w:rsid w:val="00AC4A32"/>
    <w:rsid w:val="00AD52A9"/>
    <w:rsid w:val="00AE200D"/>
    <w:rsid w:val="00AE4186"/>
    <w:rsid w:val="00AF0A6C"/>
    <w:rsid w:val="00AF4235"/>
    <w:rsid w:val="00B02B16"/>
    <w:rsid w:val="00B0302C"/>
    <w:rsid w:val="00B07989"/>
    <w:rsid w:val="00B11F2D"/>
    <w:rsid w:val="00B32CD4"/>
    <w:rsid w:val="00B355F0"/>
    <w:rsid w:val="00B40356"/>
    <w:rsid w:val="00B42349"/>
    <w:rsid w:val="00B44018"/>
    <w:rsid w:val="00B46CEA"/>
    <w:rsid w:val="00B621FC"/>
    <w:rsid w:val="00B6724C"/>
    <w:rsid w:val="00B774BE"/>
    <w:rsid w:val="00B836D0"/>
    <w:rsid w:val="00B8490C"/>
    <w:rsid w:val="00B85714"/>
    <w:rsid w:val="00B95E47"/>
    <w:rsid w:val="00BA3B49"/>
    <w:rsid w:val="00BA6876"/>
    <w:rsid w:val="00BB0C11"/>
    <w:rsid w:val="00BB61BD"/>
    <w:rsid w:val="00BC0EC0"/>
    <w:rsid w:val="00BC1F60"/>
    <w:rsid w:val="00BD4886"/>
    <w:rsid w:val="00BD61C2"/>
    <w:rsid w:val="00BF2E34"/>
    <w:rsid w:val="00BF3D3A"/>
    <w:rsid w:val="00C050A9"/>
    <w:rsid w:val="00C05BA7"/>
    <w:rsid w:val="00C1172C"/>
    <w:rsid w:val="00C3399E"/>
    <w:rsid w:val="00C4199D"/>
    <w:rsid w:val="00C43BEC"/>
    <w:rsid w:val="00C55109"/>
    <w:rsid w:val="00C66263"/>
    <w:rsid w:val="00C6626C"/>
    <w:rsid w:val="00C706D9"/>
    <w:rsid w:val="00C733D6"/>
    <w:rsid w:val="00C85447"/>
    <w:rsid w:val="00C9287C"/>
    <w:rsid w:val="00CA2D0C"/>
    <w:rsid w:val="00CA6FBB"/>
    <w:rsid w:val="00CB372F"/>
    <w:rsid w:val="00CB7A65"/>
    <w:rsid w:val="00CB7BBF"/>
    <w:rsid w:val="00CC3E98"/>
    <w:rsid w:val="00CC5F86"/>
    <w:rsid w:val="00CC6592"/>
    <w:rsid w:val="00CD00E6"/>
    <w:rsid w:val="00CD6148"/>
    <w:rsid w:val="00CE3E46"/>
    <w:rsid w:val="00CF2ACF"/>
    <w:rsid w:val="00D05E47"/>
    <w:rsid w:val="00D10F8F"/>
    <w:rsid w:val="00D11BE1"/>
    <w:rsid w:val="00D13895"/>
    <w:rsid w:val="00D15F0C"/>
    <w:rsid w:val="00D16547"/>
    <w:rsid w:val="00D21E1B"/>
    <w:rsid w:val="00D24BE9"/>
    <w:rsid w:val="00D402E1"/>
    <w:rsid w:val="00D40305"/>
    <w:rsid w:val="00D4089B"/>
    <w:rsid w:val="00D5364B"/>
    <w:rsid w:val="00D5607A"/>
    <w:rsid w:val="00D66C8F"/>
    <w:rsid w:val="00D74367"/>
    <w:rsid w:val="00D81180"/>
    <w:rsid w:val="00D848A4"/>
    <w:rsid w:val="00D917B8"/>
    <w:rsid w:val="00D95201"/>
    <w:rsid w:val="00D959FE"/>
    <w:rsid w:val="00DA2216"/>
    <w:rsid w:val="00DA6E3A"/>
    <w:rsid w:val="00DB4BAD"/>
    <w:rsid w:val="00DC39D4"/>
    <w:rsid w:val="00DD142E"/>
    <w:rsid w:val="00DD225E"/>
    <w:rsid w:val="00DD508C"/>
    <w:rsid w:val="00DE02C6"/>
    <w:rsid w:val="00DE5D82"/>
    <w:rsid w:val="00E00D48"/>
    <w:rsid w:val="00E06075"/>
    <w:rsid w:val="00E068E1"/>
    <w:rsid w:val="00E070BE"/>
    <w:rsid w:val="00E074E1"/>
    <w:rsid w:val="00E07FCC"/>
    <w:rsid w:val="00E12A0C"/>
    <w:rsid w:val="00E13276"/>
    <w:rsid w:val="00E20438"/>
    <w:rsid w:val="00E20EB3"/>
    <w:rsid w:val="00E30AA3"/>
    <w:rsid w:val="00E319A8"/>
    <w:rsid w:val="00E36785"/>
    <w:rsid w:val="00E368FF"/>
    <w:rsid w:val="00E433CC"/>
    <w:rsid w:val="00E4469D"/>
    <w:rsid w:val="00E50F18"/>
    <w:rsid w:val="00E51377"/>
    <w:rsid w:val="00E62334"/>
    <w:rsid w:val="00E74A90"/>
    <w:rsid w:val="00E833F1"/>
    <w:rsid w:val="00E85BC0"/>
    <w:rsid w:val="00E86090"/>
    <w:rsid w:val="00E927CA"/>
    <w:rsid w:val="00E96BE5"/>
    <w:rsid w:val="00EA0A74"/>
    <w:rsid w:val="00EA40B8"/>
    <w:rsid w:val="00EB0066"/>
    <w:rsid w:val="00EB7CAB"/>
    <w:rsid w:val="00ED0A50"/>
    <w:rsid w:val="00ED2F26"/>
    <w:rsid w:val="00ED774E"/>
    <w:rsid w:val="00EE2947"/>
    <w:rsid w:val="00EE53A4"/>
    <w:rsid w:val="00EE54B3"/>
    <w:rsid w:val="00EE793F"/>
    <w:rsid w:val="00EF1DB4"/>
    <w:rsid w:val="00EF1E41"/>
    <w:rsid w:val="00EF5F40"/>
    <w:rsid w:val="00F129F1"/>
    <w:rsid w:val="00F15E2C"/>
    <w:rsid w:val="00F1615F"/>
    <w:rsid w:val="00F173D7"/>
    <w:rsid w:val="00F24C5C"/>
    <w:rsid w:val="00F31BF7"/>
    <w:rsid w:val="00F4265A"/>
    <w:rsid w:val="00F47533"/>
    <w:rsid w:val="00F51418"/>
    <w:rsid w:val="00F60F9C"/>
    <w:rsid w:val="00F63BAF"/>
    <w:rsid w:val="00F646A2"/>
    <w:rsid w:val="00F650A5"/>
    <w:rsid w:val="00F662FB"/>
    <w:rsid w:val="00F712E0"/>
    <w:rsid w:val="00F71989"/>
    <w:rsid w:val="00F8440D"/>
    <w:rsid w:val="00F90CFC"/>
    <w:rsid w:val="00F91E6F"/>
    <w:rsid w:val="00F94BF1"/>
    <w:rsid w:val="00F97254"/>
    <w:rsid w:val="00FA13D8"/>
    <w:rsid w:val="00FA1FF3"/>
    <w:rsid w:val="00FA3E34"/>
    <w:rsid w:val="00FA5305"/>
    <w:rsid w:val="00FB0DE4"/>
    <w:rsid w:val="00FD06DA"/>
    <w:rsid w:val="00FD3E83"/>
    <w:rsid w:val="00FD6389"/>
    <w:rsid w:val="00FE0546"/>
    <w:rsid w:val="00FE13D1"/>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D7A15-3610-4782-ABD4-768A38D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70BE"/>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semiHidden/>
    <w:unhideWhenUsed/>
    <w:rsid w:val="00E368FF"/>
    <w:rPr>
      <w:sz w:val="20"/>
      <w:szCs w:val="20"/>
    </w:rPr>
  </w:style>
  <w:style w:type="character" w:customStyle="1" w:styleId="TekstkomentarzaZnak">
    <w:name w:val="Tekst komentarza Znak"/>
    <w:basedOn w:val="Domylnaczcionkaakapitu"/>
    <w:link w:val="Tekstkomentarza"/>
    <w:uiPriority w:val="99"/>
    <w:semiHidden/>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character" w:customStyle="1" w:styleId="WW8Num1z2">
    <w:name w:val="WW8Num1z2"/>
    <w:rsid w:val="0056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tformazakupowa.pl/pn/rzikrak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rzikrakow" TargetMode="External"/><Relationship Id="rId5" Type="http://schemas.openxmlformats.org/officeDocument/2006/relationships/webSettings" Target="webSettings.xml"/><Relationship Id="rId15" Type="http://schemas.openxmlformats.org/officeDocument/2006/relationships/hyperlink" Target="http://www.platformazakupowa.pl/pn/rzikrakow" TargetMode="External"/><Relationship Id="rId23" Type="http://schemas.openxmlformats.org/officeDocument/2006/relationships/theme" Target="theme/theme1.xm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mailto:rzikrakow.zam.publ@ron.mil.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001D-0378-4FDC-84A2-B0260B64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28</Pages>
  <Words>8555</Words>
  <Characters>51332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Zamawiający</cp:lastModifiedBy>
  <cp:revision>4</cp:revision>
  <cp:lastPrinted>2021-12-30T12:23:00Z</cp:lastPrinted>
  <dcterms:created xsi:type="dcterms:W3CDTF">2021-12-30T08:53:00Z</dcterms:created>
  <dcterms:modified xsi:type="dcterms:W3CDTF">2022-01-04T12:40:00Z</dcterms:modified>
</cp:coreProperties>
</file>