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6CCA8" w14:textId="03AD0571" w:rsidR="00556EE4" w:rsidRPr="00E861C5" w:rsidRDefault="001C06E8" w:rsidP="00556EE4">
      <w:pPr>
        <w:spacing w:before="120" w:after="0" w:line="288" w:lineRule="auto"/>
        <w:jc w:val="right"/>
        <w:rPr>
          <w:rFonts w:ascii="Times New Roman" w:hAnsi="Times New Roman"/>
          <w:iCs/>
          <w:sz w:val="24"/>
          <w:szCs w:val="24"/>
          <w:lang w:eastAsia="pl-PL"/>
        </w:rPr>
      </w:pPr>
      <w:r w:rsidRPr="00E861C5">
        <w:rPr>
          <w:rFonts w:ascii="Times New Roman" w:hAnsi="Times New Roman"/>
          <w:iCs/>
          <w:sz w:val="24"/>
          <w:szCs w:val="24"/>
          <w:lang w:eastAsia="pl-PL"/>
        </w:rPr>
        <w:t xml:space="preserve">Załącznik </w:t>
      </w:r>
      <w:r w:rsidRPr="00E861C5">
        <w:rPr>
          <w:rFonts w:ascii="Times New Roman" w:hAnsi="Times New Roman"/>
          <w:b/>
          <w:iCs/>
          <w:sz w:val="24"/>
          <w:szCs w:val="24"/>
          <w:lang w:eastAsia="pl-PL"/>
        </w:rPr>
        <w:t>nr</w:t>
      </w:r>
      <w:r w:rsidR="00A83F88" w:rsidRPr="00E861C5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DE52B3">
        <w:rPr>
          <w:rFonts w:ascii="Times New Roman" w:hAnsi="Times New Roman"/>
          <w:b/>
          <w:iCs/>
          <w:sz w:val="24"/>
          <w:szCs w:val="24"/>
          <w:lang w:eastAsia="pl-PL"/>
        </w:rPr>
        <w:t>5</w:t>
      </w:r>
      <w:r w:rsidR="00DF05D3" w:rsidRPr="00E861C5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1A219D" w:rsidRPr="00E861C5">
        <w:rPr>
          <w:rFonts w:ascii="Times New Roman" w:hAnsi="Times New Roman"/>
          <w:iCs/>
          <w:sz w:val="24"/>
          <w:szCs w:val="24"/>
          <w:lang w:eastAsia="pl-PL"/>
        </w:rPr>
        <w:t xml:space="preserve">do </w:t>
      </w:r>
      <w:r w:rsidR="00556EE4">
        <w:rPr>
          <w:rFonts w:ascii="Times New Roman" w:hAnsi="Times New Roman"/>
          <w:iCs/>
          <w:sz w:val="24"/>
          <w:szCs w:val="24"/>
          <w:lang w:eastAsia="pl-PL"/>
        </w:rPr>
        <w:t>Zapytania ofertowego</w:t>
      </w:r>
    </w:p>
    <w:p w14:paraId="4D8FB8EF" w14:textId="6043D031" w:rsidR="001C06E8" w:rsidRPr="00556EE4" w:rsidRDefault="001C06E8" w:rsidP="00556EE4">
      <w:pPr>
        <w:spacing w:before="120" w:after="0" w:line="288" w:lineRule="auto"/>
        <w:rPr>
          <w:rFonts w:ascii="Times New Roman" w:hAnsi="Times New Roman"/>
          <w:sz w:val="24"/>
          <w:szCs w:val="24"/>
          <w:lang w:eastAsia="pl-PL"/>
        </w:rPr>
      </w:pPr>
      <w:r w:rsidRPr="00556EE4">
        <w:rPr>
          <w:rFonts w:ascii="Times New Roman" w:hAnsi="Times New Roman"/>
          <w:sz w:val="24"/>
          <w:szCs w:val="24"/>
          <w:lang w:eastAsia="pl-PL"/>
        </w:rPr>
        <w:t>Województwo</w:t>
      </w:r>
      <w:r w:rsidR="00556E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56EE4">
        <w:rPr>
          <w:rFonts w:ascii="Times New Roman" w:hAnsi="Times New Roman"/>
          <w:sz w:val="24"/>
          <w:szCs w:val="24"/>
          <w:lang w:eastAsia="pl-PL"/>
        </w:rPr>
        <w:t>Świętokrzyskie</w:t>
      </w:r>
    </w:p>
    <w:p w14:paraId="7DB6E5D0" w14:textId="248BA344" w:rsidR="001C06E8" w:rsidRPr="00556EE4" w:rsidRDefault="001C06E8" w:rsidP="00556EE4">
      <w:pPr>
        <w:spacing w:before="120" w:after="0" w:line="288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56EE4">
        <w:rPr>
          <w:rFonts w:ascii="Times New Roman" w:hAnsi="Times New Roman"/>
          <w:sz w:val="24"/>
          <w:szCs w:val="24"/>
          <w:lang w:eastAsia="pl-PL"/>
        </w:rPr>
        <w:t xml:space="preserve">Powiat </w:t>
      </w:r>
      <w:r w:rsidR="002711C7" w:rsidRPr="00556EE4">
        <w:rPr>
          <w:rFonts w:ascii="Times New Roman" w:hAnsi="Times New Roman"/>
          <w:sz w:val="24"/>
          <w:szCs w:val="24"/>
          <w:lang w:eastAsia="pl-PL"/>
        </w:rPr>
        <w:t>Włoszczowski</w:t>
      </w:r>
    </w:p>
    <w:p w14:paraId="210BA877" w14:textId="77777777" w:rsidR="001C06E8" w:rsidRPr="00556EE4" w:rsidRDefault="001C06E8" w:rsidP="00381777">
      <w:p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6430AF51" w14:textId="77777777" w:rsidR="001C06E8" w:rsidRPr="00FB4606" w:rsidRDefault="001C06E8" w:rsidP="00381777">
      <w:pPr>
        <w:spacing w:before="120"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B4606">
        <w:rPr>
          <w:rFonts w:ascii="Times New Roman" w:hAnsi="Times New Roman"/>
          <w:b/>
          <w:bCs/>
          <w:sz w:val="24"/>
          <w:szCs w:val="24"/>
          <w:lang w:eastAsia="pl-PL"/>
        </w:rPr>
        <w:t>OPIS  PRZEDMIOTU  ZAMÓWIENIA</w:t>
      </w:r>
    </w:p>
    <w:p w14:paraId="5E8A759D" w14:textId="72568AFF" w:rsidR="002711C7" w:rsidRPr="00FB4606" w:rsidRDefault="00D507BB" w:rsidP="002711C7">
      <w:pPr>
        <w:spacing w:before="120"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>na m</w:t>
      </w:r>
      <w:r w:rsidR="001C06E8" w:rsidRPr="00FB4606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>onitoring i nadzór techniczny realizacji prac</w:t>
      </w:r>
      <w:r w:rsidR="002711C7" w:rsidRPr="00FB4606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 xml:space="preserve"> związanych </w:t>
      </w:r>
      <w:r w:rsidR="002711C7" w:rsidRPr="00FB4606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br/>
        <w:t>z</w:t>
      </w:r>
      <w:bookmarkStart w:id="0" w:name="_Hlk39481434"/>
      <w:r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 xml:space="preserve"> u</w:t>
      </w:r>
      <w:r w:rsidR="002711C7" w:rsidRPr="00FB4606">
        <w:rPr>
          <w:rFonts w:ascii="Times New Roman" w:hAnsi="Times New Roman"/>
          <w:b/>
          <w:sz w:val="24"/>
          <w:szCs w:val="24"/>
        </w:rPr>
        <w:t xml:space="preserve">tworzeniem inicjalnej </w:t>
      </w:r>
      <w:bookmarkEnd w:id="0"/>
      <w:r w:rsidR="002711C7" w:rsidRPr="00FB4606">
        <w:rPr>
          <w:rFonts w:ascii="Times New Roman" w:hAnsi="Times New Roman"/>
          <w:b/>
          <w:sz w:val="24"/>
          <w:szCs w:val="24"/>
        </w:rPr>
        <w:t>powiatowej bazy GESUT oraz powiatowej bazy BDOT500</w:t>
      </w:r>
    </w:p>
    <w:p w14:paraId="00CEE5ED" w14:textId="77777777" w:rsidR="002711C7" w:rsidRPr="00E861C5" w:rsidRDefault="002711C7" w:rsidP="002711C7">
      <w:pPr>
        <w:shd w:val="clear" w:color="auto" w:fill="A6A6A6"/>
        <w:spacing w:before="120" w:after="120" w:line="264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1C6938A6" w14:textId="5BC5B38D" w:rsidR="00D507BB" w:rsidRDefault="002711C7" w:rsidP="00AE03A0">
      <w:pPr>
        <w:spacing w:before="120" w:after="0" w:line="288" w:lineRule="auto"/>
        <w:rPr>
          <w:rFonts w:ascii="Times New Roman" w:hAnsi="Times New Roman"/>
          <w:b/>
          <w:sz w:val="24"/>
          <w:szCs w:val="24"/>
        </w:rPr>
      </w:pPr>
      <w:r w:rsidRPr="00E861C5">
        <w:rPr>
          <w:rFonts w:ascii="Times New Roman" w:hAnsi="Times New Roman"/>
          <w:b/>
          <w:bCs/>
          <w:sz w:val="24"/>
          <w:szCs w:val="24"/>
        </w:rPr>
        <w:t>1. Przedmiotem zamówienia jest</w:t>
      </w:r>
      <w:r w:rsidR="00AE03A0" w:rsidRPr="00AE03A0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 xml:space="preserve"> </w:t>
      </w:r>
      <w:r w:rsidR="003D316D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>„M</w:t>
      </w:r>
      <w:r w:rsidR="00AE03A0" w:rsidRPr="00E861C5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 xml:space="preserve">onitoring i nadzór techniczny realizacji prac związanych z </w:t>
      </w:r>
      <w:r w:rsidR="00D507BB">
        <w:rPr>
          <w:rFonts w:ascii="Times New Roman" w:hAnsi="Times New Roman"/>
          <w:b/>
          <w:bCs/>
          <w:spacing w:val="20"/>
          <w:sz w:val="24"/>
          <w:szCs w:val="24"/>
          <w:lang w:eastAsia="pl-PL"/>
        </w:rPr>
        <w:t>u</w:t>
      </w:r>
      <w:r w:rsidR="00AE03A0" w:rsidRPr="00E861C5">
        <w:rPr>
          <w:rFonts w:ascii="Times New Roman" w:hAnsi="Times New Roman"/>
          <w:b/>
          <w:sz w:val="24"/>
          <w:szCs w:val="24"/>
        </w:rPr>
        <w:t>tworzeniem inicjalnej powiatowej bazy GESUT oraz powiatowej bazy BDOT500</w:t>
      </w:r>
      <w:r w:rsidR="00D507BB">
        <w:rPr>
          <w:rFonts w:ascii="Times New Roman" w:hAnsi="Times New Roman"/>
          <w:b/>
          <w:sz w:val="24"/>
          <w:szCs w:val="24"/>
        </w:rPr>
        <w:t xml:space="preserve"> zgodnych z pojęciowym modelem danych, określonym w rozporządzeniach </w:t>
      </w:r>
      <w:r w:rsidR="00D507BB" w:rsidRPr="00E861C5">
        <w:rPr>
          <w:rFonts w:ascii="Times New Roman" w:hAnsi="Times New Roman"/>
          <w:b/>
          <w:sz w:val="24"/>
          <w:szCs w:val="24"/>
        </w:rPr>
        <w:t>BDOT500</w:t>
      </w:r>
      <w:r w:rsidR="00D507BB">
        <w:rPr>
          <w:rFonts w:ascii="Times New Roman" w:hAnsi="Times New Roman"/>
          <w:b/>
          <w:sz w:val="24"/>
          <w:szCs w:val="24"/>
        </w:rPr>
        <w:t xml:space="preserve"> </w:t>
      </w:r>
      <w:r w:rsidR="003D316D">
        <w:rPr>
          <w:rFonts w:ascii="Times New Roman" w:hAnsi="Times New Roman"/>
          <w:b/>
          <w:sz w:val="24"/>
          <w:szCs w:val="24"/>
        </w:rPr>
        <w:t>i</w:t>
      </w:r>
      <w:r w:rsidR="00D507BB">
        <w:rPr>
          <w:rFonts w:ascii="Times New Roman" w:hAnsi="Times New Roman"/>
          <w:b/>
          <w:sz w:val="24"/>
          <w:szCs w:val="24"/>
        </w:rPr>
        <w:t xml:space="preserve"> GESUT</w:t>
      </w:r>
      <w:r w:rsidR="003D316D">
        <w:rPr>
          <w:rFonts w:ascii="Times New Roman" w:hAnsi="Times New Roman"/>
          <w:b/>
          <w:sz w:val="24"/>
          <w:szCs w:val="24"/>
        </w:rPr>
        <w:t>”</w:t>
      </w:r>
      <w:r w:rsidR="00146260">
        <w:rPr>
          <w:rFonts w:ascii="Times New Roman" w:hAnsi="Times New Roman"/>
          <w:b/>
          <w:sz w:val="24"/>
          <w:szCs w:val="24"/>
        </w:rPr>
        <w:t xml:space="preserve">, do których </w:t>
      </w:r>
      <w:r w:rsidR="00146260">
        <w:rPr>
          <w:rFonts w:ascii="Times New Roman" w:hAnsi="Times New Roman"/>
          <w:b/>
          <w:sz w:val="24"/>
          <w:szCs w:val="24"/>
        </w:rPr>
        <w:br/>
        <w:t>należy:</w:t>
      </w:r>
    </w:p>
    <w:p w14:paraId="5E009BD8" w14:textId="5833DE06" w:rsidR="002711C7" w:rsidRPr="00E861C5" w:rsidRDefault="002711C7" w:rsidP="00FD2DFE">
      <w:pPr>
        <w:pStyle w:val="numerowanie"/>
        <w:numPr>
          <w:ilvl w:val="0"/>
          <w:numId w:val="39"/>
        </w:numPr>
        <w:jc w:val="left"/>
        <w:rPr>
          <w:rFonts w:ascii="Times New Roman" w:hAnsi="Times New Roman"/>
        </w:rPr>
      </w:pPr>
      <w:r w:rsidRPr="00E861C5">
        <w:rPr>
          <w:rFonts w:ascii="Times New Roman" w:hAnsi="Times New Roman"/>
        </w:rPr>
        <w:t xml:space="preserve">Utworzenie inicjalnej bazy GESUT, zgodnej z obowiązującym modelem pojęciowym danych GESUT, w wybranych jednostkach ewidencyjnych, wyszczególnionych </w:t>
      </w:r>
      <w:r w:rsidR="00AE03A0">
        <w:rPr>
          <w:rFonts w:ascii="Times New Roman" w:hAnsi="Times New Roman"/>
          <w:lang w:val="pl-PL"/>
        </w:rPr>
        <w:t xml:space="preserve">poniżej </w:t>
      </w:r>
      <w:r w:rsidR="00FD2DFE">
        <w:rPr>
          <w:rFonts w:ascii="Times New Roman" w:hAnsi="Times New Roman"/>
          <w:lang w:val="pl-PL"/>
        </w:rPr>
        <w:br/>
      </w:r>
      <w:r w:rsidR="00AE03A0">
        <w:rPr>
          <w:rFonts w:ascii="Times New Roman" w:hAnsi="Times New Roman"/>
          <w:lang w:val="pl-PL"/>
        </w:rPr>
        <w:t>w tabeli</w:t>
      </w:r>
      <w:r w:rsidRPr="00E861C5">
        <w:rPr>
          <w:rFonts w:ascii="Times New Roman" w:hAnsi="Times New Roman"/>
        </w:rPr>
        <w:t xml:space="preserve"> - </w:t>
      </w:r>
      <w:r w:rsidRPr="00E861C5">
        <w:rPr>
          <w:rFonts w:ascii="Times New Roman" w:hAnsi="Times New Roman"/>
          <w:b w:val="0"/>
          <w:bCs w:val="0"/>
        </w:rPr>
        <w:t>nie dotyczy jednostek ewidencyjnych: Włoszczowa obszar miejski i Krasocin</w:t>
      </w:r>
      <w:r w:rsidRPr="00E861C5">
        <w:rPr>
          <w:rFonts w:ascii="Times New Roman" w:hAnsi="Times New Roman"/>
        </w:rPr>
        <w:t>.</w:t>
      </w:r>
    </w:p>
    <w:p w14:paraId="58679B6D" w14:textId="77777777" w:rsidR="002711C7" w:rsidRPr="00E861C5" w:rsidRDefault="002711C7" w:rsidP="002711C7">
      <w:pPr>
        <w:pStyle w:val="numerowanie"/>
        <w:numPr>
          <w:ilvl w:val="0"/>
          <w:numId w:val="39"/>
        </w:numPr>
        <w:rPr>
          <w:rFonts w:ascii="Times New Roman" w:hAnsi="Times New Roman"/>
        </w:rPr>
      </w:pPr>
      <w:r w:rsidRPr="00E861C5">
        <w:rPr>
          <w:rFonts w:ascii="Times New Roman" w:hAnsi="Times New Roman"/>
        </w:rPr>
        <w:t xml:space="preserve">Wdrożenie i wprowadzenie do systemu teleinformatycznego Starosty utworzonych przez Wykonawcę zbiorów inicjalnej bazy GESUT - </w:t>
      </w:r>
      <w:r w:rsidRPr="00E861C5">
        <w:rPr>
          <w:rFonts w:ascii="Times New Roman" w:hAnsi="Times New Roman"/>
          <w:b w:val="0"/>
          <w:bCs w:val="0"/>
        </w:rPr>
        <w:t>nie dotyczy jednostek ewidencyjnych: Włoszczowa obszar miejski i Krasocin</w:t>
      </w:r>
      <w:r w:rsidRPr="00E861C5">
        <w:rPr>
          <w:rFonts w:ascii="Times New Roman" w:hAnsi="Times New Roman"/>
        </w:rPr>
        <w:t>.</w:t>
      </w:r>
    </w:p>
    <w:p w14:paraId="19C2809D" w14:textId="6FD8704F" w:rsidR="002711C7" w:rsidRPr="00E861C5" w:rsidRDefault="002711C7" w:rsidP="002711C7">
      <w:pPr>
        <w:pStyle w:val="numerowanie"/>
        <w:numPr>
          <w:ilvl w:val="0"/>
          <w:numId w:val="39"/>
        </w:numPr>
        <w:rPr>
          <w:rFonts w:ascii="Times New Roman" w:hAnsi="Times New Roman"/>
        </w:rPr>
      </w:pPr>
      <w:r w:rsidRPr="00E861C5">
        <w:rPr>
          <w:rFonts w:ascii="Times New Roman" w:hAnsi="Times New Roman"/>
        </w:rPr>
        <w:t xml:space="preserve">Utworzenie bazy BDOT500, zgodnej z obowiązującym modelem pojęciowym danych BDOT500, w wybranych jednostkach ewidencyjnych, wyszczególnionych </w:t>
      </w:r>
      <w:r w:rsidR="00AE03A0">
        <w:rPr>
          <w:rFonts w:ascii="Times New Roman" w:hAnsi="Times New Roman"/>
          <w:lang w:val="pl-PL"/>
        </w:rPr>
        <w:t>poniżej w tabeli.</w:t>
      </w:r>
    </w:p>
    <w:p w14:paraId="55CCBC9C" w14:textId="77777777" w:rsidR="002711C7" w:rsidRPr="00E861C5" w:rsidRDefault="002711C7" w:rsidP="002711C7">
      <w:pPr>
        <w:pStyle w:val="numerowanie"/>
        <w:numPr>
          <w:ilvl w:val="0"/>
          <w:numId w:val="39"/>
        </w:numPr>
        <w:rPr>
          <w:rFonts w:ascii="Times New Roman" w:hAnsi="Times New Roman"/>
        </w:rPr>
      </w:pPr>
      <w:r w:rsidRPr="00E861C5">
        <w:rPr>
          <w:rFonts w:ascii="Times New Roman" w:hAnsi="Times New Roman"/>
        </w:rPr>
        <w:t>Wdrożenie i wprowadzenie do systemu teleinformatycznego Starosty utworzonych przez Wykonawcę zbiorów bazy BDOT500.</w:t>
      </w:r>
    </w:p>
    <w:p w14:paraId="2A6C81A4" w14:textId="77777777" w:rsidR="002711C7" w:rsidRPr="00E861C5" w:rsidRDefault="002711C7" w:rsidP="002711C7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FB649AC" w14:textId="77777777" w:rsidR="002711C7" w:rsidRPr="00E861C5" w:rsidRDefault="002711C7" w:rsidP="002711C7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61C5">
        <w:rPr>
          <w:rFonts w:ascii="Times New Roman" w:hAnsi="Times New Roman"/>
          <w:b/>
          <w:sz w:val="24"/>
          <w:szCs w:val="24"/>
        </w:rPr>
        <w:t>Przedmiot zamówienia został podzielony na 7 poniższych zadań:</w:t>
      </w:r>
    </w:p>
    <w:tbl>
      <w:tblPr>
        <w:tblW w:w="6930" w:type="dxa"/>
        <w:jc w:val="center"/>
        <w:tblBorders>
          <w:top w:val="single" w:sz="4" w:space="0" w:color="0076E9"/>
          <w:left w:val="single" w:sz="4" w:space="0" w:color="0076E9"/>
          <w:bottom w:val="single" w:sz="4" w:space="0" w:color="0076E9"/>
          <w:right w:val="single" w:sz="4" w:space="0" w:color="0076E9"/>
          <w:insideH w:val="single" w:sz="4" w:space="0" w:color="0076E9"/>
          <w:insideV w:val="single" w:sz="4" w:space="0" w:color="0076E9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1861"/>
        <w:gridCol w:w="2126"/>
      </w:tblGrid>
      <w:tr w:rsidR="002711C7" w:rsidRPr="00E861C5" w14:paraId="7FDEBB26" w14:textId="77777777" w:rsidTr="009E7CFA">
        <w:trPr>
          <w:trHeight w:val="591"/>
          <w:jc w:val="center"/>
        </w:trPr>
        <w:tc>
          <w:tcPr>
            <w:tcW w:w="1367" w:type="dxa"/>
            <w:vMerge w:val="restart"/>
            <w:textDirection w:val="btLr"/>
            <w:vAlign w:val="center"/>
          </w:tcPr>
          <w:p w14:paraId="2F34FDD6" w14:textId="77777777" w:rsidR="002711C7" w:rsidRPr="00E861C5" w:rsidRDefault="002711C7" w:rsidP="009E7CFA">
            <w:pPr>
              <w:pStyle w:val="Nagwek1"/>
              <w:spacing w:before="60" w:after="60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Numer zadania</w:t>
            </w:r>
          </w:p>
        </w:tc>
        <w:tc>
          <w:tcPr>
            <w:tcW w:w="1576" w:type="dxa"/>
            <w:vMerge w:val="restart"/>
            <w:vAlign w:val="center"/>
          </w:tcPr>
          <w:p w14:paraId="1EFAD6FB" w14:textId="77777777" w:rsidR="002711C7" w:rsidRPr="00E861C5" w:rsidRDefault="002711C7" w:rsidP="009E7CFA">
            <w:pPr>
              <w:pStyle w:val="Nagwek1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TERYT</w:t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>jednostki</w:t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>ewidencyjnej</w:t>
            </w:r>
          </w:p>
        </w:tc>
        <w:tc>
          <w:tcPr>
            <w:tcW w:w="1861" w:type="dxa"/>
            <w:vMerge w:val="restart"/>
            <w:vAlign w:val="center"/>
          </w:tcPr>
          <w:p w14:paraId="181625AA" w14:textId="77777777" w:rsidR="002711C7" w:rsidRPr="00E861C5" w:rsidRDefault="002711C7" w:rsidP="009E7CFA">
            <w:pPr>
              <w:pStyle w:val="Nagwek1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Nazwa jednostki </w:t>
            </w:r>
          </w:p>
          <w:p w14:paraId="24AFB35E" w14:textId="77777777" w:rsidR="002711C7" w:rsidRPr="00E861C5" w:rsidRDefault="002711C7" w:rsidP="009E7CFA">
            <w:pPr>
              <w:pStyle w:val="Nagwek1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ewidencyjnej</w:t>
            </w:r>
          </w:p>
        </w:tc>
        <w:tc>
          <w:tcPr>
            <w:tcW w:w="2126" w:type="dxa"/>
            <w:vMerge w:val="restart"/>
            <w:vAlign w:val="center"/>
          </w:tcPr>
          <w:p w14:paraId="0380D101" w14:textId="7F506E0B" w:rsidR="002711C7" w:rsidRPr="00E861C5" w:rsidRDefault="002711C7" w:rsidP="009E7CFA">
            <w:pPr>
              <w:pStyle w:val="Nagwek1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Bazy do utworzenia w jednostce </w:t>
            </w:r>
            <w:r w:rsidR="00E06A7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w ramach zadania</w:t>
            </w:r>
          </w:p>
        </w:tc>
      </w:tr>
      <w:tr w:rsidR="002711C7" w:rsidRPr="00E861C5" w14:paraId="7E09C90B" w14:textId="77777777" w:rsidTr="009E7CFA">
        <w:trPr>
          <w:trHeight w:val="868"/>
          <w:jc w:val="center"/>
        </w:trPr>
        <w:tc>
          <w:tcPr>
            <w:tcW w:w="1367" w:type="dxa"/>
            <w:vMerge/>
            <w:vAlign w:val="center"/>
          </w:tcPr>
          <w:p w14:paraId="1EBE8BF4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vMerge/>
            <w:vAlign w:val="center"/>
          </w:tcPr>
          <w:p w14:paraId="0F0BDFE4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vMerge/>
            <w:vAlign w:val="center"/>
          </w:tcPr>
          <w:p w14:paraId="5598F5E8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681EBB71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711C7" w:rsidRPr="00E861C5" w14:paraId="5724CCDC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5872B9E2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14:paraId="4451FBED" w14:textId="77777777" w:rsidR="002711C7" w:rsidRPr="00E06A7B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6A7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183A915C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9E73D3B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2711C7" w:rsidRPr="00E861C5" w14:paraId="1CD8A78F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39D3F840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14:paraId="13E79169" w14:textId="77777777" w:rsidR="002711C7" w:rsidRPr="00E06A7B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261301_2</w:t>
            </w:r>
          </w:p>
        </w:tc>
        <w:tc>
          <w:tcPr>
            <w:tcW w:w="1861" w:type="dxa"/>
            <w:vAlign w:val="center"/>
          </w:tcPr>
          <w:p w14:paraId="35C21AAC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Kluczewsko</w:t>
            </w:r>
          </w:p>
        </w:tc>
        <w:tc>
          <w:tcPr>
            <w:tcW w:w="2126" w:type="dxa"/>
            <w:vAlign w:val="center"/>
          </w:tcPr>
          <w:p w14:paraId="728614CB" w14:textId="45559560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GESUT </w:t>
            </w:r>
            <w:r w:rsidR="00E06A7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i BDOT500</w:t>
            </w:r>
          </w:p>
        </w:tc>
      </w:tr>
      <w:tr w:rsidR="002711C7" w:rsidRPr="00E861C5" w14:paraId="573ADED1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3EA0DD82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14:paraId="3C5EA5C9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261302_2</w:t>
            </w:r>
          </w:p>
        </w:tc>
        <w:tc>
          <w:tcPr>
            <w:tcW w:w="1861" w:type="dxa"/>
            <w:vAlign w:val="center"/>
          </w:tcPr>
          <w:p w14:paraId="160AD688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Krasocin</w:t>
            </w:r>
          </w:p>
        </w:tc>
        <w:tc>
          <w:tcPr>
            <w:tcW w:w="2126" w:type="dxa"/>
            <w:vAlign w:val="center"/>
          </w:tcPr>
          <w:p w14:paraId="38D4CFF6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BDOT500</w:t>
            </w:r>
          </w:p>
        </w:tc>
      </w:tr>
      <w:tr w:rsidR="002711C7" w:rsidRPr="00E861C5" w14:paraId="0B33FA4C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0882D896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14:paraId="1EBBB21C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261303_2</w:t>
            </w:r>
          </w:p>
        </w:tc>
        <w:tc>
          <w:tcPr>
            <w:tcW w:w="1861" w:type="dxa"/>
            <w:vAlign w:val="center"/>
          </w:tcPr>
          <w:p w14:paraId="21AC97D1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Moskorzew</w:t>
            </w:r>
          </w:p>
        </w:tc>
        <w:tc>
          <w:tcPr>
            <w:tcW w:w="2126" w:type="dxa"/>
            <w:vAlign w:val="center"/>
          </w:tcPr>
          <w:p w14:paraId="7548F6E1" w14:textId="4B9AAAF5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GESUT </w:t>
            </w:r>
            <w:r w:rsidR="00E06A7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i BDOT500</w:t>
            </w:r>
          </w:p>
        </w:tc>
      </w:tr>
      <w:tr w:rsidR="002711C7" w:rsidRPr="00E861C5" w14:paraId="495A7F61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6415E018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14:paraId="3642D22F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261304_2</w:t>
            </w:r>
          </w:p>
        </w:tc>
        <w:tc>
          <w:tcPr>
            <w:tcW w:w="1861" w:type="dxa"/>
            <w:vAlign w:val="center"/>
          </w:tcPr>
          <w:p w14:paraId="3C862A45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Radków</w:t>
            </w:r>
          </w:p>
        </w:tc>
        <w:tc>
          <w:tcPr>
            <w:tcW w:w="2126" w:type="dxa"/>
            <w:vAlign w:val="center"/>
          </w:tcPr>
          <w:p w14:paraId="021060B4" w14:textId="079D68BA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GESUT </w:t>
            </w:r>
            <w:r w:rsidR="00E06A7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i BDOT500</w:t>
            </w:r>
          </w:p>
        </w:tc>
      </w:tr>
      <w:tr w:rsidR="002711C7" w:rsidRPr="00E861C5" w14:paraId="6F24899E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2FD5899A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76" w:type="dxa"/>
            <w:vAlign w:val="center"/>
          </w:tcPr>
          <w:p w14:paraId="2E0CAFDD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261305_2</w:t>
            </w:r>
          </w:p>
        </w:tc>
        <w:tc>
          <w:tcPr>
            <w:tcW w:w="1861" w:type="dxa"/>
            <w:vAlign w:val="center"/>
          </w:tcPr>
          <w:p w14:paraId="37C37FBC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Secemin</w:t>
            </w:r>
          </w:p>
        </w:tc>
        <w:tc>
          <w:tcPr>
            <w:tcW w:w="2126" w:type="dxa"/>
            <w:vAlign w:val="center"/>
          </w:tcPr>
          <w:p w14:paraId="62082FF4" w14:textId="3CC75461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GESUT </w:t>
            </w:r>
            <w:r w:rsidR="00E06A7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i BDOT500</w:t>
            </w:r>
          </w:p>
        </w:tc>
      </w:tr>
      <w:tr w:rsidR="002711C7" w:rsidRPr="00E861C5" w14:paraId="639ACAB8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67C05467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6" w:type="dxa"/>
            <w:vAlign w:val="center"/>
          </w:tcPr>
          <w:p w14:paraId="5872E3BC" w14:textId="77777777" w:rsidR="002711C7" w:rsidRPr="00E06A7B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261306_4</w:t>
            </w:r>
          </w:p>
        </w:tc>
        <w:tc>
          <w:tcPr>
            <w:tcW w:w="1861" w:type="dxa"/>
            <w:vAlign w:val="center"/>
          </w:tcPr>
          <w:p w14:paraId="4A9787DA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Włoszczowa - </w:t>
            </w:r>
            <w:r w:rsidRPr="00E861C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obszar miejski</w:t>
            </w:r>
          </w:p>
        </w:tc>
        <w:tc>
          <w:tcPr>
            <w:tcW w:w="2126" w:type="dxa"/>
            <w:vAlign w:val="center"/>
          </w:tcPr>
          <w:p w14:paraId="324386E5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BDOT500</w:t>
            </w:r>
          </w:p>
        </w:tc>
      </w:tr>
      <w:tr w:rsidR="002711C7" w:rsidRPr="00E861C5" w14:paraId="523CD648" w14:textId="77777777" w:rsidTr="009E7CFA">
        <w:trPr>
          <w:trHeight w:val="340"/>
          <w:jc w:val="center"/>
        </w:trPr>
        <w:tc>
          <w:tcPr>
            <w:tcW w:w="1367" w:type="dxa"/>
            <w:vAlign w:val="center"/>
          </w:tcPr>
          <w:p w14:paraId="445FD248" w14:textId="77777777" w:rsidR="002711C7" w:rsidRPr="00E861C5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C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6" w:type="dxa"/>
            <w:vAlign w:val="center"/>
          </w:tcPr>
          <w:p w14:paraId="2B12DB0A" w14:textId="77777777" w:rsidR="002711C7" w:rsidRPr="00E06A7B" w:rsidRDefault="002711C7" w:rsidP="009E7CF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B">
              <w:rPr>
                <w:rFonts w:ascii="Times New Roman" w:hAnsi="Times New Roman"/>
                <w:sz w:val="24"/>
                <w:szCs w:val="24"/>
              </w:rPr>
              <w:t>261306_5</w:t>
            </w:r>
          </w:p>
        </w:tc>
        <w:tc>
          <w:tcPr>
            <w:tcW w:w="1861" w:type="dxa"/>
            <w:vAlign w:val="center"/>
          </w:tcPr>
          <w:p w14:paraId="0D69E208" w14:textId="77777777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Włoszczowa - </w:t>
            </w:r>
            <w:r w:rsidRPr="00E861C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obszar wiejski</w:t>
            </w:r>
          </w:p>
        </w:tc>
        <w:tc>
          <w:tcPr>
            <w:tcW w:w="2126" w:type="dxa"/>
            <w:vAlign w:val="center"/>
          </w:tcPr>
          <w:p w14:paraId="45FCD88B" w14:textId="77777777" w:rsidR="00E06A7B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GESUT </w:t>
            </w:r>
          </w:p>
          <w:p w14:paraId="321106C1" w14:textId="100C1508" w:rsidR="002711C7" w:rsidRPr="00E861C5" w:rsidRDefault="002711C7" w:rsidP="009E7CFA">
            <w:pPr>
              <w:pStyle w:val="Nagwek1"/>
              <w:keepNext w:val="0"/>
              <w:spacing w:before="60" w:after="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861C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i BDOT500</w:t>
            </w:r>
          </w:p>
        </w:tc>
      </w:tr>
    </w:tbl>
    <w:p w14:paraId="7B6443DB" w14:textId="77777777" w:rsidR="001C06E8" w:rsidRPr="00E861C5" w:rsidRDefault="001C06E8" w:rsidP="0081641F">
      <w:pPr>
        <w:pStyle w:val="Nagwekspisutreci"/>
        <w:rPr>
          <w:rFonts w:ascii="Times New Roman" w:hAnsi="Times New Roman"/>
          <w:b/>
          <w:color w:val="auto"/>
          <w:sz w:val="24"/>
          <w:szCs w:val="24"/>
        </w:rPr>
      </w:pPr>
      <w:r w:rsidRPr="00E861C5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508C12BB" w14:textId="77777777" w:rsidR="001C06E8" w:rsidRPr="00E861C5" w:rsidRDefault="001C06E8">
      <w:pPr>
        <w:pStyle w:val="Spistreci2"/>
        <w:tabs>
          <w:tab w:val="left" w:pos="822"/>
        </w:tabs>
        <w:rPr>
          <w:rFonts w:ascii="Times New Roman" w:hAnsi="Times New Roman" w:cs="Times New Roman"/>
          <w:bCs w:val="0"/>
          <w:noProof/>
          <w:szCs w:val="24"/>
          <w:lang w:eastAsia="pl-PL"/>
        </w:rPr>
      </w:pPr>
      <w:r w:rsidRPr="00E861C5">
        <w:rPr>
          <w:rFonts w:ascii="Times New Roman" w:hAnsi="Times New Roman" w:cs="Times New Roman"/>
          <w:b/>
          <w:bCs w:val="0"/>
          <w:szCs w:val="24"/>
        </w:rPr>
        <w:fldChar w:fldCharType="begin"/>
      </w:r>
      <w:r w:rsidRPr="00E861C5">
        <w:rPr>
          <w:rFonts w:ascii="Times New Roman" w:hAnsi="Times New Roman" w:cs="Times New Roman"/>
          <w:b/>
          <w:bCs w:val="0"/>
          <w:szCs w:val="24"/>
        </w:rPr>
        <w:instrText xml:space="preserve"> TOC \o "1-3" \h \z \u </w:instrText>
      </w:r>
      <w:r w:rsidRPr="00E861C5">
        <w:rPr>
          <w:rFonts w:ascii="Times New Roman" w:hAnsi="Times New Roman" w:cs="Times New Roman"/>
          <w:b/>
          <w:bCs w:val="0"/>
          <w:szCs w:val="24"/>
        </w:rPr>
        <w:fldChar w:fldCharType="separate"/>
      </w:r>
      <w:hyperlink w:anchor="_Toc41463587" w:history="1">
        <w:r w:rsidRPr="00E861C5">
          <w:rPr>
            <w:rStyle w:val="Hipercze"/>
            <w:rFonts w:ascii="Times New Roman" w:hAnsi="Times New Roman"/>
            <w:noProof/>
            <w:szCs w:val="24"/>
          </w:rPr>
          <w:t>I.</w:t>
        </w:r>
        <w:r w:rsidRPr="00E861C5">
          <w:rPr>
            <w:rFonts w:ascii="Times New Roman" w:hAnsi="Times New Roman" w:cs="Times New Roman"/>
            <w:bCs w:val="0"/>
            <w:noProof/>
            <w:szCs w:val="24"/>
            <w:lang w:eastAsia="pl-PL"/>
          </w:rPr>
          <w:tab/>
        </w:r>
        <w:r w:rsidRPr="00E861C5">
          <w:rPr>
            <w:rStyle w:val="Hipercze"/>
            <w:rFonts w:ascii="Times New Roman" w:hAnsi="Times New Roman"/>
            <w:noProof/>
            <w:szCs w:val="24"/>
          </w:rPr>
          <w:t>Kontekst formalno-prawny przedmiotu zamówienia</w:t>
        </w:r>
        <w:r w:rsidRPr="00E861C5">
          <w:rPr>
            <w:rFonts w:ascii="Times New Roman" w:hAnsi="Times New Roman" w:cs="Times New Roman"/>
            <w:noProof/>
            <w:webHidden/>
            <w:szCs w:val="24"/>
          </w:rPr>
          <w:tab/>
          <w:t>3</w:t>
        </w:r>
      </w:hyperlink>
    </w:p>
    <w:p w14:paraId="28B7789C" w14:textId="77777777" w:rsidR="001C06E8" w:rsidRPr="00E861C5" w:rsidRDefault="002E45D7">
      <w:pPr>
        <w:pStyle w:val="Spistreci2"/>
        <w:tabs>
          <w:tab w:val="left" w:pos="822"/>
        </w:tabs>
        <w:rPr>
          <w:rFonts w:ascii="Times New Roman" w:hAnsi="Times New Roman" w:cs="Times New Roman"/>
          <w:bCs w:val="0"/>
          <w:noProof/>
          <w:szCs w:val="24"/>
          <w:lang w:eastAsia="pl-PL"/>
        </w:rPr>
      </w:pPr>
      <w:hyperlink w:anchor="_Toc41463588" w:history="1">
        <w:r w:rsidR="001C06E8" w:rsidRPr="00E861C5">
          <w:rPr>
            <w:rStyle w:val="Hipercze"/>
            <w:rFonts w:ascii="Times New Roman" w:hAnsi="Times New Roman"/>
            <w:noProof/>
            <w:szCs w:val="24"/>
          </w:rPr>
          <w:t>II.</w:t>
        </w:r>
        <w:r w:rsidR="001C06E8" w:rsidRPr="00E861C5">
          <w:rPr>
            <w:rFonts w:ascii="Times New Roman" w:hAnsi="Times New Roman" w:cs="Times New Roman"/>
            <w:bCs w:val="0"/>
            <w:noProof/>
            <w:szCs w:val="24"/>
            <w:lang w:eastAsia="pl-PL"/>
          </w:rPr>
          <w:tab/>
        </w:r>
        <w:r w:rsidR="001C06E8" w:rsidRPr="00E861C5">
          <w:rPr>
            <w:rStyle w:val="Hipercze"/>
            <w:rFonts w:ascii="Times New Roman" w:hAnsi="Times New Roman"/>
            <w:noProof/>
            <w:szCs w:val="24"/>
          </w:rPr>
          <w:t>Informacje ogólne</w:t>
        </w:r>
        <w:r w:rsidR="001C06E8" w:rsidRPr="00E861C5">
          <w:rPr>
            <w:rFonts w:ascii="Times New Roman" w:hAnsi="Times New Roman" w:cs="Times New Roman"/>
            <w:noProof/>
            <w:webHidden/>
            <w:szCs w:val="24"/>
          </w:rPr>
          <w:tab/>
          <w:t>5</w:t>
        </w:r>
      </w:hyperlink>
    </w:p>
    <w:p w14:paraId="219AC8FF" w14:textId="77777777" w:rsidR="001C06E8" w:rsidRPr="00E861C5" w:rsidRDefault="002E45D7">
      <w:pPr>
        <w:pStyle w:val="Spistreci2"/>
        <w:tabs>
          <w:tab w:val="left" w:pos="880"/>
        </w:tabs>
        <w:rPr>
          <w:rFonts w:ascii="Times New Roman" w:hAnsi="Times New Roman" w:cs="Times New Roman"/>
          <w:bCs w:val="0"/>
          <w:noProof/>
          <w:szCs w:val="24"/>
          <w:lang w:eastAsia="pl-PL"/>
        </w:rPr>
      </w:pPr>
      <w:hyperlink w:anchor="_Toc41463589" w:history="1">
        <w:r w:rsidR="001C06E8" w:rsidRPr="00E861C5">
          <w:rPr>
            <w:rStyle w:val="Hipercze"/>
            <w:rFonts w:ascii="Times New Roman" w:hAnsi="Times New Roman"/>
            <w:noProof/>
            <w:szCs w:val="24"/>
          </w:rPr>
          <w:t>III.</w:t>
        </w:r>
        <w:r w:rsidR="001C06E8" w:rsidRPr="00E861C5">
          <w:rPr>
            <w:rFonts w:ascii="Times New Roman" w:hAnsi="Times New Roman" w:cs="Times New Roman"/>
            <w:bCs w:val="0"/>
            <w:noProof/>
            <w:szCs w:val="24"/>
            <w:lang w:eastAsia="pl-PL"/>
          </w:rPr>
          <w:tab/>
        </w:r>
        <w:r w:rsidR="001C06E8" w:rsidRPr="00E861C5">
          <w:rPr>
            <w:rStyle w:val="Hipercze"/>
            <w:rFonts w:ascii="Times New Roman" w:hAnsi="Times New Roman"/>
            <w:noProof/>
            <w:szCs w:val="24"/>
          </w:rPr>
          <w:t>Zakres monitoringu i nadzoru</w:t>
        </w:r>
        <w:r w:rsidR="001C06E8" w:rsidRPr="00E861C5">
          <w:rPr>
            <w:rFonts w:ascii="Times New Roman" w:hAnsi="Times New Roman" w:cs="Times New Roman"/>
            <w:noProof/>
            <w:webHidden/>
            <w:szCs w:val="24"/>
          </w:rPr>
          <w:tab/>
        </w:r>
      </w:hyperlink>
      <w:r w:rsidR="001C06E8" w:rsidRPr="00E861C5">
        <w:rPr>
          <w:rFonts w:ascii="Times New Roman" w:hAnsi="Times New Roman" w:cs="Times New Roman"/>
          <w:noProof/>
          <w:szCs w:val="24"/>
        </w:rPr>
        <w:t>7</w:t>
      </w:r>
    </w:p>
    <w:p w14:paraId="4A1DADB0" w14:textId="77777777" w:rsidR="001C06E8" w:rsidRPr="00E861C5" w:rsidRDefault="001C06E8" w:rsidP="0081641F">
      <w:pPr>
        <w:rPr>
          <w:rFonts w:ascii="Times New Roman" w:hAnsi="Times New Roman"/>
          <w:b/>
          <w:bCs/>
          <w:sz w:val="24"/>
          <w:szCs w:val="24"/>
        </w:rPr>
      </w:pPr>
      <w:r w:rsidRPr="00E861C5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6F9D049D" w14:textId="77777777" w:rsidR="001C06E8" w:rsidRPr="00E861C5" w:rsidRDefault="001C06E8" w:rsidP="00887B3E">
      <w:pPr>
        <w:pStyle w:val="Nagwekspisutreci"/>
        <w:spacing w:before="480" w:after="240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E861C5">
        <w:rPr>
          <w:rFonts w:ascii="Times New Roman" w:hAnsi="Times New Roman"/>
          <w:b/>
          <w:color w:val="auto"/>
          <w:sz w:val="24"/>
          <w:szCs w:val="24"/>
          <w:lang w:eastAsia="en-US"/>
        </w:rPr>
        <w:t>Stosowane akronimy</w:t>
      </w:r>
    </w:p>
    <w:p w14:paraId="75C6E668" w14:textId="0C048ADF" w:rsidR="001C06E8" w:rsidRPr="00E861C5" w:rsidRDefault="001C06E8" w:rsidP="00887B3E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PODGiK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sz w:val="24"/>
          <w:szCs w:val="24"/>
          <w:lang w:eastAsia="pl-PL"/>
        </w:rPr>
        <w:t>Powiatowy Ośrodek Dokumentacji Geodezyjnej i Kartograficznej w</w:t>
      </w:r>
      <w:r w:rsidR="002A7C63" w:rsidRPr="00E861C5">
        <w:rPr>
          <w:rFonts w:ascii="Times New Roman" w:hAnsi="Times New Roman"/>
          <w:sz w:val="24"/>
          <w:szCs w:val="24"/>
          <w:lang w:eastAsia="pl-PL"/>
        </w:rPr>
        <w:t>e Włoszczowie</w:t>
      </w:r>
    </w:p>
    <w:p w14:paraId="6A8208DB" w14:textId="77777777" w:rsidR="001C06E8" w:rsidRPr="00E861C5" w:rsidRDefault="001C06E8" w:rsidP="00E94A8F">
      <w:pPr>
        <w:tabs>
          <w:tab w:val="right" w:pos="1134"/>
        </w:tabs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BDOT500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sz w:val="24"/>
          <w:szCs w:val="24"/>
          <w:lang w:eastAsia="pl-PL"/>
        </w:rPr>
        <w:t>baza danych obiektów topograficznych o szczegółowości zapewniającej tworzenie standardowych opracowań kartograficznych w skalach 1:500-1:5000</w:t>
      </w:r>
    </w:p>
    <w:p w14:paraId="199ABB1D" w14:textId="77777777" w:rsidR="001C06E8" w:rsidRPr="00E861C5" w:rsidRDefault="001C06E8" w:rsidP="00E94A8F">
      <w:pPr>
        <w:tabs>
          <w:tab w:val="right" w:pos="1134"/>
        </w:tabs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GESUT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sz w:val="24"/>
          <w:szCs w:val="24"/>
          <w:lang w:eastAsia="pl-PL"/>
        </w:rPr>
        <w:t>Geodezyjna Ewidencja Sieci Uzbrojenia Terenu</w:t>
      </w:r>
    </w:p>
    <w:p w14:paraId="6008FD2F" w14:textId="77777777" w:rsidR="001C06E8" w:rsidRPr="00E861C5" w:rsidRDefault="001C06E8" w:rsidP="00E94A8F">
      <w:pPr>
        <w:tabs>
          <w:tab w:val="right" w:pos="1134"/>
        </w:tabs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GML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sz w:val="24"/>
          <w:szCs w:val="24"/>
          <w:lang w:eastAsia="pl-PL"/>
        </w:rPr>
        <w:t>język znaczników geograficznych, oparty na formacie XML, przeznaczony do zapisu danych w celu ich wymiany między systemami informatycznymi lub teleinformatycznymi</w:t>
      </w:r>
    </w:p>
    <w:p w14:paraId="53E5D003" w14:textId="07AD7C02" w:rsidR="001C06E8" w:rsidRPr="00E861C5" w:rsidRDefault="001C06E8" w:rsidP="00887B3E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Rozporządzenie BDOT500 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rozporządzenie Ministra Administracji i Cyfryzacji z dnia 2 listopada 2015r. </w:t>
      </w:r>
      <w:r w:rsidR="00FB4606">
        <w:rPr>
          <w:rFonts w:ascii="Times New Roman" w:hAnsi="Times New Roman"/>
          <w:sz w:val="24"/>
          <w:szCs w:val="24"/>
          <w:lang w:eastAsia="pl-PL"/>
        </w:rPr>
        <w:br/>
      </w:r>
      <w:r w:rsidRPr="00E861C5">
        <w:rPr>
          <w:rFonts w:ascii="Times New Roman" w:hAnsi="Times New Roman"/>
          <w:sz w:val="24"/>
          <w:szCs w:val="24"/>
          <w:lang w:eastAsia="pl-PL"/>
        </w:rPr>
        <w:t>w sprawie bazy danych obiektów topograficznych oraz mapy zasadniczej (Dz.U. z 2015r. poz. 2028)</w:t>
      </w:r>
    </w:p>
    <w:p w14:paraId="3269D80F" w14:textId="0C39B1A5" w:rsidR="001C06E8" w:rsidRPr="00E861C5" w:rsidRDefault="001C06E8" w:rsidP="001D2A05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Rozporządzenie GESUT 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rozporządzenie rozporządzeniu Ministra Administracji i Cyfryzacji z dnia 21 października 2015r. w sprawie powiatowej bazy GESUT oraz krajowej bazy GESUT (Dz. U. </w:t>
      </w:r>
      <w:r w:rsidR="002D206F">
        <w:rPr>
          <w:rFonts w:ascii="Times New Roman" w:hAnsi="Times New Roman"/>
          <w:sz w:val="24"/>
          <w:szCs w:val="24"/>
          <w:lang w:eastAsia="pl-PL"/>
        </w:rPr>
        <w:br/>
      </w:r>
      <w:r w:rsidRPr="00E861C5">
        <w:rPr>
          <w:rFonts w:ascii="Times New Roman" w:hAnsi="Times New Roman"/>
          <w:sz w:val="24"/>
          <w:szCs w:val="24"/>
          <w:lang w:eastAsia="pl-PL"/>
        </w:rPr>
        <w:t>z 2015r. poz. 1938)</w:t>
      </w:r>
    </w:p>
    <w:p w14:paraId="2192908B" w14:textId="6E7150E7" w:rsidR="001C06E8" w:rsidRPr="00E861C5" w:rsidRDefault="001C06E8" w:rsidP="00504AA6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bCs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INiK</w:t>
      </w:r>
      <w:r w:rsidRPr="00E861C5">
        <w:rPr>
          <w:rFonts w:ascii="Times New Roman" w:hAnsi="Times New Roman"/>
          <w:bCs/>
          <w:sz w:val="24"/>
          <w:szCs w:val="24"/>
          <w:lang w:eastAsia="pl-PL"/>
        </w:rPr>
        <w:t xml:space="preserve"> lub 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>Wykonawca</w:t>
      </w:r>
      <w:r w:rsidRPr="00E861C5">
        <w:rPr>
          <w:rFonts w:ascii="Times New Roman" w:hAnsi="Times New Roman"/>
          <w:bCs/>
          <w:sz w:val="24"/>
          <w:szCs w:val="24"/>
          <w:lang w:eastAsia="pl-PL"/>
        </w:rPr>
        <w:t xml:space="preserve"> Inspektor Nadzoru i Kontroli utworzenia inicjalnej bazy danych BDOT500, Wykonawca prac wynikających z niniejszego OPZ</w:t>
      </w:r>
    </w:p>
    <w:p w14:paraId="0EBFD6DA" w14:textId="77777777" w:rsidR="001C06E8" w:rsidRPr="00E861C5" w:rsidRDefault="001C06E8" w:rsidP="003D24D2">
      <w:pPr>
        <w:tabs>
          <w:tab w:val="right" w:pos="1134"/>
        </w:tabs>
        <w:spacing w:after="120"/>
        <w:ind w:left="1418" w:hanging="141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WPG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Pr="00E861C5">
        <w:rPr>
          <w:rFonts w:ascii="Times New Roman" w:hAnsi="Times New Roman"/>
          <w:sz w:val="24"/>
          <w:szCs w:val="24"/>
          <w:lang w:eastAsia="pl-PL"/>
        </w:rPr>
        <w:t>ykonawca prac będących przedmiotem nadzoru, związanych z utworzeniem inicjalnej bazy danych BDOT500, GESUT</w:t>
      </w:r>
    </w:p>
    <w:p w14:paraId="70A21F11" w14:textId="77777777" w:rsidR="001C06E8" w:rsidRPr="00E861C5" w:rsidRDefault="001C06E8" w:rsidP="00887B3E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OPZ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sz w:val="24"/>
          <w:szCs w:val="24"/>
          <w:lang w:eastAsia="pl-PL"/>
        </w:rPr>
        <w:t>(bez bliższego określenia) – niniejszy szczegółowy opis przedmiotu zamówienia</w:t>
      </w:r>
    </w:p>
    <w:p w14:paraId="168EC005" w14:textId="25504369" w:rsidR="001C06E8" w:rsidRPr="00E861C5" w:rsidRDefault="001C06E8" w:rsidP="00887B3E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Umowa</w:t>
      </w:r>
      <w:r w:rsidR="00F07235" w:rsidRPr="00E861C5">
        <w:rPr>
          <w:rFonts w:ascii="Times New Roman" w:hAnsi="Times New Roman"/>
          <w:sz w:val="24"/>
          <w:szCs w:val="24"/>
          <w:lang w:eastAsia="pl-PL"/>
        </w:rPr>
        <w:tab/>
        <w:t>umow</w:t>
      </w:r>
      <w:r w:rsidR="002A7C63" w:rsidRPr="00E861C5">
        <w:rPr>
          <w:rFonts w:ascii="Times New Roman" w:hAnsi="Times New Roman"/>
          <w:sz w:val="24"/>
          <w:szCs w:val="24"/>
          <w:lang w:eastAsia="pl-PL"/>
        </w:rPr>
        <w:t>a</w:t>
      </w:r>
      <w:r w:rsidR="00F07235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na monitoring i nadzór prac związanych z utworzeniem bazy BDOT500, GESUT</w:t>
      </w:r>
    </w:p>
    <w:p w14:paraId="7D694891" w14:textId="77777777" w:rsidR="001C06E8" w:rsidRPr="00E861C5" w:rsidRDefault="001C06E8" w:rsidP="00887B3E">
      <w:pPr>
        <w:tabs>
          <w:tab w:val="right" w:pos="1134"/>
        </w:tabs>
        <w:spacing w:after="120"/>
        <w:ind w:left="1418" w:hanging="1418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  <w:t>DR</w:t>
      </w:r>
      <w:r w:rsidRPr="00E861C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E861C5">
        <w:rPr>
          <w:rFonts w:ascii="Times New Roman" w:hAnsi="Times New Roman"/>
          <w:bCs/>
          <w:sz w:val="24"/>
          <w:szCs w:val="24"/>
          <w:lang w:eastAsia="pl-PL"/>
        </w:rPr>
        <w:t>Dziennik Robót</w:t>
      </w:r>
    </w:p>
    <w:p w14:paraId="4B11F130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526096366"/>
      <w:bookmarkStart w:id="2" w:name="_Toc521328474"/>
    </w:p>
    <w:p w14:paraId="0A5EAADD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D8D64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61C82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05F58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6B50B" w14:textId="77777777" w:rsidR="001C06E8" w:rsidRPr="00E861C5" w:rsidRDefault="001C06E8" w:rsidP="001D2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72BF4" w14:textId="77777777" w:rsidR="001C06E8" w:rsidRPr="00E861C5" w:rsidRDefault="001C06E8" w:rsidP="00CB6B51">
      <w:pPr>
        <w:pStyle w:val="Nagwek2"/>
      </w:pPr>
      <w:bookmarkStart w:id="3" w:name="_Toc41463587"/>
      <w:r w:rsidRPr="00E861C5">
        <w:t>Kontekst formalno-prawny przedmiotu zamówienia</w:t>
      </w:r>
      <w:bookmarkEnd w:id="1"/>
      <w:bookmarkEnd w:id="3"/>
    </w:p>
    <w:p w14:paraId="70D71A90" w14:textId="63430C14" w:rsidR="001C06E8" w:rsidRPr="00E861C5" w:rsidRDefault="001C06E8" w:rsidP="00EB6CD2">
      <w:pPr>
        <w:pStyle w:val="Akapitzlist"/>
        <w:numPr>
          <w:ilvl w:val="0"/>
          <w:numId w:val="17"/>
        </w:numPr>
        <w:spacing w:before="120" w:after="0" w:line="22" w:lineRule="atLeast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Zamówienie publiczne, do którego odnosi się niniejszy opis, jest elementem Projektu RPSW.07.01.00-26-0009/17 „e-GEODEZJA - cyfrowy zasób geodezyjny </w:t>
      </w:r>
      <w:r w:rsidR="00AE03A0">
        <w:rPr>
          <w:rFonts w:ascii="Times New Roman" w:hAnsi="Times New Roman"/>
          <w:sz w:val="24"/>
          <w:szCs w:val="24"/>
          <w:lang w:eastAsia="pl-PL"/>
        </w:rPr>
        <w:t>Powiatu W</w:t>
      </w:r>
      <w:r w:rsidR="002711C7" w:rsidRPr="00E861C5">
        <w:rPr>
          <w:rFonts w:ascii="Times New Roman" w:hAnsi="Times New Roman"/>
          <w:sz w:val="24"/>
          <w:szCs w:val="24"/>
          <w:lang w:eastAsia="pl-PL"/>
        </w:rPr>
        <w:t>łoszczowskiego</w:t>
      </w:r>
      <w:r w:rsidRPr="00E861C5">
        <w:rPr>
          <w:rFonts w:ascii="Times New Roman" w:hAnsi="Times New Roman"/>
          <w:sz w:val="24"/>
          <w:szCs w:val="24"/>
          <w:lang w:eastAsia="pl-PL"/>
        </w:rPr>
        <w:t>” realizowanego (finansowanego) w ramach:</w:t>
      </w:r>
    </w:p>
    <w:p w14:paraId="0722F762" w14:textId="77777777" w:rsidR="001C06E8" w:rsidRPr="00E861C5" w:rsidRDefault="001C06E8" w:rsidP="00EB6CD2">
      <w:pPr>
        <w:pStyle w:val="Akapitzlist"/>
        <w:spacing w:before="120" w:after="0" w:line="22" w:lineRule="atLeast"/>
        <w:ind w:left="1134" w:hanging="283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-</w:t>
      </w:r>
      <w:r w:rsidRPr="00E861C5">
        <w:rPr>
          <w:rFonts w:ascii="Times New Roman" w:hAnsi="Times New Roman"/>
          <w:sz w:val="24"/>
          <w:szCs w:val="24"/>
          <w:lang w:eastAsia="pl-PL"/>
        </w:rPr>
        <w:tab/>
        <w:t>Regionalnego Programu Operacyjnego Województwa Świętokrzyskiego na lata 2014-2020;</w:t>
      </w:r>
    </w:p>
    <w:p w14:paraId="637921D2" w14:textId="2D55D5A1" w:rsidR="001C06E8" w:rsidRPr="00C00FCE" w:rsidRDefault="001C06E8" w:rsidP="00EB6CD2">
      <w:pPr>
        <w:pStyle w:val="Akapitzlist"/>
        <w:spacing w:before="120" w:after="0" w:line="22" w:lineRule="atLeast"/>
        <w:ind w:left="1134" w:hanging="283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FCE">
        <w:rPr>
          <w:rFonts w:ascii="Times New Roman" w:hAnsi="Times New Roman"/>
          <w:sz w:val="24"/>
          <w:szCs w:val="24"/>
          <w:lang w:eastAsia="pl-PL"/>
        </w:rPr>
        <w:t>-</w:t>
      </w:r>
      <w:r w:rsidRPr="00C00FCE">
        <w:rPr>
          <w:rFonts w:ascii="Times New Roman" w:hAnsi="Times New Roman"/>
          <w:sz w:val="24"/>
          <w:szCs w:val="24"/>
          <w:lang w:eastAsia="pl-PL"/>
        </w:rPr>
        <w:tab/>
        <w:t>ze środków stanowiących wkład własny z budżet</w:t>
      </w:r>
      <w:r w:rsidR="00AE03A0" w:rsidRPr="00C00FCE">
        <w:rPr>
          <w:rFonts w:ascii="Times New Roman" w:hAnsi="Times New Roman"/>
          <w:sz w:val="24"/>
          <w:szCs w:val="24"/>
          <w:lang w:eastAsia="pl-PL"/>
        </w:rPr>
        <w:t>u</w:t>
      </w:r>
      <w:r w:rsidRPr="00C00FCE">
        <w:rPr>
          <w:rFonts w:ascii="Times New Roman" w:hAnsi="Times New Roman"/>
          <w:sz w:val="24"/>
          <w:szCs w:val="24"/>
          <w:lang w:eastAsia="pl-PL"/>
        </w:rPr>
        <w:t xml:space="preserve"> powiat</w:t>
      </w:r>
      <w:r w:rsidR="00AE03A0" w:rsidRPr="00C00FCE">
        <w:rPr>
          <w:rFonts w:ascii="Times New Roman" w:hAnsi="Times New Roman"/>
          <w:sz w:val="24"/>
          <w:szCs w:val="24"/>
          <w:lang w:eastAsia="pl-PL"/>
        </w:rPr>
        <w:t>u</w:t>
      </w:r>
      <w:r w:rsidRPr="00C00FCE">
        <w:rPr>
          <w:rFonts w:ascii="Times New Roman" w:hAnsi="Times New Roman"/>
          <w:sz w:val="24"/>
          <w:szCs w:val="24"/>
          <w:lang w:eastAsia="pl-PL"/>
        </w:rPr>
        <w:t>.</w:t>
      </w:r>
    </w:p>
    <w:p w14:paraId="39137079" w14:textId="77777777" w:rsidR="001C06E8" w:rsidRPr="00E861C5" w:rsidRDefault="001C06E8" w:rsidP="00EB6CD2">
      <w:pPr>
        <w:pStyle w:val="Akapitzlist"/>
        <w:spacing w:before="120" w:after="0" w:line="22" w:lineRule="atLeast"/>
        <w:ind w:left="1134" w:hanging="283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9CE9D1C" w14:textId="14A7EEBF" w:rsidR="001C06E8" w:rsidRPr="00E861C5" w:rsidRDefault="001C06E8" w:rsidP="00395103">
      <w:pPr>
        <w:pStyle w:val="Akapitzlist"/>
        <w:numPr>
          <w:ilvl w:val="0"/>
          <w:numId w:val="17"/>
        </w:numPr>
        <w:spacing w:before="120" w:after="0" w:line="22" w:lineRule="atLeast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Celem w ujęciu ogólnym jest </w:t>
      </w:r>
      <w:r w:rsidRPr="00E861C5">
        <w:rPr>
          <w:rFonts w:ascii="Times New Roman" w:hAnsi="Times New Roman"/>
          <w:b/>
          <w:sz w:val="24"/>
          <w:szCs w:val="24"/>
          <w:lang w:eastAsia="pl-PL"/>
        </w:rPr>
        <w:t>monitoring i nadzór techniczny realizacji prac, związanych z utworzeniem inicjalnej bazy danych obiektów topograficznych o szczegółowości zapewniającej tworzenie standardowych opracowań kartograficznych w skalach 1:500-1:5000 (BDOT500) zgodnej z pojęciowym modelem danych BDOT500, określonym w rozporządzeniu Ministra Administracji i Cyfryzacji z dnia 2 listopada 2015</w:t>
      </w:r>
      <w:r w:rsidR="00807D0E" w:rsidRPr="00E861C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b/>
          <w:sz w:val="24"/>
          <w:szCs w:val="24"/>
          <w:lang w:eastAsia="pl-PL"/>
        </w:rPr>
        <w:t>r. w sprawie bazy danych obiektów topograficznych oraz mapy zasadniczej (Dz.</w:t>
      </w:r>
      <w:r w:rsidR="00807D0E" w:rsidRPr="00E861C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b/>
          <w:sz w:val="24"/>
          <w:szCs w:val="24"/>
          <w:lang w:eastAsia="pl-PL"/>
        </w:rPr>
        <w:t>U. z 2015</w:t>
      </w:r>
      <w:r w:rsidR="00807D0E" w:rsidRPr="00E861C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b/>
          <w:sz w:val="24"/>
          <w:szCs w:val="24"/>
          <w:lang w:eastAsia="pl-PL"/>
        </w:rPr>
        <w:t>r. poz. 2028), zwanym dalej rozporządzeniem w sprawie BDOT500 oraz monitoring przebiegu i nadzór techniczny realizacji prac, związanych z utworzeniem inicjalnej bazy GESUT zgodnej z pojęciowym modelem danych, określonym w rozporządzeniu Ministra Administracji i Cyfryzacji z dnia 21 października 2015r. w sprawie powiatowej bazy GESUT oraz krajowej bazy GESUT</w:t>
      </w:r>
      <w:r w:rsidRPr="00E861C5">
        <w:rPr>
          <w:rFonts w:ascii="Times New Roman" w:hAnsi="Times New Roman"/>
          <w:sz w:val="24"/>
          <w:szCs w:val="24"/>
          <w:lang w:eastAsia="pl-PL"/>
        </w:rPr>
        <w:t>.</w:t>
      </w:r>
    </w:p>
    <w:p w14:paraId="466E1C21" w14:textId="77777777" w:rsidR="001C06E8" w:rsidRPr="00E861C5" w:rsidRDefault="001C06E8" w:rsidP="00EB6CD2">
      <w:pPr>
        <w:pStyle w:val="Akapitzlist"/>
        <w:numPr>
          <w:ilvl w:val="0"/>
          <w:numId w:val="17"/>
        </w:numPr>
        <w:spacing w:before="120" w:after="0" w:line="22" w:lineRule="atLeast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Przedmiot zamówienia zostanie zrealizowany zgodnie z obowiązującymi przepisami prawa, zawartymi w szczególności w:</w:t>
      </w:r>
    </w:p>
    <w:p w14:paraId="0939F97B" w14:textId="2941F11E" w:rsidR="001C06E8" w:rsidRPr="00556EE4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Ustawie z dnia 17 maja 1989r. – Prawo geodezyjne i kartograficzne </w:t>
      </w:r>
      <w:r w:rsidR="00556EE4" w:rsidRPr="00556EE4">
        <w:rPr>
          <w:rFonts w:ascii="Times New Roman" w:hAnsi="Times New Roman"/>
          <w:sz w:val="24"/>
          <w:szCs w:val="24"/>
        </w:rPr>
        <w:t>(t.j. Dz. U. z 2020 r. poz. 2052 z późn. zm.)</w:t>
      </w:r>
      <w:r w:rsidRPr="00556EE4">
        <w:rPr>
          <w:rFonts w:ascii="Times New Roman" w:hAnsi="Times New Roman"/>
          <w:sz w:val="24"/>
          <w:szCs w:val="24"/>
          <w:lang w:eastAsia="pl-PL"/>
        </w:rPr>
        <w:t>;</w:t>
      </w:r>
    </w:p>
    <w:p w14:paraId="10248ED8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Ustawa z dnia 14 lipca 1983 r. o narodowym zasobie archiwalnym i archiwach (t</w:t>
      </w:r>
      <w:r w:rsidR="008F2E91" w:rsidRPr="00E861C5">
        <w:rPr>
          <w:rFonts w:ascii="Times New Roman" w:hAnsi="Times New Roman"/>
          <w:sz w:val="24"/>
          <w:szCs w:val="24"/>
          <w:lang w:eastAsia="pl-PL"/>
        </w:rPr>
        <w:t>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j. Dz. U. </w:t>
      </w:r>
      <w:r w:rsidR="008F2E91" w:rsidRPr="00E861C5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E861C5">
        <w:rPr>
          <w:rFonts w:ascii="Times New Roman" w:hAnsi="Times New Roman"/>
          <w:sz w:val="24"/>
          <w:szCs w:val="24"/>
          <w:lang w:eastAsia="pl-PL"/>
        </w:rPr>
        <w:t>20</w:t>
      </w:r>
      <w:r w:rsidR="008F2E91" w:rsidRPr="00E861C5">
        <w:rPr>
          <w:rFonts w:ascii="Times New Roman" w:hAnsi="Times New Roman"/>
          <w:sz w:val="24"/>
          <w:szCs w:val="24"/>
          <w:lang w:eastAsia="pl-PL"/>
        </w:rPr>
        <w:t xml:space="preserve">20 r. 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F2E91" w:rsidRPr="00E861C5">
        <w:rPr>
          <w:rFonts w:ascii="Times New Roman" w:hAnsi="Times New Roman"/>
          <w:sz w:val="24"/>
          <w:szCs w:val="24"/>
          <w:lang w:eastAsia="pl-PL"/>
        </w:rPr>
        <w:t>poz. 164</w:t>
      </w:r>
      <w:r w:rsidRPr="00E861C5">
        <w:rPr>
          <w:rFonts w:ascii="Times New Roman" w:hAnsi="Times New Roman"/>
          <w:sz w:val="24"/>
          <w:szCs w:val="24"/>
          <w:lang w:eastAsia="pl-PL"/>
        </w:rPr>
        <w:t>) zwana dalej ustawą o zasobie narodowym.</w:t>
      </w:r>
    </w:p>
    <w:p w14:paraId="6588BFEB" w14:textId="20635A46" w:rsidR="001C06E8" w:rsidRPr="00035669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Ustawie z dnia 20 lipca 2017r. </w:t>
      </w:r>
      <w:r w:rsidRPr="00035669">
        <w:rPr>
          <w:rFonts w:ascii="Times New Roman" w:hAnsi="Times New Roman"/>
          <w:sz w:val="24"/>
          <w:szCs w:val="24"/>
          <w:lang w:eastAsia="pl-PL"/>
        </w:rPr>
        <w:t xml:space="preserve">Prawo wodne </w:t>
      </w:r>
      <w:r w:rsidR="00035669" w:rsidRPr="00035669">
        <w:rPr>
          <w:rFonts w:ascii="Times New Roman" w:hAnsi="Times New Roman"/>
          <w:sz w:val="24"/>
          <w:szCs w:val="24"/>
        </w:rPr>
        <w:t>(t.j. Dz. U. z 2021 r. poz. 624 z późn. zm.)</w:t>
      </w:r>
      <w:r w:rsidRPr="00035669">
        <w:rPr>
          <w:rFonts w:ascii="Times New Roman" w:hAnsi="Times New Roman"/>
          <w:sz w:val="24"/>
          <w:szCs w:val="24"/>
          <w:lang w:eastAsia="pl-PL"/>
        </w:rPr>
        <w:t>;</w:t>
      </w:r>
    </w:p>
    <w:p w14:paraId="4A379734" w14:textId="368E3393" w:rsidR="001C06E8" w:rsidRPr="00035669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Ustawa o infrastrukturze informacji przestrzennej z dnia 4 marca 2010r. </w:t>
      </w:r>
      <w:r w:rsidR="00035669" w:rsidRPr="00035669">
        <w:rPr>
          <w:rFonts w:ascii="Times New Roman" w:hAnsi="Times New Roman"/>
          <w:sz w:val="24"/>
          <w:szCs w:val="24"/>
        </w:rPr>
        <w:t>(t.j. Dz. U. z 2021 r. poz. 214);</w:t>
      </w:r>
    </w:p>
    <w:p w14:paraId="51B070E5" w14:textId="2A75CA76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28 września 1991r. o lasach (</w:t>
      </w:r>
      <w:r w:rsidR="008F2E91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 U. z 2020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</w:t>
      </w:r>
      <w:r w:rsidR="002B7963" w:rsidRPr="00E861C5">
        <w:rPr>
          <w:rFonts w:ascii="Times New Roman" w:hAnsi="Times New Roman"/>
          <w:sz w:val="24"/>
          <w:szCs w:val="24"/>
          <w:lang w:eastAsia="pl-PL"/>
        </w:rPr>
        <w:t>. 1463</w:t>
      </w:r>
      <w:r w:rsidR="00035669">
        <w:rPr>
          <w:rFonts w:ascii="Times New Roman" w:hAnsi="Times New Roman"/>
          <w:sz w:val="24"/>
          <w:szCs w:val="24"/>
          <w:lang w:eastAsia="pl-PL"/>
        </w:rPr>
        <w:t>z późń zm.</w:t>
      </w:r>
      <w:r w:rsidRPr="00E861C5">
        <w:rPr>
          <w:rFonts w:ascii="Times New Roman" w:hAnsi="Times New Roman"/>
          <w:sz w:val="24"/>
          <w:szCs w:val="24"/>
          <w:lang w:eastAsia="pl-PL"/>
        </w:rPr>
        <w:t>);</w:t>
      </w:r>
      <w:r w:rsidR="00035669" w:rsidRPr="00035669">
        <w:t xml:space="preserve"> </w:t>
      </w:r>
    </w:p>
    <w:p w14:paraId="78E7D435" w14:textId="1B952658" w:rsidR="001C06E8" w:rsidRPr="00035669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Ustawie z dnia 21 sierpnia 1997r. o gospodarce nieruchomościami </w:t>
      </w:r>
      <w:r w:rsidR="00035669" w:rsidRPr="00035669">
        <w:rPr>
          <w:rFonts w:ascii="Times New Roman" w:hAnsi="Times New Roman"/>
          <w:sz w:val="24"/>
          <w:szCs w:val="24"/>
        </w:rPr>
        <w:t>(t.j. Dz. U. z 2020 r. poz. 1990 z późn. zm.)</w:t>
      </w:r>
      <w:r w:rsidRPr="00035669">
        <w:rPr>
          <w:rFonts w:ascii="Times New Roman" w:hAnsi="Times New Roman"/>
          <w:sz w:val="24"/>
          <w:szCs w:val="24"/>
          <w:lang w:eastAsia="pl-PL"/>
        </w:rPr>
        <w:t>;</w:t>
      </w:r>
    </w:p>
    <w:p w14:paraId="70C4FF58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27 marca 2003r. o planowaniu i zagospodarowaniu przestrzennym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2020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293 ze zm.);</w:t>
      </w:r>
    </w:p>
    <w:p w14:paraId="5084CA2E" w14:textId="32F95668" w:rsidR="001C06E8" w:rsidRPr="00035669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Ustawie z dnia 3 lutego 1995r. o ochronie gruntów rolnych i leśnych </w:t>
      </w:r>
      <w:r w:rsidR="00035669" w:rsidRPr="00035669">
        <w:rPr>
          <w:rFonts w:ascii="Times New Roman" w:hAnsi="Times New Roman"/>
          <w:sz w:val="24"/>
          <w:szCs w:val="24"/>
        </w:rPr>
        <w:t>(t.j. Dz. U. z 2017 r. poz. 1161 z późn. zm.)</w:t>
      </w:r>
      <w:r w:rsidRPr="00035669">
        <w:rPr>
          <w:rFonts w:ascii="Times New Roman" w:hAnsi="Times New Roman"/>
          <w:sz w:val="24"/>
          <w:szCs w:val="24"/>
          <w:lang w:eastAsia="pl-PL"/>
        </w:rPr>
        <w:t>;</w:t>
      </w:r>
    </w:p>
    <w:p w14:paraId="114D2041" w14:textId="433B718D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7 lipca 1994r. - Prawo budowlane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2020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951BB" w:rsidRPr="00E861C5">
        <w:rPr>
          <w:rFonts w:ascii="Times New Roman" w:hAnsi="Times New Roman"/>
          <w:sz w:val="24"/>
          <w:szCs w:val="24"/>
          <w:lang w:eastAsia="pl-PL"/>
        </w:rPr>
        <w:t>r.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poz. 1333 z</w:t>
      </w:r>
      <w:r w:rsidR="00035669">
        <w:rPr>
          <w:rFonts w:ascii="Times New Roman" w:hAnsi="Times New Roman"/>
          <w:sz w:val="24"/>
          <w:szCs w:val="24"/>
          <w:lang w:eastAsia="pl-PL"/>
        </w:rPr>
        <w:t xml:space="preserve"> późn zm.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zm.);</w:t>
      </w:r>
    </w:p>
    <w:p w14:paraId="56DB1369" w14:textId="0825F26F" w:rsidR="001C06E8" w:rsidRPr="002B2D2A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Ustawie z dnia 21 marca 1985r. o drogach publicznych </w:t>
      </w:r>
      <w:r w:rsidRPr="002B2D2A">
        <w:rPr>
          <w:rFonts w:ascii="Times New Roman" w:hAnsi="Times New Roman"/>
          <w:sz w:val="24"/>
          <w:szCs w:val="24"/>
          <w:lang w:eastAsia="pl-PL"/>
        </w:rPr>
        <w:t>(</w:t>
      </w:r>
      <w:r w:rsidR="00035669" w:rsidRPr="002B2D2A">
        <w:rPr>
          <w:rFonts w:ascii="Times New Roman" w:hAnsi="Times New Roman"/>
          <w:sz w:val="24"/>
          <w:szCs w:val="24"/>
        </w:rPr>
        <w:t xml:space="preserve">t.j. Dz. U. </w:t>
      </w:r>
      <w:r w:rsidR="002B2D2A" w:rsidRPr="002B2D2A">
        <w:rPr>
          <w:rFonts w:ascii="Times New Roman" w:hAnsi="Times New Roman"/>
          <w:sz w:val="24"/>
          <w:szCs w:val="24"/>
        </w:rPr>
        <w:t>z 2020 r. poz. 470 z późn. zm.);</w:t>
      </w:r>
    </w:p>
    <w:p w14:paraId="2D848D05" w14:textId="6B97A66A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29 czerwca 1995r. o statystyce publicznej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202</w:t>
      </w:r>
      <w:r w:rsidR="002B2D2A">
        <w:rPr>
          <w:rFonts w:ascii="Times New Roman" w:hAnsi="Times New Roman"/>
          <w:sz w:val="24"/>
          <w:szCs w:val="24"/>
          <w:lang w:eastAsia="pl-PL"/>
        </w:rPr>
        <w:t>1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</w:t>
      </w:r>
      <w:r w:rsidR="003951BB" w:rsidRPr="00E861C5">
        <w:rPr>
          <w:rFonts w:ascii="Times New Roman" w:hAnsi="Times New Roman"/>
          <w:sz w:val="24"/>
          <w:szCs w:val="24"/>
          <w:lang w:eastAsia="pl-PL"/>
        </w:rPr>
        <w:t>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2B2D2A">
        <w:rPr>
          <w:rFonts w:ascii="Times New Roman" w:hAnsi="Times New Roman"/>
          <w:sz w:val="24"/>
          <w:szCs w:val="24"/>
          <w:lang w:eastAsia="pl-PL"/>
        </w:rPr>
        <w:t>955</w:t>
      </w:r>
      <w:r w:rsidRPr="00E861C5">
        <w:rPr>
          <w:rFonts w:ascii="Times New Roman" w:hAnsi="Times New Roman"/>
          <w:sz w:val="24"/>
          <w:szCs w:val="24"/>
          <w:lang w:eastAsia="pl-PL"/>
        </w:rPr>
        <w:t>);</w:t>
      </w:r>
      <w:r w:rsidR="002B2D2A" w:rsidRPr="002B2D2A">
        <w:t xml:space="preserve"> </w:t>
      </w:r>
    </w:p>
    <w:p w14:paraId="5122C58B" w14:textId="01E97C8B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10 maja 2018r. o ochronie danych osobowych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 U. z 2019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951BB" w:rsidRPr="00E861C5">
        <w:rPr>
          <w:rFonts w:ascii="Times New Roman" w:hAnsi="Times New Roman"/>
          <w:sz w:val="24"/>
          <w:szCs w:val="24"/>
          <w:lang w:eastAsia="pl-PL"/>
        </w:rPr>
        <w:t>r.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2B2D2A">
        <w:rPr>
          <w:rFonts w:ascii="Times New Roman" w:hAnsi="Times New Roman"/>
          <w:sz w:val="24"/>
          <w:szCs w:val="24"/>
          <w:lang w:eastAsia="pl-PL"/>
        </w:rPr>
        <w:t>1781</w:t>
      </w:r>
      <w:r w:rsidRPr="00E861C5">
        <w:rPr>
          <w:rFonts w:ascii="Times New Roman" w:hAnsi="Times New Roman"/>
          <w:sz w:val="24"/>
          <w:szCs w:val="24"/>
          <w:lang w:eastAsia="pl-PL"/>
        </w:rPr>
        <w:t>);</w:t>
      </w:r>
    </w:p>
    <w:p w14:paraId="3E013F56" w14:textId="078FCAAC" w:rsidR="001C06E8" w:rsidRPr="002B2D2A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lastRenderedPageBreak/>
        <w:t xml:space="preserve">Ustawie z dnia 17 lutego 2005r. o informatyzacji działalności podmiotów realizujących zadania publiczne </w:t>
      </w:r>
      <w:r w:rsidRPr="002B2D2A">
        <w:rPr>
          <w:rFonts w:ascii="Times New Roman" w:hAnsi="Times New Roman"/>
          <w:sz w:val="24"/>
          <w:szCs w:val="24"/>
          <w:lang w:eastAsia="pl-PL"/>
        </w:rPr>
        <w:t>(</w:t>
      </w:r>
      <w:r w:rsidR="002B2D2A" w:rsidRPr="002B2D2A">
        <w:rPr>
          <w:rFonts w:ascii="Times New Roman" w:hAnsi="Times New Roman"/>
          <w:sz w:val="24"/>
          <w:szCs w:val="24"/>
        </w:rPr>
        <w:t>t.j. Dz. U. z 2021 r. poz. 670)</w:t>
      </w:r>
      <w:r w:rsidRPr="002B2D2A">
        <w:rPr>
          <w:rFonts w:ascii="Times New Roman" w:hAnsi="Times New Roman"/>
          <w:sz w:val="24"/>
          <w:szCs w:val="24"/>
          <w:lang w:eastAsia="pl-PL"/>
        </w:rPr>
        <w:t>;</w:t>
      </w:r>
    </w:p>
    <w:p w14:paraId="50E797EA" w14:textId="100177E0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Ustawie z dnia 24 czerwca 1994r. o własności lokali (</w:t>
      </w:r>
      <w:r w:rsidR="002B2D2A">
        <w:t>t.j. Dz. U. z 2020 r. poz. 1910 z późn. zm.)</w:t>
      </w:r>
      <w:r w:rsidRPr="00E861C5">
        <w:rPr>
          <w:rFonts w:ascii="Times New Roman" w:hAnsi="Times New Roman"/>
          <w:sz w:val="24"/>
          <w:szCs w:val="24"/>
          <w:lang w:eastAsia="pl-PL"/>
        </w:rPr>
        <w:t>;</w:t>
      </w:r>
    </w:p>
    <w:p w14:paraId="5FBBC565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4190A848" w14:textId="1B91021F" w:rsidR="001C06E8" w:rsidRPr="002B2D2A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Rozporządzeniu Ministra Rozwoju Regionalnego i Budownictwa z dnia 29 marca 2001r. w sprawie ewidencji gruntów i budynków </w:t>
      </w:r>
      <w:r w:rsidRPr="002B2D2A">
        <w:rPr>
          <w:rFonts w:ascii="Times New Roman" w:hAnsi="Times New Roman"/>
          <w:sz w:val="24"/>
          <w:szCs w:val="24"/>
          <w:lang w:eastAsia="pl-PL"/>
        </w:rPr>
        <w:t>(</w:t>
      </w:r>
      <w:r w:rsidR="002B2D2A" w:rsidRPr="002B2D2A">
        <w:rPr>
          <w:rFonts w:ascii="Times New Roman" w:hAnsi="Times New Roman"/>
        </w:rPr>
        <w:t>t.j. Dz. U. z 2019 r. poz. 393)</w:t>
      </w:r>
      <w:r w:rsidRPr="002B2D2A">
        <w:rPr>
          <w:rFonts w:ascii="Times New Roman" w:hAnsi="Times New Roman"/>
          <w:sz w:val="24"/>
          <w:szCs w:val="24"/>
          <w:lang w:eastAsia="pl-PL"/>
        </w:rPr>
        <w:t>;</w:t>
      </w:r>
    </w:p>
    <w:p w14:paraId="65949DE8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17 stycznia 2013r. w sprawie zintegrowanego systemu informacji o nieruchomościach (Dz.</w:t>
      </w:r>
      <w:r w:rsidR="00093D2E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2013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249);</w:t>
      </w:r>
    </w:p>
    <w:p w14:paraId="117ABFA0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 xml:space="preserve">Rozporządzeniu Ministra 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>Rozwoju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>18 sierpnia 2020 r.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w sprawie standardów technicznych wykonywania geodezyjnych pomiarów sytuacyjnych i wysokościowych oraz opracowywania i przekazywania wyników tych pomiarów do państwowego zasobu geodezyjnego i kartograficznego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Dz. U. z 2020 </w:t>
      </w:r>
      <w:r w:rsidRPr="00E861C5">
        <w:rPr>
          <w:rFonts w:ascii="Times New Roman" w:hAnsi="Times New Roman"/>
          <w:sz w:val="24"/>
          <w:szCs w:val="24"/>
          <w:lang w:eastAsia="pl-PL"/>
        </w:rPr>
        <w:t>r.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 poz. 1429</w:t>
      </w:r>
      <w:r w:rsidRPr="00E861C5">
        <w:rPr>
          <w:rFonts w:ascii="Times New Roman" w:hAnsi="Times New Roman"/>
          <w:sz w:val="24"/>
          <w:szCs w:val="24"/>
          <w:lang w:eastAsia="pl-PL"/>
        </w:rPr>
        <w:t>);</w:t>
      </w:r>
    </w:p>
    <w:p w14:paraId="2D1617A5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Spraw Wewnętrznych i Administracji z dnia 17 listopada 2011r. w sprawie bazy danych obiektów topograficznych oraz bazy danych obiektów ogólnogeograficznych, a także standardowych opracowań kartograficznych (Dz.</w:t>
      </w:r>
      <w:r w:rsidR="00093D2E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2011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Nr 279, poz. 1642) oraz obwieszczeniu Prezesa Rady Ministrów z dnia 22 sierpnia 2013r. o sprostowaniu błędów (Dz.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2013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poz.1031);</w:t>
      </w:r>
    </w:p>
    <w:p w14:paraId="4395E976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15 października 2012r. w sprawie państwowego systemu odniesień przestrzennych (Dz. U. z 2012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1247);</w:t>
      </w:r>
    </w:p>
    <w:p w14:paraId="692A2982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Rozwoju z dnia20 lipca 2020r. w sprawie baz danych dotyczących zobrazowań lotniczych i satelitarnych oraz ortofotomapy i numerycznego modelu terenu (Dz. U. z 2020r. poz. 1304), oraz obwieszczeniu Prezesa Rady Ministrów z dnia 5 września 2012r. o sprostowaniu błędów (Dz.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2012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1011);</w:t>
      </w:r>
    </w:p>
    <w:p w14:paraId="118751AC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10 stycznia 2012r. w sprawie państwowego rejestru granic i powierzchni jednostek podziałów terytorialnych kraju (Dz.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2012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199);</w:t>
      </w:r>
    </w:p>
    <w:p w14:paraId="0F54E71D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Administracji i Cyfryzacji z dnia 9 stycznia 2012r. w sprawie ewidencji miejscowości, ulic i adresów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2012</w:t>
      </w:r>
      <w:r w:rsidR="00093D2E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125);</w:t>
      </w:r>
    </w:p>
    <w:p w14:paraId="4732FCC8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Administracji i Cyfryzacji z dnia 14 lutego 2012r. w sprawie państwowego rejestru nazw geograficznych (</w:t>
      </w:r>
      <w:r w:rsidR="009B2359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U. 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E861C5">
        <w:rPr>
          <w:rFonts w:ascii="Times New Roman" w:hAnsi="Times New Roman"/>
          <w:sz w:val="24"/>
          <w:szCs w:val="24"/>
          <w:lang w:eastAsia="pl-PL"/>
        </w:rPr>
        <w:t>2015</w:t>
      </w:r>
      <w:r w:rsidR="00261F67" w:rsidRPr="00E861C5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E861C5">
        <w:rPr>
          <w:rFonts w:ascii="Times New Roman" w:hAnsi="Times New Roman"/>
          <w:sz w:val="24"/>
          <w:szCs w:val="24"/>
          <w:lang w:eastAsia="pl-PL"/>
        </w:rPr>
        <w:t xml:space="preserve"> poz. 219);</w:t>
      </w:r>
    </w:p>
    <w:p w14:paraId="0A1855CF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17 lipca 2001r. w sprawie wykazywania w ewidencji gruntów i budynków danych odnoszących się do gruntów, budynków i lokali, znajdujących się na terenach zamkniętych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2001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Nr 84, poz. 911);</w:t>
      </w:r>
    </w:p>
    <w:p w14:paraId="62A08ECF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12 września 2012r. w sprawie gleboznawczej klasyfikacji gruntów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2012</w:t>
      </w:r>
      <w:r w:rsidR="00093D2E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1246);</w:t>
      </w:r>
    </w:p>
    <w:p w14:paraId="44938646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Ministrów Spraw Wewnętrznych i Administracji oraz Rolnictwa i Gospodarki Żywnościowej z dnia 14 kwietnia 1999r. w sprawie rozgraniczania nieruchomości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1999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Nr 45, poz. 453);</w:t>
      </w:r>
    </w:p>
    <w:p w14:paraId="6A92F48F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12 kwietnia 2012r. w sprawie Krajowych Ram Interoperacyjności, minimalnych wymagań dla rejestrów publicznych i wymiany informacji w postaci elektronicznej oraz minimalnych wymagań dla systemów teleinformatycznych (</w:t>
      </w:r>
      <w:r w:rsidR="00CD0D4C" w:rsidRPr="00E861C5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E861C5">
        <w:rPr>
          <w:rFonts w:ascii="Times New Roman" w:hAnsi="Times New Roman"/>
          <w:sz w:val="24"/>
          <w:szCs w:val="24"/>
          <w:lang w:eastAsia="pl-PL"/>
        </w:rPr>
        <w:t>Dz.</w:t>
      </w:r>
      <w:r w:rsidR="00CD0D4C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2017</w:t>
      </w:r>
      <w:r w:rsidR="00CD0D4C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2247);</w:t>
      </w:r>
    </w:p>
    <w:p w14:paraId="22BCF694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lastRenderedPageBreak/>
        <w:t>Rozporządzeniu Ministra Administracji i Cyfryzacji z dnia 2 listopada 2015r. w sprawie bazy danych obiektów topograficznych oraz mapy zasadniczej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2015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2028);</w:t>
      </w:r>
    </w:p>
    <w:p w14:paraId="464C636F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Rozwoju Regionalnego i Budownictwa z dnia 2 lipca 2001 r. w sprawie klasyfikowania, kwalifikowania i porządkowania materiałów wyłączanych z państwowego zasobu geodezyjnego i kartograficznego</w:t>
      </w:r>
      <w:r w:rsidR="00CD0D4C" w:rsidRPr="00E861C5">
        <w:rPr>
          <w:rFonts w:ascii="Times New Roman" w:hAnsi="Times New Roman"/>
          <w:sz w:val="24"/>
          <w:szCs w:val="24"/>
          <w:lang w:eastAsia="pl-PL"/>
        </w:rPr>
        <w:t xml:space="preserve"> (Dz. U. z 2001 r. poz. 74, poz. 796);</w:t>
      </w:r>
    </w:p>
    <w:p w14:paraId="7B8F60BA" w14:textId="1394217C" w:rsidR="001C06E8" w:rsidRPr="005E734E" w:rsidRDefault="005E734E" w:rsidP="007B1843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734E">
        <w:rPr>
          <w:rFonts w:ascii="Times New Roman" w:hAnsi="Times New Roman"/>
          <w:sz w:val="24"/>
          <w:szCs w:val="24"/>
        </w:rPr>
        <w:t>Rozporządzenie Ministra Rozwoju, Pracy i Technologii z dnia 2 kwietnia 2021 r. w sprawie organizacji i trybu prowadzenia państwowego zasobu geodezyjnego i kartograficznego (Dz. U. poz. 820);</w:t>
      </w:r>
    </w:p>
    <w:p w14:paraId="467EC3BE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Rady Ministrów z dnia 30 grudnia 1999r. w sprawie Polskiej Klasyfikacji Obiektów Budowlanych (Dz. U. z 1999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Nr 112 poz. 1316 z późn. zm.)”.</w:t>
      </w:r>
    </w:p>
    <w:p w14:paraId="082839C0" w14:textId="77777777" w:rsidR="001C06E8" w:rsidRPr="00E861C5" w:rsidRDefault="001C06E8" w:rsidP="00EB6CD2">
      <w:pPr>
        <w:pStyle w:val="Akapitzlist"/>
        <w:numPr>
          <w:ilvl w:val="1"/>
          <w:numId w:val="18"/>
        </w:numPr>
        <w:spacing w:before="120" w:after="0" w:line="22" w:lineRule="atLeast"/>
        <w:ind w:left="1418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61C5">
        <w:rPr>
          <w:rFonts w:ascii="Times New Roman" w:hAnsi="Times New Roman"/>
          <w:sz w:val="24"/>
          <w:szCs w:val="24"/>
          <w:lang w:eastAsia="pl-PL"/>
        </w:rPr>
        <w:t>Rozporządzeniu Ministra Administracji i Cyfryzacji z dnia 21 października 2015r. w sprawie powiatowej bazy GESUT oraz krajowej bazy GESUT (Dz.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U. z 2015</w:t>
      </w:r>
      <w:r w:rsidR="00CC0D62" w:rsidRPr="00E861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61C5">
        <w:rPr>
          <w:rFonts w:ascii="Times New Roman" w:hAnsi="Times New Roman"/>
          <w:sz w:val="24"/>
          <w:szCs w:val="24"/>
          <w:lang w:eastAsia="pl-PL"/>
        </w:rPr>
        <w:t>r. poz. 1938);</w:t>
      </w:r>
    </w:p>
    <w:p w14:paraId="12AB2AF6" w14:textId="77777777" w:rsidR="00C93FFB" w:rsidRPr="00C93FFB" w:rsidRDefault="001C06E8" w:rsidP="007425D6">
      <w:pPr>
        <w:pStyle w:val="Akapitzlist"/>
        <w:numPr>
          <w:ilvl w:val="0"/>
          <w:numId w:val="17"/>
        </w:numPr>
        <w:spacing w:before="120" w:after="0" w:line="22" w:lineRule="atLeast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190C">
        <w:rPr>
          <w:rFonts w:ascii="Times New Roman" w:hAnsi="Times New Roman"/>
          <w:sz w:val="24"/>
          <w:szCs w:val="24"/>
          <w:lang w:eastAsia="pl-PL"/>
        </w:rPr>
        <w:t xml:space="preserve">Przy realizacji zamówienia wiążące będą również te przepisy prawa, które wejdą w życie w okresie realizacji przedmiotu umowy, nie później jednak niż </w:t>
      </w:r>
      <w:r w:rsidR="0087190C" w:rsidRPr="0087190C">
        <w:rPr>
          <w:rFonts w:ascii="Times New Roman" w:hAnsi="Times New Roman"/>
          <w:sz w:val="24"/>
          <w:szCs w:val="24"/>
          <w:lang w:eastAsia="pl-PL"/>
        </w:rPr>
        <w:t>30</w:t>
      </w:r>
      <w:r w:rsidRPr="0087190C">
        <w:rPr>
          <w:rFonts w:ascii="Times New Roman" w:hAnsi="Times New Roman"/>
          <w:sz w:val="24"/>
          <w:szCs w:val="24"/>
          <w:lang w:eastAsia="pl-PL"/>
        </w:rPr>
        <w:t xml:space="preserve"> dni przed upływem umownego terminu jego realizacji.</w:t>
      </w:r>
      <w:r w:rsidR="00C600E0" w:rsidRPr="008719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1CAF94D" w14:textId="77777777" w:rsidR="00C93FFB" w:rsidRDefault="00C93FFB" w:rsidP="00C93FFB">
      <w:pPr>
        <w:pStyle w:val="Akapitzlist"/>
        <w:spacing w:before="120" w:after="0" w:line="22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CAD9DC" w14:textId="77777777" w:rsidR="00C93FFB" w:rsidRDefault="00C93FFB" w:rsidP="00C93FFB">
      <w:pPr>
        <w:pStyle w:val="Akapitzlist"/>
        <w:spacing w:before="120" w:after="0" w:line="22" w:lineRule="atLeast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3784537" w14:textId="4B9BD922" w:rsidR="001C06E8" w:rsidRDefault="00C93FFB" w:rsidP="00C93FFB">
      <w:pPr>
        <w:pStyle w:val="Akapitzlist"/>
        <w:spacing w:before="120" w:after="0" w:line="22" w:lineRule="atLeast"/>
        <w:ind w:left="851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3FFB">
        <w:rPr>
          <w:rFonts w:ascii="Times New Roman" w:hAnsi="Times New Roman"/>
          <w:b/>
          <w:sz w:val="24"/>
          <w:szCs w:val="24"/>
          <w:lang w:eastAsia="pl-PL"/>
        </w:rPr>
        <w:t xml:space="preserve">II. </w:t>
      </w:r>
      <w:bookmarkStart w:id="4" w:name="_Toc41463588"/>
      <w:r w:rsidR="001C06E8" w:rsidRPr="00C93FFB">
        <w:rPr>
          <w:rFonts w:ascii="Times New Roman" w:hAnsi="Times New Roman"/>
          <w:b/>
          <w:sz w:val="24"/>
          <w:szCs w:val="24"/>
        </w:rPr>
        <w:t>Informacje ogólne</w:t>
      </w:r>
      <w:bookmarkEnd w:id="2"/>
      <w:bookmarkEnd w:id="4"/>
    </w:p>
    <w:p w14:paraId="45EA0BE2" w14:textId="77777777" w:rsidR="00C93FFB" w:rsidRPr="00C93FFB" w:rsidRDefault="00C93FFB" w:rsidP="00C93FFB">
      <w:pPr>
        <w:pStyle w:val="Akapitzlist"/>
        <w:spacing w:before="120" w:after="0" w:line="22" w:lineRule="atLeast"/>
        <w:ind w:left="851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8041FE6" w14:textId="7E91E95B" w:rsidR="001C06E8" w:rsidRPr="00E861C5" w:rsidRDefault="001C06E8" w:rsidP="00EB6CD2">
      <w:pPr>
        <w:pStyle w:val="Punktopisu"/>
        <w:numPr>
          <w:ilvl w:val="0"/>
          <w:numId w:val="5"/>
        </w:numPr>
        <w:spacing w:after="120" w:line="22" w:lineRule="atLeast"/>
        <w:ind w:left="714" w:hanging="357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Niniejsze przedsięwzięcie jest częścią Projektu </w:t>
      </w:r>
      <w:r w:rsidRPr="00E861C5">
        <w:rPr>
          <w:rFonts w:ascii="Times New Roman" w:hAnsi="Times New Roman"/>
          <w:sz w:val="24"/>
          <w:lang w:eastAsia="pl-PL"/>
        </w:rPr>
        <w:t>„e-GEODEZJA - cyfrowy zasób geodezyjny</w:t>
      </w:r>
      <w:r w:rsidR="002711C7" w:rsidRPr="00E861C5">
        <w:rPr>
          <w:rFonts w:ascii="Times New Roman" w:hAnsi="Times New Roman"/>
          <w:sz w:val="24"/>
          <w:lang w:eastAsia="pl-PL"/>
        </w:rPr>
        <w:t xml:space="preserve"> Powiatu </w:t>
      </w:r>
      <w:r w:rsidR="0059525A">
        <w:rPr>
          <w:rFonts w:ascii="Times New Roman" w:hAnsi="Times New Roman"/>
          <w:sz w:val="24"/>
          <w:lang w:eastAsia="pl-PL"/>
        </w:rPr>
        <w:t>W</w:t>
      </w:r>
      <w:r w:rsidR="002711C7" w:rsidRPr="00E861C5">
        <w:rPr>
          <w:rFonts w:ascii="Times New Roman" w:hAnsi="Times New Roman"/>
          <w:sz w:val="24"/>
          <w:lang w:eastAsia="pl-PL"/>
        </w:rPr>
        <w:t>łoszczowskiego</w:t>
      </w:r>
      <w:r w:rsidRPr="00E861C5">
        <w:rPr>
          <w:rFonts w:ascii="Times New Roman" w:hAnsi="Times New Roman"/>
          <w:sz w:val="24"/>
          <w:lang w:eastAsia="pl-PL"/>
        </w:rPr>
        <w:t>”</w:t>
      </w:r>
      <w:r w:rsidRPr="00E861C5">
        <w:rPr>
          <w:rFonts w:ascii="Times New Roman" w:hAnsi="Times New Roman"/>
          <w:sz w:val="24"/>
        </w:rPr>
        <w:t xml:space="preserve">, realizowanego w ramach Regionalnego Programu Operacyjnego Województwa Świętokrzyskiego (dalej w skrócie „RPO”) na lata 2014-2020, oś Priorytetowa VII „Sprawne usługi publiczne” Działanie 7.1 „Rozwój e-społeczeństwa”. Mając na uwadze powyższe Wykonawca musi realizować zamówienie na warunkach i zasadach określonych w wytycznych i dokumentach programowych RPO, zapewniając tym samym należytą </w:t>
      </w:r>
      <w:r w:rsidR="00CB6B51">
        <w:rPr>
          <w:rFonts w:ascii="Times New Roman" w:hAnsi="Times New Roman"/>
          <w:sz w:val="24"/>
        </w:rPr>
        <w:t xml:space="preserve"> </w:t>
      </w:r>
      <w:r w:rsidRPr="00E861C5">
        <w:rPr>
          <w:rFonts w:ascii="Times New Roman" w:hAnsi="Times New Roman"/>
          <w:sz w:val="24"/>
        </w:rPr>
        <w:t>jakość produktów i terminowość ich wykonania.</w:t>
      </w:r>
    </w:p>
    <w:p w14:paraId="4D9F93F2" w14:textId="386DCBC4" w:rsidR="00C93FFB" w:rsidRDefault="001C06E8" w:rsidP="00C93FFB">
      <w:pPr>
        <w:pStyle w:val="Punktopisu"/>
        <w:numPr>
          <w:ilvl w:val="0"/>
          <w:numId w:val="5"/>
        </w:numPr>
        <w:spacing w:after="120" w:line="22" w:lineRule="atLeast"/>
        <w:ind w:left="714" w:hanging="357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Podstawowym celem Zamówienia jest monitoring i nadzór techniczny realizacji prac, związanych </w:t>
      </w:r>
      <w:r w:rsidR="00C93FFB">
        <w:rPr>
          <w:rFonts w:ascii="Times New Roman" w:hAnsi="Times New Roman"/>
          <w:sz w:val="24"/>
        </w:rPr>
        <w:br/>
      </w:r>
      <w:r w:rsidRPr="00E861C5">
        <w:rPr>
          <w:rFonts w:ascii="Times New Roman" w:hAnsi="Times New Roman"/>
          <w:sz w:val="24"/>
        </w:rPr>
        <w:t xml:space="preserve">z utworzeniem inicjalnej bazy BDOT500 oraz bazy GESUT zgodnych z pojęciowym modelem danych, określonym w rozporządzeniu BDOT500 i GESUT, celem zasilenia baz danych systemu </w:t>
      </w:r>
      <w:r w:rsidR="00D27EE4">
        <w:rPr>
          <w:rFonts w:ascii="Times New Roman" w:hAnsi="Times New Roman"/>
          <w:sz w:val="24"/>
        </w:rPr>
        <w:br/>
      </w:r>
      <w:r w:rsidRPr="00E861C5">
        <w:rPr>
          <w:rFonts w:ascii="Times New Roman" w:hAnsi="Times New Roman"/>
          <w:sz w:val="24"/>
        </w:rPr>
        <w:t xml:space="preserve">służącego do prowadzenia PZGiK, co pozwoli na świadczenia e-usług publicznych informacji </w:t>
      </w:r>
      <w:r w:rsidR="00D27EE4">
        <w:rPr>
          <w:rFonts w:ascii="Times New Roman" w:hAnsi="Times New Roman"/>
          <w:sz w:val="24"/>
        </w:rPr>
        <w:br/>
      </w:r>
      <w:r w:rsidRPr="00E861C5">
        <w:rPr>
          <w:rFonts w:ascii="Times New Roman" w:hAnsi="Times New Roman"/>
          <w:sz w:val="24"/>
        </w:rPr>
        <w:t>przestrzennej na wysokim poziomie dojrzałości oraz sprawną realizację kolejnych zadań</w:t>
      </w:r>
      <w:r w:rsidR="008E568E">
        <w:rPr>
          <w:rFonts w:ascii="Times New Roman" w:hAnsi="Times New Roman"/>
          <w:sz w:val="24"/>
        </w:rPr>
        <w:t xml:space="preserve"> </w:t>
      </w:r>
      <w:r w:rsidRPr="00E861C5">
        <w:rPr>
          <w:rFonts w:ascii="Times New Roman" w:hAnsi="Times New Roman"/>
          <w:sz w:val="24"/>
        </w:rPr>
        <w:t xml:space="preserve">przewidzianych w Projekcie. </w:t>
      </w:r>
    </w:p>
    <w:p w14:paraId="5148C15A" w14:textId="672EE143" w:rsidR="001C06E8" w:rsidRPr="00E861C5" w:rsidRDefault="001C06E8" w:rsidP="00C93FFB">
      <w:pPr>
        <w:pStyle w:val="Punktopisu"/>
        <w:spacing w:after="120" w:line="22" w:lineRule="atLeast"/>
        <w:ind w:left="714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b/>
          <w:color w:val="auto"/>
          <w:sz w:val="24"/>
        </w:rPr>
        <w:t>Przedmiotem kontroli są następujące jednostki ewidencyjne</w:t>
      </w:r>
      <w:r w:rsidR="00C93FFB">
        <w:rPr>
          <w:rFonts w:ascii="Times New Roman" w:hAnsi="Times New Roman"/>
          <w:b/>
          <w:color w:val="auto"/>
          <w:sz w:val="24"/>
        </w:rPr>
        <w:t xml:space="preserve"> wykazane poniżej w tabeli</w:t>
      </w:r>
      <w:r w:rsidRPr="00E861C5">
        <w:rPr>
          <w:rFonts w:ascii="Times New Roman" w:hAnsi="Times New Roman"/>
          <w:b/>
          <w:color w:val="auto"/>
          <w:sz w:val="24"/>
        </w:rPr>
        <w:t>:</w:t>
      </w:r>
    </w:p>
    <w:p w14:paraId="5A8EAAAD" w14:textId="12CFE2A6" w:rsidR="00D27EE4" w:rsidRDefault="00D27E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22E3372A" w14:textId="77777777" w:rsidR="00E9517D" w:rsidRDefault="00E9517D" w:rsidP="00E9517D">
      <w:pPr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7" w:tblpY="308"/>
        <w:tblOverlap w:val="never"/>
        <w:tblW w:w="10310" w:type="dxa"/>
        <w:tblBorders>
          <w:top w:val="single" w:sz="4" w:space="0" w:color="0076E9"/>
          <w:left w:val="single" w:sz="4" w:space="0" w:color="0076E9"/>
          <w:bottom w:val="single" w:sz="4" w:space="0" w:color="0076E9"/>
          <w:right w:val="single" w:sz="4" w:space="0" w:color="0076E9"/>
          <w:insideH w:val="single" w:sz="4" w:space="0" w:color="0076E9"/>
          <w:insideV w:val="single" w:sz="4" w:space="0" w:color="0076E9"/>
        </w:tblBorders>
        <w:tblLook w:val="04A0" w:firstRow="1" w:lastRow="0" w:firstColumn="1" w:lastColumn="0" w:noHBand="0" w:noVBand="1"/>
      </w:tblPr>
      <w:tblGrid>
        <w:gridCol w:w="606"/>
        <w:gridCol w:w="2078"/>
        <w:gridCol w:w="1564"/>
        <w:gridCol w:w="3273"/>
        <w:gridCol w:w="1255"/>
        <w:gridCol w:w="1534"/>
      </w:tblGrid>
      <w:tr w:rsidR="0024230B" w:rsidRPr="000F0327" w14:paraId="5B8D3245" w14:textId="77777777" w:rsidTr="00C93FFB">
        <w:trPr>
          <w:trHeight w:val="4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15349" w14:textId="77777777" w:rsidR="00E9517D" w:rsidRPr="00C93FFB" w:rsidRDefault="00E9517D" w:rsidP="00E9517D">
            <w:pPr>
              <w:keepNext/>
              <w:keepLines/>
              <w:spacing w:before="60" w:after="6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Numer zadania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4D03E" w14:textId="667BB5AB" w:rsidR="00E9517D" w:rsidRPr="00C93FFB" w:rsidRDefault="00E9517D" w:rsidP="00E9517D">
            <w:pPr>
              <w:keepNext/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TERYT</w:t>
            </w: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jednostki ewidencyjnej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A142" w14:textId="77777777" w:rsidR="00E9517D" w:rsidRPr="00C93FFB" w:rsidRDefault="00E9517D" w:rsidP="00E9517D">
            <w:pPr>
              <w:keepNext/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Nazwa jednostki </w:t>
            </w:r>
          </w:p>
          <w:p w14:paraId="76D8266F" w14:textId="39C77B3C" w:rsidR="00E9517D" w:rsidRPr="00C93FFB" w:rsidRDefault="0087190C" w:rsidP="0087190C">
            <w:pPr>
              <w:keepNext/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E9517D"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widencyjnej</w:t>
            </w:r>
            <w:r w:rsidR="0024230B"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A2A16" w14:textId="77777777" w:rsidR="0024230B" w:rsidRPr="00C93FFB" w:rsidRDefault="0024230B" w:rsidP="0024230B">
            <w:pPr>
              <w:keepNext/>
              <w:keepLines/>
              <w:spacing w:before="60" w:after="6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Baza do utworzenia w jednostce </w:t>
            </w:r>
          </w:p>
          <w:p w14:paraId="5D4758C6" w14:textId="60CD625C" w:rsidR="00E9517D" w:rsidRPr="00C93FFB" w:rsidRDefault="0024230B" w:rsidP="0024230B">
            <w:pPr>
              <w:keepNext/>
              <w:keepLines/>
              <w:spacing w:before="60" w:after="6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ramach zadania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078" w14:textId="77777777" w:rsidR="00B16F38" w:rsidRPr="00C93FFB" w:rsidRDefault="00B16F38" w:rsidP="00E9517D">
            <w:pPr>
              <w:keepNext/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2585DD" w14:textId="77777777" w:rsidR="00E9517D" w:rsidRPr="00C93FFB" w:rsidRDefault="00E9517D" w:rsidP="00E9517D">
            <w:pPr>
              <w:keepNext/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Ilość obrębów</w:t>
            </w:r>
          </w:p>
        </w:tc>
      </w:tr>
      <w:tr w:rsidR="0024230B" w:rsidRPr="000F0327" w14:paraId="386B077C" w14:textId="77777777" w:rsidTr="00C93FFB">
        <w:trPr>
          <w:trHeight w:val="8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69BE" w14:textId="77777777" w:rsidR="00E9517D" w:rsidRPr="00C93FFB" w:rsidRDefault="00E9517D" w:rsidP="00E9517D">
            <w:pPr>
              <w:keepLines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6E5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1B61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4A4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6712A" w14:textId="662E94AB" w:rsidR="00E9517D" w:rsidRPr="00C93FFB" w:rsidRDefault="00B16F38" w:rsidP="0024230B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E9517D"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iejskich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3D43" w14:textId="4FBCF42A" w:rsidR="00E9517D" w:rsidRPr="00C93FFB" w:rsidRDefault="0024230B" w:rsidP="0024230B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Wiejskich</w:t>
            </w:r>
          </w:p>
        </w:tc>
      </w:tr>
      <w:tr w:rsidR="0024230B" w:rsidRPr="000F0327" w14:paraId="08916A75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E89F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029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261301_2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D3B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Kluczewsko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E68E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GESUT i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B4D2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10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24230B" w:rsidRPr="000F0327" w14:paraId="41B61CED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938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475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261302_2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18C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Krasocin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7EA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96F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E5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24230B" w:rsidRPr="000F0327" w14:paraId="1638F004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A77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ACF5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val="en-US"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261303_2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F8C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Moskorzew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5B5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GESUT i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D784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8F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</w:tr>
      <w:tr w:rsidR="0024230B" w:rsidRPr="000F0327" w14:paraId="09C310C4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EEA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6917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val="en-US"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261304_2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F81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Radków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CFC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GESUT i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76F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88C7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24230B" w:rsidRPr="000F0327" w14:paraId="2B65ECA8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3D8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87D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val="en-US"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261305_2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725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Secemin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0DA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GESUT i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CDB1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89E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4230B" w:rsidRPr="000F0327" w14:paraId="68545AF8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B8E9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7E3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val="en-US"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261306_4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81" w14:textId="7658A195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Włoszczowa </w:t>
            </w: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0F0327"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obszar miejski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55C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45F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434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24230B" w:rsidRPr="000F0327" w14:paraId="35D6529C" w14:textId="77777777" w:rsidTr="00C93FF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482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2EBB" w14:textId="77777777" w:rsidR="00E9517D" w:rsidRPr="00C93FFB" w:rsidRDefault="00E9517D" w:rsidP="00E9517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261306_5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BEB" w14:textId="413BC053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Włoszczowa </w:t>
            </w: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0F0327"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obszar wiejski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5400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GESUT i BDOT500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53E5F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918" w14:textId="77777777" w:rsidR="00E9517D" w:rsidRPr="00C93FFB" w:rsidRDefault="00E9517D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24230B" w:rsidRPr="000F0327" w14:paraId="3EC7A765" w14:textId="77777777" w:rsidTr="00C93FFB">
        <w:trPr>
          <w:trHeight w:val="304"/>
        </w:trPr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EBEE" w14:textId="77777777" w:rsidR="00E9517D" w:rsidRPr="00C93FFB" w:rsidRDefault="00E9517D" w:rsidP="00E9517D">
            <w:pPr>
              <w:keepLines/>
              <w:spacing w:before="60" w:after="6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Razem: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11AF" w14:textId="1FC71329" w:rsidR="00E9517D" w:rsidRPr="00C93FFB" w:rsidRDefault="00AC45AB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22BD" w14:textId="3336DDF1" w:rsidR="00E9517D" w:rsidRPr="00C93FFB" w:rsidRDefault="00AC45AB" w:rsidP="00E9517D">
            <w:pPr>
              <w:keepLines/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3FFB">
              <w:rPr>
                <w:rFonts w:ascii="Times New Roman" w:hAnsi="Times New Roman"/>
                <w:b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</w:tr>
    </w:tbl>
    <w:p w14:paraId="78891CF4" w14:textId="77777777" w:rsidR="00E9517D" w:rsidRPr="000F0327" w:rsidRDefault="00E9517D" w:rsidP="00E9517D">
      <w:pPr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28C4A3" w14:textId="77777777" w:rsidR="00E9517D" w:rsidRDefault="00E9517D" w:rsidP="00E9517D">
      <w:pPr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0C6EC5" w14:textId="77777777" w:rsidR="00E9517D" w:rsidRDefault="00E9517D" w:rsidP="00E9517D">
      <w:pPr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61AC14" w14:textId="77777777" w:rsidR="001C06E8" w:rsidRPr="00E861C5" w:rsidRDefault="001C06E8" w:rsidP="001418DC">
      <w:pPr>
        <w:pStyle w:val="Punktopisu"/>
        <w:numPr>
          <w:ilvl w:val="0"/>
          <w:numId w:val="5"/>
        </w:numPr>
        <w:spacing w:after="120" w:line="22" w:lineRule="atLeast"/>
        <w:ind w:left="714" w:hanging="357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>W wyniku podjętych działań wynikowa baza musi zostać przygotowana do wykonania kolejnych, planowanych w ramach projektu zadań, a w szczególności budowy zaawansowanego Geoportalu powiatowego, pozwalającego na bieżącą obsługę w sposób w pełni zautomatyzowany zgłoszeń prac geodezyjnych, realizowanych przez jednostki wykonawstwa geodezyjnego oraz wszystkich innych grup petentów.</w:t>
      </w:r>
    </w:p>
    <w:p w14:paraId="33137088" w14:textId="4103AB4B" w:rsidR="001C06E8" w:rsidRPr="00E861C5" w:rsidRDefault="001C06E8" w:rsidP="00042B41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Funkcjonującym u Zamawiającego Systemem do prowadzenia PZGiK jest system firmy GEOBID, </w:t>
      </w:r>
      <w:r w:rsidR="009720D4">
        <w:rPr>
          <w:rFonts w:ascii="Times New Roman" w:hAnsi="Times New Roman"/>
          <w:sz w:val="24"/>
        </w:rPr>
        <w:br/>
      </w:r>
      <w:r w:rsidRPr="00E861C5">
        <w:rPr>
          <w:rFonts w:ascii="Times New Roman" w:hAnsi="Times New Roman"/>
          <w:sz w:val="24"/>
        </w:rPr>
        <w:t xml:space="preserve">w którego skład wchodzi moduł EWMAPA. System umożliwia przechowywanie danych BDOT500 i GESUT w postaci baz Firebird (serwer danych typu SQL) zgodnych z modelem pojęciowym określonym w rozporządzeniu BDOT500 i GESUT. </w:t>
      </w:r>
    </w:p>
    <w:p w14:paraId="0BD0CF3A" w14:textId="77777777" w:rsidR="001C06E8" w:rsidRPr="00E861C5" w:rsidRDefault="001C06E8" w:rsidP="00DF7B5C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 celu usprawnienia realizacji prac oraz skrócenia procesów odbioru wyników tych prac, zadania nadzoru realizowane będą w sposób ciągły i na bieżąco. Podmiot realizujący proces utworzenia inicjalnej bazy BDOT500 i GESUT [WPG], na każdym etapie realizacji, zapewni podmiotowi sprawującemu nadzór [INiK] dostęp do aktualnego etapu wykonywanego opracowania oraz związanej z nim dokumentacji.</w:t>
      </w:r>
    </w:p>
    <w:p w14:paraId="64AA91ED" w14:textId="77777777" w:rsidR="001C06E8" w:rsidRPr="00E861C5" w:rsidRDefault="001C06E8" w:rsidP="00DF7B5C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Podlegająca modernizacji w ramach niniejszego zamówienia baza danych Zamawiającego, stanowi bazę produkcyjną, wykorzystywaną do realizacji bieżących zadań Starosty. Wykonawca zobowiązany jest do zaplanowania takiego przebiegu realizacji prac objętych niniejszym zamówieniem, który zapewni ciągłość w realizacji wymienionych powyżej zadań, bez naruszania porządku organizacyjnego Urzędu.</w:t>
      </w:r>
    </w:p>
    <w:p w14:paraId="7EAD113A" w14:textId="77777777" w:rsidR="001C06E8" w:rsidRPr="00E861C5" w:rsidRDefault="001C06E8" w:rsidP="00DF7B5C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Wszelkie wątpliwości i trudności powstałe w czasie realizacji prac po stronie Wykonawcy, związane z zakresem, sposobem realizacji zadania oraz wystąpieniem sytuacji nieprzewidzianych w obowiązujących przepisach prawnych i niniejszym OPZ, Wykonawca zobowiązany jest każdorazowo uzgadniać z Zamawiającym. Wyklucza się stosowanie przez Wykonawcę rozwiązań nieuzgodnionych z powyższymi podmiotami.</w:t>
      </w:r>
    </w:p>
    <w:p w14:paraId="507ADFFF" w14:textId="572BDFD2" w:rsidR="001C06E8" w:rsidRPr="00976966" w:rsidRDefault="001C06E8" w:rsidP="00210D61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sz w:val="24"/>
        </w:rPr>
        <w:lastRenderedPageBreak/>
        <w:t xml:space="preserve">INiK jest zobowiązany do szczegółowego zapoznania się z OPZ dotyczącymi utworzenia inicjalnej bazy </w:t>
      </w:r>
      <w:r w:rsidRPr="00E861C5">
        <w:rPr>
          <w:rFonts w:ascii="Times New Roman" w:hAnsi="Times New Roman"/>
          <w:color w:val="auto"/>
          <w:sz w:val="24"/>
        </w:rPr>
        <w:t>BDOT500</w:t>
      </w:r>
      <w:r w:rsidRPr="00E861C5">
        <w:rPr>
          <w:rFonts w:ascii="Times New Roman" w:hAnsi="Times New Roman"/>
          <w:sz w:val="24"/>
        </w:rPr>
        <w:t xml:space="preserve"> i bazy GESUT zgodnych z pojęciowym modelem danych, określonym w rozporządzeniu </w:t>
      </w:r>
      <w:r w:rsidRPr="00E861C5">
        <w:rPr>
          <w:rFonts w:ascii="Times New Roman" w:hAnsi="Times New Roman"/>
          <w:color w:val="auto"/>
          <w:sz w:val="24"/>
        </w:rPr>
        <w:t>BDOT500 i GESUT</w:t>
      </w:r>
      <w:r w:rsidRPr="00E861C5">
        <w:rPr>
          <w:rFonts w:ascii="Times New Roman" w:hAnsi="Times New Roman"/>
          <w:sz w:val="24"/>
        </w:rPr>
        <w:t>, stanowiącymi podstawę prac WPG</w:t>
      </w:r>
      <w:r w:rsidR="00E01F26" w:rsidRPr="00976966">
        <w:rPr>
          <w:rFonts w:ascii="Times New Roman" w:hAnsi="Times New Roman"/>
          <w:color w:val="auto"/>
          <w:sz w:val="24"/>
        </w:rPr>
        <w:t>, a także do zapoznania się z uzgodnieniami dokonanymi między Zamawiającym a Wykonawcą do czasu wyłonienia INiK.</w:t>
      </w:r>
    </w:p>
    <w:p w14:paraId="14F01248" w14:textId="45954561" w:rsidR="001C06E8" w:rsidRPr="00E861C5" w:rsidRDefault="001C06E8" w:rsidP="0034289F">
      <w:pPr>
        <w:pStyle w:val="Punktopisu"/>
        <w:numPr>
          <w:ilvl w:val="0"/>
          <w:numId w:val="5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W trakcie realizacji monitoringu i nadzoru Wykonawca zobowiązany jest do ścisłej współpracy </w:t>
      </w:r>
      <w:r w:rsidR="0051643C">
        <w:rPr>
          <w:rFonts w:ascii="Times New Roman" w:hAnsi="Times New Roman"/>
          <w:sz w:val="24"/>
        </w:rPr>
        <w:br/>
      </w:r>
      <w:r w:rsidRPr="00E861C5">
        <w:rPr>
          <w:rFonts w:ascii="Times New Roman" w:hAnsi="Times New Roman"/>
          <w:sz w:val="24"/>
        </w:rPr>
        <w:t>i współdziałania z Zamawiającym oraz WPG.</w:t>
      </w:r>
    </w:p>
    <w:p w14:paraId="58FA030F" w14:textId="77777777" w:rsidR="001C06E8" w:rsidRPr="00E861C5" w:rsidRDefault="001C06E8" w:rsidP="00CB6B51">
      <w:pPr>
        <w:pStyle w:val="Nagwek2"/>
      </w:pPr>
      <w:bookmarkStart w:id="5" w:name="_Toc41463589"/>
      <w:r w:rsidRPr="00E861C5">
        <w:t>Zakres monitoringu i nadzoru</w:t>
      </w:r>
      <w:bookmarkEnd w:id="5"/>
    </w:p>
    <w:p w14:paraId="0A544B6A" w14:textId="5035D6E2" w:rsidR="002776C7" w:rsidRPr="00E861C5" w:rsidRDefault="001C06E8" w:rsidP="00A471A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Wykonawca zobowiązany jest do wskazania osób upoważnionych do kontaktów w zakresie realizacji zadania z Zamawiającym i Podmiotem Nadzorowanym (WPG). Dopuszczalnymi formami komunikacji pomiędzy INiK, WPG oraz Zamawiającym, zawierającymi wnioski oraz zapytania, są formy: pisemna, fax, poczta elektroniczna. Materiały cyfrowe wytworzone przez Wykonawcę przekazywane będą pocztą elektroniczną, na serwer FTP Wykonawcy lub na nośnikach elektronicznych dostarczonych przez Wykonawcę.</w:t>
      </w:r>
      <w:r w:rsidR="002776C7" w:rsidRPr="00E861C5">
        <w:rPr>
          <w:rFonts w:ascii="Times New Roman" w:hAnsi="Times New Roman"/>
          <w:color w:val="auto"/>
          <w:sz w:val="24"/>
        </w:rPr>
        <w:t xml:space="preserve"> </w:t>
      </w:r>
    </w:p>
    <w:p w14:paraId="025CD566" w14:textId="704C9549" w:rsidR="000F1FF4" w:rsidRPr="00B67B59" w:rsidRDefault="000F1FF4" w:rsidP="000F1FF4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B67B59">
        <w:rPr>
          <w:rFonts w:ascii="Times New Roman" w:hAnsi="Times New Roman"/>
          <w:color w:val="auto"/>
          <w:sz w:val="24"/>
        </w:rPr>
        <w:t>Nadzorem objęte zostaną również etapy prac dotyczących utworzenia baz GESUT i BDOT500 zrealizowane i odebrane przez Zamawiającego przed przystąpieniem Wykonawcy do realizacji niniejszego zadania.</w:t>
      </w:r>
    </w:p>
    <w:p w14:paraId="3E736673" w14:textId="1B9BBE14" w:rsidR="001C06E8" w:rsidRPr="00E861C5" w:rsidRDefault="001C06E8" w:rsidP="0082165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Inspektor Nadzoru i Kontroli </w:t>
      </w:r>
      <w:r w:rsidR="00B67B59">
        <w:rPr>
          <w:rFonts w:ascii="Times New Roman" w:hAnsi="Times New Roman"/>
          <w:sz w:val="24"/>
        </w:rPr>
        <w:t>(</w:t>
      </w:r>
      <w:r w:rsidRPr="00E861C5">
        <w:rPr>
          <w:rFonts w:ascii="Times New Roman" w:hAnsi="Times New Roman"/>
          <w:sz w:val="24"/>
        </w:rPr>
        <w:t>INiK</w:t>
      </w:r>
      <w:r w:rsidR="00B67B59">
        <w:rPr>
          <w:rFonts w:ascii="Times New Roman" w:hAnsi="Times New Roman"/>
          <w:sz w:val="24"/>
        </w:rPr>
        <w:t>)</w:t>
      </w:r>
      <w:r w:rsidRPr="00E861C5">
        <w:rPr>
          <w:rFonts w:ascii="Times New Roman" w:hAnsi="Times New Roman"/>
          <w:sz w:val="24"/>
        </w:rPr>
        <w:t xml:space="preserve"> jest odpowiedzialny za monitorowanie i weryfikację etapów realizacji zadań określonych w OPZ dotyczących utworzenia inicjalnej bazy </w:t>
      </w:r>
      <w:r w:rsidRPr="00E861C5">
        <w:rPr>
          <w:rFonts w:ascii="Times New Roman" w:hAnsi="Times New Roman"/>
          <w:color w:val="auto"/>
          <w:sz w:val="24"/>
        </w:rPr>
        <w:t xml:space="preserve">BDOT500 oraz </w:t>
      </w:r>
      <w:r w:rsidRPr="00E861C5">
        <w:rPr>
          <w:rFonts w:ascii="Times New Roman" w:hAnsi="Times New Roman"/>
          <w:sz w:val="24"/>
        </w:rPr>
        <w:t xml:space="preserve">inicjalnej bazy </w:t>
      </w:r>
      <w:r w:rsidRPr="00E861C5">
        <w:rPr>
          <w:rFonts w:ascii="Times New Roman" w:hAnsi="Times New Roman"/>
          <w:color w:val="auto"/>
          <w:sz w:val="24"/>
        </w:rPr>
        <w:t>GESUT. Do obowiązków INiK należy w szczególności:</w:t>
      </w:r>
    </w:p>
    <w:p w14:paraId="6C2E0CB0" w14:textId="77777777" w:rsidR="001C06E8" w:rsidRPr="00E861C5" w:rsidRDefault="001C06E8" w:rsidP="00156129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kontrolowanie jakości i zgodności wytwarzanych i aktualizowanych baz danych z obowiązującymi normami technicznymi i przepisami prawnymi a także OPZ, na każdym etapie realizacji;</w:t>
      </w:r>
    </w:p>
    <w:p w14:paraId="3DA9B4A6" w14:textId="7A1E0D0D" w:rsidR="001C06E8" w:rsidRPr="00E861C5" w:rsidRDefault="001C06E8" w:rsidP="00971BD1">
      <w:pPr>
        <w:numPr>
          <w:ilvl w:val="1"/>
          <w:numId w:val="29"/>
        </w:numPr>
        <w:rPr>
          <w:rFonts w:ascii="Times New Roman" w:hAnsi="Times New Roman"/>
          <w:sz w:val="24"/>
          <w:szCs w:val="24"/>
        </w:rPr>
      </w:pPr>
      <w:r w:rsidRPr="00E861C5">
        <w:rPr>
          <w:rFonts w:ascii="Times New Roman" w:hAnsi="Times New Roman"/>
          <w:sz w:val="24"/>
          <w:szCs w:val="24"/>
        </w:rPr>
        <w:t xml:space="preserve">udział w spotkaniach, naradach organizowanych w </w:t>
      </w:r>
      <w:r w:rsidR="0042281C">
        <w:rPr>
          <w:rFonts w:ascii="Times New Roman" w:hAnsi="Times New Roman"/>
          <w:sz w:val="24"/>
          <w:szCs w:val="24"/>
        </w:rPr>
        <w:t>terminie ustalonym p</w:t>
      </w:r>
      <w:r w:rsidRPr="00E861C5">
        <w:rPr>
          <w:rFonts w:ascii="Times New Roman" w:hAnsi="Times New Roman"/>
          <w:sz w:val="24"/>
          <w:szCs w:val="24"/>
        </w:rPr>
        <w:t>rzez Zamawiającego</w:t>
      </w:r>
      <w:r w:rsidR="0042281C">
        <w:rPr>
          <w:rFonts w:ascii="Times New Roman" w:hAnsi="Times New Roman"/>
          <w:sz w:val="24"/>
          <w:szCs w:val="24"/>
        </w:rPr>
        <w:t xml:space="preserve"> w ustalony sposób</w:t>
      </w:r>
      <w:r w:rsidRPr="00E861C5">
        <w:rPr>
          <w:rFonts w:ascii="Times New Roman" w:hAnsi="Times New Roman"/>
          <w:sz w:val="24"/>
          <w:szCs w:val="24"/>
        </w:rPr>
        <w:t>;</w:t>
      </w:r>
      <w:r w:rsidR="0042281C">
        <w:rPr>
          <w:rFonts w:ascii="Times New Roman" w:hAnsi="Times New Roman"/>
          <w:sz w:val="24"/>
          <w:szCs w:val="24"/>
        </w:rPr>
        <w:t xml:space="preserve"> </w:t>
      </w:r>
    </w:p>
    <w:p w14:paraId="32840FC2" w14:textId="77777777" w:rsidR="001C06E8" w:rsidRPr="00E861C5" w:rsidRDefault="001C06E8" w:rsidP="00156129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uczestniczenie w odbiorach częściowych i odbiorze końcowym;</w:t>
      </w:r>
    </w:p>
    <w:p w14:paraId="0F5D5BF2" w14:textId="77777777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wykonanie oceny jakości i zgodności realizowanych prac z umową, OPZ i obowiązującymi przepisami i normami;</w:t>
      </w:r>
    </w:p>
    <w:p w14:paraId="0B9D1DEC" w14:textId="77777777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prowadzenie kontroli ilościowej, jakościowej oraz nadzoru zasilania baz PZGiK w zakresie poszczególnych etapów;</w:t>
      </w:r>
    </w:p>
    <w:p w14:paraId="25919365" w14:textId="658FEF9B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prowadzanie monitorowania i nadzoru bieżącego, polegających na weryfikacji postępu i terminowości wykonywania prac, oraz losowej weryfikacji jakości danych wynikowych a także ich zgodności z przepisami prawa;</w:t>
      </w:r>
    </w:p>
    <w:p w14:paraId="5CD0470E" w14:textId="77777777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sz w:val="24"/>
        </w:rPr>
        <w:t xml:space="preserve">zapewnienie zgodności realizacji projektu z założonymi wskaźnikami i celami wyszczególnionymi w OPZ opisującym proces utworzenia inicjalnej bazy </w:t>
      </w:r>
      <w:r w:rsidRPr="00E861C5">
        <w:rPr>
          <w:rFonts w:ascii="Times New Roman" w:hAnsi="Times New Roman"/>
          <w:color w:val="auto"/>
          <w:sz w:val="24"/>
        </w:rPr>
        <w:t xml:space="preserve">BDOT500 i </w:t>
      </w:r>
      <w:r w:rsidRPr="00E861C5">
        <w:rPr>
          <w:rFonts w:ascii="Times New Roman" w:hAnsi="Times New Roman"/>
          <w:sz w:val="24"/>
        </w:rPr>
        <w:t>inicjalnej bazy GESUT;</w:t>
      </w:r>
    </w:p>
    <w:p w14:paraId="3D42DB39" w14:textId="4453B286" w:rsidR="001C06E8" w:rsidRPr="00E861C5" w:rsidRDefault="001C06E8" w:rsidP="006F04DC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kontrola poprawności wykorzystania</w:t>
      </w:r>
      <w:r w:rsidR="001D1EF2">
        <w:rPr>
          <w:rFonts w:ascii="Times New Roman" w:hAnsi="Times New Roman"/>
          <w:color w:val="auto"/>
          <w:sz w:val="24"/>
        </w:rPr>
        <w:t xml:space="preserve"> 5% </w:t>
      </w:r>
      <w:r w:rsidRPr="00E861C5">
        <w:rPr>
          <w:rFonts w:ascii="Times New Roman" w:hAnsi="Times New Roman"/>
          <w:color w:val="auto"/>
          <w:sz w:val="24"/>
        </w:rPr>
        <w:t>materiałów</w:t>
      </w:r>
      <w:r w:rsidR="001D1EF2">
        <w:rPr>
          <w:rFonts w:ascii="Times New Roman" w:hAnsi="Times New Roman"/>
          <w:color w:val="auto"/>
          <w:sz w:val="24"/>
        </w:rPr>
        <w:t xml:space="preserve"> z każdej jednostki ewidencyjnej</w:t>
      </w:r>
      <w:r w:rsidRPr="00E861C5">
        <w:rPr>
          <w:rFonts w:ascii="Times New Roman" w:hAnsi="Times New Roman"/>
          <w:color w:val="auto"/>
          <w:sz w:val="24"/>
        </w:rPr>
        <w:t xml:space="preserve">: </w:t>
      </w:r>
      <w:r w:rsidR="001D1EF2">
        <w:rPr>
          <w:rFonts w:ascii="Times New Roman" w:hAnsi="Times New Roman"/>
          <w:color w:val="auto"/>
          <w:sz w:val="24"/>
        </w:rPr>
        <w:t xml:space="preserve">dokumentacja PZGiK i </w:t>
      </w:r>
      <w:r w:rsidRPr="00E861C5">
        <w:rPr>
          <w:rFonts w:ascii="Times New Roman" w:hAnsi="Times New Roman"/>
          <w:color w:val="auto"/>
          <w:sz w:val="24"/>
        </w:rPr>
        <w:t>z narad koordynacyjnych.</w:t>
      </w:r>
    </w:p>
    <w:p w14:paraId="48E0EC34" w14:textId="77777777" w:rsidR="001C06E8" w:rsidRDefault="001C06E8" w:rsidP="007A596E">
      <w:pPr>
        <w:pStyle w:val="Akapitzlist"/>
        <w:numPr>
          <w:ilvl w:val="1"/>
          <w:numId w:val="29"/>
        </w:numPr>
        <w:rPr>
          <w:rFonts w:ascii="Times New Roman" w:hAnsi="Times New Roman"/>
          <w:sz w:val="24"/>
          <w:szCs w:val="24"/>
        </w:rPr>
      </w:pPr>
      <w:r w:rsidRPr="00E861C5">
        <w:rPr>
          <w:rFonts w:ascii="Times New Roman" w:hAnsi="Times New Roman"/>
          <w:sz w:val="24"/>
          <w:szCs w:val="24"/>
        </w:rPr>
        <w:t>przeprowadzenie procesu walidacji plików GML wygenerowanych z systemu teleinformatycznego Starosty zasilonego inicjalnymi bazami BDOT500 i GESUT.</w:t>
      </w:r>
    </w:p>
    <w:p w14:paraId="429D5C75" w14:textId="5147FD27" w:rsidR="003F3068" w:rsidRPr="004B74A0" w:rsidRDefault="00B37E1A" w:rsidP="00B37E1A">
      <w:pPr>
        <w:ind w:left="1080"/>
        <w:rPr>
          <w:rFonts w:ascii="Times New Roman" w:hAnsi="Times New Roman"/>
          <w:sz w:val="24"/>
          <w:szCs w:val="24"/>
        </w:rPr>
      </w:pPr>
      <w:r w:rsidRPr="004B74A0">
        <w:rPr>
          <w:rFonts w:ascii="Times New Roman" w:hAnsi="Times New Roman"/>
          <w:sz w:val="24"/>
          <w:szCs w:val="24"/>
        </w:rPr>
        <w:lastRenderedPageBreak/>
        <w:t xml:space="preserve">Ponadto </w:t>
      </w:r>
      <w:r w:rsidR="009E74BF" w:rsidRPr="004B74A0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9E74BF" w:rsidRPr="004B74A0">
        <w:rPr>
          <w:rFonts w:ascii="Times New Roman" w:hAnsi="Times New Roman"/>
          <w:sz w:val="24"/>
          <w:szCs w:val="24"/>
          <w:lang w:eastAsia="pl-PL"/>
        </w:rPr>
        <w:t>ykonawca prac będących przedmiotem nadzoru, związanych z utworzeniem inicjalnej bazy danych BDOT500, GESUT</w:t>
      </w:r>
      <w:r w:rsidR="009E74BF" w:rsidRPr="004B74A0">
        <w:rPr>
          <w:rFonts w:ascii="Times New Roman" w:hAnsi="Times New Roman"/>
          <w:sz w:val="24"/>
          <w:szCs w:val="24"/>
        </w:rPr>
        <w:t xml:space="preserve"> </w:t>
      </w:r>
      <w:r w:rsidR="003F3068" w:rsidRPr="004B74A0">
        <w:rPr>
          <w:rFonts w:ascii="Times New Roman" w:hAnsi="Times New Roman"/>
          <w:sz w:val="24"/>
          <w:szCs w:val="24"/>
        </w:rPr>
        <w:t xml:space="preserve">zapozna się z pytaniami </w:t>
      </w:r>
      <w:r w:rsidR="00D22351" w:rsidRPr="004B74A0">
        <w:rPr>
          <w:rFonts w:ascii="Times New Roman" w:hAnsi="Times New Roman"/>
          <w:sz w:val="24"/>
          <w:szCs w:val="24"/>
        </w:rPr>
        <w:t xml:space="preserve">poszczególnych </w:t>
      </w:r>
      <w:r w:rsidR="003F3068" w:rsidRPr="004B74A0">
        <w:rPr>
          <w:rFonts w:ascii="Times New Roman" w:hAnsi="Times New Roman"/>
          <w:sz w:val="24"/>
          <w:szCs w:val="24"/>
        </w:rPr>
        <w:t xml:space="preserve">Wykonawców </w:t>
      </w:r>
      <w:r w:rsidR="00D22351" w:rsidRPr="004B74A0">
        <w:rPr>
          <w:rFonts w:ascii="Times New Roman" w:hAnsi="Times New Roman"/>
          <w:sz w:val="24"/>
          <w:szCs w:val="24"/>
        </w:rPr>
        <w:t xml:space="preserve">realizujących prace związane z </w:t>
      </w:r>
      <w:r w:rsidRPr="004B74A0">
        <w:rPr>
          <w:rFonts w:ascii="Times New Roman" w:hAnsi="Times New Roman"/>
          <w:sz w:val="24"/>
          <w:szCs w:val="24"/>
        </w:rPr>
        <w:t>utworzenie</w:t>
      </w:r>
      <w:r w:rsidR="00D22351" w:rsidRPr="004B74A0">
        <w:rPr>
          <w:rFonts w:ascii="Times New Roman" w:hAnsi="Times New Roman"/>
          <w:sz w:val="24"/>
          <w:szCs w:val="24"/>
        </w:rPr>
        <w:t>m</w:t>
      </w:r>
      <w:r w:rsidRPr="004B74A0">
        <w:rPr>
          <w:rFonts w:ascii="Times New Roman" w:hAnsi="Times New Roman"/>
          <w:sz w:val="24"/>
          <w:szCs w:val="24"/>
        </w:rPr>
        <w:t xml:space="preserve"> inicjalnej bazy BDOT500 i GESUT </w:t>
      </w:r>
      <w:r w:rsidR="003F3068" w:rsidRPr="004B74A0">
        <w:rPr>
          <w:rFonts w:ascii="Times New Roman" w:hAnsi="Times New Roman"/>
          <w:sz w:val="24"/>
          <w:szCs w:val="24"/>
        </w:rPr>
        <w:t xml:space="preserve">i ich odpowiedziami udzielonymi przez Zamawiającego, które zostały poczynione przed wyłonieniem wykonawcy – Inspektora nadzoru i kontroli.  </w:t>
      </w:r>
    </w:p>
    <w:p w14:paraId="77D26034" w14:textId="0F3C3685" w:rsidR="001C06E8" w:rsidRPr="00E861C5" w:rsidRDefault="001C06E8" w:rsidP="0082165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Wyniki nadzorów i odbiorów technicznych będą wpisywane w dzienniku robót [</w:t>
      </w:r>
      <w:r w:rsidRPr="00E861C5">
        <w:rPr>
          <w:rFonts w:ascii="Times New Roman" w:hAnsi="Times New Roman"/>
          <w:b/>
          <w:color w:val="auto"/>
          <w:sz w:val="24"/>
        </w:rPr>
        <w:t>DR</w:t>
      </w:r>
      <w:r w:rsidRPr="00E861C5">
        <w:rPr>
          <w:rFonts w:ascii="Times New Roman" w:hAnsi="Times New Roman"/>
          <w:color w:val="auto"/>
          <w:sz w:val="24"/>
        </w:rPr>
        <w:t>] prowadzonym przez Wykonawcę, który musi obejmować co najmniej:</w:t>
      </w:r>
    </w:p>
    <w:p w14:paraId="5CC19882" w14:textId="77777777" w:rsidR="001C06E8" w:rsidRPr="00E861C5" w:rsidRDefault="001C06E8" w:rsidP="00D45A4E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informacje o aktualnym harmonogramie realizacji prac realizowanych przez WPG;</w:t>
      </w:r>
    </w:p>
    <w:p w14:paraId="0A04A98B" w14:textId="77777777" w:rsidR="001C06E8" w:rsidRPr="00E861C5" w:rsidRDefault="001C06E8" w:rsidP="00D45A4E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informacje o przekazaniu przez WPG produktów do oceny przez INiK;</w:t>
      </w:r>
    </w:p>
    <w:p w14:paraId="6FE8E5B4" w14:textId="77777777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wszelkie uzgodnienia i odpowiedzi na zapytania, dotyczące robót wykonywanych przez WPG;</w:t>
      </w:r>
    </w:p>
    <w:p w14:paraId="54C10AAC" w14:textId="77777777" w:rsidR="001C06E8" w:rsidRPr="00E861C5" w:rsidRDefault="001C06E8" w:rsidP="0082165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informacje o przeszkodach i trudnościach zidentyfikowanych w trakcie monitoringu i nadzoru wraz z podjętymi przez WPG środkami zaradczymi;</w:t>
      </w:r>
    </w:p>
    <w:p w14:paraId="0CC35210" w14:textId="77777777" w:rsidR="001C06E8" w:rsidRPr="00E861C5" w:rsidRDefault="001C06E8" w:rsidP="006B7D2E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informacje o terminach rozpoczęcia i zakończenia prac realizowanych w poszczególnych etapach;</w:t>
      </w:r>
    </w:p>
    <w:p w14:paraId="3C2FE0AB" w14:textId="77777777" w:rsidR="001C06E8" w:rsidRPr="00E861C5" w:rsidRDefault="001C06E8" w:rsidP="00D40970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raporty informujące o postępie prac - co najmniej raz w miesiącu;</w:t>
      </w:r>
    </w:p>
    <w:p w14:paraId="13CAC416" w14:textId="77777777" w:rsidR="001C06E8" w:rsidRPr="00E861C5" w:rsidRDefault="001C06E8" w:rsidP="00D40970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wyniki bieżącej kontroli, w trakcie trwania danego etapu pracy;</w:t>
      </w:r>
    </w:p>
    <w:p w14:paraId="64D129CD" w14:textId="77777777" w:rsidR="001C06E8" w:rsidRPr="00E861C5" w:rsidRDefault="001C06E8" w:rsidP="00D40970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potwierdzenia odbioru czy też zwrotu do Wykonawcy materiałów PODGiK;</w:t>
      </w:r>
    </w:p>
    <w:p w14:paraId="473D84F3" w14:textId="77777777" w:rsidR="001C06E8" w:rsidRPr="00E861C5" w:rsidRDefault="001C06E8" w:rsidP="00D40970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innych dokumentów oraz opracowań przedłożonych przez INiK celem wykonania czynności kontrolnych;</w:t>
      </w:r>
    </w:p>
    <w:p w14:paraId="1E223233" w14:textId="77777777" w:rsidR="001C06E8" w:rsidRPr="00E861C5" w:rsidRDefault="001C06E8" w:rsidP="00D40970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protokoły końcowe, zawierające ocenę prac w danym etapie, pod względem zgodności z warunkami zawartymi w OPZ.</w:t>
      </w:r>
    </w:p>
    <w:p w14:paraId="20EC92CA" w14:textId="77777777" w:rsidR="001C06E8" w:rsidRPr="00E861C5" w:rsidRDefault="001C06E8" w:rsidP="0061473E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notatki, ustalenia i protokoły ze wszystkich spotkań;</w:t>
      </w:r>
    </w:p>
    <w:p w14:paraId="2EC81511" w14:textId="77777777" w:rsidR="001C06E8" w:rsidRPr="00E861C5" w:rsidRDefault="001C06E8" w:rsidP="00B67A43">
      <w:pPr>
        <w:pStyle w:val="Punktopisu"/>
        <w:numPr>
          <w:ilvl w:val="1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wszelkie inne dokumenty, istotne z punktu widzenia oceny procesu utworzenia inicjalnej bazy BDOT500 oraz inicjalnej bazy GESUT.</w:t>
      </w:r>
    </w:p>
    <w:p w14:paraId="4CDD042B" w14:textId="77777777" w:rsidR="001C06E8" w:rsidRPr="00E861C5" w:rsidRDefault="001C06E8" w:rsidP="00B01803">
      <w:pPr>
        <w:pStyle w:val="Punktopisu"/>
        <w:spacing w:after="120" w:line="22" w:lineRule="atLeast"/>
        <w:ind w:left="1440"/>
        <w:jc w:val="both"/>
        <w:rPr>
          <w:rFonts w:ascii="Times New Roman" w:hAnsi="Times New Roman"/>
          <w:color w:val="auto"/>
          <w:sz w:val="24"/>
        </w:rPr>
      </w:pPr>
    </w:p>
    <w:p w14:paraId="55F5BB0A" w14:textId="19665C37" w:rsidR="001C06E8" w:rsidRPr="00E861C5" w:rsidRDefault="001C06E8" w:rsidP="0082165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W trakcie realizacji prac objętych OPZ, dopuszcza się uzgadnianie z Zamawiającym szczegółów technicznych dotyczących realizacji prac. Wszelkie uzgodn</w:t>
      </w:r>
      <w:r w:rsidR="004B74A0">
        <w:rPr>
          <w:rFonts w:ascii="Times New Roman" w:hAnsi="Times New Roman"/>
          <w:color w:val="auto"/>
          <w:sz w:val="24"/>
        </w:rPr>
        <w:t xml:space="preserve">ienia muszą zostać opisane w DR. </w:t>
      </w:r>
      <w:r w:rsidRPr="00E861C5">
        <w:rPr>
          <w:rFonts w:ascii="Times New Roman" w:hAnsi="Times New Roman"/>
          <w:color w:val="auto"/>
          <w:sz w:val="24"/>
        </w:rPr>
        <w:t xml:space="preserve"> </w:t>
      </w:r>
      <w:r w:rsidR="004B74A0">
        <w:rPr>
          <w:rFonts w:ascii="Times New Roman" w:hAnsi="Times New Roman"/>
          <w:color w:val="auto"/>
          <w:sz w:val="24"/>
        </w:rPr>
        <w:br/>
      </w:r>
    </w:p>
    <w:p w14:paraId="4F154B2B" w14:textId="717234A1" w:rsidR="001C06E8" w:rsidRPr="00E861C5" w:rsidRDefault="001C06E8" w:rsidP="0082165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INiK  na bieżąco będzie monitorował działania WPG, a informacje o wynikach prac przedstawi Zamawiającemu</w:t>
      </w:r>
      <w:r w:rsidR="00122B3A">
        <w:rPr>
          <w:rFonts w:ascii="Times New Roman" w:hAnsi="Times New Roman"/>
          <w:color w:val="auto"/>
          <w:sz w:val="24"/>
        </w:rPr>
        <w:t>.</w:t>
      </w:r>
      <w:r w:rsidRPr="00E861C5">
        <w:rPr>
          <w:rFonts w:ascii="Times New Roman" w:hAnsi="Times New Roman"/>
          <w:color w:val="auto"/>
          <w:sz w:val="24"/>
        </w:rPr>
        <w:t xml:space="preserve">, w formie </w:t>
      </w:r>
      <w:r w:rsidR="00122B3A">
        <w:rPr>
          <w:rFonts w:ascii="Times New Roman" w:hAnsi="Times New Roman"/>
          <w:color w:val="auto"/>
          <w:sz w:val="24"/>
        </w:rPr>
        <w:t>załącznika do DR</w:t>
      </w:r>
      <w:r w:rsidRPr="00E861C5">
        <w:rPr>
          <w:rFonts w:ascii="Times New Roman" w:hAnsi="Times New Roman"/>
          <w:color w:val="auto"/>
          <w:sz w:val="24"/>
        </w:rPr>
        <w:t>.</w:t>
      </w:r>
    </w:p>
    <w:p w14:paraId="7EF196F8" w14:textId="77777777" w:rsidR="001C06E8" w:rsidRPr="00E861C5" w:rsidRDefault="001C06E8" w:rsidP="00821653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Inspektor Nadzoru i Kontroli ma obowiązek zachować nieprzerwanie bieżące kontakty z WPG oraz Zamawiającym, w tym także ma zapewnić niezwłoczne odpowiedzi na zapytania.</w:t>
      </w:r>
    </w:p>
    <w:p w14:paraId="1539ACF2" w14:textId="77777777" w:rsidR="001C06E8" w:rsidRPr="00E861C5" w:rsidRDefault="001C06E8" w:rsidP="006C0025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Prace monitoringu i nadzoru dotyczą w szczególności:</w:t>
      </w:r>
    </w:p>
    <w:p w14:paraId="60AC7556" w14:textId="21A114DD" w:rsidR="001C06E8" w:rsidRPr="00E861C5" w:rsidRDefault="001C06E8" w:rsidP="005E1515">
      <w:pPr>
        <w:pStyle w:val="Punktopisu"/>
        <w:numPr>
          <w:ilvl w:val="1"/>
          <w:numId w:val="34"/>
        </w:numPr>
        <w:spacing w:after="120" w:line="22" w:lineRule="atLeast"/>
        <w:ind w:hanging="306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>weryfikacji postępu</w:t>
      </w:r>
      <w:r w:rsidR="00122B3A">
        <w:rPr>
          <w:rFonts w:ascii="Times New Roman" w:hAnsi="Times New Roman"/>
          <w:sz w:val="24"/>
        </w:rPr>
        <w:t xml:space="preserve"> wykonanych prac przez WPG</w:t>
      </w:r>
      <w:r w:rsidRPr="00E861C5">
        <w:rPr>
          <w:rFonts w:ascii="Times New Roman" w:hAnsi="Times New Roman"/>
          <w:sz w:val="24"/>
        </w:rPr>
        <w:t>;</w:t>
      </w:r>
    </w:p>
    <w:p w14:paraId="531E51A3" w14:textId="4B745588" w:rsidR="001C06E8" w:rsidRPr="00E861C5" w:rsidRDefault="001C06E8" w:rsidP="005E1515">
      <w:pPr>
        <w:pStyle w:val="Punktopisu"/>
        <w:numPr>
          <w:ilvl w:val="1"/>
          <w:numId w:val="34"/>
        </w:numPr>
        <w:spacing w:after="120" w:line="22" w:lineRule="atLeast"/>
        <w:ind w:hanging="306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>weryfikacji postępu prac w danym etapie;</w:t>
      </w:r>
    </w:p>
    <w:p w14:paraId="4D2EBB8C" w14:textId="77777777" w:rsidR="001C06E8" w:rsidRPr="00E861C5" w:rsidRDefault="001C06E8" w:rsidP="005E1515">
      <w:pPr>
        <w:pStyle w:val="Punktopisu"/>
        <w:numPr>
          <w:ilvl w:val="1"/>
          <w:numId w:val="34"/>
        </w:numPr>
        <w:spacing w:after="120" w:line="22" w:lineRule="atLeast"/>
        <w:ind w:hanging="306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>weryfikacji poprawności aktualizacji baz danych;</w:t>
      </w:r>
    </w:p>
    <w:p w14:paraId="14DDC1D4" w14:textId="77777777" w:rsidR="001C06E8" w:rsidRPr="00E861C5" w:rsidRDefault="001C06E8" w:rsidP="005E1515">
      <w:pPr>
        <w:pStyle w:val="Punktopisu"/>
        <w:numPr>
          <w:ilvl w:val="1"/>
          <w:numId w:val="34"/>
        </w:numPr>
        <w:spacing w:after="120" w:line="22" w:lineRule="atLeast"/>
        <w:ind w:hanging="306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>weryfikacji zachowania interoperacyjności baz danych;</w:t>
      </w:r>
    </w:p>
    <w:p w14:paraId="1A619EEF" w14:textId="77777777" w:rsidR="001C06E8" w:rsidRPr="00E861C5" w:rsidRDefault="001C06E8" w:rsidP="006F04DC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sz w:val="24"/>
        </w:rPr>
        <w:t xml:space="preserve">weryfikacji zgodności utworzonej bazy </w:t>
      </w:r>
      <w:r w:rsidRPr="00E861C5">
        <w:rPr>
          <w:rFonts w:ascii="Times New Roman" w:hAnsi="Times New Roman"/>
          <w:color w:val="auto"/>
          <w:sz w:val="24"/>
        </w:rPr>
        <w:t>BDOT500 oraz bazy GSUT</w:t>
      </w:r>
      <w:r w:rsidRPr="00E861C5">
        <w:rPr>
          <w:rFonts w:ascii="Times New Roman" w:hAnsi="Times New Roman"/>
          <w:sz w:val="24"/>
        </w:rPr>
        <w:t xml:space="preserve"> z pojęciowym modelem danych, określonym w rozporządzeniu </w:t>
      </w:r>
      <w:r w:rsidRPr="00E861C5">
        <w:rPr>
          <w:rFonts w:ascii="Times New Roman" w:hAnsi="Times New Roman"/>
          <w:color w:val="auto"/>
          <w:sz w:val="24"/>
        </w:rPr>
        <w:t>BDOT500</w:t>
      </w:r>
      <w:r w:rsidRPr="00E861C5">
        <w:rPr>
          <w:rFonts w:ascii="Times New Roman" w:hAnsi="Times New Roman"/>
          <w:sz w:val="24"/>
        </w:rPr>
        <w:t xml:space="preserve"> poprzez przeprowadzenie procesu walidacji plików GML wygenerowanych z systemu teleinformatycznego Starosty zasilonego inicjalnymi </w:t>
      </w:r>
      <w:r w:rsidRPr="00E861C5">
        <w:rPr>
          <w:rFonts w:ascii="Times New Roman" w:hAnsi="Times New Roman"/>
          <w:sz w:val="24"/>
        </w:rPr>
        <w:lastRenderedPageBreak/>
        <w:t xml:space="preserve">bazami </w:t>
      </w:r>
      <w:r w:rsidRPr="00E861C5">
        <w:rPr>
          <w:rFonts w:ascii="Times New Roman" w:hAnsi="Times New Roman"/>
          <w:color w:val="auto"/>
          <w:sz w:val="24"/>
        </w:rPr>
        <w:t>BDOT500 oraz GESUT</w:t>
      </w:r>
      <w:r w:rsidRPr="00E861C5">
        <w:rPr>
          <w:rFonts w:ascii="Times New Roman" w:hAnsi="Times New Roman"/>
          <w:sz w:val="24"/>
        </w:rPr>
        <w:t>. Raporty z ww. walidacji zaakceptowane przez Inspektora Nadzoru i Kontroli (INiK) będą podstawą uznania produktu za poprawnie wykonany, wolny od wad;</w:t>
      </w:r>
    </w:p>
    <w:p w14:paraId="5E32DF1A" w14:textId="51448C7B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porównania utworzonej bazy BDOT500 oraz bazy GESUT z aktualną mapa zasadniczą w postaci hybrydowej (aktualizowaną na bieżąco) w celu w</w:t>
      </w:r>
      <w:r w:rsidR="00122B3A">
        <w:rPr>
          <w:rFonts w:ascii="Times New Roman" w:hAnsi="Times New Roman"/>
          <w:color w:val="auto"/>
          <w:sz w:val="24"/>
        </w:rPr>
        <w:t>y</w:t>
      </w:r>
      <w:r w:rsidRPr="00E861C5">
        <w:rPr>
          <w:rFonts w:ascii="Times New Roman" w:hAnsi="Times New Roman"/>
          <w:color w:val="auto"/>
          <w:sz w:val="24"/>
        </w:rPr>
        <w:t>eliminowania z inicjalnej bazy BDOT500 i GESUT elementów nieaktualnych lub dawno nie istniejących</w:t>
      </w:r>
      <w:r w:rsidR="00122B3A">
        <w:rPr>
          <w:rFonts w:ascii="Times New Roman" w:hAnsi="Times New Roman"/>
          <w:color w:val="auto"/>
          <w:sz w:val="24"/>
        </w:rPr>
        <w:t xml:space="preserve"> -</w:t>
      </w:r>
      <w:r w:rsidR="00122B3A" w:rsidRPr="00122B3A">
        <w:t xml:space="preserve"> </w:t>
      </w:r>
      <w:r w:rsidR="00122B3A">
        <w:rPr>
          <w:rFonts w:ascii="Times New Roman" w:hAnsi="Times New Roman"/>
          <w:color w:val="auto"/>
          <w:sz w:val="24"/>
        </w:rPr>
        <w:t>na</w:t>
      </w:r>
      <w:r w:rsidR="00122B3A" w:rsidRPr="00122B3A">
        <w:rPr>
          <w:rFonts w:ascii="Times New Roman" w:hAnsi="Times New Roman"/>
          <w:color w:val="auto"/>
          <w:sz w:val="24"/>
        </w:rPr>
        <w:t xml:space="preserve"> każdej bazie 5 losowo wybranych miejsc i w każdym miejscu kontrola kwadratu o boku 100[m]x100[m]</w:t>
      </w:r>
      <w:r w:rsidR="00122B3A">
        <w:rPr>
          <w:rFonts w:ascii="Times New Roman" w:hAnsi="Times New Roman"/>
          <w:color w:val="auto"/>
          <w:sz w:val="24"/>
        </w:rPr>
        <w:t>;</w:t>
      </w:r>
    </w:p>
    <w:p w14:paraId="0FC4AB44" w14:textId="17E9CFB5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 xml:space="preserve">weryfikacji prawidłowości i kompletności wykorzystania </w:t>
      </w:r>
      <w:r w:rsidR="00122B3A" w:rsidRPr="00122B3A">
        <w:rPr>
          <w:rFonts w:ascii="Times New Roman" w:hAnsi="Times New Roman"/>
          <w:sz w:val="24"/>
        </w:rPr>
        <w:t>materiałów</w:t>
      </w:r>
      <w:r w:rsidR="00122B3A" w:rsidRPr="00122B3A">
        <w:rPr>
          <w:rFonts w:ascii="Times New Roman" w:hAnsi="Times New Roman"/>
          <w:color w:val="auto"/>
          <w:sz w:val="24"/>
        </w:rPr>
        <w:t>: PZGiK, narad k</w:t>
      </w:r>
      <w:r w:rsidR="00122B3A">
        <w:rPr>
          <w:rFonts w:ascii="Times New Roman" w:hAnsi="Times New Roman"/>
          <w:color w:val="auto"/>
          <w:sz w:val="24"/>
        </w:rPr>
        <w:t>oordynacyjnych, branżowych itp w ilości 5 %</w:t>
      </w:r>
      <w:r w:rsidR="00122B3A" w:rsidRPr="00122B3A">
        <w:rPr>
          <w:rFonts w:ascii="Times New Roman" w:hAnsi="Times New Roman"/>
          <w:color w:val="auto"/>
          <w:sz w:val="24"/>
        </w:rPr>
        <w:t xml:space="preserve"> </w:t>
      </w:r>
      <w:r w:rsidR="00122B3A">
        <w:rPr>
          <w:rFonts w:ascii="Times New Roman" w:hAnsi="Times New Roman"/>
          <w:color w:val="auto"/>
          <w:sz w:val="24"/>
        </w:rPr>
        <w:t xml:space="preserve"> z</w:t>
      </w:r>
      <w:r w:rsidR="00122B3A" w:rsidRPr="00122B3A">
        <w:rPr>
          <w:rFonts w:ascii="Times New Roman" w:hAnsi="Times New Roman"/>
          <w:color w:val="auto"/>
          <w:sz w:val="24"/>
        </w:rPr>
        <w:t xml:space="preserve"> każdej jednostki </w:t>
      </w:r>
      <w:r w:rsidR="00122B3A">
        <w:rPr>
          <w:rFonts w:ascii="Times New Roman" w:hAnsi="Times New Roman"/>
          <w:color w:val="auto"/>
          <w:sz w:val="24"/>
        </w:rPr>
        <w:t>ewidencyjnej;</w:t>
      </w:r>
    </w:p>
    <w:p w14:paraId="2DF1251A" w14:textId="77777777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color w:val="auto"/>
          <w:sz w:val="24"/>
        </w:rPr>
        <w:t xml:space="preserve">weryfikacji analizy przydatności materiałów  PZGiK wykonanej przez WPG; </w:t>
      </w:r>
    </w:p>
    <w:p w14:paraId="523EAA62" w14:textId="77777777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>przygotowania protokołów częściowych dla każdego etapu prac oraz protokołu końcowego po zakończeniu prac;</w:t>
      </w:r>
    </w:p>
    <w:p w14:paraId="51684199" w14:textId="77777777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>oceny poprawności technicznej przekazanych przez WPG materiałów;</w:t>
      </w:r>
    </w:p>
    <w:p w14:paraId="4184DBCF" w14:textId="77777777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>wykonywania dodatkowych analiz w ramach zapytań WPG;</w:t>
      </w:r>
    </w:p>
    <w:p w14:paraId="2AE4BBBA" w14:textId="77777777" w:rsid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>nadzorowania usuwania przez WPG usterek i wad w terminach określonych w umowach lub uzgodnionych z Zamawiającym</w:t>
      </w:r>
    </w:p>
    <w:p w14:paraId="14133332" w14:textId="24028DA9" w:rsidR="001C06E8" w:rsidRPr="00122B3A" w:rsidRDefault="001C06E8" w:rsidP="00122B3A">
      <w:pPr>
        <w:pStyle w:val="Punktopisu"/>
        <w:numPr>
          <w:ilvl w:val="1"/>
          <w:numId w:val="34"/>
        </w:numPr>
        <w:spacing w:after="120" w:line="22" w:lineRule="atLeast"/>
        <w:jc w:val="both"/>
        <w:rPr>
          <w:rFonts w:ascii="Times New Roman" w:hAnsi="Times New Roman"/>
          <w:sz w:val="24"/>
        </w:rPr>
      </w:pPr>
      <w:r w:rsidRPr="00122B3A">
        <w:rPr>
          <w:rFonts w:ascii="Times New Roman" w:hAnsi="Times New Roman"/>
          <w:sz w:val="24"/>
        </w:rPr>
        <w:t>informowania Zamawiającego o wszelkich nieprawidłowościach w realizacji prac, w tym również braku postępu prac.</w:t>
      </w:r>
    </w:p>
    <w:p w14:paraId="3F9FC72D" w14:textId="7474A634" w:rsidR="001C06E8" w:rsidRPr="006D47F9" w:rsidRDefault="001C06E8" w:rsidP="00BC2CBE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6D47F9">
        <w:rPr>
          <w:rFonts w:ascii="Times New Roman" w:hAnsi="Times New Roman"/>
          <w:color w:val="auto"/>
          <w:sz w:val="24"/>
        </w:rPr>
        <w:t>Monitoring i nadzór prac zostanie przeprowadzony przez inspektora na fragmentach obszaru opracowania oraz na podzbiorach</w:t>
      </w:r>
      <w:r w:rsidR="006D47F9" w:rsidRPr="006D47F9">
        <w:rPr>
          <w:rFonts w:ascii="Times New Roman" w:hAnsi="Times New Roman"/>
          <w:color w:val="auto"/>
          <w:sz w:val="24"/>
        </w:rPr>
        <w:t xml:space="preserve"> danych źródłowych, obejmujących</w:t>
      </w:r>
      <w:r w:rsidRPr="006D47F9">
        <w:rPr>
          <w:rFonts w:ascii="Times New Roman" w:hAnsi="Times New Roman"/>
          <w:color w:val="auto"/>
          <w:sz w:val="24"/>
        </w:rPr>
        <w:t>:</w:t>
      </w:r>
    </w:p>
    <w:p w14:paraId="2D94C4FA" w14:textId="15E006EF" w:rsidR="006D47F9" w:rsidRPr="006D47F9" w:rsidRDefault="006D47F9" w:rsidP="006D47F9">
      <w:pPr>
        <w:pStyle w:val="Punktopisu"/>
        <w:spacing w:after="120" w:line="22" w:lineRule="atLeast"/>
        <w:ind w:firstLine="709"/>
        <w:jc w:val="both"/>
        <w:rPr>
          <w:rFonts w:ascii="Times New Roman" w:hAnsi="Times New Roman"/>
          <w:color w:val="8DB3E2" w:themeColor="text2" w:themeTint="66"/>
          <w:sz w:val="24"/>
        </w:rPr>
      </w:pPr>
      <w:r>
        <w:rPr>
          <w:rFonts w:ascii="Times New Roman" w:hAnsi="Times New Roman"/>
          <w:color w:val="auto"/>
          <w:sz w:val="24"/>
          <w:lang w:eastAsia="pl-PL"/>
        </w:rPr>
        <w:t>n</w:t>
      </w:r>
      <w:r w:rsidRPr="006D47F9">
        <w:rPr>
          <w:rFonts w:ascii="Times New Roman" w:hAnsi="Times New Roman"/>
          <w:color w:val="auto"/>
          <w:sz w:val="24"/>
          <w:lang w:eastAsia="pl-PL"/>
        </w:rPr>
        <w:t xml:space="preserve">a każdej bazie 5 losowo wybranych miejsc i w każdym miejscu kontrola kwadratu o boku </w:t>
      </w:r>
      <w:r>
        <w:rPr>
          <w:rFonts w:ascii="Times New Roman" w:hAnsi="Times New Roman"/>
          <w:color w:val="auto"/>
          <w:sz w:val="24"/>
          <w:lang w:eastAsia="pl-PL"/>
        </w:rPr>
        <w:br/>
        <w:t xml:space="preserve">           </w:t>
      </w:r>
      <w:r w:rsidRPr="006D47F9">
        <w:rPr>
          <w:rFonts w:ascii="Times New Roman" w:hAnsi="Times New Roman"/>
          <w:color w:val="auto"/>
          <w:sz w:val="24"/>
          <w:lang w:eastAsia="pl-PL"/>
        </w:rPr>
        <w:t>100[m]x100[m]</w:t>
      </w:r>
      <w:r>
        <w:rPr>
          <w:rFonts w:ascii="Times New Roman" w:hAnsi="Times New Roman"/>
          <w:color w:val="auto"/>
          <w:sz w:val="24"/>
          <w:lang w:eastAsia="pl-PL"/>
        </w:rPr>
        <w:t xml:space="preserve">- dotyczy materiałów PZGiK i danych uzyskanych z branż wraz z obszarem objętym </w:t>
      </w:r>
      <w:r>
        <w:rPr>
          <w:rFonts w:ascii="Times New Roman" w:hAnsi="Times New Roman"/>
          <w:color w:val="auto"/>
          <w:sz w:val="24"/>
          <w:lang w:eastAsia="pl-PL"/>
        </w:rPr>
        <w:br/>
        <w:t xml:space="preserve">           procesem utworzenia inicjalnej bazy BDOT500 lub bazy GESUT </w:t>
      </w:r>
    </w:p>
    <w:p w14:paraId="3B8CBE37" w14:textId="5696F0FC" w:rsidR="001C06E8" w:rsidRPr="00E861C5" w:rsidRDefault="001C06E8" w:rsidP="00BC2CBE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 xml:space="preserve">Kontrola jakościowa musi zostać wykonana w terminie nie dłuższym niż </w:t>
      </w:r>
      <w:r w:rsidR="006D47F9">
        <w:rPr>
          <w:rFonts w:ascii="Times New Roman" w:hAnsi="Times New Roman"/>
          <w:color w:val="auto"/>
          <w:sz w:val="24"/>
        </w:rPr>
        <w:t xml:space="preserve">14 </w:t>
      </w:r>
      <w:r w:rsidRPr="00E861C5">
        <w:rPr>
          <w:rFonts w:ascii="Times New Roman" w:hAnsi="Times New Roman"/>
          <w:color w:val="auto"/>
          <w:sz w:val="24"/>
        </w:rPr>
        <w:t>dni od daty faktycznego przekazania rezultatów prac do INiK. W zależności od potrzeb inspektor jest zobowiązany do wykonania dwóch iteracji procesu nadzoru, z których każda musi zakończyć się opracowaniem i przekazaniem protokołu kontroli.</w:t>
      </w:r>
    </w:p>
    <w:p w14:paraId="216A1E0C" w14:textId="77777777" w:rsidR="001C06E8" w:rsidRPr="00E861C5" w:rsidRDefault="001C06E8" w:rsidP="00BC2CBE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INIK ma obowiązek wykonania wszelkich czynności kontrolnych (iteracji) nie więcej niż dwa razy dla każdego przekazanego do nadzoru rezultatu przedmiotu nadzoru (w tym transzy danych), chyba że w samych czynnościach kontrolnych zostanie popełniony błąd lub zaniechanie. Każda iteracja musi zostać zakończona protokołem kontroli.</w:t>
      </w:r>
    </w:p>
    <w:p w14:paraId="7F0F7292" w14:textId="1F52728F" w:rsidR="001C06E8" w:rsidRPr="00E861C5" w:rsidRDefault="001C06E8" w:rsidP="005D6604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>Zamawiający wymaga, aby wszystkie dokumenty tworzone w ramach realizacji Umowy charakteryzowały się wysoką</w:t>
      </w:r>
      <w:r w:rsidR="00E861C5" w:rsidRPr="00E861C5">
        <w:rPr>
          <w:rFonts w:ascii="Times New Roman" w:hAnsi="Times New Roman"/>
          <w:color w:val="auto"/>
          <w:sz w:val="24"/>
        </w:rPr>
        <w:t xml:space="preserve"> </w:t>
      </w:r>
      <w:r w:rsidRPr="00E861C5">
        <w:rPr>
          <w:rFonts w:ascii="Times New Roman" w:hAnsi="Times New Roman"/>
          <w:color w:val="auto"/>
          <w:sz w:val="24"/>
        </w:rPr>
        <w:t xml:space="preserve"> jakością, kompletnością i spójnością wewnętrzną. </w:t>
      </w:r>
    </w:p>
    <w:p w14:paraId="0EAB3E6F" w14:textId="77777777" w:rsidR="001C06E8" w:rsidRPr="00E861C5" w:rsidRDefault="001C06E8" w:rsidP="005D6604">
      <w:pPr>
        <w:pStyle w:val="Punktopisu"/>
        <w:numPr>
          <w:ilvl w:val="0"/>
          <w:numId w:val="29"/>
        </w:numPr>
        <w:spacing w:after="120" w:line="22" w:lineRule="atLeast"/>
        <w:jc w:val="both"/>
        <w:rPr>
          <w:rFonts w:ascii="Times New Roman" w:hAnsi="Times New Roman"/>
          <w:color w:val="auto"/>
          <w:sz w:val="24"/>
        </w:rPr>
      </w:pPr>
      <w:r w:rsidRPr="00E861C5">
        <w:rPr>
          <w:rFonts w:ascii="Times New Roman" w:hAnsi="Times New Roman"/>
          <w:color w:val="auto"/>
          <w:sz w:val="24"/>
        </w:rPr>
        <w:t xml:space="preserve">Podstawą odbioru wykonanych przez INiK prac, będzie dokumentacja w postaci Protokołów Kontroli wraz z ewentualnymi załącznikami stanowiącymi integralną ich część.  </w:t>
      </w:r>
    </w:p>
    <w:p w14:paraId="287FC1FE" w14:textId="277149E2" w:rsidR="00E861C5" w:rsidRPr="00E861C5" w:rsidRDefault="001C06E8" w:rsidP="006B628F">
      <w:pPr>
        <w:pStyle w:val="Punktopisu"/>
        <w:numPr>
          <w:ilvl w:val="0"/>
          <w:numId w:val="29"/>
        </w:numPr>
        <w:spacing w:after="120" w:line="22" w:lineRule="atLeast"/>
        <w:ind w:left="360" w:hanging="76"/>
        <w:jc w:val="both"/>
      </w:pPr>
      <w:r w:rsidRPr="00FA047C">
        <w:rPr>
          <w:rFonts w:ascii="Times New Roman" w:hAnsi="Times New Roman"/>
          <w:color w:val="auto"/>
          <w:sz w:val="24"/>
        </w:rPr>
        <w:t xml:space="preserve">INiK odpowiada prawnie i materialnie za wszelkie udostępnione mu dane/materiały, jest zobowiązany do ich zabezpieczenia przed dostępem osób nieupoważnionych, uszkodzeniem oraz nieuprawnioną zmianą ich zawartości oraz przed ich wykorzystaniem niezgodnym z celem dla którego zostały przekazane, a także jest odpowiedzialny za ich bezpieczeństwo i integralność. Po zakończeniu realizacji zamówienia, INiK zobowiązany jest do zniszczenia wszelkich kopii danych/materiałów będących </w:t>
      </w:r>
      <w:r w:rsidR="00556EE4" w:rsidRPr="00FA047C">
        <w:rPr>
          <w:rFonts w:ascii="Times New Roman" w:hAnsi="Times New Roman"/>
          <w:color w:val="auto"/>
          <w:sz w:val="24"/>
        </w:rPr>
        <w:br/>
      </w:r>
      <w:r w:rsidRPr="00FA047C">
        <w:rPr>
          <w:rFonts w:ascii="Times New Roman" w:hAnsi="Times New Roman"/>
          <w:color w:val="auto"/>
          <w:sz w:val="24"/>
        </w:rPr>
        <w:t>w jego posiadaniu.</w:t>
      </w:r>
    </w:p>
    <w:p w14:paraId="1D58F766" w14:textId="1109BF9D" w:rsidR="00E861C5" w:rsidRDefault="001A7967" w:rsidP="001A7967">
      <w:pPr>
        <w:jc w:val="right"/>
      </w:pPr>
      <w:r>
        <w:t>STA</w:t>
      </w:r>
      <w:bookmarkStart w:id="6" w:name="_GoBack"/>
      <w:bookmarkEnd w:id="6"/>
      <w:r>
        <w:t>ROSTA WŁOSZCZOWSKI</w:t>
      </w:r>
      <w:r>
        <w:br/>
        <w:t>/-/ Dariusz Czechowski</w:t>
      </w:r>
    </w:p>
    <w:p w14:paraId="26A4F165" w14:textId="20CD6BF0" w:rsidR="001C06E8" w:rsidRPr="00E861C5" w:rsidRDefault="00E861C5" w:rsidP="00E861C5">
      <w:pPr>
        <w:tabs>
          <w:tab w:val="left" w:pos="3255"/>
        </w:tabs>
      </w:pPr>
      <w:r>
        <w:lastRenderedPageBreak/>
        <w:tab/>
      </w:r>
    </w:p>
    <w:sectPr w:rsidR="001C06E8" w:rsidRPr="00E861C5" w:rsidSect="00DB51E0">
      <w:headerReference w:type="default" r:id="rId8"/>
      <w:footerReference w:type="default" r:id="rId9"/>
      <w:pgSz w:w="11906" w:h="16838"/>
      <w:pgMar w:top="839" w:right="567" w:bottom="567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34B24" w14:textId="77777777" w:rsidR="002E45D7" w:rsidRDefault="002E45D7" w:rsidP="007E76F8">
      <w:pPr>
        <w:spacing w:after="0" w:line="240" w:lineRule="auto"/>
      </w:pPr>
      <w:r>
        <w:separator/>
      </w:r>
    </w:p>
  </w:endnote>
  <w:endnote w:type="continuationSeparator" w:id="0">
    <w:p w14:paraId="11080D77" w14:textId="77777777" w:rsidR="002E45D7" w:rsidRDefault="002E45D7" w:rsidP="007E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9DA5" w14:textId="22453423" w:rsidR="001C06E8" w:rsidRPr="00BB7F22" w:rsidRDefault="001C06E8" w:rsidP="00DB6728">
    <w:pPr>
      <w:pStyle w:val="Stopka"/>
      <w:pBdr>
        <w:top w:val="single" w:sz="4" w:space="1" w:color="2F99FF"/>
      </w:pBdr>
      <w:jc w:val="center"/>
      <w:rPr>
        <w:color w:val="006666"/>
        <w:sz w:val="17"/>
        <w:szCs w:val="17"/>
      </w:rPr>
    </w:pPr>
    <w:r w:rsidRPr="00BB7F22">
      <w:rPr>
        <w:rFonts w:ascii="Calibri Light" w:hAnsi="Calibri Light" w:cs="Calibri Light"/>
        <w:color w:val="006666"/>
        <w:sz w:val="17"/>
        <w:szCs w:val="17"/>
      </w:rPr>
      <w:t>Projekt RPSW.07.01.00-26-00</w:t>
    </w:r>
    <w:r w:rsidR="00E861C5">
      <w:rPr>
        <w:rFonts w:ascii="Calibri Light" w:hAnsi="Calibri Light" w:cs="Calibri Light"/>
        <w:color w:val="006666"/>
        <w:sz w:val="17"/>
        <w:szCs w:val="17"/>
      </w:rPr>
      <w:t>29/17</w:t>
    </w:r>
    <w:r w:rsidRPr="00BB7F22">
      <w:rPr>
        <w:rFonts w:ascii="Calibri Light" w:hAnsi="Calibri Light" w:cs="Calibri Light"/>
        <w:color w:val="006666"/>
        <w:sz w:val="17"/>
        <w:szCs w:val="17"/>
      </w:rPr>
      <w:t xml:space="preserve"> „</w:t>
    </w:r>
    <w:r w:rsidRPr="00BB7F22">
      <w:rPr>
        <w:rFonts w:ascii="Calibri Light" w:hAnsi="Calibri Light" w:cs="Calibri Light"/>
        <w:b/>
        <w:color w:val="006666"/>
        <w:sz w:val="17"/>
        <w:szCs w:val="17"/>
      </w:rPr>
      <w:t>e-GEODEZJA</w:t>
    </w:r>
    <w:r w:rsidRPr="00BB7F22">
      <w:rPr>
        <w:rFonts w:ascii="Calibri Light" w:hAnsi="Calibri Light" w:cs="Calibri Light"/>
        <w:color w:val="006666"/>
        <w:sz w:val="17"/>
        <w:szCs w:val="17"/>
      </w:rPr>
      <w:t xml:space="preserve"> - cyfrowy zasób geodezyjny </w:t>
    </w:r>
    <w:r w:rsidR="00E861C5">
      <w:rPr>
        <w:rFonts w:ascii="Calibri Light" w:hAnsi="Calibri Light" w:cs="Calibri Light"/>
        <w:color w:val="006666"/>
        <w:sz w:val="17"/>
        <w:szCs w:val="17"/>
      </w:rPr>
      <w:t>Powiatu Włoszczowskiego</w:t>
    </w:r>
    <w:r w:rsidRPr="00BB7F22">
      <w:rPr>
        <w:rFonts w:ascii="Calibri Light" w:hAnsi="Calibri Light" w:cs="Calibri Light"/>
        <w:color w:val="006666"/>
        <w:sz w:val="17"/>
        <w:szCs w:val="17"/>
      </w:rPr>
      <w:t>”</w:t>
    </w:r>
  </w:p>
  <w:p w14:paraId="29CB9EBB" w14:textId="73CD3898" w:rsidR="001C06E8" w:rsidRPr="00EA1A21" w:rsidRDefault="001C06E8">
    <w:pPr>
      <w:pStyle w:val="Stopka"/>
      <w:jc w:val="right"/>
      <w:rPr>
        <w:rFonts w:ascii="Calibri Light" w:hAnsi="Calibri Light" w:cs="Calibri Light"/>
      </w:rPr>
    </w:pPr>
    <w:r w:rsidRPr="00EA1A21">
      <w:rPr>
        <w:rFonts w:ascii="Calibri Light" w:hAnsi="Calibri Light" w:cs="Calibri Light"/>
      </w:rPr>
      <w:t xml:space="preserve">str. </w:t>
    </w:r>
    <w:r w:rsidRPr="00EA1A21">
      <w:rPr>
        <w:rFonts w:ascii="Calibri Light" w:hAnsi="Calibri Light" w:cs="Calibri Light"/>
      </w:rPr>
      <w:fldChar w:fldCharType="begin"/>
    </w:r>
    <w:r w:rsidRPr="00EA1A21">
      <w:rPr>
        <w:rFonts w:ascii="Calibri Light" w:hAnsi="Calibri Light" w:cs="Calibri Light"/>
      </w:rPr>
      <w:instrText>PAGE    \* MERGEFORMAT</w:instrText>
    </w:r>
    <w:r w:rsidRPr="00EA1A21">
      <w:rPr>
        <w:rFonts w:ascii="Calibri Light" w:hAnsi="Calibri Light" w:cs="Calibri Light"/>
      </w:rPr>
      <w:fldChar w:fldCharType="separate"/>
    </w:r>
    <w:r w:rsidR="001A7967">
      <w:rPr>
        <w:rFonts w:ascii="Calibri Light" w:hAnsi="Calibri Light" w:cs="Calibri Light"/>
        <w:noProof/>
      </w:rPr>
      <w:t>10</w:t>
    </w:r>
    <w:r w:rsidRPr="00EA1A21">
      <w:rPr>
        <w:rFonts w:ascii="Calibri Light" w:hAnsi="Calibri Light" w:cs="Calibri Light"/>
      </w:rPr>
      <w:fldChar w:fldCharType="end"/>
    </w:r>
  </w:p>
  <w:p w14:paraId="039532F8" w14:textId="77777777" w:rsidR="001C06E8" w:rsidRDefault="001C0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65D9" w14:textId="77777777" w:rsidR="002E45D7" w:rsidRDefault="002E45D7" w:rsidP="007E76F8">
      <w:pPr>
        <w:spacing w:after="0" w:line="240" w:lineRule="auto"/>
      </w:pPr>
      <w:r>
        <w:separator/>
      </w:r>
    </w:p>
  </w:footnote>
  <w:footnote w:type="continuationSeparator" w:id="0">
    <w:p w14:paraId="24AC1ED1" w14:textId="77777777" w:rsidR="002E45D7" w:rsidRDefault="002E45D7" w:rsidP="007E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8DB6" w14:textId="77777777" w:rsidR="006B3B1F" w:rsidRDefault="00D604AA" w:rsidP="001A2105">
    <w:pPr>
      <w:pStyle w:val="Nagwek"/>
      <w:pBdr>
        <w:bottom w:val="single" w:sz="4" w:space="1" w:color="2F99FF"/>
      </w:pBdr>
      <w:spacing w:after="240"/>
    </w:pPr>
    <w:r>
      <w:rPr>
        <w:noProof/>
      </w:rPr>
      <w:drawing>
        <wp:inline distT="0" distB="0" distL="0" distR="0" wp14:anchorId="14F9A593" wp14:editId="4851C5BA">
          <wp:extent cx="6600825" cy="6096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167"/>
    <w:multiLevelType w:val="hybridMultilevel"/>
    <w:tmpl w:val="6CD6C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0359AC"/>
    <w:multiLevelType w:val="hybridMultilevel"/>
    <w:tmpl w:val="ABA0BD00"/>
    <w:lvl w:ilvl="0" w:tplc="D6E22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C2804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C3569"/>
    <w:multiLevelType w:val="hybridMultilevel"/>
    <w:tmpl w:val="772652AC"/>
    <w:lvl w:ilvl="0" w:tplc="92C2804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C3D1F14"/>
    <w:multiLevelType w:val="hybridMultilevel"/>
    <w:tmpl w:val="D720985A"/>
    <w:lvl w:ilvl="0" w:tplc="92C2804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FC82A70"/>
    <w:multiLevelType w:val="hybridMultilevel"/>
    <w:tmpl w:val="3D86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400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88E3035"/>
    <w:multiLevelType w:val="hybridMultilevel"/>
    <w:tmpl w:val="3C52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24799C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48464E"/>
    <w:multiLevelType w:val="hybridMultilevel"/>
    <w:tmpl w:val="05784D3C"/>
    <w:lvl w:ilvl="0" w:tplc="44C8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1C623D"/>
    <w:multiLevelType w:val="hybridMultilevel"/>
    <w:tmpl w:val="E77C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C75A84"/>
    <w:multiLevelType w:val="hybridMultilevel"/>
    <w:tmpl w:val="ABD45DD0"/>
    <w:lvl w:ilvl="0" w:tplc="723E4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E3259A"/>
    <w:multiLevelType w:val="hybridMultilevel"/>
    <w:tmpl w:val="7006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251CA0"/>
    <w:multiLevelType w:val="hybridMultilevel"/>
    <w:tmpl w:val="B310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A008B"/>
    <w:multiLevelType w:val="hybridMultilevel"/>
    <w:tmpl w:val="F40C0720"/>
    <w:lvl w:ilvl="0" w:tplc="BE3EC87C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3" w15:restartNumberingAfterBreak="0">
    <w:nsid w:val="2AF5472B"/>
    <w:multiLevelType w:val="hybridMultilevel"/>
    <w:tmpl w:val="F74A65A0"/>
    <w:lvl w:ilvl="0" w:tplc="92C2804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B792F"/>
    <w:multiLevelType w:val="hybridMultilevel"/>
    <w:tmpl w:val="A95CDCBA"/>
    <w:lvl w:ilvl="0" w:tplc="E0CED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97BC6"/>
    <w:multiLevelType w:val="hybridMultilevel"/>
    <w:tmpl w:val="3E10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9273A"/>
    <w:multiLevelType w:val="hybridMultilevel"/>
    <w:tmpl w:val="5336AE12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3CE13FFA"/>
    <w:multiLevelType w:val="multilevel"/>
    <w:tmpl w:val="28641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D4E2290"/>
    <w:multiLevelType w:val="hybridMultilevel"/>
    <w:tmpl w:val="25720EC6"/>
    <w:lvl w:ilvl="0" w:tplc="2D546B5E">
      <w:start w:val="1"/>
      <w:numFmt w:val="upperRoman"/>
      <w:pStyle w:val="Nagwek2"/>
      <w:lvlText w:val="%1."/>
      <w:lvlJc w:val="right"/>
      <w:pPr>
        <w:ind w:left="114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3E0806F2"/>
    <w:multiLevelType w:val="hybridMultilevel"/>
    <w:tmpl w:val="543AC234"/>
    <w:lvl w:ilvl="0" w:tplc="6D24799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3A556C"/>
    <w:multiLevelType w:val="hybridMultilevel"/>
    <w:tmpl w:val="7006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E357D8"/>
    <w:multiLevelType w:val="hybridMultilevel"/>
    <w:tmpl w:val="1138EE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02E2DA0"/>
    <w:multiLevelType w:val="hybridMultilevel"/>
    <w:tmpl w:val="FC0C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C50EA"/>
    <w:multiLevelType w:val="hybridMultilevel"/>
    <w:tmpl w:val="BBDA44AE"/>
    <w:lvl w:ilvl="0" w:tplc="6D24799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CC36449"/>
    <w:multiLevelType w:val="hybridMultilevel"/>
    <w:tmpl w:val="1138EE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04C0735"/>
    <w:multiLevelType w:val="hybridMultilevel"/>
    <w:tmpl w:val="A5BA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4D54BD"/>
    <w:multiLevelType w:val="hybridMultilevel"/>
    <w:tmpl w:val="3076A258"/>
    <w:lvl w:ilvl="0" w:tplc="35A8BC6C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A27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C8728C"/>
    <w:multiLevelType w:val="multilevel"/>
    <w:tmpl w:val="7BD6647E"/>
    <w:lvl w:ilvl="0">
      <w:start w:val="1"/>
      <w:numFmt w:val="decimal"/>
      <w:pStyle w:val="numerowanie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092E14"/>
    <w:multiLevelType w:val="hybridMultilevel"/>
    <w:tmpl w:val="8E6684CE"/>
    <w:lvl w:ilvl="0" w:tplc="40FC888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4D15D8"/>
    <w:multiLevelType w:val="hybridMultilevel"/>
    <w:tmpl w:val="6A886876"/>
    <w:lvl w:ilvl="0" w:tplc="D6E22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3F2971"/>
    <w:multiLevelType w:val="multilevel"/>
    <w:tmpl w:val="FFBC9D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2" w15:restartNumberingAfterBreak="0">
    <w:nsid w:val="7B372DDB"/>
    <w:multiLevelType w:val="hybridMultilevel"/>
    <w:tmpl w:val="E77C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208D2"/>
    <w:multiLevelType w:val="hybridMultilevel"/>
    <w:tmpl w:val="5336AE12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 w15:restartNumberingAfterBreak="0">
    <w:nsid w:val="7C397A06"/>
    <w:multiLevelType w:val="multilevel"/>
    <w:tmpl w:val="E56290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4"/>
  </w:num>
  <w:num w:numId="2">
    <w:abstractNumId w:val="25"/>
  </w:num>
  <w:num w:numId="3">
    <w:abstractNumId w:val="24"/>
  </w:num>
  <w:num w:numId="4">
    <w:abstractNumId w:val="11"/>
  </w:num>
  <w:num w:numId="5">
    <w:abstractNumId w:val="10"/>
  </w:num>
  <w:num w:numId="6">
    <w:abstractNumId w:val="27"/>
  </w:num>
  <w:num w:numId="7">
    <w:abstractNumId w:val="4"/>
  </w:num>
  <w:num w:numId="8">
    <w:abstractNumId w:val="15"/>
  </w:num>
  <w:num w:numId="9">
    <w:abstractNumId w:val="22"/>
  </w:num>
  <w:num w:numId="10">
    <w:abstractNumId w:val="18"/>
  </w:num>
  <w:num w:numId="11">
    <w:abstractNumId w:val="16"/>
  </w:num>
  <w:num w:numId="12">
    <w:abstractNumId w:val="0"/>
  </w:num>
  <w:num w:numId="13">
    <w:abstractNumId w:val="33"/>
  </w:num>
  <w:num w:numId="14">
    <w:abstractNumId w:val="8"/>
  </w:num>
  <w:num w:numId="15">
    <w:abstractNumId w:val="32"/>
  </w:num>
  <w:num w:numId="16">
    <w:abstractNumId w:val="21"/>
  </w:num>
  <w:num w:numId="17">
    <w:abstractNumId w:val="5"/>
  </w:num>
  <w:num w:numId="18">
    <w:abstractNumId w:val="31"/>
  </w:num>
  <w:num w:numId="19">
    <w:abstractNumId w:val="14"/>
  </w:num>
  <w:num w:numId="20">
    <w:abstractNumId w:val="14"/>
  </w:num>
  <w:num w:numId="21">
    <w:abstractNumId w:val="6"/>
  </w:num>
  <w:num w:numId="22">
    <w:abstractNumId w:val="23"/>
  </w:num>
  <w:num w:numId="23">
    <w:abstractNumId w:val="17"/>
  </w:num>
  <w:num w:numId="24">
    <w:abstractNumId w:val="20"/>
  </w:num>
  <w:num w:numId="25">
    <w:abstractNumId w:val="30"/>
  </w:num>
  <w:num w:numId="26">
    <w:abstractNumId w:val="18"/>
  </w:num>
  <w:num w:numId="27">
    <w:abstractNumId w:val="19"/>
  </w:num>
  <w:num w:numId="28">
    <w:abstractNumId w:val="9"/>
  </w:num>
  <w:num w:numId="29">
    <w:abstractNumId w:val="7"/>
  </w:num>
  <w:num w:numId="30">
    <w:abstractNumId w:val="30"/>
    <w:lvlOverride w:ilvl="0">
      <w:lvl w:ilvl="0" w:tplc="D6E22850">
        <w:start w:val="1"/>
        <w:numFmt w:val="lowerLetter"/>
        <w:lvlText w:val="%1."/>
        <w:lvlJc w:val="left"/>
        <w:pPr>
          <w:ind w:left="144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1">
    <w:abstractNumId w:val="30"/>
    <w:lvlOverride w:ilvl="0">
      <w:lvl w:ilvl="0" w:tplc="D6E22850">
        <w:start w:val="1"/>
        <w:numFmt w:val="lowerLetter"/>
        <w:lvlText w:val="%1."/>
        <w:lvlJc w:val="left"/>
        <w:pPr>
          <w:ind w:left="144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2">
    <w:abstractNumId w:val="3"/>
  </w:num>
  <w:num w:numId="33">
    <w:abstractNumId w:val="2"/>
  </w:num>
  <w:num w:numId="34">
    <w:abstractNumId w:val="1"/>
  </w:num>
  <w:num w:numId="35">
    <w:abstractNumId w:val="29"/>
  </w:num>
  <w:num w:numId="36">
    <w:abstractNumId w:val="13"/>
  </w:num>
  <w:num w:numId="37">
    <w:abstractNumId w:val="12"/>
  </w:num>
  <w:num w:numId="38">
    <w:abstractNumId w:val="28"/>
  </w:num>
  <w:num w:numId="3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D"/>
    <w:rsid w:val="000017EC"/>
    <w:rsid w:val="000040CE"/>
    <w:rsid w:val="00005E26"/>
    <w:rsid w:val="00006ED7"/>
    <w:rsid w:val="00010A8F"/>
    <w:rsid w:val="0001133C"/>
    <w:rsid w:val="000124BB"/>
    <w:rsid w:val="00013CEB"/>
    <w:rsid w:val="00014861"/>
    <w:rsid w:val="00023729"/>
    <w:rsid w:val="00023A3D"/>
    <w:rsid w:val="000245FB"/>
    <w:rsid w:val="00025AB2"/>
    <w:rsid w:val="00026D9D"/>
    <w:rsid w:val="000275FB"/>
    <w:rsid w:val="0003026F"/>
    <w:rsid w:val="00035669"/>
    <w:rsid w:val="000406DF"/>
    <w:rsid w:val="00040C7A"/>
    <w:rsid w:val="00042B41"/>
    <w:rsid w:val="00043069"/>
    <w:rsid w:val="00043AC7"/>
    <w:rsid w:val="0004410F"/>
    <w:rsid w:val="00046068"/>
    <w:rsid w:val="0004727E"/>
    <w:rsid w:val="000529BE"/>
    <w:rsid w:val="00053BBF"/>
    <w:rsid w:val="00056DF2"/>
    <w:rsid w:val="000602B1"/>
    <w:rsid w:val="0006030F"/>
    <w:rsid w:val="00062705"/>
    <w:rsid w:val="00063180"/>
    <w:rsid w:val="0006493A"/>
    <w:rsid w:val="00070210"/>
    <w:rsid w:val="00073D07"/>
    <w:rsid w:val="00074F11"/>
    <w:rsid w:val="00081A51"/>
    <w:rsid w:val="00083A68"/>
    <w:rsid w:val="000869E1"/>
    <w:rsid w:val="00093D2E"/>
    <w:rsid w:val="0009428F"/>
    <w:rsid w:val="00096204"/>
    <w:rsid w:val="000A38BD"/>
    <w:rsid w:val="000B2E0B"/>
    <w:rsid w:val="000B663A"/>
    <w:rsid w:val="000C4DB4"/>
    <w:rsid w:val="000C5D53"/>
    <w:rsid w:val="000D03C9"/>
    <w:rsid w:val="000D0DF3"/>
    <w:rsid w:val="000D2660"/>
    <w:rsid w:val="000D75BE"/>
    <w:rsid w:val="000E059A"/>
    <w:rsid w:val="000F0327"/>
    <w:rsid w:val="000F150C"/>
    <w:rsid w:val="000F151E"/>
    <w:rsid w:val="000F1A19"/>
    <w:rsid w:val="000F1FF4"/>
    <w:rsid w:val="000F26AA"/>
    <w:rsid w:val="000F2F11"/>
    <w:rsid w:val="000F3274"/>
    <w:rsid w:val="00101562"/>
    <w:rsid w:val="00110576"/>
    <w:rsid w:val="00114F3D"/>
    <w:rsid w:val="0012150E"/>
    <w:rsid w:val="001221FB"/>
    <w:rsid w:val="00122B3A"/>
    <w:rsid w:val="00126786"/>
    <w:rsid w:val="00132EB5"/>
    <w:rsid w:val="001337F6"/>
    <w:rsid w:val="001367EE"/>
    <w:rsid w:val="001404E3"/>
    <w:rsid w:val="001418DC"/>
    <w:rsid w:val="00146260"/>
    <w:rsid w:val="001462F2"/>
    <w:rsid w:val="00150C4C"/>
    <w:rsid w:val="00154B38"/>
    <w:rsid w:val="00156129"/>
    <w:rsid w:val="00161C7C"/>
    <w:rsid w:val="00162B4D"/>
    <w:rsid w:val="00164DE9"/>
    <w:rsid w:val="00165737"/>
    <w:rsid w:val="00185431"/>
    <w:rsid w:val="00185E08"/>
    <w:rsid w:val="00186AC7"/>
    <w:rsid w:val="00186C5C"/>
    <w:rsid w:val="00191105"/>
    <w:rsid w:val="00194310"/>
    <w:rsid w:val="001948FA"/>
    <w:rsid w:val="001A2105"/>
    <w:rsid w:val="001A219D"/>
    <w:rsid w:val="001A7967"/>
    <w:rsid w:val="001B0FAA"/>
    <w:rsid w:val="001B133E"/>
    <w:rsid w:val="001B4069"/>
    <w:rsid w:val="001B48C0"/>
    <w:rsid w:val="001B4D2A"/>
    <w:rsid w:val="001B65D7"/>
    <w:rsid w:val="001C06E8"/>
    <w:rsid w:val="001C1603"/>
    <w:rsid w:val="001C21C4"/>
    <w:rsid w:val="001C4518"/>
    <w:rsid w:val="001C697C"/>
    <w:rsid w:val="001C7B46"/>
    <w:rsid w:val="001D1EF2"/>
    <w:rsid w:val="001D2A05"/>
    <w:rsid w:val="001D3727"/>
    <w:rsid w:val="001E0572"/>
    <w:rsid w:val="001E2321"/>
    <w:rsid w:val="001E3BC1"/>
    <w:rsid w:val="001E495B"/>
    <w:rsid w:val="002001E1"/>
    <w:rsid w:val="00202552"/>
    <w:rsid w:val="00203E3A"/>
    <w:rsid w:val="00207442"/>
    <w:rsid w:val="00210D61"/>
    <w:rsid w:val="002113B5"/>
    <w:rsid w:val="002232AF"/>
    <w:rsid w:val="00225792"/>
    <w:rsid w:val="00231DB7"/>
    <w:rsid w:val="00234F70"/>
    <w:rsid w:val="0023547F"/>
    <w:rsid w:val="0023594D"/>
    <w:rsid w:val="002401C7"/>
    <w:rsid w:val="002421BA"/>
    <w:rsid w:val="0024230B"/>
    <w:rsid w:val="00243EC2"/>
    <w:rsid w:val="00244E74"/>
    <w:rsid w:val="00245A50"/>
    <w:rsid w:val="002511D4"/>
    <w:rsid w:val="0025340D"/>
    <w:rsid w:val="0026080C"/>
    <w:rsid w:val="00260F3B"/>
    <w:rsid w:val="00261F67"/>
    <w:rsid w:val="00262913"/>
    <w:rsid w:val="002639A8"/>
    <w:rsid w:val="002660F8"/>
    <w:rsid w:val="00267274"/>
    <w:rsid w:val="00270773"/>
    <w:rsid w:val="002711C7"/>
    <w:rsid w:val="00273810"/>
    <w:rsid w:val="00274DF9"/>
    <w:rsid w:val="00275BED"/>
    <w:rsid w:val="002776C7"/>
    <w:rsid w:val="00284F16"/>
    <w:rsid w:val="002975C7"/>
    <w:rsid w:val="002A7BEC"/>
    <w:rsid w:val="002A7C63"/>
    <w:rsid w:val="002B2D2A"/>
    <w:rsid w:val="002B3CE9"/>
    <w:rsid w:val="002B5C94"/>
    <w:rsid w:val="002B7963"/>
    <w:rsid w:val="002C0065"/>
    <w:rsid w:val="002C31F1"/>
    <w:rsid w:val="002C34E7"/>
    <w:rsid w:val="002C5D1F"/>
    <w:rsid w:val="002D1021"/>
    <w:rsid w:val="002D206F"/>
    <w:rsid w:val="002D307D"/>
    <w:rsid w:val="002D5510"/>
    <w:rsid w:val="002D591C"/>
    <w:rsid w:val="002E45D7"/>
    <w:rsid w:val="002F430C"/>
    <w:rsid w:val="003029A6"/>
    <w:rsid w:val="003047FD"/>
    <w:rsid w:val="00305F87"/>
    <w:rsid w:val="003074EA"/>
    <w:rsid w:val="003111CC"/>
    <w:rsid w:val="0031290F"/>
    <w:rsid w:val="00312A5F"/>
    <w:rsid w:val="0031408F"/>
    <w:rsid w:val="00316053"/>
    <w:rsid w:val="00317073"/>
    <w:rsid w:val="00320243"/>
    <w:rsid w:val="00321166"/>
    <w:rsid w:val="003245A5"/>
    <w:rsid w:val="003317B8"/>
    <w:rsid w:val="00331A31"/>
    <w:rsid w:val="003324B2"/>
    <w:rsid w:val="00332EC0"/>
    <w:rsid w:val="003335E0"/>
    <w:rsid w:val="00333E1F"/>
    <w:rsid w:val="00335F53"/>
    <w:rsid w:val="00342460"/>
    <w:rsid w:val="0034289F"/>
    <w:rsid w:val="00344511"/>
    <w:rsid w:val="00345F32"/>
    <w:rsid w:val="00347874"/>
    <w:rsid w:val="003566D1"/>
    <w:rsid w:val="00357177"/>
    <w:rsid w:val="003602ED"/>
    <w:rsid w:val="00361BB3"/>
    <w:rsid w:val="0036218A"/>
    <w:rsid w:val="003633D0"/>
    <w:rsid w:val="0036591D"/>
    <w:rsid w:val="00365983"/>
    <w:rsid w:val="00370405"/>
    <w:rsid w:val="00370B8B"/>
    <w:rsid w:val="003712F4"/>
    <w:rsid w:val="00372F9F"/>
    <w:rsid w:val="00375C2E"/>
    <w:rsid w:val="00381777"/>
    <w:rsid w:val="0038383B"/>
    <w:rsid w:val="00383AC7"/>
    <w:rsid w:val="003926D9"/>
    <w:rsid w:val="00392B50"/>
    <w:rsid w:val="0039484E"/>
    <w:rsid w:val="00395103"/>
    <w:rsid w:val="003951BB"/>
    <w:rsid w:val="003952AC"/>
    <w:rsid w:val="003A06D5"/>
    <w:rsid w:val="003A0880"/>
    <w:rsid w:val="003A1055"/>
    <w:rsid w:val="003A4328"/>
    <w:rsid w:val="003B6A3F"/>
    <w:rsid w:val="003B7EB3"/>
    <w:rsid w:val="003C24DA"/>
    <w:rsid w:val="003C48F2"/>
    <w:rsid w:val="003C50F3"/>
    <w:rsid w:val="003D14C4"/>
    <w:rsid w:val="003D24D2"/>
    <w:rsid w:val="003D258A"/>
    <w:rsid w:val="003D316D"/>
    <w:rsid w:val="003D41FF"/>
    <w:rsid w:val="003D477C"/>
    <w:rsid w:val="003D6807"/>
    <w:rsid w:val="003E10AE"/>
    <w:rsid w:val="003E2535"/>
    <w:rsid w:val="003E2BA0"/>
    <w:rsid w:val="003E7097"/>
    <w:rsid w:val="003F3068"/>
    <w:rsid w:val="004023E6"/>
    <w:rsid w:val="004023FC"/>
    <w:rsid w:val="00403B82"/>
    <w:rsid w:val="0040416A"/>
    <w:rsid w:val="00404574"/>
    <w:rsid w:val="00404F64"/>
    <w:rsid w:val="00405515"/>
    <w:rsid w:val="004061E7"/>
    <w:rsid w:val="00407D43"/>
    <w:rsid w:val="00410E5B"/>
    <w:rsid w:val="00414942"/>
    <w:rsid w:val="0042281C"/>
    <w:rsid w:val="00422EAD"/>
    <w:rsid w:val="00425E5B"/>
    <w:rsid w:val="00426DDB"/>
    <w:rsid w:val="00433E16"/>
    <w:rsid w:val="00434256"/>
    <w:rsid w:val="004343AF"/>
    <w:rsid w:val="00436303"/>
    <w:rsid w:val="0044066D"/>
    <w:rsid w:val="004410DB"/>
    <w:rsid w:val="00443101"/>
    <w:rsid w:val="00444E3F"/>
    <w:rsid w:val="0045033E"/>
    <w:rsid w:val="00454CF5"/>
    <w:rsid w:val="00455B13"/>
    <w:rsid w:val="00455B2A"/>
    <w:rsid w:val="0046656D"/>
    <w:rsid w:val="004667D8"/>
    <w:rsid w:val="00467189"/>
    <w:rsid w:val="004776A2"/>
    <w:rsid w:val="00480134"/>
    <w:rsid w:val="00481169"/>
    <w:rsid w:val="00481C87"/>
    <w:rsid w:val="0048462F"/>
    <w:rsid w:val="004846A2"/>
    <w:rsid w:val="0049122F"/>
    <w:rsid w:val="00492A02"/>
    <w:rsid w:val="00492F03"/>
    <w:rsid w:val="004958DC"/>
    <w:rsid w:val="00496887"/>
    <w:rsid w:val="00497D7D"/>
    <w:rsid w:val="004A0EDA"/>
    <w:rsid w:val="004A3993"/>
    <w:rsid w:val="004A507A"/>
    <w:rsid w:val="004A7E58"/>
    <w:rsid w:val="004B02A8"/>
    <w:rsid w:val="004B097A"/>
    <w:rsid w:val="004B28D6"/>
    <w:rsid w:val="004B71F3"/>
    <w:rsid w:val="004B74A0"/>
    <w:rsid w:val="004C096A"/>
    <w:rsid w:val="004C142D"/>
    <w:rsid w:val="004C3F61"/>
    <w:rsid w:val="004C4355"/>
    <w:rsid w:val="004C50ED"/>
    <w:rsid w:val="004C62A0"/>
    <w:rsid w:val="004C6469"/>
    <w:rsid w:val="004D2850"/>
    <w:rsid w:val="004D6FD0"/>
    <w:rsid w:val="004D7C98"/>
    <w:rsid w:val="004E0815"/>
    <w:rsid w:val="004E3A5B"/>
    <w:rsid w:val="004E7314"/>
    <w:rsid w:val="004F2DD8"/>
    <w:rsid w:val="004F5ECF"/>
    <w:rsid w:val="004F7811"/>
    <w:rsid w:val="00500114"/>
    <w:rsid w:val="00500327"/>
    <w:rsid w:val="005012C7"/>
    <w:rsid w:val="00504AA6"/>
    <w:rsid w:val="0050665E"/>
    <w:rsid w:val="00511F4E"/>
    <w:rsid w:val="0051643C"/>
    <w:rsid w:val="005243A8"/>
    <w:rsid w:val="0052666C"/>
    <w:rsid w:val="00526F60"/>
    <w:rsid w:val="005321FC"/>
    <w:rsid w:val="0053655B"/>
    <w:rsid w:val="00536B0E"/>
    <w:rsid w:val="005379CE"/>
    <w:rsid w:val="005410E8"/>
    <w:rsid w:val="00541FEB"/>
    <w:rsid w:val="00542F8A"/>
    <w:rsid w:val="005460E4"/>
    <w:rsid w:val="00553F04"/>
    <w:rsid w:val="00555E82"/>
    <w:rsid w:val="00556EE4"/>
    <w:rsid w:val="00561FBD"/>
    <w:rsid w:val="00563E4F"/>
    <w:rsid w:val="00565534"/>
    <w:rsid w:val="00576138"/>
    <w:rsid w:val="005766EF"/>
    <w:rsid w:val="005827AD"/>
    <w:rsid w:val="00582EC1"/>
    <w:rsid w:val="00583904"/>
    <w:rsid w:val="0058537A"/>
    <w:rsid w:val="0058609C"/>
    <w:rsid w:val="00586A95"/>
    <w:rsid w:val="005915DB"/>
    <w:rsid w:val="005936DA"/>
    <w:rsid w:val="00593B00"/>
    <w:rsid w:val="005944A7"/>
    <w:rsid w:val="0059525A"/>
    <w:rsid w:val="00595AC4"/>
    <w:rsid w:val="005A0D1C"/>
    <w:rsid w:val="005A17C1"/>
    <w:rsid w:val="005A2D28"/>
    <w:rsid w:val="005A596D"/>
    <w:rsid w:val="005A5C91"/>
    <w:rsid w:val="005A601E"/>
    <w:rsid w:val="005B273E"/>
    <w:rsid w:val="005B4819"/>
    <w:rsid w:val="005B6259"/>
    <w:rsid w:val="005C02EA"/>
    <w:rsid w:val="005C041D"/>
    <w:rsid w:val="005C1113"/>
    <w:rsid w:val="005D0DC1"/>
    <w:rsid w:val="005D1327"/>
    <w:rsid w:val="005D6604"/>
    <w:rsid w:val="005D7E01"/>
    <w:rsid w:val="005E015E"/>
    <w:rsid w:val="005E0861"/>
    <w:rsid w:val="005E1515"/>
    <w:rsid w:val="005E3D19"/>
    <w:rsid w:val="005E4094"/>
    <w:rsid w:val="005E4C57"/>
    <w:rsid w:val="005E6203"/>
    <w:rsid w:val="005E734E"/>
    <w:rsid w:val="005F0CFD"/>
    <w:rsid w:val="005F1542"/>
    <w:rsid w:val="005F1670"/>
    <w:rsid w:val="005F1A2A"/>
    <w:rsid w:val="005F2548"/>
    <w:rsid w:val="005F278F"/>
    <w:rsid w:val="005F36B1"/>
    <w:rsid w:val="005F4F53"/>
    <w:rsid w:val="005F6973"/>
    <w:rsid w:val="005F6F3E"/>
    <w:rsid w:val="006026EE"/>
    <w:rsid w:val="00602B33"/>
    <w:rsid w:val="0060346C"/>
    <w:rsid w:val="00605050"/>
    <w:rsid w:val="00605E6C"/>
    <w:rsid w:val="00606099"/>
    <w:rsid w:val="006077A8"/>
    <w:rsid w:val="00607EC2"/>
    <w:rsid w:val="00610834"/>
    <w:rsid w:val="0061473E"/>
    <w:rsid w:val="00620B30"/>
    <w:rsid w:val="00623DF5"/>
    <w:rsid w:val="00624E82"/>
    <w:rsid w:val="0062741E"/>
    <w:rsid w:val="006300EF"/>
    <w:rsid w:val="0063346E"/>
    <w:rsid w:val="00640B7F"/>
    <w:rsid w:val="00644820"/>
    <w:rsid w:val="00646A3E"/>
    <w:rsid w:val="00646E9E"/>
    <w:rsid w:val="006563D8"/>
    <w:rsid w:val="00677E8A"/>
    <w:rsid w:val="006801B4"/>
    <w:rsid w:val="006809E8"/>
    <w:rsid w:val="00681777"/>
    <w:rsid w:val="0068469A"/>
    <w:rsid w:val="00693512"/>
    <w:rsid w:val="00694363"/>
    <w:rsid w:val="006A056D"/>
    <w:rsid w:val="006A33DC"/>
    <w:rsid w:val="006A4DAA"/>
    <w:rsid w:val="006A6423"/>
    <w:rsid w:val="006B0F77"/>
    <w:rsid w:val="006B2774"/>
    <w:rsid w:val="006B3B1F"/>
    <w:rsid w:val="006B46CC"/>
    <w:rsid w:val="006B5074"/>
    <w:rsid w:val="006B72B0"/>
    <w:rsid w:val="006B7900"/>
    <w:rsid w:val="006B7D2E"/>
    <w:rsid w:val="006C0025"/>
    <w:rsid w:val="006C3E4B"/>
    <w:rsid w:val="006C4520"/>
    <w:rsid w:val="006C5456"/>
    <w:rsid w:val="006C6522"/>
    <w:rsid w:val="006D3DC2"/>
    <w:rsid w:val="006D47F9"/>
    <w:rsid w:val="006E1499"/>
    <w:rsid w:val="006E18CF"/>
    <w:rsid w:val="006E206E"/>
    <w:rsid w:val="006E2A2D"/>
    <w:rsid w:val="006F04DC"/>
    <w:rsid w:val="006F1836"/>
    <w:rsid w:val="006F3075"/>
    <w:rsid w:val="0070422B"/>
    <w:rsid w:val="00704C25"/>
    <w:rsid w:val="00707302"/>
    <w:rsid w:val="00710E16"/>
    <w:rsid w:val="00712948"/>
    <w:rsid w:val="00712968"/>
    <w:rsid w:val="00717A05"/>
    <w:rsid w:val="00720860"/>
    <w:rsid w:val="00722309"/>
    <w:rsid w:val="007225E1"/>
    <w:rsid w:val="007232DD"/>
    <w:rsid w:val="00735498"/>
    <w:rsid w:val="00735C22"/>
    <w:rsid w:val="00735ED2"/>
    <w:rsid w:val="007416C9"/>
    <w:rsid w:val="00744B08"/>
    <w:rsid w:val="0075517D"/>
    <w:rsid w:val="007551FD"/>
    <w:rsid w:val="00760409"/>
    <w:rsid w:val="00760AAC"/>
    <w:rsid w:val="00761C04"/>
    <w:rsid w:val="007625F3"/>
    <w:rsid w:val="007640EF"/>
    <w:rsid w:val="00764127"/>
    <w:rsid w:val="007701BE"/>
    <w:rsid w:val="0077346C"/>
    <w:rsid w:val="00773FA9"/>
    <w:rsid w:val="00774319"/>
    <w:rsid w:val="00774CB4"/>
    <w:rsid w:val="0078216A"/>
    <w:rsid w:val="00782DBC"/>
    <w:rsid w:val="00783D26"/>
    <w:rsid w:val="00783D49"/>
    <w:rsid w:val="0079074D"/>
    <w:rsid w:val="00791D61"/>
    <w:rsid w:val="007929B4"/>
    <w:rsid w:val="007A0963"/>
    <w:rsid w:val="007A44C3"/>
    <w:rsid w:val="007A596E"/>
    <w:rsid w:val="007B1843"/>
    <w:rsid w:val="007B1D19"/>
    <w:rsid w:val="007B30FB"/>
    <w:rsid w:val="007B3AB7"/>
    <w:rsid w:val="007C1E04"/>
    <w:rsid w:val="007C2277"/>
    <w:rsid w:val="007C36BA"/>
    <w:rsid w:val="007C3825"/>
    <w:rsid w:val="007C67FB"/>
    <w:rsid w:val="007D0C47"/>
    <w:rsid w:val="007D2E9A"/>
    <w:rsid w:val="007D41B7"/>
    <w:rsid w:val="007E4BFB"/>
    <w:rsid w:val="007E69B3"/>
    <w:rsid w:val="007E702E"/>
    <w:rsid w:val="007E75E1"/>
    <w:rsid w:val="007E76F8"/>
    <w:rsid w:val="007F2DD9"/>
    <w:rsid w:val="007F2E43"/>
    <w:rsid w:val="007F4352"/>
    <w:rsid w:val="007F7694"/>
    <w:rsid w:val="008019A8"/>
    <w:rsid w:val="008020F8"/>
    <w:rsid w:val="00803966"/>
    <w:rsid w:val="00805D8B"/>
    <w:rsid w:val="00807589"/>
    <w:rsid w:val="00807D0E"/>
    <w:rsid w:val="00810327"/>
    <w:rsid w:val="00813C59"/>
    <w:rsid w:val="0081641F"/>
    <w:rsid w:val="00817E69"/>
    <w:rsid w:val="00820E90"/>
    <w:rsid w:val="00821653"/>
    <w:rsid w:val="008229B9"/>
    <w:rsid w:val="00823ACC"/>
    <w:rsid w:val="00835DA9"/>
    <w:rsid w:val="00836279"/>
    <w:rsid w:val="00840B1E"/>
    <w:rsid w:val="008416CE"/>
    <w:rsid w:val="00841D6B"/>
    <w:rsid w:val="00842965"/>
    <w:rsid w:val="00846837"/>
    <w:rsid w:val="00846A01"/>
    <w:rsid w:val="00850809"/>
    <w:rsid w:val="0085123F"/>
    <w:rsid w:val="00851C35"/>
    <w:rsid w:val="00851D3B"/>
    <w:rsid w:val="00852503"/>
    <w:rsid w:val="00852979"/>
    <w:rsid w:val="00854D2E"/>
    <w:rsid w:val="008570B2"/>
    <w:rsid w:val="00857444"/>
    <w:rsid w:val="008605F9"/>
    <w:rsid w:val="008627A2"/>
    <w:rsid w:val="0086389F"/>
    <w:rsid w:val="00863DF4"/>
    <w:rsid w:val="00863E51"/>
    <w:rsid w:val="0087190C"/>
    <w:rsid w:val="00874F8C"/>
    <w:rsid w:val="00875A9D"/>
    <w:rsid w:val="0087751C"/>
    <w:rsid w:val="008833A8"/>
    <w:rsid w:val="00884F3E"/>
    <w:rsid w:val="0088550C"/>
    <w:rsid w:val="00887B3E"/>
    <w:rsid w:val="00895FBE"/>
    <w:rsid w:val="008A408A"/>
    <w:rsid w:val="008A4E71"/>
    <w:rsid w:val="008A6C90"/>
    <w:rsid w:val="008B1589"/>
    <w:rsid w:val="008B275F"/>
    <w:rsid w:val="008B343F"/>
    <w:rsid w:val="008B37C8"/>
    <w:rsid w:val="008B3FE2"/>
    <w:rsid w:val="008B5D69"/>
    <w:rsid w:val="008B67A2"/>
    <w:rsid w:val="008B6EBC"/>
    <w:rsid w:val="008B726D"/>
    <w:rsid w:val="008C17CA"/>
    <w:rsid w:val="008C326B"/>
    <w:rsid w:val="008C3E87"/>
    <w:rsid w:val="008C508C"/>
    <w:rsid w:val="008D0772"/>
    <w:rsid w:val="008D2527"/>
    <w:rsid w:val="008E04C5"/>
    <w:rsid w:val="008E0B9A"/>
    <w:rsid w:val="008E1CD1"/>
    <w:rsid w:val="008E31FA"/>
    <w:rsid w:val="008E3BE2"/>
    <w:rsid w:val="008E4FA8"/>
    <w:rsid w:val="008E568E"/>
    <w:rsid w:val="008F034E"/>
    <w:rsid w:val="008F2E91"/>
    <w:rsid w:val="008F4A54"/>
    <w:rsid w:val="008F4A74"/>
    <w:rsid w:val="00900EA2"/>
    <w:rsid w:val="00903408"/>
    <w:rsid w:val="009040E7"/>
    <w:rsid w:val="00907C9C"/>
    <w:rsid w:val="00907DA7"/>
    <w:rsid w:val="00910201"/>
    <w:rsid w:val="00910465"/>
    <w:rsid w:val="009108C4"/>
    <w:rsid w:val="009117C6"/>
    <w:rsid w:val="009124C9"/>
    <w:rsid w:val="009127A8"/>
    <w:rsid w:val="00913BF2"/>
    <w:rsid w:val="00921BD9"/>
    <w:rsid w:val="009249DF"/>
    <w:rsid w:val="00924B88"/>
    <w:rsid w:val="00926875"/>
    <w:rsid w:val="0092737D"/>
    <w:rsid w:val="00927B60"/>
    <w:rsid w:val="00930937"/>
    <w:rsid w:val="00931254"/>
    <w:rsid w:val="009323F4"/>
    <w:rsid w:val="009341DA"/>
    <w:rsid w:val="00934976"/>
    <w:rsid w:val="00935058"/>
    <w:rsid w:val="00935B5D"/>
    <w:rsid w:val="009400CD"/>
    <w:rsid w:val="00941580"/>
    <w:rsid w:val="0094458A"/>
    <w:rsid w:val="009454C1"/>
    <w:rsid w:val="0095067D"/>
    <w:rsid w:val="00951E18"/>
    <w:rsid w:val="00954615"/>
    <w:rsid w:val="009577C9"/>
    <w:rsid w:val="009617CF"/>
    <w:rsid w:val="00963C9C"/>
    <w:rsid w:val="00964536"/>
    <w:rsid w:val="009663AD"/>
    <w:rsid w:val="00966A0B"/>
    <w:rsid w:val="00971BD1"/>
    <w:rsid w:val="009720D4"/>
    <w:rsid w:val="00973D19"/>
    <w:rsid w:val="00974453"/>
    <w:rsid w:val="00974E8D"/>
    <w:rsid w:val="00975608"/>
    <w:rsid w:val="00976966"/>
    <w:rsid w:val="009771C5"/>
    <w:rsid w:val="00982D1A"/>
    <w:rsid w:val="009915BF"/>
    <w:rsid w:val="009934C8"/>
    <w:rsid w:val="00994ACC"/>
    <w:rsid w:val="00995E41"/>
    <w:rsid w:val="00997AFA"/>
    <w:rsid w:val="00997FB9"/>
    <w:rsid w:val="009A33B2"/>
    <w:rsid w:val="009A357F"/>
    <w:rsid w:val="009A5D75"/>
    <w:rsid w:val="009B0CBB"/>
    <w:rsid w:val="009B2359"/>
    <w:rsid w:val="009B40E5"/>
    <w:rsid w:val="009B6805"/>
    <w:rsid w:val="009C049A"/>
    <w:rsid w:val="009C0502"/>
    <w:rsid w:val="009C071E"/>
    <w:rsid w:val="009C12BE"/>
    <w:rsid w:val="009C4D8B"/>
    <w:rsid w:val="009C4F41"/>
    <w:rsid w:val="009D1B01"/>
    <w:rsid w:val="009D1F3F"/>
    <w:rsid w:val="009D335C"/>
    <w:rsid w:val="009D494E"/>
    <w:rsid w:val="009D5B97"/>
    <w:rsid w:val="009D7656"/>
    <w:rsid w:val="009D7E60"/>
    <w:rsid w:val="009E0B9F"/>
    <w:rsid w:val="009E12CF"/>
    <w:rsid w:val="009E3A1C"/>
    <w:rsid w:val="009E6F64"/>
    <w:rsid w:val="009E74BF"/>
    <w:rsid w:val="009F3F09"/>
    <w:rsid w:val="00A0698E"/>
    <w:rsid w:val="00A108E1"/>
    <w:rsid w:val="00A120EF"/>
    <w:rsid w:val="00A14A55"/>
    <w:rsid w:val="00A16289"/>
    <w:rsid w:val="00A2093A"/>
    <w:rsid w:val="00A25855"/>
    <w:rsid w:val="00A379B9"/>
    <w:rsid w:val="00A43CC9"/>
    <w:rsid w:val="00A471A3"/>
    <w:rsid w:val="00A47B59"/>
    <w:rsid w:val="00A51896"/>
    <w:rsid w:val="00A67968"/>
    <w:rsid w:val="00A708A5"/>
    <w:rsid w:val="00A717F8"/>
    <w:rsid w:val="00A762E3"/>
    <w:rsid w:val="00A83F88"/>
    <w:rsid w:val="00A8463D"/>
    <w:rsid w:val="00A90812"/>
    <w:rsid w:val="00A919F0"/>
    <w:rsid w:val="00A92AF4"/>
    <w:rsid w:val="00AA4497"/>
    <w:rsid w:val="00AB190B"/>
    <w:rsid w:val="00AB1DE1"/>
    <w:rsid w:val="00AB34FC"/>
    <w:rsid w:val="00AC2320"/>
    <w:rsid w:val="00AC45AB"/>
    <w:rsid w:val="00AD0956"/>
    <w:rsid w:val="00AD1915"/>
    <w:rsid w:val="00AD2816"/>
    <w:rsid w:val="00AD39DC"/>
    <w:rsid w:val="00AE03A0"/>
    <w:rsid w:val="00AE1744"/>
    <w:rsid w:val="00B01803"/>
    <w:rsid w:val="00B02911"/>
    <w:rsid w:val="00B11732"/>
    <w:rsid w:val="00B15928"/>
    <w:rsid w:val="00B15EF7"/>
    <w:rsid w:val="00B16F38"/>
    <w:rsid w:val="00B172FA"/>
    <w:rsid w:val="00B202CA"/>
    <w:rsid w:val="00B2187B"/>
    <w:rsid w:val="00B221E3"/>
    <w:rsid w:val="00B2566D"/>
    <w:rsid w:val="00B25BF2"/>
    <w:rsid w:val="00B27308"/>
    <w:rsid w:val="00B27AE8"/>
    <w:rsid w:val="00B317AB"/>
    <w:rsid w:val="00B3274B"/>
    <w:rsid w:val="00B3461D"/>
    <w:rsid w:val="00B35857"/>
    <w:rsid w:val="00B377D4"/>
    <w:rsid w:val="00B37E1A"/>
    <w:rsid w:val="00B4247D"/>
    <w:rsid w:val="00B42BFF"/>
    <w:rsid w:val="00B42E4A"/>
    <w:rsid w:val="00B43CBA"/>
    <w:rsid w:val="00B44A18"/>
    <w:rsid w:val="00B4552A"/>
    <w:rsid w:val="00B470F0"/>
    <w:rsid w:val="00B509AE"/>
    <w:rsid w:val="00B53EA1"/>
    <w:rsid w:val="00B56B47"/>
    <w:rsid w:val="00B601E9"/>
    <w:rsid w:val="00B67A43"/>
    <w:rsid w:val="00B67B59"/>
    <w:rsid w:val="00B70F87"/>
    <w:rsid w:val="00B76697"/>
    <w:rsid w:val="00B77FA7"/>
    <w:rsid w:val="00B81513"/>
    <w:rsid w:val="00B82FAD"/>
    <w:rsid w:val="00B86DA5"/>
    <w:rsid w:val="00B90183"/>
    <w:rsid w:val="00B931BF"/>
    <w:rsid w:val="00BA00C9"/>
    <w:rsid w:val="00BB0F55"/>
    <w:rsid w:val="00BB59A9"/>
    <w:rsid w:val="00BB7F22"/>
    <w:rsid w:val="00BC1CBA"/>
    <w:rsid w:val="00BC2CBE"/>
    <w:rsid w:val="00BC6627"/>
    <w:rsid w:val="00BC7AD3"/>
    <w:rsid w:val="00BD0344"/>
    <w:rsid w:val="00BD1CBE"/>
    <w:rsid w:val="00BD746A"/>
    <w:rsid w:val="00BE30B5"/>
    <w:rsid w:val="00BE3500"/>
    <w:rsid w:val="00BF0F94"/>
    <w:rsid w:val="00BF35C8"/>
    <w:rsid w:val="00BF45D3"/>
    <w:rsid w:val="00BF790D"/>
    <w:rsid w:val="00C00FCE"/>
    <w:rsid w:val="00C04A11"/>
    <w:rsid w:val="00C04E8E"/>
    <w:rsid w:val="00C101B4"/>
    <w:rsid w:val="00C10593"/>
    <w:rsid w:val="00C1062D"/>
    <w:rsid w:val="00C10E7E"/>
    <w:rsid w:val="00C112C7"/>
    <w:rsid w:val="00C14EE4"/>
    <w:rsid w:val="00C15EDD"/>
    <w:rsid w:val="00C16DF9"/>
    <w:rsid w:val="00C21589"/>
    <w:rsid w:val="00C27B45"/>
    <w:rsid w:val="00C3099A"/>
    <w:rsid w:val="00C329D7"/>
    <w:rsid w:val="00C32F8B"/>
    <w:rsid w:val="00C3344D"/>
    <w:rsid w:val="00C40EAB"/>
    <w:rsid w:val="00C41BDA"/>
    <w:rsid w:val="00C47DE7"/>
    <w:rsid w:val="00C600E0"/>
    <w:rsid w:val="00C60F05"/>
    <w:rsid w:val="00C61A67"/>
    <w:rsid w:val="00C62498"/>
    <w:rsid w:val="00C62E4A"/>
    <w:rsid w:val="00C641DB"/>
    <w:rsid w:val="00C648D4"/>
    <w:rsid w:val="00C66E32"/>
    <w:rsid w:val="00C70871"/>
    <w:rsid w:val="00C844B0"/>
    <w:rsid w:val="00C93FFB"/>
    <w:rsid w:val="00C94A56"/>
    <w:rsid w:val="00C953B4"/>
    <w:rsid w:val="00CA02A6"/>
    <w:rsid w:val="00CA34F5"/>
    <w:rsid w:val="00CA62F6"/>
    <w:rsid w:val="00CA708F"/>
    <w:rsid w:val="00CA7E05"/>
    <w:rsid w:val="00CB1987"/>
    <w:rsid w:val="00CB2558"/>
    <w:rsid w:val="00CB6AF8"/>
    <w:rsid w:val="00CB6B51"/>
    <w:rsid w:val="00CB7305"/>
    <w:rsid w:val="00CB7ABD"/>
    <w:rsid w:val="00CC0D62"/>
    <w:rsid w:val="00CC2E20"/>
    <w:rsid w:val="00CC3C9E"/>
    <w:rsid w:val="00CC4A18"/>
    <w:rsid w:val="00CC61CE"/>
    <w:rsid w:val="00CC6B22"/>
    <w:rsid w:val="00CC7736"/>
    <w:rsid w:val="00CD0D4C"/>
    <w:rsid w:val="00CD2418"/>
    <w:rsid w:val="00CD61F2"/>
    <w:rsid w:val="00CD6275"/>
    <w:rsid w:val="00CD66CC"/>
    <w:rsid w:val="00CE16BF"/>
    <w:rsid w:val="00CE6922"/>
    <w:rsid w:val="00CF1B43"/>
    <w:rsid w:val="00CF420A"/>
    <w:rsid w:val="00CF7BA9"/>
    <w:rsid w:val="00D01641"/>
    <w:rsid w:val="00D01F1A"/>
    <w:rsid w:val="00D025DD"/>
    <w:rsid w:val="00D0408D"/>
    <w:rsid w:val="00D0687A"/>
    <w:rsid w:val="00D14F32"/>
    <w:rsid w:val="00D17930"/>
    <w:rsid w:val="00D2170C"/>
    <w:rsid w:val="00D22351"/>
    <w:rsid w:val="00D23773"/>
    <w:rsid w:val="00D23DD7"/>
    <w:rsid w:val="00D24E54"/>
    <w:rsid w:val="00D276B3"/>
    <w:rsid w:val="00D27D3A"/>
    <w:rsid w:val="00D27EE4"/>
    <w:rsid w:val="00D31117"/>
    <w:rsid w:val="00D3391C"/>
    <w:rsid w:val="00D3507B"/>
    <w:rsid w:val="00D365AA"/>
    <w:rsid w:val="00D37574"/>
    <w:rsid w:val="00D4095E"/>
    <w:rsid w:val="00D40970"/>
    <w:rsid w:val="00D41197"/>
    <w:rsid w:val="00D45A4E"/>
    <w:rsid w:val="00D475A0"/>
    <w:rsid w:val="00D507BB"/>
    <w:rsid w:val="00D53046"/>
    <w:rsid w:val="00D600DA"/>
    <w:rsid w:val="00D604AA"/>
    <w:rsid w:val="00D67BA9"/>
    <w:rsid w:val="00D717DB"/>
    <w:rsid w:val="00D75A64"/>
    <w:rsid w:val="00D85657"/>
    <w:rsid w:val="00D86F58"/>
    <w:rsid w:val="00D87281"/>
    <w:rsid w:val="00D90C65"/>
    <w:rsid w:val="00D94EA2"/>
    <w:rsid w:val="00D95619"/>
    <w:rsid w:val="00DA097C"/>
    <w:rsid w:val="00DA2249"/>
    <w:rsid w:val="00DA2ED2"/>
    <w:rsid w:val="00DA5457"/>
    <w:rsid w:val="00DA614D"/>
    <w:rsid w:val="00DA621A"/>
    <w:rsid w:val="00DA662B"/>
    <w:rsid w:val="00DB1F65"/>
    <w:rsid w:val="00DB51E0"/>
    <w:rsid w:val="00DB6728"/>
    <w:rsid w:val="00DC4142"/>
    <w:rsid w:val="00DC511B"/>
    <w:rsid w:val="00DC76CB"/>
    <w:rsid w:val="00DD250F"/>
    <w:rsid w:val="00DD3951"/>
    <w:rsid w:val="00DE1E21"/>
    <w:rsid w:val="00DE52B3"/>
    <w:rsid w:val="00DF05D3"/>
    <w:rsid w:val="00DF248D"/>
    <w:rsid w:val="00DF37F1"/>
    <w:rsid w:val="00DF47D5"/>
    <w:rsid w:val="00DF5AF3"/>
    <w:rsid w:val="00DF7B5C"/>
    <w:rsid w:val="00E01F26"/>
    <w:rsid w:val="00E06635"/>
    <w:rsid w:val="00E06A7B"/>
    <w:rsid w:val="00E06D87"/>
    <w:rsid w:val="00E07050"/>
    <w:rsid w:val="00E117A1"/>
    <w:rsid w:val="00E16621"/>
    <w:rsid w:val="00E177C3"/>
    <w:rsid w:val="00E20774"/>
    <w:rsid w:val="00E213B7"/>
    <w:rsid w:val="00E24A64"/>
    <w:rsid w:val="00E24B3B"/>
    <w:rsid w:val="00E27C3C"/>
    <w:rsid w:val="00E328C6"/>
    <w:rsid w:val="00E34F5C"/>
    <w:rsid w:val="00E36771"/>
    <w:rsid w:val="00E41A89"/>
    <w:rsid w:val="00E50B7A"/>
    <w:rsid w:val="00E536A0"/>
    <w:rsid w:val="00E55370"/>
    <w:rsid w:val="00E56303"/>
    <w:rsid w:val="00E606E5"/>
    <w:rsid w:val="00E61ABB"/>
    <w:rsid w:val="00E62784"/>
    <w:rsid w:val="00E62DAB"/>
    <w:rsid w:val="00E6387E"/>
    <w:rsid w:val="00E65F14"/>
    <w:rsid w:val="00E670F8"/>
    <w:rsid w:val="00E67A4E"/>
    <w:rsid w:val="00E717E1"/>
    <w:rsid w:val="00E779F4"/>
    <w:rsid w:val="00E861C5"/>
    <w:rsid w:val="00E931AD"/>
    <w:rsid w:val="00E9488B"/>
    <w:rsid w:val="00E94A8F"/>
    <w:rsid w:val="00E94A98"/>
    <w:rsid w:val="00E9517D"/>
    <w:rsid w:val="00EA0D97"/>
    <w:rsid w:val="00EA1A21"/>
    <w:rsid w:val="00EA4C6F"/>
    <w:rsid w:val="00EA6B10"/>
    <w:rsid w:val="00EA6C04"/>
    <w:rsid w:val="00EA7742"/>
    <w:rsid w:val="00EB05CB"/>
    <w:rsid w:val="00EB252D"/>
    <w:rsid w:val="00EB3E1F"/>
    <w:rsid w:val="00EB6CD2"/>
    <w:rsid w:val="00EC0884"/>
    <w:rsid w:val="00EC0B85"/>
    <w:rsid w:val="00EC1E18"/>
    <w:rsid w:val="00EC2902"/>
    <w:rsid w:val="00EC3632"/>
    <w:rsid w:val="00EC3961"/>
    <w:rsid w:val="00EC397B"/>
    <w:rsid w:val="00EC62B1"/>
    <w:rsid w:val="00ED0F87"/>
    <w:rsid w:val="00ED2AB1"/>
    <w:rsid w:val="00ED30FE"/>
    <w:rsid w:val="00ED325C"/>
    <w:rsid w:val="00ED41C3"/>
    <w:rsid w:val="00ED50C6"/>
    <w:rsid w:val="00ED6690"/>
    <w:rsid w:val="00EF0C74"/>
    <w:rsid w:val="00EF1955"/>
    <w:rsid w:val="00EF2F95"/>
    <w:rsid w:val="00EF411D"/>
    <w:rsid w:val="00EF7DA4"/>
    <w:rsid w:val="00F01700"/>
    <w:rsid w:val="00F06346"/>
    <w:rsid w:val="00F07235"/>
    <w:rsid w:val="00F07AFE"/>
    <w:rsid w:val="00F1642E"/>
    <w:rsid w:val="00F16FFB"/>
    <w:rsid w:val="00F20DF9"/>
    <w:rsid w:val="00F21052"/>
    <w:rsid w:val="00F22E5F"/>
    <w:rsid w:val="00F24495"/>
    <w:rsid w:val="00F25A92"/>
    <w:rsid w:val="00F27588"/>
    <w:rsid w:val="00F3095E"/>
    <w:rsid w:val="00F317AD"/>
    <w:rsid w:val="00F418C0"/>
    <w:rsid w:val="00F427E9"/>
    <w:rsid w:val="00F54972"/>
    <w:rsid w:val="00F57CB7"/>
    <w:rsid w:val="00F617F5"/>
    <w:rsid w:val="00F61DFD"/>
    <w:rsid w:val="00F757C5"/>
    <w:rsid w:val="00F76709"/>
    <w:rsid w:val="00F80315"/>
    <w:rsid w:val="00F82B58"/>
    <w:rsid w:val="00F856E7"/>
    <w:rsid w:val="00F85779"/>
    <w:rsid w:val="00F86160"/>
    <w:rsid w:val="00F930B6"/>
    <w:rsid w:val="00F93ABA"/>
    <w:rsid w:val="00F94FD7"/>
    <w:rsid w:val="00FA006A"/>
    <w:rsid w:val="00FA047C"/>
    <w:rsid w:val="00FA1682"/>
    <w:rsid w:val="00FA25FE"/>
    <w:rsid w:val="00FA4498"/>
    <w:rsid w:val="00FA4BB4"/>
    <w:rsid w:val="00FB0977"/>
    <w:rsid w:val="00FB0A14"/>
    <w:rsid w:val="00FB4606"/>
    <w:rsid w:val="00FB4D48"/>
    <w:rsid w:val="00FB557E"/>
    <w:rsid w:val="00FB58A9"/>
    <w:rsid w:val="00FB774B"/>
    <w:rsid w:val="00FB7919"/>
    <w:rsid w:val="00FC3AB6"/>
    <w:rsid w:val="00FC76E5"/>
    <w:rsid w:val="00FC7E08"/>
    <w:rsid w:val="00FD1AED"/>
    <w:rsid w:val="00FD26DF"/>
    <w:rsid w:val="00FD2DFE"/>
    <w:rsid w:val="00FD493A"/>
    <w:rsid w:val="00FD630D"/>
    <w:rsid w:val="00FF37D6"/>
    <w:rsid w:val="00FF51C0"/>
    <w:rsid w:val="00FF566E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8B66B1"/>
  <w15:docId w15:val="{23A3BE1A-A1CF-49F1-838E-FF46CB7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A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1641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CB6B51"/>
    <w:pPr>
      <w:keepNext/>
      <w:keepLines/>
      <w:numPr>
        <w:numId w:val="10"/>
      </w:numPr>
      <w:spacing w:before="600" w:after="120" w:line="22" w:lineRule="atLeast"/>
      <w:jc w:val="both"/>
      <w:outlineLvl w:val="1"/>
    </w:pPr>
    <w:rPr>
      <w:rFonts w:ascii="Times New Roman" w:hAnsi="Times New Roman"/>
      <w:b/>
      <w:small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27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641F"/>
    <w:rPr>
      <w:rFonts w:ascii="Calibri Light" w:hAnsi="Calibri Light" w:cs="Times New Roman"/>
      <w:color w:val="2E74B5"/>
      <w:sz w:val="32"/>
    </w:rPr>
  </w:style>
  <w:style w:type="character" w:customStyle="1" w:styleId="Nagwek2Znak">
    <w:name w:val="Nagłówek 2 Znak"/>
    <w:link w:val="Nagwek2"/>
    <w:uiPriority w:val="99"/>
    <w:locked/>
    <w:rsid w:val="00CB6B51"/>
    <w:rPr>
      <w:rFonts w:ascii="Times New Roman" w:hAnsi="Times New Roman"/>
      <w:b/>
      <w:smallCaps/>
      <w:sz w:val="24"/>
      <w:szCs w:val="24"/>
    </w:rPr>
  </w:style>
  <w:style w:type="character" w:customStyle="1" w:styleId="fontstyle01">
    <w:name w:val="fontstyle01"/>
    <w:uiPriority w:val="99"/>
    <w:rsid w:val="0095067D"/>
    <w:rPr>
      <w:rFonts w:ascii="Times-Bold" w:hAnsi="Times-Bold"/>
      <w:b/>
      <w:color w:val="000000"/>
      <w:sz w:val="28"/>
    </w:rPr>
  </w:style>
  <w:style w:type="character" w:customStyle="1" w:styleId="fontstyle21">
    <w:name w:val="fontstyle21"/>
    <w:uiPriority w:val="99"/>
    <w:rsid w:val="0095067D"/>
    <w:rPr>
      <w:rFonts w:ascii="Times-Roman" w:hAnsi="Times-Roman"/>
      <w:color w:val="000000"/>
      <w:sz w:val="22"/>
    </w:rPr>
  </w:style>
  <w:style w:type="character" w:customStyle="1" w:styleId="fontstyle31">
    <w:name w:val="fontstyle31"/>
    <w:uiPriority w:val="99"/>
    <w:rsid w:val="0095067D"/>
    <w:rPr>
      <w:rFonts w:ascii="TimesNewRoman" w:hAnsi="TimesNew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9506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E76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7E76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E76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7E76F8"/>
    <w:rPr>
      <w:rFonts w:cs="Times New Roman"/>
    </w:rPr>
  </w:style>
  <w:style w:type="character" w:customStyle="1" w:styleId="fontstyle41">
    <w:name w:val="fontstyle41"/>
    <w:uiPriority w:val="99"/>
    <w:rsid w:val="001E495B"/>
    <w:rPr>
      <w:rFonts w:ascii="Calibri" w:hAnsi="Calibri"/>
      <w:color w:val="000000"/>
      <w:sz w:val="18"/>
    </w:rPr>
  </w:style>
  <w:style w:type="paragraph" w:styleId="Nagwekspisutreci">
    <w:name w:val="TOC Heading"/>
    <w:basedOn w:val="Nagwek1"/>
    <w:next w:val="Normalny"/>
    <w:uiPriority w:val="99"/>
    <w:qFormat/>
    <w:rsid w:val="0081641F"/>
    <w:pPr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81641F"/>
    <w:pPr>
      <w:tabs>
        <w:tab w:val="right" w:leader="dot" w:pos="10478"/>
      </w:tabs>
      <w:spacing w:before="120" w:after="0" w:line="288" w:lineRule="auto"/>
      <w:ind w:left="822" w:hanging="425"/>
    </w:pPr>
    <w:rPr>
      <w:rFonts w:ascii="Calibri Light" w:hAnsi="Calibri Light" w:cs="Calibri"/>
      <w:bCs/>
      <w:sz w:val="24"/>
      <w:szCs w:val="20"/>
    </w:rPr>
  </w:style>
  <w:style w:type="character" w:styleId="Hipercze">
    <w:name w:val="Hyperlink"/>
    <w:uiPriority w:val="99"/>
    <w:rsid w:val="0081641F"/>
    <w:rPr>
      <w:rFonts w:cs="Times New Roman"/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99"/>
    <w:rsid w:val="00B81513"/>
    <w:pPr>
      <w:spacing w:after="100"/>
    </w:pPr>
  </w:style>
  <w:style w:type="paragraph" w:customStyle="1" w:styleId="Punktopisu">
    <w:name w:val="Punkt opisu"/>
    <w:uiPriority w:val="99"/>
    <w:rsid w:val="00B81513"/>
    <w:pPr>
      <w:autoSpaceDE w:val="0"/>
      <w:autoSpaceDN w:val="0"/>
      <w:adjustRightInd w:val="0"/>
    </w:pPr>
    <w:rPr>
      <w:rFonts w:ascii="Calibri Light" w:hAnsi="Calibri Light"/>
      <w:color w:val="000000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rsid w:val="00B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1513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513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1513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B81513"/>
    <w:pPr>
      <w:spacing w:after="0" w:line="240" w:lineRule="auto"/>
    </w:pPr>
    <w:rPr>
      <w:rFonts w:ascii="Segoe UI" w:hAnsi="Segoe UI"/>
      <w:sz w:val="18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81513"/>
    <w:rPr>
      <w:rFonts w:ascii="Segoe UI" w:hAnsi="Segoe UI" w:cs="Times New Roman"/>
      <w:sz w:val="18"/>
    </w:rPr>
  </w:style>
  <w:style w:type="paragraph" w:styleId="Poprawka">
    <w:name w:val="Revision"/>
    <w:hidden/>
    <w:uiPriority w:val="99"/>
    <w:semiHidden/>
    <w:rsid w:val="00B81513"/>
    <w:rPr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4552A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B3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uiPriority w:val="99"/>
    <w:locked/>
    <w:rsid w:val="000B2E0B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2E0B"/>
    <w:pPr>
      <w:shd w:val="clear" w:color="auto" w:fill="FFFFFF"/>
      <w:spacing w:before="900" w:after="3540" w:line="274" w:lineRule="exact"/>
      <w:ind w:hanging="40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711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numerowanie">
    <w:name w:val="numerowanie"/>
    <w:basedOn w:val="Akapitzlist"/>
    <w:link w:val="numerowanieZnak"/>
    <w:qFormat/>
    <w:rsid w:val="002711C7"/>
    <w:pPr>
      <w:numPr>
        <w:numId w:val="38"/>
      </w:numPr>
      <w:spacing w:before="120" w:after="0" w:line="288" w:lineRule="auto"/>
      <w:jc w:val="both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numerowanieZnak">
    <w:name w:val="numerowanie Znak"/>
    <w:link w:val="numerowanie"/>
    <w:qFormat/>
    <w:rsid w:val="002711C7"/>
    <w:rPr>
      <w:rFonts w:eastAsia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4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0E3C-3A18-41EC-81B2-3294B6C9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3172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OPZ-nadzór GESUT</vt:lpstr>
    </vt:vector>
  </TitlesOfParts>
  <Company/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OPZ-nadzór GESUT</dc:title>
  <dc:subject/>
  <dc:creator>Grzegorz Zięba</dc:creator>
  <cp:keywords/>
  <dc:description/>
  <cp:lastModifiedBy>Bożena Gładyś</cp:lastModifiedBy>
  <cp:revision>10</cp:revision>
  <cp:lastPrinted>2021-06-29T11:04:00Z</cp:lastPrinted>
  <dcterms:created xsi:type="dcterms:W3CDTF">2021-06-11T09:49:00Z</dcterms:created>
  <dcterms:modified xsi:type="dcterms:W3CDTF">2021-06-30T10:39:00Z</dcterms:modified>
</cp:coreProperties>
</file>