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CD0F44" w:rsidP="00394AED">
      <w:pPr>
        <w:pStyle w:val="Nagwek4"/>
        <w:spacing w:before="0"/>
        <w:jc w:val="right"/>
      </w:pPr>
      <w:bookmarkStart w:id="0" w:name="_Toc460228087"/>
      <w:bookmarkStart w:id="1" w:name="_Toc63858485"/>
      <w:bookmarkStart w:id="2" w:name="_Hlk75508146"/>
      <w:bookmarkStart w:id="3" w:name="_Toc63858486"/>
      <w:r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394AED">
        <w:rPr>
          <w:rFonts w:ascii="Arial" w:hAnsi="Arial" w:cs="Arial"/>
          <w:color w:val="auto"/>
          <w:sz w:val="20"/>
          <w:szCs w:val="20"/>
        </w:rPr>
        <w:t xml:space="preserve">nr 2A do SWZ </w:t>
      </w:r>
      <w:bookmarkEnd w:id="0"/>
      <w:bookmarkEnd w:id="1"/>
    </w:p>
    <w:p w:rsidR="00394AED" w:rsidRDefault="00394AED" w:rsidP="00394AED"/>
    <w:p w:rsidR="00394AED" w:rsidRDefault="00394AED" w:rsidP="00394AED">
      <w:pPr>
        <w:pStyle w:val="Nagwek4"/>
        <w:spacing w:before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Aktualne na dzień składania ofert oświadczenie o niepodleganiu wykluczeniu </w:t>
            </w: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spe</w:t>
            </w:r>
            <w:r w:rsidR="006576E3">
              <w:rPr>
                <w:rFonts w:ascii="Arial" w:hAnsi="Arial" w:cs="Arial"/>
                <w:b/>
                <w:bCs/>
                <w:sz w:val="20"/>
                <w:szCs w:val="20"/>
              </w:rPr>
              <w:t>łnianiu warunków udziału w postę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powaniu, składane na podstawie </w:t>
            </w:r>
          </w:p>
          <w:p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1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/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Wykonawcy: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5453"/>
        <w:gridCol w:w="3941"/>
      </w:tblGrid>
      <w:tr w:rsidR="00394AED" w:rsidTr="00046FD4">
        <w:trPr>
          <w:cantSplit/>
          <w:trHeight w:val="60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adres(y) Wykonawcy (ów)</w:t>
            </w:r>
          </w:p>
        </w:tc>
      </w:tr>
      <w:tr w:rsidR="00394AED" w:rsidTr="00046FD4">
        <w:trPr>
          <w:cantSplit/>
          <w:trHeight w:val="42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4AED" w:rsidTr="00046FD4">
        <w:trPr>
          <w:cantSplit/>
          <w:trHeight w:val="43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94AED" w:rsidRDefault="00394AED" w:rsidP="00394AE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394AED" w:rsidRDefault="00394AED" w:rsidP="00394AED">
      <w:pPr>
        <w:spacing w:after="0"/>
        <w:ind w:left="283"/>
        <w:jc w:val="both"/>
      </w:pPr>
      <w:r>
        <w:rPr>
          <w:rFonts w:ascii="Arial" w:hAnsi="Arial" w:cs="Arial"/>
          <w:sz w:val="20"/>
          <w:szCs w:val="20"/>
        </w:rPr>
        <w:t>Na potrzeby postępowania o udzielenie zamówienia publicznego prowadzonego zgodnie z art.</w:t>
      </w:r>
      <w:r w:rsidR="00EB27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pn.: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02BB3">
        <w:rPr>
          <w:rFonts w:ascii="Arial" w:hAnsi="Arial" w:cs="Arial"/>
          <w:b/>
          <w:bCs/>
          <w:sz w:val="20"/>
          <w:szCs w:val="20"/>
        </w:rPr>
        <w:t>„</w:t>
      </w:r>
      <w:r w:rsidR="0061387A" w:rsidRPr="0061387A">
        <w:rPr>
          <w:rFonts w:ascii="Arial" w:hAnsi="Arial" w:cs="Arial"/>
          <w:b/>
          <w:i/>
          <w:sz w:val="20"/>
          <w:szCs w:val="20"/>
        </w:rPr>
        <w:t>Przebudowa i rozbudowa sieci kanalizacji sanitarnej wraz z przyłączami w rejonie ulicy Głównej w Starych Bogaczowicach, na terenie działek numer 771/2, 938, 1037, 933, obręb 0007 Stare Bogaczowice</w:t>
      </w:r>
      <w:bookmarkStart w:id="4" w:name="_GoBack"/>
      <w:bookmarkEnd w:id="4"/>
      <w:r w:rsidR="00D06AD4">
        <w:rPr>
          <w:rFonts w:ascii="Arial" w:hAnsi="Arial" w:cs="Arial"/>
          <w:b/>
          <w:i/>
          <w:sz w:val="20"/>
          <w:szCs w:val="20"/>
        </w:rPr>
        <w:t>”, znak: RIG.271.44</w:t>
      </w:r>
      <w:r w:rsidR="00E02A2C">
        <w:rPr>
          <w:rFonts w:ascii="Arial" w:hAnsi="Arial" w:cs="Arial"/>
          <w:b/>
          <w:i/>
          <w:sz w:val="20"/>
          <w:szCs w:val="20"/>
        </w:rPr>
        <w:t>.2022</w:t>
      </w:r>
      <w:r w:rsidR="00E02A2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oświadczam(y), co następuje: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394AED" w:rsidTr="00046FD4">
        <w:trPr>
          <w:cantSplit/>
          <w:trHeight w:val="485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 DOTYCZĄCE SPEŁNIANIA WARUNKÓW UDZIAŁU W POSTĘPOWANIU</w:t>
            </w: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pStyle w:val="Akapitzlist1"/>
        <w:spacing w:before="0" w:after="0"/>
        <w:ind w:left="1778" w:firstLine="349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pStyle w:val="Akapitzlist1"/>
        <w:numPr>
          <w:ilvl w:val="0"/>
          <w:numId w:val="103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OŚWIADCZENIE SKŁADANE PRZEZ WYKONAWCĘ, </w:t>
      </w:r>
      <w:r>
        <w:rPr>
          <w:rFonts w:ascii="Arial" w:hAnsi="Arial" w:cs="Arial"/>
          <w:b/>
          <w:bCs/>
          <w:sz w:val="20"/>
          <w:szCs w:val="20"/>
          <w:u w:val="single"/>
          <w:lang w:bidi="ar-SA"/>
        </w:rPr>
        <w:t>SAMODZIELNIE</w:t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 UBIEGAJĄCEGO SIĘ </w:t>
      </w:r>
    </w:p>
    <w:p w:rsidR="00394AED" w:rsidRDefault="00394AED" w:rsidP="00394AED">
      <w:pPr>
        <w:pStyle w:val="Akapitzlist1"/>
        <w:spacing w:before="0" w:after="0"/>
        <w:ind w:left="360"/>
      </w:pPr>
      <w:r>
        <w:rPr>
          <w:rFonts w:ascii="Arial" w:hAnsi="Arial" w:cs="Arial"/>
          <w:b/>
          <w:bCs/>
          <w:sz w:val="20"/>
          <w:szCs w:val="20"/>
          <w:lang w:bidi="ar-SA"/>
        </w:rPr>
        <w:t>O UDZIELENIE ZAMÓWIENIA:</w:t>
      </w:r>
    </w:p>
    <w:p w:rsidR="00394AED" w:rsidRDefault="00394AED" w:rsidP="00394AED">
      <w:pPr>
        <w:pStyle w:val="Akapitzlist1"/>
        <w:spacing w:before="0" w:after="0"/>
        <w:ind w:left="360"/>
        <w:rPr>
          <w:sz w:val="20"/>
          <w:szCs w:val="20"/>
        </w:rPr>
      </w:pPr>
    </w:p>
    <w:p w:rsidR="00394AED" w:rsidRDefault="00394AED" w:rsidP="00B26F94">
      <w:pPr>
        <w:pStyle w:val="Akapitzlist"/>
        <w:numPr>
          <w:ilvl w:val="1"/>
          <w:numId w:val="103"/>
        </w:numPr>
        <w:suppressAutoHyphens w:val="0"/>
        <w:spacing w:after="0" w:line="264" w:lineRule="auto"/>
        <w:ind w:left="28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174281">
        <w:rPr>
          <w:rFonts w:ascii="Arial" w:hAnsi="Arial" w:cs="Arial"/>
          <w:b/>
        </w:rPr>
        <w:t>sytuacji ekonomicznej lub finansowej</w:t>
      </w:r>
      <w:r w:rsidRPr="00174281">
        <w:rPr>
          <w:rFonts w:ascii="Arial" w:hAnsi="Arial" w:cs="Arial"/>
          <w:sz w:val="20"/>
          <w:szCs w:val="20"/>
        </w:rPr>
        <w:t xml:space="preserve"> - </w:t>
      </w:r>
      <w:r w:rsidRPr="00174281">
        <w:rPr>
          <w:rFonts w:ascii="Arial" w:hAnsi="Arial" w:cs="Arial"/>
          <w:b/>
        </w:rPr>
        <w:t xml:space="preserve"> </w:t>
      </w:r>
      <w:r w:rsidRPr="00174281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174281">
        <w:rPr>
          <w:rFonts w:ascii="Arial" w:hAnsi="Arial" w:cs="Arial"/>
          <w:i/>
          <w:sz w:val="20"/>
          <w:szCs w:val="20"/>
        </w:rPr>
        <w:t>ppkt</w:t>
      </w:r>
      <w:proofErr w:type="spellEnd"/>
      <w:r w:rsidRPr="00174281">
        <w:rPr>
          <w:rFonts w:ascii="Arial" w:hAnsi="Arial" w:cs="Arial"/>
          <w:i/>
          <w:sz w:val="20"/>
          <w:szCs w:val="20"/>
        </w:rPr>
        <w:t xml:space="preserve"> 3) SWZ)</w:t>
      </w:r>
      <w:r w:rsidRPr="00174281"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spacing w:after="0"/>
        <w:jc w:val="both"/>
      </w:pPr>
    </w:p>
    <w:p w:rsidR="00394AED" w:rsidRDefault="00394AED" w:rsidP="00B26F94">
      <w:pPr>
        <w:pStyle w:val="Akapitzlist"/>
        <w:numPr>
          <w:ilvl w:val="1"/>
          <w:numId w:val="103"/>
        </w:numPr>
        <w:suppressAutoHyphens w:val="0"/>
        <w:spacing w:after="0" w:line="264" w:lineRule="auto"/>
        <w:ind w:left="426" w:hanging="426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 polegam na zasobach </w:t>
      </w:r>
      <w:r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podmiotu/ów</w:t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B26F94">
      <w:pPr>
        <w:pStyle w:val="Akapitzlist"/>
        <w:numPr>
          <w:ilvl w:val="5"/>
          <w:numId w:val="104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94AED" w:rsidRDefault="00394AED" w:rsidP="00B26F94">
      <w:pPr>
        <w:pStyle w:val="Akapitzlist"/>
        <w:numPr>
          <w:ilvl w:val="5"/>
          <w:numId w:val="104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94AED" w:rsidRDefault="00394AED" w:rsidP="00394AED">
      <w:pPr>
        <w:pStyle w:val="Akapitzlist"/>
        <w:spacing w:after="0" w:line="264" w:lineRule="auto"/>
        <w:ind w:left="714"/>
        <w:jc w:val="center"/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podać pełną nazwę/firmę, adres, także w zależności od podmiotu NIP/PESEL, KRS/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394AED" w:rsidRDefault="00394AED" w:rsidP="00394AED">
      <w:pPr>
        <w:pStyle w:val="Akapitzlist"/>
        <w:spacing w:after="0" w:line="264" w:lineRule="auto"/>
        <w:ind w:left="71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(zaznacz właściwie)</w:t>
      </w:r>
    </w:p>
    <w:p w:rsidR="00394AED" w:rsidRDefault="00394AED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następującym zakresie:      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Pr="006D74C8" w:rsidRDefault="00394AED" w:rsidP="00394AED">
      <w:pPr>
        <w:pStyle w:val="Akapitzlist1"/>
        <w:spacing w:before="0" w:after="0"/>
        <w:jc w:val="both"/>
        <w:rPr>
          <w:rFonts w:ascii="Arial" w:hAnsi="Arial" w:cs="Arial"/>
        </w:rPr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6D74C8">
        <w:rPr>
          <w:rFonts w:ascii="Arial" w:hAnsi="Arial" w:cs="Arial"/>
          <w:b/>
        </w:rPr>
        <w:t>sytuacji ekonomicznej lub finansowej</w:t>
      </w:r>
      <w:r w:rsidRPr="006D74C8">
        <w:rPr>
          <w:rFonts w:ascii="Arial" w:hAnsi="Arial" w:cs="Arial"/>
          <w:sz w:val="20"/>
          <w:szCs w:val="20"/>
        </w:rPr>
        <w:t xml:space="preserve"> - </w:t>
      </w:r>
      <w:r w:rsidRPr="006D74C8">
        <w:rPr>
          <w:rFonts w:ascii="Arial" w:hAnsi="Arial" w:cs="Arial"/>
          <w:b/>
        </w:rPr>
        <w:t xml:space="preserve"> </w:t>
      </w:r>
      <w:r w:rsidRPr="006D74C8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6D74C8">
        <w:rPr>
          <w:rFonts w:ascii="Arial" w:hAnsi="Arial" w:cs="Arial"/>
          <w:i/>
          <w:sz w:val="20"/>
          <w:szCs w:val="20"/>
        </w:rPr>
        <w:t>ppkt</w:t>
      </w:r>
      <w:proofErr w:type="spellEnd"/>
      <w:r w:rsidRPr="006D74C8">
        <w:rPr>
          <w:rFonts w:ascii="Arial" w:hAnsi="Arial" w:cs="Arial"/>
          <w:i/>
          <w:sz w:val="20"/>
          <w:szCs w:val="20"/>
        </w:rPr>
        <w:t xml:space="preserve"> 3) SWZ)</w:t>
      </w:r>
      <w:r w:rsidRPr="006D74C8"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394AED" w:rsidRDefault="00394AED" w:rsidP="00B26F94">
      <w:pPr>
        <w:pStyle w:val="Akapitzlist1"/>
        <w:numPr>
          <w:ilvl w:val="0"/>
          <w:numId w:val="103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OŚWIADCZENIE SKŁADANE PRZEZ WYKONAWCĘ, </w:t>
      </w:r>
      <w:r>
        <w:rPr>
          <w:rFonts w:ascii="Arial" w:hAnsi="Arial" w:cs="Arial"/>
          <w:b/>
          <w:bCs/>
          <w:sz w:val="20"/>
          <w:szCs w:val="20"/>
          <w:u w:val="single"/>
          <w:lang w:bidi="ar-SA"/>
        </w:rPr>
        <w:t>WSPÓLNIE</w:t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 UBIEGAJĄCEGO SIĘ                         O UDZIELENIE ZAMÓWIENIA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: </w:t>
      </w:r>
    </w:p>
    <w:p w:rsidR="00394AED" w:rsidRDefault="00394AED" w:rsidP="00B26F94">
      <w:pPr>
        <w:pStyle w:val="Akapitzlist"/>
        <w:numPr>
          <w:ilvl w:val="1"/>
          <w:numId w:val="103"/>
        </w:numPr>
        <w:tabs>
          <w:tab w:val="left" w:pos="851"/>
        </w:tabs>
        <w:suppressAutoHyphens w:val="0"/>
        <w:spacing w:after="0" w:line="264" w:lineRule="auto"/>
        <w:ind w:left="426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360"/>
        <w:jc w:val="both"/>
        <w:textAlignment w:val="auto"/>
      </w:pPr>
      <w:r>
        <w:rPr>
          <w:rFonts w:ascii="Symbol" w:eastAsia="Symbol" w:hAnsi="Symbol" w:cs="Symbol"/>
          <w:b/>
          <w:sz w:val="20"/>
          <w:szCs w:val="20"/>
        </w:rPr>
        <w:lastRenderedPageBreak/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3E5824">
        <w:rPr>
          <w:rFonts w:ascii="Arial" w:hAnsi="Arial" w:cs="Arial"/>
          <w:b/>
        </w:rPr>
        <w:t>sytuacji ekonomicznej lub finansowej</w:t>
      </w:r>
      <w:r w:rsidRPr="003E5824">
        <w:rPr>
          <w:rFonts w:ascii="Arial" w:hAnsi="Arial" w:cs="Arial"/>
          <w:sz w:val="20"/>
          <w:szCs w:val="20"/>
        </w:rPr>
        <w:t xml:space="preserve"> - </w:t>
      </w:r>
      <w:r w:rsidRPr="003E5824">
        <w:rPr>
          <w:rFonts w:ascii="Arial" w:hAnsi="Arial" w:cs="Arial"/>
          <w:b/>
        </w:rPr>
        <w:t xml:space="preserve"> </w:t>
      </w:r>
      <w:r w:rsidRPr="003E5824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3E5824">
        <w:rPr>
          <w:rFonts w:ascii="Arial" w:hAnsi="Arial" w:cs="Arial"/>
          <w:i/>
          <w:sz w:val="20"/>
          <w:szCs w:val="20"/>
        </w:rPr>
        <w:t>ppkt</w:t>
      </w:r>
      <w:proofErr w:type="spellEnd"/>
      <w:r w:rsidRPr="003E5824">
        <w:rPr>
          <w:rFonts w:ascii="Arial" w:hAnsi="Arial" w:cs="Arial"/>
          <w:i/>
          <w:sz w:val="20"/>
          <w:szCs w:val="20"/>
        </w:rPr>
        <w:t xml:space="preserve"> 3) SWZ)</w:t>
      </w:r>
      <w:r w:rsidRPr="003E5824"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"/>
        <w:spacing w:after="0"/>
        <w:ind w:left="360"/>
        <w:jc w:val="both"/>
        <w:rPr>
          <w:sz w:val="20"/>
          <w:szCs w:val="20"/>
        </w:rPr>
      </w:pPr>
    </w:p>
    <w:p w:rsidR="00394AED" w:rsidRDefault="00394AED" w:rsidP="00B26F94">
      <w:pPr>
        <w:pStyle w:val="Akapitzlist"/>
        <w:numPr>
          <w:ilvl w:val="1"/>
          <w:numId w:val="103"/>
        </w:numPr>
        <w:tabs>
          <w:tab w:val="left" w:pos="709"/>
        </w:tabs>
        <w:suppressAutoHyphens w:val="0"/>
        <w:spacing w:after="0" w:line="264" w:lineRule="auto"/>
        <w:ind w:left="567" w:hanging="498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 polegam na zasobach </w:t>
      </w:r>
      <w:r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podmiotu/ów</w:t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B26F94">
      <w:pPr>
        <w:pStyle w:val="Akapitzlist"/>
        <w:numPr>
          <w:ilvl w:val="5"/>
          <w:numId w:val="105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1077"/>
        <w:jc w:val="both"/>
        <w:textAlignment w:val="auto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pStyle w:val="Akapitzlist"/>
        <w:numPr>
          <w:ilvl w:val="5"/>
          <w:numId w:val="105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94AED" w:rsidRDefault="00394AED" w:rsidP="00394AED">
      <w:pPr>
        <w:pStyle w:val="Akapitzlist"/>
        <w:tabs>
          <w:tab w:val="left" w:pos="714"/>
        </w:tabs>
        <w:spacing w:after="0" w:line="264" w:lineRule="auto"/>
        <w:ind w:left="714"/>
        <w:jc w:val="center"/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podać pełną nazwę/firmę, adres, także w zależności od podmiotu NIP/PESEL, KRS/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394AED" w:rsidRDefault="00394AED" w:rsidP="00394AED">
      <w:pPr>
        <w:pStyle w:val="Akapitzlist"/>
        <w:spacing w:after="0" w:line="264" w:lineRule="auto"/>
        <w:ind w:left="714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 następującym zakresie: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867F60">
        <w:rPr>
          <w:rFonts w:ascii="Arial" w:hAnsi="Arial" w:cs="Arial"/>
          <w:b/>
        </w:rPr>
        <w:t>sytuacji ekonomicznej lub finansowej</w:t>
      </w:r>
      <w:r w:rsidRPr="00867F60">
        <w:rPr>
          <w:rFonts w:ascii="Arial" w:hAnsi="Arial" w:cs="Arial"/>
          <w:sz w:val="20"/>
          <w:szCs w:val="20"/>
        </w:rPr>
        <w:t xml:space="preserve"> - </w:t>
      </w:r>
      <w:r w:rsidRPr="00867F60">
        <w:rPr>
          <w:rFonts w:ascii="Arial" w:hAnsi="Arial" w:cs="Arial"/>
          <w:b/>
        </w:rPr>
        <w:t xml:space="preserve"> </w:t>
      </w:r>
      <w:r w:rsidRPr="00867F60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867F60">
        <w:rPr>
          <w:rFonts w:ascii="Arial" w:hAnsi="Arial" w:cs="Arial"/>
          <w:i/>
          <w:sz w:val="20"/>
          <w:szCs w:val="20"/>
        </w:rPr>
        <w:t>ppkt</w:t>
      </w:r>
      <w:proofErr w:type="spellEnd"/>
      <w:r w:rsidRPr="00867F60">
        <w:rPr>
          <w:rFonts w:ascii="Arial" w:hAnsi="Arial" w:cs="Arial"/>
          <w:i/>
          <w:sz w:val="20"/>
          <w:szCs w:val="20"/>
        </w:rPr>
        <w:t xml:space="preserve"> 3) SWZ)</w:t>
      </w:r>
      <w:r w:rsidRPr="00867F60"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"/>
        <w:spacing w:after="0"/>
        <w:ind w:left="360"/>
        <w:jc w:val="both"/>
        <w:rPr>
          <w:sz w:val="20"/>
          <w:szCs w:val="20"/>
        </w:rPr>
      </w:pPr>
    </w:p>
    <w:p w:rsidR="00394AED" w:rsidRDefault="00394AED" w:rsidP="00B26F94">
      <w:pPr>
        <w:pStyle w:val="Akapitzlist"/>
        <w:numPr>
          <w:ilvl w:val="1"/>
          <w:numId w:val="103"/>
        </w:numPr>
        <w:tabs>
          <w:tab w:val="left" w:pos="567"/>
        </w:tabs>
        <w:suppressAutoHyphens w:val="0"/>
        <w:spacing w:after="0" w:line="264" w:lineRule="auto"/>
        <w:ind w:left="426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stosownie do art. 117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że zrealizuję następujące roboty budowlane</w:t>
      </w:r>
      <w:r>
        <w:rPr>
          <w:rStyle w:val="Odwoanieprzypisudolnego"/>
          <w:rFonts w:ascii="Arial" w:hAnsi="Arial" w:cs="Arial"/>
          <w:b/>
          <w:bCs/>
        </w:rPr>
        <w:footnoteReference w:id="3"/>
      </w:r>
      <w:r>
        <w:rPr>
          <w:rFonts w:ascii="Arial" w:hAnsi="Arial" w:cs="Arial"/>
          <w:sz w:val="20"/>
          <w:szCs w:val="20"/>
        </w:rPr>
        <w:t xml:space="preserve">: </w:t>
      </w:r>
    </w:p>
    <w:p w:rsidR="00394AED" w:rsidRDefault="00394AED" w:rsidP="00B26F94">
      <w:pPr>
        <w:pStyle w:val="Akapitzlist"/>
        <w:numPr>
          <w:ilvl w:val="5"/>
          <w:numId w:val="106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394AED" w:rsidRDefault="00394AED" w:rsidP="00B26F94">
      <w:pPr>
        <w:pStyle w:val="Akapitzlist"/>
        <w:numPr>
          <w:ilvl w:val="5"/>
          <w:numId w:val="106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394AED" w:rsidTr="00046FD4">
        <w:trPr>
          <w:trHeight w:val="497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DOTYCZĄCE BRAKU PODSTAW DO WYKLUCZENIA</w:t>
            </w: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b/>
          <w:sz w:val="20"/>
          <w:szCs w:val="20"/>
        </w:rPr>
      </w:pPr>
    </w:p>
    <w:p w:rsidR="00394AED" w:rsidRDefault="00394AED" w:rsidP="00394AED">
      <w:pPr>
        <w:spacing w:after="0"/>
        <w:jc w:val="center"/>
      </w:pPr>
      <w:r>
        <w:rPr>
          <w:rFonts w:ascii="Arial" w:hAnsi="Arial" w:cs="Arial"/>
          <w:b/>
          <w:sz w:val="20"/>
          <w:szCs w:val="20"/>
        </w:rPr>
        <w:t xml:space="preserve">OŚWIADCZENIE SKŁADANE PRZEZ WYKONAWCĘ, WYKONAWCĘ WYSTĘPUJĄCEGO WSPÓLNIE </w:t>
      </w:r>
      <w:r>
        <w:rPr>
          <w:rFonts w:ascii="Arial" w:hAnsi="Arial" w:cs="Arial"/>
          <w:b/>
          <w:sz w:val="20"/>
          <w:szCs w:val="20"/>
        </w:rPr>
        <w:br/>
      </w:r>
    </w:p>
    <w:p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bookmarkStart w:id="5" w:name="_Toc463508231"/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w art. 108 ust. 1 pkt 1, 2, 5 lub 6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). Jednocześnie oświadczam, że w związku z ww. okolicznością,                     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394AED" w:rsidRDefault="00394AED" w:rsidP="00394AED">
      <w:pPr>
        <w:pStyle w:val="Akapitzlist"/>
        <w:spacing w:after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394AED" w:rsidRDefault="00394AED" w:rsidP="0058416F">
      <w:pPr>
        <w:pStyle w:val="Akapitzlist"/>
        <w:spacing w:after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58416F" w:rsidRPr="0058416F" w:rsidRDefault="0058416F" w:rsidP="0058416F">
      <w:pPr>
        <w:pStyle w:val="Akapitzlist"/>
        <w:numPr>
          <w:ilvl w:val="0"/>
          <w:numId w:val="107"/>
        </w:numPr>
        <w:jc w:val="both"/>
        <w:rPr>
          <w:rFonts w:ascii="Arial" w:hAnsi="Arial" w:cs="Arial"/>
          <w:sz w:val="20"/>
          <w:szCs w:val="20"/>
        </w:rPr>
      </w:pPr>
      <w:r w:rsidRPr="006E3CAE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  <w:sz w:val="20"/>
          <w:szCs w:val="20"/>
        </w:rPr>
        <w:t>a narodowego (Dz. U. poz. 835).</w:t>
      </w:r>
    </w:p>
    <w:p w:rsidR="00394AED" w:rsidRDefault="00394AED" w:rsidP="0058416F">
      <w:pPr>
        <w:pStyle w:val="Akapitzlist1"/>
        <w:numPr>
          <w:ilvl w:val="0"/>
          <w:numId w:val="107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394AED" w:rsidRDefault="00394AED" w:rsidP="00B26F94">
      <w:pPr>
        <w:pStyle w:val="Akapitzlist"/>
        <w:numPr>
          <w:ilvl w:val="1"/>
          <w:numId w:val="107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            z prawdą oraz zostały przedstawione z pełną świadomością konsekwencji wprowadzenia                             Zamawiającego w błąd przy przedstawianiu informacji, </w:t>
      </w:r>
    </w:p>
    <w:p w:rsidR="00394AED" w:rsidRDefault="00394AED" w:rsidP="00B26F94">
      <w:pPr>
        <w:pStyle w:val="Akapitzlist"/>
        <w:numPr>
          <w:ilvl w:val="1"/>
          <w:numId w:val="107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Niniejszym działając na podstawie art. 274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wskazuję, że podmiotowe środki                    dowodowe, o których mowa w </w:t>
      </w:r>
      <w:r>
        <w:rPr>
          <w:rFonts w:ascii="Arial" w:hAnsi="Arial" w:cs="Arial"/>
          <w:b/>
          <w:sz w:val="20"/>
          <w:szCs w:val="20"/>
        </w:rPr>
        <w:t xml:space="preserve">Rozdziale IX pkt 4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lit. b SWZ</w:t>
      </w:r>
      <w:r>
        <w:rPr>
          <w:rFonts w:ascii="Arial" w:hAnsi="Arial" w:cs="Arial"/>
          <w:sz w:val="20"/>
          <w:szCs w:val="20"/>
        </w:rPr>
        <w:t>, zamawiający może uzyskać                   z następującej bazy danych……………………………………………………………………………………….</w:t>
      </w:r>
    </w:p>
    <w:p w:rsidR="00394AED" w:rsidRDefault="00394AED" w:rsidP="00394AED">
      <w:pPr>
        <w:pStyle w:val="Akapitzlist"/>
        <w:spacing w:after="0" w:line="264" w:lineRule="auto"/>
        <w:ind w:left="714"/>
        <w:jc w:val="both"/>
      </w:pPr>
      <w:r>
        <w:rPr>
          <w:rFonts w:ascii="Arial" w:hAnsi="Arial" w:cs="Arial"/>
          <w:sz w:val="20"/>
          <w:szCs w:val="20"/>
        </w:rPr>
        <w:t>W przypadku podmiotów krajowych - odpis lub informację z Krajowego Rejestru Sądowego, Centralnej Ewidencji i Informacji o Działalności Gospodarczej lub innego właściwego rejestru za pomocą bezpłatnych i ogólnodostępnych baz danych</w:t>
      </w:r>
      <w:r>
        <w:rPr>
          <w:rStyle w:val="Odwoanieprzypisudolnego"/>
          <w:rFonts w:ascii="Arial" w:hAnsi="Arial" w:cs="Arial"/>
        </w:rPr>
        <w:footnoteReference w:id="4"/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394AED">
      <w:pPr>
        <w:pStyle w:val="Akapitzlist"/>
        <w:spacing w:after="0"/>
        <w:ind w:left="360" w:firstLine="349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hyperlink r:id="rId7" w:history="1">
        <w:r>
          <w:rPr>
            <w:rStyle w:val="Hipercze"/>
            <w:rFonts w:ascii="Arial" w:hAnsi="Arial" w:cs="Arial"/>
            <w:b/>
            <w:bCs/>
          </w:rPr>
          <w:t>https://ems.ms.gov.pl/krs/wyszukiwaniepodmiotu?t:lb=t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394AED" w:rsidRDefault="00394AED" w:rsidP="00394AED">
      <w:pPr>
        <w:pStyle w:val="Akapitzlist"/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pStyle w:val="Akapitzlist"/>
        <w:spacing w:after="60"/>
        <w:ind w:left="360" w:firstLine="349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bCs/>
          </w:rPr>
          <w:t>https://prod.ceidg.gov.pl</w:t>
        </w:r>
      </w:hyperlink>
    </w:p>
    <w:p w:rsidR="00394AED" w:rsidRDefault="00394AED" w:rsidP="00394A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4CD1" w:rsidRPr="00394AED" w:rsidRDefault="00394AED" w:rsidP="00C44C5B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Wykonawcy / Wykonawcy występującego wspólnie</w:t>
      </w:r>
      <w:bookmarkEnd w:id="2"/>
      <w:bookmarkEnd w:id="3"/>
      <w:bookmarkEnd w:id="5"/>
    </w:p>
    <w:sectPr w:rsidR="00414CD1" w:rsidRPr="00394AED">
      <w:headerReference w:type="default" r:id="rId9"/>
      <w:footerReference w:type="default" r:id="rId10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8B" w:rsidRDefault="00DF638B" w:rsidP="00394AED">
      <w:pPr>
        <w:spacing w:after="0"/>
      </w:pPr>
      <w:r>
        <w:separator/>
      </w:r>
    </w:p>
  </w:endnote>
  <w:endnote w:type="continuationSeparator" w:id="0">
    <w:p w:rsidR="00DF638B" w:rsidRDefault="00DF638B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1387A">
      <w:rPr>
        <w:noProof/>
      </w:rPr>
      <w:t>3</w:t>
    </w:r>
    <w:r>
      <w:fldChar w:fldCharType="end"/>
    </w:r>
  </w:p>
  <w:p w:rsidR="00D27B03" w:rsidRDefault="00DF63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8B" w:rsidRDefault="00DF638B" w:rsidP="00394AED">
      <w:pPr>
        <w:spacing w:after="0"/>
      </w:pPr>
      <w:r>
        <w:separator/>
      </w:r>
    </w:p>
  </w:footnote>
  <w:footnote w:type="continuationSeparator" w:id="0">
    <w:p w:rsidR="00DF638B" w:rsidRDefault="00DF638B" w:rsidP="00394AED">
      <w:pPr>
        <w:spacing w:after="0"/>
      </w:pPr>
      <w:r>
        <w:continuationSeparator/>
      </w:r>
    </w:p>
  </w:footnote>
  <w:footnote w:id="1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W przypadku wspólnego ubiegania się o zamówienie przez wykonawców, oświadczenie składa każdy z wykonawców. </w:t>
      </w:r>
    </w:p>
  </w:footnote>
  <w:footnote w:id="2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Open Sans"/>
          <w:sz w:val="18"/>
          <w:szCs w:val="18"/>
          <w:shd w:val="clear" w:color="auto" w:fill="FFFFFF"/>
        </w:rPr>
        <w:t xml:space="preserve">Oświadczenie potwierdza spełnianie warunków udziału w postępowaniu w zakresie, w jakim każdy z wykonawców wykazuje spełnianie warunków udziału w postępowaniu - patrz art.125 ust.4 ustawy </w:t>
      </w:r>
      <w:proofErr w:type="spellStart"/>
      <w:r>
        <w:rPr>
          <w:rFonts w:ascii="Arial Narrow" w:hAnsi="Arial Narrow" w:cs="Open Sans"/>
          <w:sz w:val="18"/>
          <w:szCs w:val="18"/>
          <w:shd w:val="clear" w:color="auto" w:fill="FFFFFF"/>
        </w:rPr>
        <w:t>Pzp</w:t>
      </w:r>
      <w:proofErr w:type="spellEnd"/>
      <w:r>
        <w:rPr>
          <w:rFonts w:ascii="Arial Narrow" w:hAnsi="Arial Narrow" w:cs="Open Sans"/>
          <w:sz w:val="18"/>
          <w:szCs w:val="18"/>
          <w:shd w:val="clear" w:color="auto" w:fill="FFFFFF"/>
        </w:rPr>
        <w:t>.</w:t>
      </w:r>
    </w:p>
  </w:footnote>
  <w:footnote w:id="3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Wypełniają wykonawcy wspólnie ubiegający się o udzielenie zamówienia wskazując, które roboty budowlane wykonają poszczególni wykonawcy - art. 117 ust. 4 ustawy </w:t>
      </w:r>
      <w:proofErr w:type="spellStart"/>
      <w:r>
        <w:rPr>
          <w:rFonts w:ascii="Arial Narrow" w:hAnsi="Arial Narrow"/>
          <w:sz w:val="18"/>
          <w:szCs w:val="18"/>
        </w:rPr>
        <w:t>Pzp</w:t>
      </w:r>
      <w:proofErr w:type="spellEnd"/>
      <w:r>
        <w:rPr>
          <w:rFonts w:ascii="Arial Narrow" w:hAnsi="Arial Narrow"/>
          <w:sz w:val="18"/>
          <w:szCs w:val="18"/>
        </w:rPr>
        <w:t>,</w:t>
      </w:r>
    </w:p>
  </w:footnote>
  <w:footnote w:id="4">
    <w:p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  <w:p w:rsidR="00394AED" w:rsidRDefault="00394AED" w:rsidP="00394AED">
      <w:pPr>
        <w:pStyle w:val="Tekstprzypisudolnego"/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DF638B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6D5D93"/>
    <w:multiLevelType w:val="multilevel"/>
    <w:tmpl w:val="1AA6AB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83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3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7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2"/>
  </w:num>
  <w:num w:numId="3">
    <w:abstractNumId w:val="109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7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8"/>
  </w:num>
  <w:num w:numId="15">
    <w:abstractNumId w:val="7"/>
  </w:num>
  <w:num w:numId="16">
    <w:abstractNumId w:val="73"/>
  </w:num>
  <w:num w:numId="17">
    <w:abstractNumId w:val="98"/>
  </w:num>
  <w:num w:numId="18">
    <w:abstractNumId w:val="5"/>
  </w:num>
  <w:num w:numId="19">
    <w:abstractNumId w:val="40"/>
  </w:num>
  <w:num w:numId="20">
    <w:abstractNumId w:val="97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6"/>
  </w:num>
  <w:num w:numId="31">
    <w:abstractNumId w:val="81"/>
  </w:num>
  <w:num w:numId="32">
    <w:abstractNumId w:val="16"/>
  </w:num>
  <w:num w:numId="33">
    <w:abstractNumId w:val="99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3"/>
  </w:num>
  <w:num w:numId="39">
    <w:abstractNumId w:val="42"/>
  </w:num>
  <w:num w:numId="40">
    <w:abstractNumId w:val="102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4"/>
  </w:num>
  <w:num w:numId="47">
    <w:abstractNumId w:val="105"/>
  </w:num>
  <w:num w:numId="48">
    <w:abstractNumId w:val="70"/>
  </w:num>
  <w:num w:numId="49">
    <w:abstractNumId w:val="106"/>
  </w:num>
  <w:num w:numId="50">
    <w:abstractNumId w:val="95"/>
  </w:num>
  <w:num w:numId="51">
    <w:abstractNumId w:val="62"/>
  </w:num>
  <w:num w:numId="52">
    <w:abstractNumId w:val="45"/>
  </w:num>
  <w:num w:numId="53">
    <w:abstractNumId w:val="68"/>
  </w:num>
  <w:num w:numId="54">
    <w:abstractNumId w:val="94"/>
  </w:num>
  <w:num w:numId="55">
    <w:abstractNumId w:val="44"/>
  </w:num>
  <w:num w:numId="56">
    <w:abstractNumId w:val="85"/>
  </w:num>
  <w:num w:numId="57">
    <w:abstractNumId w:val="19"/>
  </w:num>
  <w:num w:numId="58">
    <w:abstractNumId w:val="29"/>
  </w:num>
  <w:num w:numId="59">
    <w:abstractNumId w:val="8"/>
  </w:num>
  <w:num w:numId="60">
    <w:abstractNumId w:val="111"/>
  </w:num>
  <w:num w:numId="61">
    <w:abstractNumId w:val="103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90"/>
  </w:num>
  <w:num w:numId="67">
    <w:abstractNumId w:val="35"/>
  </w:num>
  <w:num w:numId="68">
    <w:abstractNumId w:val="100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1"/>
  </w:num>
  <w:num w:numId="74">
    <w:abstractNumId w:val="110"/>
  </w:num>
  <w:num w:numId="75">
    <w:abstractNumId w:val="58"/>
  </w:num>
  <w:num w:numId="76">
    <w:abstractNumId w:val="51"/>
  </w:num>
  <w:num w:numId="77">
    <w:abstractNumId w:val="101"/>
  </w:num>
  <w:num w:numId="78">
    <w:abstractNumId w:val="49"/>
  </w:num>
  <w:num w:numId="79">
    <w:abstractNumId w:val="17"/>
  </w:num>
  <w:num w:numId="80">
    <w:abstractNumId w:val="83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7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9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8"/>
  </w:num>
  <w:num w:numId="102">
    <w:abstractNumId w:val="71"/>
  </w:num>
  <w:num w:numId="103">
    <w:abstractNumId w:val="96"/>
  </w:num>
  <w:num w:numId="104">
    <w:abstractNumId w:val="79"/>
  </w:num>
  <w:num w:numId="105">
    <w:abstractNumId w:val="104"/>
  </w:num>
  <w:num w:numId="106">
    <w:abstractNumId w:val="46"/>
  </w:num>
  <w:num w:numId="107">
    <w:abstractNumId w:val="92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 w:numId="113">
    <w:abstractNumId w:val="8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002BB3"/>
    <w:rsid w:val="00174281"/>
    <w:rsid w:val="00394AED"/>
    <w:rsid w:val="003E5824"/>
    <w:rsid w:val="003E767A"/>
    <w:rsid w:val="00414CD1"/>
    <w:rsid w:val="00445E55"/>
    <w:rsid w:val="0058416F"/>
    <w:rsid w:val="005F17A2"/>
    <w:rsid w:val="006000F2"/>
    <w:rsid w:val="0061387A"/>
    <w:rsid w:val="006576E3"/>
    <w:rsid w:val="006D74C8"/>
    <w:rsid w:val="007A2940"/>
    <w:rsid w:val="007E2DC7"/>
    <w:rsid w:val="00811D98"/>
    <w:rsid w:val="00867F60"/>
    <w:rsid w:val="00B26F94"/>
    <w:rsid w:val="00C44C5B"/>
    <w:rsid w:val="00CD0F44"/>
    <w:rsid w:val="00D06AD4"/>
    <w:rsid w:val="00DE3336"/>
    <w:rsid w:val="00DF638B"/>
    <w:rsid w:val="00E02A2C"/>
    <w:rsid w:val="00EB2775"/>
    <w:rsid w:val="00EF57CA"/>
    <w:rsid w:val="00F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16</cp:revision>
  <dcterms:created xsi:type="dcterms:W3CDTF">2022-07-08T10:13:00Z</dcterms:created>
  <dcterms:modified xsi:type="dcterms:W3CDTF">2022-12-07T12:44:00Z</dcterms:modified>
</cp:coreProperties>
</file>