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2C" w:rsidRPr="00C01E87" w:rsidRDefault="009E2398" w:rsidP="009E2398">
      <w:pPr>
        <w:tabs>
          <w:tab w:val="center" w:pos="4887"/>
          <w:tab w:val="right" w:pos="9072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91729A" w:rsidRPr="00C01E87">
        <w:rPr>
          <w:rFonts w:ascii="Arial" w:hAnsi="Arial" w:cs="Arial"/>
          <w:b/>
          <w:bCs/>
          <w:sz w:val="20"/>
          <w:szCs w:val="20"/>
        </w:rPr>
        <w:t>PROCEDURA</w:t>
      </w:r>
      <w:r w:rsidR="0091729A">
        <w:rPr>
          <w:rFonts w:ascii="Arial" w:hAnsi="Arial" w:cs="Arial"/>
          <w:b/>
          <w:bCs/>
          <w:sz w:val="20"/>
          <w:szCs w:val="20"/>
        </w:rPr>
        <w:t xml:space="preserve"> </w:t>
      </w:r>
      <w:r w:rsidR="0091729A" w:rsidRPr="00C01E87">
        <w:rPr>
          <w:rFonts w:ascii="Arial" w:hAnsi="Arial" w:cs="Arial"/>
          <w:b/>
          <w:bCs/>
          <w:sz w:val="20"/>
          <w:szCs w:val="20"/>
        </w:rPr>
        <w:t>– DOKUMENTACJA POWYKONAWCZA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143C2C" w:rsidRPr="00C01E87" w:rsidRDefault="00143C2C" w:rsidP="00E42C4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143C2C" w:rsidRPr="00C01E87" w:rsidRDefault="00143C2C" w:rsidP="004B5341">
      <w:pPr>
        <w:overflowPunct w:val="0"/>
        <w:autoSpaceDE w:val="0"/>
        <w:autoSpaceDN w:val="0"/>
        <w:adjustRightInd w:val="0"/>
        <w:ind w:left="0" w:firstLine="697"/>
        <w:textAlignment w:val="baseline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 xml:space="preserve">Dokumentacja powinna być opracowana w 2 egzemplarzach (oryginał i kolorowa kopia potwierdzona przez Kierownika Budowy za zgodność z oryginałem) w wersji papierowej oraz dwa egzemplarze w wersji elektronicznej. Każdy egzemplarz powinien zawierać tyle tomów ile jest konieczne. Każdy z egzemplarzy powinien być oznaczony jako „Egzemplarz nr …” w prawym górnym </w:t>
      </w:r>
      <w:bookmarkStart w:id="0" w:name="_GoBack"/>
      <w:bookmarkEnd w:id="0"/>
      <w:r w:rsidRPr="00C01E87">
        <w:rPr>
          <w:rFonts w:ascii="Arial" w:hAnsi="Arial" w:cs="Arial"/>
          <w:sz w:val="20"/>
          <w:szCs w:val="20"/>
        </w:rPr>
        <w:t>rogu oprawy egzemplarza. Każdy egzemplarz ma posiadać stronę tytułową. Po stronie tytułowej znajdować się ma szczegółowy i kompletny spis zawartości dokumentacji powykonawczej. Wszystkie dokumenty w każdym egzemplarzu muszą być oznaczone pieczątką „Dokumentacja Powykonawcza” i podpisane przez Kierownika Budowy (niedopuszczalna jest kopia podpisu). Dodatkowo każda deklaracja, certyfikat, atest itp. muszą zawierać adnotację „Materiał wbudowano na budowie ….”.  Każdy dokument w każdym z tomów ma zawierać oznaczenie numerowe w prawym górnym rogu dokumentu odpowiadające jego miejscu w spisie zawartości dokumentacji powykonawczej (np. 3/1/12 – czyt. Egz.3 Tom.1 Dok. 12).</w:t>
      </w:r>
    </w:p>
    <w:p w:rsidR="004B5341" w:rsidRPr="00C01E87" w:rsidRDefault="004B5341" w:rsidP="003D0766">
      <w:pPr>
        <w:overflowPunct w:val="0"/>
        <w:autoSpaceDE w:val="0"/>
        <w:autoSpaceDN w:val="0"/>
        <w:adjustRightInd w:val="0"/>
        <w:ind w:left="709" w:firstLine="11"/>
        <w:textAlignment w:val="baseline"/>
        <w:rPr>
          <w:rFonts w:ascii="Arial" w:hAnsi="Arial" w:cs="Arial"/>
          <w:sz w:val="20"/>
          <w:szCs w:val="20"/>
        </w:rPr>
      </w:pPr>
    </w:p>
    <w:p w:rsidR="00143C2C" w:rsidRPr="00C01E87" w:rsidRDefault="00143C2C" w:rsidP="004B5341">
      <w:pPr>
        <w:overflowPunct w:val="0"/>
        <w:autoSpaceDE w:val="0"/>
        <w:autoSpaceDN w:val="0"/>
        <w:adjustRightInd w:val="0"/>
        <w:ind w:left="0" w:firstLine="360"/>
        <w:textAlignment w:val="baseline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Na dokumentację powykonawczą składają się m.in.:</w:t>
      </w:r>
    </w:p>
    <w:p w:rsidR="00143C2C" w:rsidRPr="00C01E87" w:rsidRDefault="00143C2C" w:rsidP="003D0766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Projekty powykonawcze według branż. Jako projekty powykonawcze stosuje się projekty wykonawcze z naniesionymi i podpisanymi przez projektanta zmianami nieistotnymi, tj. nie powodującymi konieczności wprowadzenia zmian w zgłoszeniu wykonania robót budowlanych niewymagających pozwolenia na budowę, wprowadzonym podczas realizacji budowy,</w:t>
      </w:r>
    </w:p>
    <w:p w:rsidR="00143C2C" w:rsidRPr="00C01E87" w:rsidRDefault="00143C2C" w:rsidP="003D0766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Recepty i ustalenia technologiczne,</w:t>
      </w:r>
    </w:p>
    <w:p w:rsidR="00143C2C" w:rsidRPr="00C01E87" w:rsidRDefault="00143C2C" w:rsidP="003D0766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Wypełnione Dzienniki budowy,</w:t>
      </w:r>
    </w:p>
    <w:p w:rsidR="00143C2C" w:rsidRPr="00C01E87" w:rsidRDefault="00143C2C" w:rsidP="003D0766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Wyniki pomiarów kontrolnych oraz badań i oznaczeń laboratoryjnych, zgodne z ST, i ew. PZJ,</w:t>
      </w:r>
    </w:p>
    <w:p w:rsidR="00143C2C" w:rsidRPr="00C01E87" w:rsidRDefault="00143C2C" w:rsidP="003D0766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protokoły odbioru i przekazania robót właścicielom urządzeń,</w:t>
      </w:r>
    </w:p>
    <w:p w:rsidR="00143C2C" w:rsidRPr="00C01E87" w:rsidRDefault="00143C2C" w:rsidP="003D0766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Geodezyjną inwentaryzację powykonawczą robót i sieci uzbrojenia terenu, jeżeli w trakcie budowy pojawiła się konieczność ingerencji w sieć uzbrojenia terenu,</w:t>
      </w:r>
    </w:p>
    <w:p w:rsidR="00143C2C" w:rsidRPr="00C01E87" w:rsidRDefault="00143C2C" w:rsidP="003D0766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Kopię mapy zasadniczej powstałej w wyniku geodezyjnej inwentaryzacji powykonawczej,</w:t>
      </w:r>
    </w:p>
    <w:p w:rsidR="00143C2C" w:rsidRPr="00C01E87" w:rsidRDefault="00143C2C" w:rsidP="003D076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Dokument potwierdzający fakt przekazania materiałów z rozbiórki właściwemu odbiorcy,</w:t>
      </w:r>
    </w:p>
    <w:p w:rsidR="00143C2C" w:rsidRPr="00C01E87" w:rsidRDefault="00143C2C" w:rsidP="003D0766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C01E87">
        <w:rPr>
          <w:sz w:val="20"/>
          <w:szCs w:val="20"/>
        </w:rPr>
        <w:t>Dokumenty potwierdzające możliwość stosowania danego materiału przy wykonaniu robót budowlanych (deklaracje, certyfikaty CE, atesty, aprobaty techniczne, instrukcje obsługi, karty gwarancyjne, dokumentację techniczno-ruchową itp.),</w:t>
      </w:r>
    </w:p>
    <w:p w:rsidR="00143C2C" w:rsidRPr="00C01E87" w:rsidRDefault="00143C2C" w:rsidP="003D0766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C01E87">
        <w:rPr>
          <w:sz w:val="20"/>
          <w:szCs w:val="20"/>
        </w:rPr>
        <w:t>Kopia zawiadomienia, o którym mowa w § 5 ust. 1 ust. 3 Rozporządzenia Ministra Spraw Wewnętrznych i Administracji z dnia 15 kwietnia 1999 r. w sprawie ochrony znaków, geodezyjnych, grawimetrycznych i magnetycznych lub oświadczenie kierownika budowy kierowane do Zamawiającego, że znaki osnowy geodezyjnej nie zostały zniszczone lub uszkodzone, potwierdzone podpisem geodety obsługującego budowę, oraz inne dokumenty określone w specyfikacjach technicznych wykonania i odbioru robót budowlanych będących załącznikiem do SIWZ,</w:t>
      </w:r>
    </w:p>
    <w:p w:rsidR="00143C2C" w:rsidRPr="00C01E87" w:rsidRDefault="00143C2C" w:rsidP="003D076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Instrukcje eksploatacji i konserwacji, które winna zawierać listę wszystkich urządzeń, procedur i zasad wykonywania czynności koniecznych dla prawidłowego użytkowania,</w:t>
      </w:r>
    </w:p>
    <w:p w:rsidR="00143C2C" w:rsidRPr="00C01E87" w:rsidRDefault="00143C2C" w:rsidP="003D076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lastRenderedPageBreak/>
        <w:t>Oświadczenie Wykonawcy i Kierownika Budowy o zakończeniu robót na druku określonym w prawie budowlanym,</w:t>
      </w:r>
    </w:p>
    <w:p w:rsidR="00143C2C" w:rsidRPr="00C01E87" w:rsidRDefault="00143C2C" w:rsidP="003D076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Protokoły sprawdzeń i odbioru robót częściowych, zakrywanych, zanikających,</w:t>
      </w:r>
    </w:p>
    <w:p w:rsidR="00143C2C" w:rsidRPr="00C01E87" w:rsidRDefault="00143C2C" w:rsidP="003D0766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C01E87">
        <w:rPr>
          <w:sz w:val="20"/>
          <w:szCs w:val="20"/>
        </w:rPr>
        <w:t>Dokumenty inne określone w specyfikacjach technicznych wykonania i odbioru robót budowlanych, związane w szczególności z zakresem wykonywanych prac w ramach zleconego zadania, określonych dokumentacją projektową i wynikające z obowiązków wykonawcy w stosunku do osób trzecich,</w:t>
      </w:r>
    </w:p>
    <w:p w:rsidR="00143C2C" w:rsidRPr="00C01E87" w:rsidRDefault="00143C2C" w:rsidP="003D0766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C01E87">
        <w:rPr>
          <w:sz w:val="20"/>
          <w:szCs w:val="20"/>
        </w:rPr>
        <w:t>Programy naprawcze – jeżeli wystąpią i będą zaakceptowane przez Zamawiającego.</w:t>
      </w:r>
    </w:p>
    <w:p w:rsidR="00143C2C" w:rsidRPr="00C01E87" w:rsidRDefault="00143C2C" w:rsidP="003D0766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C01E87">
        <w:rPr>
          <w:sz w:val="20"/>
          <w:szCs w:val="20"/>
        </w:rPr>
        <w:t>oświadczenie Inspektora Nadzoru Inwestorskiego, Wykonawcy i kierownika budowy, potwierdzające zgodność wykonania obiektu budowlanego z dokumentacją projektową oraz Polskimi Normami.</w:t>
      </w:r>
    </w:p>
    <w:p w:rsidR="00143C2C" w:rsidRPr="00C01E87" w:rsidRDefault="00143C2C" w:rsidP="003D0766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C01E87">
        <w:rPr>
          <w:sz w:val="20"/>
          <w:szCs w:val="20"/>
        </w:rPr>
        <w:t xml:space="preserve">oświadczenie Wykonawcy i Kierownika Budowy o doprowadzeniu do należytego porządku i stanu terenu budowy, a także sąsiedniej ulicy i nieruchomości, </w:t>
      </w:r>
    </w:p>
    <w:p w:rsidR="00143C2C" w:rsidRPr="00C01E87" w:rsidRDefault="00143C2C" w:rsidP="003D0766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C01E87">
        <w:rPr>
          <w:sz w:val="20"/>
          <w:szCs w:val="20"/>
        </w:rPr>
        <w:t>oświadczenie Kierownika Budowy o wbudowaniu materiałów, na które dostarczono dokumenty odbiorowe oraz o zgodności materiałów ze specyfikacją techniczną wykonania i odbioru robót budowlanych</w:t>
      </w:r>
    </w:p>
    <w:p w:rsidR="00143C2C" w:rsidRPr="00C01E87" w:rsidRDefault="00143C2C" w:rsidP="003D0766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C01E87">
        <w:rPr>
          <w:sz w:val="20"/>
          <w:szCs w:val="20"/>
        </w:rPr>
        <w:t xml:space="preserve">potwierdzenie zagospodarowania odpadów, </w:t>
      </w:r>
    </w:p>
    <w:p w:rsidR="00143C2C" w:rsidRPr="00C01E87" w:rsidRDefault="00143C2C" w:rsidP="003D0766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C01E87">
        <w:rPr>
          <w:sz w:val="20"/>
          <w:szCs w:val="20"/>
        </w:rPr>
        <w:t>dokumentację powykonawczą budowy podpisaną przez Wykonawcę i kierownika budowy oraz, w przypadku wystąpienia istotnych zmian, potwierdzoną przez Inspektora Nadzoru Inwestorskiego i Projektanta,</w:t>
      </w:r>
    </w:p>
    <w:p w:rsidR="00143C2C" w:rsidRPr="00C01E87" w:rsidRDefault="00143C2C" w:rsidP="003D0766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C01E87">
        <w:rPr>
          <w:sz w:val="20"/>
          <w:szCs w:val="20"/>
        </w:rPr>
        <w:t>inwentaryzację geodezyjną powykonawczą, w przypadku nie uzyskania inwentaryzacji w określonym terminie, z przyczyn niezależnych od Wykonawcy, Zamawiający przyjmie oświadczenie uprawnionego geodety, wyznaczając Wykonawcy termin na dostarczenie przedmiotowej inwentaryzacji,</w:t>
      </w:r>
    </w:p>
    <w:p w:rsidR="00143C2C" w:rsidRPr="00C01E87" w:rsidRDefault="00143C2C" w:rsidP="003D0766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C01E87">
        <w:rPr>
          <w:sz w:val="20"/>
          <w:szCs w:val="20"/>
        </w:rPr>
        <w:t>protokoły z wykonanych robót odtworzeniowych spisane z przedstawicielami Zarządców dróg (wejście w pas drogowy) oraz właścicieli działek (wejście w teren działek),</w:t>
      </w:r>
    </w:p>
    <w:p w:rsidR="00143C2C" w:rsidRPr="00C01E87" w:rsidRDefault="00143C2C" w:rsidP="003D0766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C01E87">
        <w:rPr>
          <w:sz w:val="20"/>
          <w:szCs w:val="20"/>
        </w:rPr>
        <w:t>komplet atestów, aprobat, wyniki badań, prób i pomiarów, świadectwa kontroli jakości, certyfikaty na wbudowane materiały, karty gwarancyjne obiektu budowlanego, DTR, dokumentację projektową z naniesionymi zmianami potwierdzonymi przez Projektanta i Inspektora Nadzoru, powykonawcze szkice geodezyjne oraz inwentaryzację geodezyjną na roboty instalacyjne oraz inne dokumenty dotyczące materiałów, wyrobów budowlanych i urządzeń, zgodnie z:</w:t>
      </w:r>
    </w:p>
    <w:p w:rsidR="00143C2C" w:rsidRPr="00C01E87" w:rsidRDefault="00143C2C" w:rsidP="003D0766">
      <w:pPr>
        <w:numPr>
          <w:ilvl w:val="0"/>
          <w:numId w:val="6"/>
        </w:numPr>
        <w:ind w:left="1134" w:hanging="425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ustawą „Prawo Budowlane” z dnia 7 lipca 1994 r. z późniejszymi zmianami,</w:t>
      </w:r>
    </w:p>
    <w:p w:rsidR="00143C2C" w:rsidRPr="00C01E87" w:rsidRDefault="00143C2C" w:rsidP="003D0766">
      <w:pPr>
        <w:numPr>
          <w:ilvl w:val="0"/>
          <w:numId w:val="6"/>
        </w:numPr>
        <w:ind w:left="1134" w:hanging="425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obowiązującymi Rozporządzeniami i innych aktami wykonawczymi do Ustawy „Prawo Budowlane”,</w:t>
      </w:r>
    </w:p>
    <w:p w:rsidR="00143C2C" w:rsidRPr="00C01E87" w:rsidRDefault="00143C2C" w:rsidP="003D0766">
      <w:pPr>
        <w:numPr>
          <w:ilvl w:val="0"/>
          <w:numId w:val="6"/>
        </w:numPr>
        <w:ind w:left="1134" w:hanging="425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innymi obowiązującymi w Polsce przepisami.</w:t>
      </w:r>
    </w:p>
    <w:p w:rsidR="00143C2C" w:rsidRPr="00C01E87" w:rsidRDefault="00143C2C" w:rsidP="003D0766">
      <w:pPr>
        <w:pStyle w:val="Akapitzlist"/>
        <w:ind w:firstLine="0"/>
        <w:rPr>
          <w:sz w:val="20"/>
          <w:szCs w:val="20"/>
        </w:rPr>
      </w:pPr>
    </w:p>
    <w:sectPr w:rsidR="00143C2C" w:rsidRPr="00C01E87" w:rsidSect="00731DAC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6BF" w:rsidRDefault="00DC66BF" w:rsidP="00361609">
      <w:pPr>
        <w:spacing w:line="240" w:lineRule="auto"/>
      </w:pPr>
      <w:r>
        <w:separator/>
      </w:r>
    </w:p>
  </w:endnote>
  <w:endnote w:type="continuationSeparator" w:id="0">
    <w:p w:rsidR="00DC66BF" w:rsidRDefault="00DC66BF" w:rsidP="00361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6BF" w:rsidRDefault="00DC66BF" w:rsidP="00361609">
      <w:pPr>
        <w:spacing w:line="240" w:lineRule="auto"/>
      </w:pPr>
      <w:r>
        <w:separator/>
      </w:r>
    </w:p>
  </w:footnote>
  <w:footnote w:type="continuationSeparator" w:id="0">
    <w:p w:rsidR="00DC66BF" w:rsidRDefault="00DC66BF" w:rsidP="003616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AC" w:rsidRDefault="00731DAC" w:rsidP="00731DA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B6411"/>
    <w:multiLevelType w:val="hybridMultilevel"/>
    <w:tmpl w:val="3B0ED6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22118A"/>
    <w:multiLevelType w:val="hybridMultilevel"/>
    <w:tmpl w:val="9720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12DAF"/>
    <w:multiLevelType w:val="singleLevel"/>
    <w:tmpl w:val="7ECCFCDE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</w:lvl>
  </w:abstractNum>
  <w:abstractNum w:abstractNumId="3" w15:restartNumberingAfterBreak="0">
    <w:nsid w:val="5EAA6E28"/>
    <w:multiLevelType w:val="hybridMultilevel"/>
    <w:tmpl w:val="96CA3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D0EEE"/>
    <w:multiLevelType w:val="hybridMultilevel"/>
    <w:tmpl w:val="F632856C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>
      <w:start w:val="1"/>
      <w:numFmt w:val="lowerRoman"/>
      <w:lvlText w:val="%3."/>
      <w:lvlJc w:val="right"/>
      <w:pPr>
        <w:ind w:left="3420" w:hanging="180"/>
      </w:pPr>
    </w:lvl>
    <w:lvl w:ilvl="3" w:tplc="0415000F">
      <w:start w:val="1"/>
      <w:numFmt w:val="decimal"/>
      <w:lvlText w:val="%4."/>
      <w:lvlJc w:val="left"/>
      <w:pPr>
        <w:ind w:left="4140" w:hanging="360"/>
      </w:pPr>
    </w:lvl>
    <w:lvl w:ilvl="4" w:tplc="04150019">
      <w:start w:val="1"/>
      <w:numFmt w:val="lowerLetter"/>
      <w:lvlText w:val="%5."/>
      <w:lvlJc w:val="left"/>
      <w:pPr>
        <w:ind w:left="4860" w:hanging="360"/>
      </w:pPr>
    </w:lvl>
    <w:lvl w:ilvl="5" w:tplc="0415001B">
      <w:start w:val="1"/>
      <w:numFmt w:val="lowerRoman"/>
      <w:lvlText w:val="%6."/>
      <w:lvlJc w:val="right"/>
      <w:pPr>
        <w:ind w:left="5580" w:hanging="180"/>
      </w:pPr>
    </w:lvl>
    <w:lvl w:ilvl="6" w:tplc="0415000F">
      <w:start w:val="1"/>
      <w:numFmt w:val="decimal"/>
      <w:lvlText w:val="%7."/>
      <w:lvlJc w:val="left"/>
      <w:pPr>
        <w:ind w:left="6300" w:hanging="360"/>
      </w:pPr>
    </w:lvl>
    <w:lvl w:ilvl="7" w:tplc="04150019">
      <w:start w:val="1"/>
      <w:numFmt w:val="lowerLetter"/>
      <w:lvlText w:val="%8."/>
      <w:lvlJc w:val="left"/>
      <w:pPr>
        <w:ind w:left="7020" w:hanging="360"/>
      </w:pPr>
    </w:lvl>
    <w:lvl w:ilvl="8" w:tplc="0415001B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771074B8"/>
    <w:multiLevelType w:val="hybridMultilevel"/>
    <w:tmpl w:val="1D7218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61"/>
    <w:rsid w:val="000177E7"/>
    <w:rsid w:val="00044733"/>
    <w:rsid w:val="00060774"/>
    <w:rsid w:val="00071961"/>
    <w:rsid w:val="00083016"/>
    <w:rsid w:val="000C2FB0"/>
    <w:rsid w:val="000D2C99"/>
    <w:rsid w:val="0014039C"/>
    <w:rsid w:val="00143C2C"/>
    <w:rsid w:val="001A526E"/>
    <w:rsid w:val="001B32FB"/>
    <w:rsid w:val="001F51E1"/>
    <w:rsid w:val="00265501"/>
    <w:rsid w:val="00286496"/>
    <w:rsid w:val="00297D50"/>
    <w:rsid w:val="002A2534"/>
    <w:rsid w:val="002C2193"/>
    <w:rsid w:val="00361609"/>
    <w:rsid w:val="00397B31"/>
    <w:rsid w:val="003C2E3A"/>
    <w:rsid w:val="003D0766"/>
    <w:rsid w:val="003F2AD4"/>
    <w:rsid w:val="004412CB"/>
    <w:rsid w:val="00453A77"/>
    <w:rsid w:val="00466A6D"/>
    <w:rsid w:val="004869E6"/>
    <w:rsid w:val="0049037A"/>
    <w:rsid w:val="004A5F45"/>
    <w:rsid w:val="004B5341"/>
    <w:rsid w:val="004E3C3F"/>
    <w:rsid w:val="005D5AF3"/>
    <w:rsid w:val="005E1942"/>
    <w:rsid w:val="005F0925"/>
    <w:rsid w:val="005F47B4"/>
    <w:rsid w:val="006226C8"/>
    <w:rsid w:val="00684713"/>
    <w:rsid w:val="006B6486"/>
    <w:rsid w:val="006E727B"/>
    <w:rsid w:val="006F0EC1"/>
    <w:rsid w:val="007135BE"/>
    <w:rsid w:val="00723A5F"/>
    <w:rsid w:val="00731DAC"/>
    <w:rsid w:val="008004AD"/>
    <w:rsid w:val="0086000F"/>
    <w:rsid w:val="00867314"/>
    <w:rsid w:val="008B0361"/>
    <w:rsid w:val="0091729A"/>
    <w:rsid w:val="009E2398"/>
    <w:rsid w:val="009E2A19"/>
    <w:rsid w:val="00A5576B"/>
    <w:rsid w:val="00A76E04"/>
    <w:rsid w:val="00AB70F7"/>
    <w:rsid w:val="00B10D8B"/>
    <w:rsid w:val="00BA5A0A"/>
    <w:rsid w:val="00BC49AD"/>
    <w:rsid w:val="00BD24E1"/>
    <w:rsid w:val="00C01E87"/>
    <w:rsid w:val="00CD4869"/>
    <w:rsid w:val="00D12F8D"/>
    <w:rsid w:val="00DC66BF"/>
    <w:rsid w:val="00DD0DBC"/>
    <w:rsid w:val="00DE5E72"/>
    <w:rsid w:val="00E42C48"/>
    <w:rsid w:val="00E47076"/>
    <w:rsid w:val="00EF305E"/>
    <w:rsid w:val="00F5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2A85CDE-5C6F-4E52-84F9-D1026217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9E6"/>
    <w:pPr>
      <w:spacing w:line="360" w:lineRule="auto"/>
      <w:ind w:left="697" w:firstLine="6"/>
      <w:jc w:val="both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EF305E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F305E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uiPriority w:val="99"/>
    <w:rsid w:val="008B03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8B0361"/>
    <w:pPr>
      <w:ind w:left="720"/>
    </w:pPr>
  </w:style>
  <w:style w:type="paragraph" w:styleId="Nagwek">
    <w:name w:val="header"/>
    <w:basedOn w:val="Normalny"/>
    <w:link w:val="NagwekZnak"/>
    <w:uiPriority w:val="99"/>
    <w:rsid w:val="003616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1609"/>
  </w:style>
  <w:style w:type="paragraph" w:styleId="Stopka">
    <w:name w:val="footer"/>
    <w:basedOn w:val="Normalny"/>
    <w:link w:val="StopkaZnak"/>
    <w:uiPriority w:val="99"/>
    <w:rsid w:val="003616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1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9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74CA3457</Template>
  <TotalTime>0</TotalTime>
  <Pages>2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Załącznik: Procedura – Dokumentacja powykonawcza (Branża drogowa i roboty towarzyszące)</vt:lpstr>
    </vt:vector>
  </TitlesOfParts>
  <Company>urzad</Company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Załącznik: Procedura – Dokumentacja powykonawcza (Branża drogowa i roboty towarzyszące)</dc:title>
  <dc:subject/>
  <dc:creator>sfelikowski</dc:creator>
  <cp:keywords/>
  <dc:description/>
  <cp:lastModifiedBy>Tomasz Narolski</cp:lastModifiedBy>
  <cp:revision>2</cp:revision>
  <cp:lastPrinted>2018-06-05T08:22:00Z</cp:lastPrinted>
  <dcterms:created xsi:type="dcterms:W3CDTF">2023-03-14T08:58:00Z</dcterms:created>
  <dcterms:modified xsi:type="dcterms:W3CDTF">2023-03-14T08:58:00Z</dcterms:modified>
</cp:coreProperties>
</file>