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067" w:type="dxa"/>
        <w:jc w:val="left"/>
        <w:tblInd w:w="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7569"/>
        <w:gridCol w:w="1497"/>
      </w:tblGrid>
      <w:tr>
        <w:trPr>
          <w:trHeight w:val="1134" w:hRule="exact"/>
        </w:trPr>
        <w:tc>
          <w:tcPr>
            <w:tcW w:w="7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DDDDDD" w:val="clear"/>
            <w:vAlign w:val="center"/>
          </w:tcPr>
          <w:p>
            <w:pPr>
              <w:pStyle w:val="Tretekstu"/>
              <w:pageBreakBefore/>
              <w:widowControl w:val="false"/>
              <w:spacing w:lineRule="auto" w:line="240" w:before="113" w:after="113"/>
              <w:ind w:left="1418" w:hanging="1418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sz w:val="36"/>
                <w:szCs w:val="36"/>
              </w:rPr>
              <w:t>PROJEKT TECHNICZNY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pacing w:lineRule="atLeast" w:line="100" w:before="0" w:after="120"/>
              <w:jc w:val="center"/>
              <w:rPr>
                <w:rFonts w:ascii="Calibri" w:hAnsi="Calibri" w:eastAsia="Times New Roman" w:cs="Times New Roman"/>
              </w:rPr>
            </w:pPr>
            <w:r>
              <w:rPr>
                <w:rFonts w:eastAsia="Times New Roman" w:cs="Times New Roman" w:ascii="Calibri" w:hAnsi="Calibri"/>
              </w:rPr>
              <w:t>Egz.</w:t>
            </w:r>
          </w:p>
        </w:tc>
      </w:tr>
    </w:tbl>
    <w:p>
      <w:pPr>
        <w:pStyle w:val="Normal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Tretekstu"/>
        <w:spacing w:lineRule="auto" w:line="240" w:before="113" w:after="113"/>
        <w:ind w:left="1418" w:hanging="1418"/>
        <w:jc w:val="both"/>
        <w:rPr>
          <w:rFonts w:ascii="Calibri" w:hAnsi="Calibri"/>
          <w:b/>
          <w:b/>
        </w:rPr>
      </w:pPr>
      <w:r>
        <w:rPr>
          <w:rFonts w:ascii="Calibri" w:hAnsi="Calibri"/>
          <w:b/>
        </w:rPr>
      </w:r>
    </w:p>
    <w:p>
      <w:pPr>
        <w:pStyle w:val="Tretekstu"/>
        <w:widowControl/>
        <w:spacing w:lineRule="auto" w:line="276"/>
        <w:jc w:val="both"/>
        <w:rPr/>
      </w:pPr>
      <w:r>
        <w:rPr>
          <w:rFonts w:eastAsia="Times New Roman" w:cs="Times New Roman" w:ascii="Calibri" w:hAnsi="Calibri"/>
          <w:b/>
          <w:bCs/>
          <w:sz w:val="28"/>
          <w:szCs w:val="20"/>
        </w:rPr>
        <w:t>Element</w:t>
      </w:r>
      <w:r>
        <w:rPr>
          <w:rFonts w:ascii="Calibri" w:hAnsi="Calibri"/>
          <w:sz w:val="28"/>
        </w:rPr>
        <w:t xml:space="preserve"> :</w:t>
      </w:r>
      <w:r>
        <w:rPr>
          <w:rFonts w:ascii="Calibri" w:hAnsi="Calibri"/>
          <w:b/>
          <w:sz w:val="28"/>
        </w:rPr>
        <w:tab/>
        <w:tab/>
      </w:r>
      <w:r>
        <w:rPr>
          <w:rFonts w:eastAsia="Times New Roman" w:cs="Times New Roman" w:ascii="Calibri" w:hAnsi="Calibri"/>
          <w:b/>
          <w:sz w:val="36"/>
          <w:szCs w:val="36"/>
        </w:rPr>
        <w:t>Branża konstrukcyjna</w:t>
      </w:r>
    </w:p>
    <w:p>
      <w:pPr>
        <w:pStyle w:val="Tretekstu"/>
        <w:widowControl/>
        <w:spacing w:lineRule="auto" w:line="276"/>
        <w:jc w:val="both"/>
        <w:rPr>
          <w:rFonts w:ascii="Calibri" w:hAnsi="Calibri" w:eastAsia="Times New Roman" w:cs="Times New Roman"/>
          <w:b/>
          <w:b/>
        </w:rPr>
      </w:pPr>
      <w:r>
        <w:rPr>
          <w:rFonts w:eastAsia="Times New Roman" w:cs="Times New Roman" w:ascii="Calibri" w:hAnsi="Calibri"/>
          <w:b/>
        </w:rPr>
      </w:r>
    </w:p>
    <w:p>
      <w:pPr>
        <w:pStyle w:val="Tretekstu"/>
        <w:spacing w:lineRule="auto" w:line="276"/>
        <w:rPr/>
      </w:pPr>
      <w:r>
        <w:rPr>
          <w:rFonts w:eastAsia="Times New Roman" w:cs="Times New Roman" w:ascii="Calibri" w:hAnsi="Calibri"/>
          <w:b/>
          <w:bCs/>
          <w:color w:val="000000"/>
          <w:sz w:val="28"/>
          <w:szCs w:val="30"/>
        </w:rPr>
        <w:t>Temat :</w:t>
        <w:tab/>
        <w:tab/>
      </w:r>
      <w:r>
        <w:rPr>
          <w:rFonts w:eastAsia="Times New Roman" w:cs="Times New Roman" w:ascii="Calibri" w:hAnsi="Calibri"/>
          <w:b/>
          <w:bCs/>
          <w:color w:val="000000"/>
          <w:sz w:val="36"/>
          <w:szCs w:val="36"/>
        </w:rPr>
        <w:t>Budowa budynku świetlicy sołeckiej</w:t>
      </w:r>
    </w:p>
    <w:p>
      <w:pPr>
        <w:pStyle w:val="Tretekstu"/>
        <w:spacing w:lineRule="auto" w:line="276"/>
        <w:rPr>
          <w:rFonts w:ascii="Calibri" w:hAnsi="Calibri" w:eastAsia="Times New Roman" w:cs="Arial"/>
        </w:rPr>
      </w:pPr>
      <w:r>
        <w:rPr>
          <w:rFonts w:eastAsia="Times New Roman" w:cs="Arial" w:ascii="Calibri" w:hAnsi="Calibri"/>
        </w:rPr>
      </w:r>
    </w:p>
    <w:p>
      <w:pPr>
        <w:pStyle w:val="Tretekstu"/>
        <w:widowControl/>
        <w:spacing w:lineRule="auto" w:line="276"/>
        <w:rPr/>
      </w:pPr>
      <w:r>
        <w:rPr>
          <w:rFonts w:eastAsia="Times New Roman" w:cs="Arial" w:ascii="Calibri" w:hAnsi="Calibri"/>
          <w:b/>
          <w:bCs/>
          <w:color w:val="000000"/>
          <w:sz w:val="28"/>
        </w:rPr>
        <w:t>Kategoria :</w:t>
        <w:tab/>
      </w:r>
      <w:r>
        <w:rPr>
          <w:rFonts w:eastAsia="Times New Roman" w:cs="Times New Roman" w:ascii="Calibri" w:hAnsi="Calibri"/>
          <w:b/>
          <w:bCs/>
          <w:color w:val="000000"/>
          <w:sz w:val="36"/>
          <w:szCs w:val="36"/>
        </w:rPr>
        <w:t>IX</w:t>
      </w:r>
    </w:p>
    <w:p>
      <w:pPr>
        <w:pStyle w:val="Tretekstu"/>
        <w:spacing w:lineRule="auto" w:line="276"/>
        <w:rPr>
          <w:rFonts w:ascii="Calibri" w:hAnsi="Calibri" w:eastAsia="Times New Roman" w:cs="Arial"/>
        </w:rPr>
      </w:pPr>
      <w:r>
        <w:rPr>
          <w:rFonts w:eastAsia="Times New Roman" w:cs="Arial" w:ascii="Calibri" w:hAnsi="Calibri"/>
        </w:rPr>
      </w:r>
    </w:p>
    <w:p>
      <w:pPr>
        <w:pStyle w:val="Tretekstu"/>
        <w:spacing w:lineRule="auto" w:line="276"/>
        <w:jc w:val="both"/>
        <w:rPr>
          <w:rFonts w:ascii="Calibri" w:hAnsi="Calibri" w:eastAsia="Times New Roman" w:cs="Times New Roman"/>
          <w:b/>
          <w:b/>
          <w:color w:val="000000"/>
          <w:sz w:val="28"/>
          <w:szCs w:val="28"/>
        </w:rPr>
      </w:pPr>
      <w:r>
        <w:rPr>
          <w:rFonts w:ascii="Calibri" w:hAnsi="Calibri"/>
          <w:b/>
          <w:bCs/>
          <w:sz w:val="28"/>
        </w:rPr>
        <w:t>Adres</w:t>
      </w:r>
      <w:r>
        <w:rPr>
          <w:rFonts w:ascii="Calibri" w:hAnsi="Calibri"/>
          <w:sz w:val="28"/>
        </w:rPr>
        <w:t xml:space="preserve"> :</w:t>
      </w:r>
      <w:r>
        <w:rPr>
          <w:rFonts w:ascii="Calibri" w:hAnsi="Calibri"/>
          <w:b/>
          <w:sz w:val="28"/>
        </w:rPr>
        <w:t xml:space="preserve"> </w:t>
        <w:tab/>
        <w:tab/>
      </w:r>
      <w:r>
        <w:rPr>
          <w:rFonts w:eastAsia="Times New Roman" w:cs="Times New Roman" w:ascii="Calibri" w:hAnsi="Calibri"/>
          <w:b/>
          <w:color w:val="000000"/>
          <w:sz w:val="28"/>
          <w:szCs w:val="28"/>
        </w:rPr>
        <w:t xml:space="preserve">gm. Nowosolna, w. Teolin 12a, </w:t>
      </w:r>
    </w:p>
    <w:p>
      <w:pPr>
        <w:pStyle w:val="Tretekstu"/>
        <w:spacing w:lineRule="auto" w:line="276"/>
        <w:ind w:left="1224" w:firstLine="408"/>
        <w:jc w:val="both"/>
        <w:rPr>
          <w:rFonts w:ascii="Calibri" w:hAnsi="Calibri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Calibri" w:hAnsi="Calibri"/>
          <w:b/>
          <w:color w:val="000000"/>
          <w:sz w:val="28"/>
          <w:szCs w:val="28"/>
        </w:rPr>
        <w:t>działka nr ewid.322, obr. 0008 Lipiny</w:t>
      </w:r>
    </w:p>
    <w:p>
      <w:pPr>
        <w:pStyle w:val="Tretekstu"/>
        <w:spacing w:lineRule="auto" w:line="276"/>
        <w:ind w:left="1224" w:firstLine="408"/>
        <w:jc w:val="both"/>
        <w:rPr>
          <w:rFonts w:ascii="Calibri" w:hAnsi="Calibri" w:eastAsia="Times New Roman" w:cs="Times New Roman"/>
          <w:b/>
          <w:b/>
          <w:color w:val="000000"/>
          <w:sz w:val="28"/>
          <w:szCs w:val="28"/>
        </w:rPr>
      </w:pPr>
      <w:r>
        <w:rPr>
          <w:rFonts w:eastAsia="Times New Roman" w:cs="Times New Roman" w:ascii="Calibri" w:hAnsi="Calibri"/>
          <w:b/>
          <w:color w:val="000000"/>
          <w:sz w:val="28"/>
          <w:szCs w:val="28"/>
        </w:rPr>
        <w:t>id. działki: 100608_2.0008.312/2</w:t>
      </w:r>
    </w:p>
    <w:p>
      <w:pPr>
        <w:pStyle w:val="Tretekstu"/>
        <w:spacing w:lineRule="auto" w:line="276"/>
        <w:ind w:left="1224" w:firstLine="408"/>
        <w:jc w:val="both"/>
        <w:rPr/>
      </w:pPr>
      <w:r>
        <w:rPr/>
      </w:r>
    </w:p>
    <w:p>
      <w:pPr>
        <w:pStyle w:val="Tretekstu"/>
        <w:spacing w:lineRule="auto" w:line="276"/>
        <w:jc w:val="both"/>
        <w:rPr>
          <w:rFonts w:ascii="Calibri" w:hAnsi="Calibri" w:eastAsia="Times New Roman" w:cs="Times New Roman"/>
          <w:w w:val="98"/>
        </w:rPr>
      </w:pPr>
      <w:r>
        <w:rPr>
          <w:rFonts w:eastAsia="Times New Roman" w:cs="Times New Roman" w:ascii="Calibri" w:hAnsi="Calibri"/>
          <w:w w:val="98"/>
        </w:rPr>
      </w:r>
    </w:p>
    <w:p>
      <w:pPr>
        <w:pStyle w:val="Tretekstu"/>
        <w:spacing w:lineRule="auto" w:line="276"/>
        <w:rPr/>
      </w:pPr>
      <w:r>
        <w:rPr>
          <w:rFonts w:ascii="Calibri" w:hAnsi="Calibri"/>
          <w:b/>
          <w:bCs/>
          <w:sz w:val="28"/>
        </w:rPr>
        <w:t>Inwestor</w:t>
      </w:r>
      <w:r>
        <w:rPr>
          <w:rFonts w:ascii="Calibri" w:hAnsi="Calibri"/>
          <w:sz w:val="28"/>
        </w:rPr>
        <w:t xml:space="preserve"> :</w:t>
        <w:tab/>
        <w:tab/>
      </w:r>
      <w:r>
        <w:rPr>
          <w:rFonts w:eastAsia="Times New Roman" w:cs="Times New Roman" w:ascii="Calibri" w:hAnsi="Calibri"/>
          <w:b/>
          <w:bCs/>
          <w:color w:val="000000"/>
          <w:sz w:val="28"/>
          <w:szCs w:val="28"/>
        </w:rPr>
        <w:t>GMINA NOWOSOLNA</w:t>
      </w:r>
    </w:p>
    <w:p>
      <w:pPr>
        <w:pStyle w:val="Tretekstu"/>
        <w:spacing w:lineRule="auto" w:line="276"/>
        <w:jc w:val="both"/>
        <w:rPr/>
      </w:pPr>
      <w:r>
        <w:rPr>
          <w:rFonts w:eastAsia="Times New Roman" w:cs="Times New Roman" w:ascii="Calibri" w:hAnsi="Calibri"/>
          <w:b/>
          <w:bCs/>
          <w:color w:val="000000"/>
          <w:sz w:val="28"/>
          <w:szCs w:val="28"/>
        </w:rPr>
        <w:tab/>
        <w:t xml:space="preserve"> </w:t>
        <w:tab/>
        <w:tab/>
        <w:tab/>
        <w:t>92-703 Łódź, ul. Rynek Nowosolna 1</w:t>
      </w:r>
    </w:p>
    <w:p>
      <w:pPr>
        <w:pStyle w:val="Tretekstu"/>
        <w:spacing w:lineRule="auto" w:line="240"/>
        <w:ind w:left="1418" w:hanging="1418"/>
        <w:rPr>
          <w:rFonts w:ascii="Calibri" w:hAnsi="Calibri" w:eastAsia="Times New Roman" w:cs="Times New Roman"/>
          <w:color w:val="1F497D"/>
        </w:rPr>
      </w:pPr>
      <w:r>
        <w:rPr>
          <w:rFonts w:eastAsia="Times New Roman" w:cs="Times New Roman" w:ascii="Calibri" w:hAnsi="Calibri"/>
          <w:color w:val="1F497D"/>
        </w:rPr>
      </w:r>
    </w:p>
    <w:p>
      <w:pPr>
        <w:pStyle w:val="Tretekstu"/>
        <w:spacing w:lineRule="auto" w:line="240"/>
        <w:ind w:left="1418" w:hanging="1418"/>
        <w:rPr>
          <w:rFonts w:ascii="Calibri" w:hAnsi="Calibri" w:eastAsia="Times New Roman" w:cs="Times New Roman"/>
          <w:color w:val="1F497D"/>
        </w:rPr>
      </w:pPr>
      <w:r>
        <w:rPr>
          <w:rFonts w:eastAsia="Times New Roman" w:cs="Times New Roman" w:ascii="Calibri" w:hAnsi="Calibri"/>
          <w:color w:val="1F497D"/>
        </w:rPr>
      </w:r>
    </w:p>
    <w:p>
      <w:pPr>
        <w:pStyle w:val="Tretekstu"/>
        <w:spacing w:lineRule="auto" w:line="240"/>
        <w:ind w:left="1418" w:hanging="1418"/>
        <w:rPr>
          <w:rFonts w:ascii="Calibri" w:hAnsi="Calibri" w:eastAsia="Times New Roman" w:cs="Times New Roman"/>
          <w:color w:val="1F497D"/>
        </w:rPr>
      </w:pPr>
      <w:r>
        <w:rPr>
          <w:rFonts w:eastAsia="Times New Roman" w:cs="Times New Roman" w:ascii="Calibri" w:hAnsi="Calibri"/>
          <w:color w:val="1F497D"/>
        </w:rPr>
      </w:r>
    </w:p>
    <w:p>
      <w:pPr>
        <w:pStyle w:val="Tretekstu"/>
        <w:spacing w:lineRule="auto" w:line="240"/>
        <w:ind w:left="1418" w:hanging="1418"/>
        <w:rPr>
          <w:rFonts w:ascii="Calibri" w:hAnsi="Calibri" w:eastAsia="Times New Roman" w:cs="Times New Roman"/>
          <w:color w:val="1F497D"/>
        </w:rPr>
      </w:pPr>
      <w:r>
        <w:rPr>
          <w:rFonts w:eastAsia="Times New Roman" w:cs="Times New Roman" w:ascii="Calibri" w:hAnsi="Calibri"/>
          <w:color w:val="1F497D"/>
        </w:rPr>
      </w:r>
    </w:p>
    <w:p>
      <w:pPr>
        <w:pStyle w:val="Tretekstu"/>
        <w:spacing w:lineRule="auto" w:line="240"/>
        <w:ind w:left="1418" w:hanging="1418"/>
        <w:rPr>
          <w:rFonts w:ascii="Calibri" w:hAnsi="Calibri" w:eastAsia="Times New Roman" w:cs="Times New Roman"/>
          <w:color w:val="1F497D"/>
        </w:rPr>
      </w:pPr>
      <w:r>
        <w:rPr>
          <w:rFonts w:eastAsia="Times New Roman" w:cs="Times New Roman" w:ascii="Calibri" w:hAnsi="Calibri"/>
          <w:color w:val="1F497D"/>
        </w:rPr>
      </w:r>
    </w:p>
    <w:p>
      <w:pPr>
        <w:pStyle w:val="Tretekstu"/>
        <w:spacing w:lineRule="auto" w:line="240"/>
        <w:ind w:left="1418" w:hanging="1418"/>
        <w:rPr>
          <w:rFonts w:ascii="Calibri" w:hAnsi="Calibri" w:eastAsia="Times New Roman" w:cs="Times New Roman"/>
          <w:color w:val="1F497D"/>
        </w:rPr>
      </w:pPr>
      <w:r>
        <w:rPr>
          <w:rFonts w:eastAsia="Times New Roman" w:cs="Times New Roman" w:ascii="Calibri" w:hAnsi="Calibri"/>
          <w:color w:val="1F497D"/>
        </w:rPr>
      </w:r>
    </w:p>
    <w:p>
      <w:pPr>
        <w:pStyle w:val="Tretekstu"/>
        <w:spacing w:lineRule="auto" w:line="240"/>
        <w:ind w:left="1418" w:hanging="1418"/>
        <w:rPr>
          <w:rFonts w:ascii="Calibri" w:hAnsi="Calibri" w:eastAsia="Times New Roman" w:cs="Times New Roman"/>
          <w:color w:val="1F497D"/>
        </w:rPr>
      </w:pPr>
      <w:r>
        <w:rPr>
          <w:rFonts w:eastAsia="Times New Roman" w:cs="Times New Roman" w:ascii="Calibri" w:hAnsi="Calibri"/>
          <w:color w:val="1F497D"/>
        </w:rPr>
      </w:r>
    </w:p>
    <w:p>
      <w:pPr>
        <w:pStyle w:val="Tretekstu"/>
        <w:spacing w:lineRule="auto" w:line="240"/>
        <w:ind w:left="1418" w:hanging="1418"/>
        <w:rPr>
          <w:rFonts w:ascii="Calibri" w:hAnsi="Calibri" w:eastAsia="Times New Roman" w:cs="Times New Roman"/>
          <w:color w:val="1F497D"/>
        </w:rPr>
      </w:pPr>
      <w:r>
        <w:rPr>
          <w:rFonts w:eastAsia="Times New Roman" w:cs="Times New Roman" w:ascii="Calibri" w:hAnsi="Calibri"/>
          <w:color w:val="1F497D"/>
        </w:rPr>
      </w:r>
    </w:p>
    <w:p>
      <w:pPr>
        <w:pStyle w:val="Tretekstu"/>
        <w:spacing w:lineRule="auto" w:line="240"/>
        <w:ind w:left="1418" w:hanging="1418"/>
        <w:rPr>
          <w:rFonts w:ascii="Calibri" w:hAnsi="Calibri" w:eastAsia="Times New Roman" w:cs="Times New Roman"/>
          <w:color w:val="1F497D"/>
        </w:rPr>
      </w:pPr>
      <w:r>
        <w:rPr>
          <w:rFonts w:eastAsia="Times New Roman" w:cs="Times New Roman" w:ascii="Calibri" w:hAnsi="Calibri"/>
          <w:color w:val="1F497D"/>
        </w:rPr>
      </w:r>
    </w:p>
    <w:p>
      <w:pPr>
        <w:pStyle w:val="Tretekstu"/>
        <w:spacing w:lineRule="auto" w:line="240"/>
        <w:ind w:left="1418" w:hanging="1418"/>
        <w:rPr>
          <w:rFonts w:ascii="Calibri" w:hAnsi="Calibri" w:eastAsia="Times New Roman" w:cs="Times New Roman"/>
          <w:color w:val="1F497D"/>
        </w:rPr>
      </w:pPr>
      <w:r>
        <w:rPr>
          <w:rFonts w:eastAsia="Times New Roman" w:cs="Times New Roman" w:ascii="Calibri" w:hAnsi="Calibri"/>
          <w:color w:val="1F497D"/>
        </w:rPr>
      </w:r>
    </w:p>
    <w:p>
      <w:pPr>
        <w:pStyle w:val="Tretekstu"/>
        <w:spacing w:lineRule="auto" w:line="240"/>
        <w:ind w:left="1418" w:hanging="1418"/>
        <w:rPr>
          <w:rFonts w:ascii="Calibri" w:hAnsi="Calibri" w:eastAsia="Times New Roman" w:cs="Times New Roman"/>
          <w:color w:val="1F497D"/>
        </w:rPr>
      </w:pPr>
      <w:r>
        <w:rPr>
          <w:rFonts w:eastAsia="Times New Roman" w:cs="Times New Roman" w:ascii="Calibri" w:hAnsi="Calibri"/>
          <w:color w:val="1F497D"/>
        </w:rPr>
      </w:r>
    </w:p>
    <w:tbl>
      <w:tblPr>
        <w:tblW w:w="9067" w:type="dxa"/>
        <w:jc w:val="left"/>
        <w:tblInd w:w="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157"/>
        <w:gridCol w:w="5034"/>
        <w:gridCol w:w="1876"/>
      </w:tblGrid>
      <w:tr>
        <w:trPr>
          <w:cantSplit w:val="true"/>
        </w:trPr>
        <w:tc>
          <w:tcPr>
            <w:tcW w:w="90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snapToGrid w:val="false"/>
              <w:spacing w:lineRule="auto" w:line="480"/>
              <w:jc w:val="both"/>
              <w:rPr>
                <w:rFonts w:ascii="Calibri" w:hAnsi="Calibri"/>
                <w:b/>
                <w:b/>
                <w:caps/>
                <w:sz w:val="28"/>
              </w:rPr>
            </w:pPr>
            <w:r>
              <w:rPr>
                <w:rFonts w:ascii="Calibri" w:hAnsi="Calibri"/>
                <w:b/>
                <w:caps/>
                <w:sz w:val="28"/>
              </w:rPr>
              <w:t xml:space="preserve">Zespół Projektowy </w:t>
            </w:r>
          </w:p>
        </w:tc>
      </w:tr>
      <w:tr>
        <w:trPr>
          <w:trHeight w:val="340" w:hRule="exact"/>
        </w:trPr>
        <w:tc>
          <w:tcPr>
            <w:tcW w:w="2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b/>
                <w:b/>
                <w:bCs/>
                <w:smallCaps/>
              </w:rPr>
            </w:pPr>
            <w:r>
              <w:rPr>
                <w:rFonts w:ascii="Calibri" w:hAnsi="Calibri"/>
                <w:b/>
                <w:bCs/>
                <w:smallCaps/>
              </w:rPr>
              <w:t>Zakres Opracowania</w:t>
            </w:r>
          </w:p>
        </w:tc>
        <w:tc>
          <w:tcPr>
            <w:tcW w:w="691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Projektant/Opracowanie</w:t>
            </w:r>
          </w:p>
        </w:tc>
      </w:tr>
      <w:tr>
        <w:trPr>
          <w:trHeight w:val="2440" w:hRule="exact"/>
        </w:trPr>
        <w:tc>
          <w:tcPr>
            <w:tcW w:w="215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Calibri" w:hAnsi="Calibri"/>
                <w:b/>
                <w:b/>
                <w:bCs/>
                <w:smallCaps/>
              </w:rPr>
            </w:pPr>
            <w:r>
              <w:rPr>
                <w:rFonts w:ascii="Calibri" w:hAnsi="Calibri"/>
                <w:b/>
                <w:bCs/>
                <w:smallCaps/>
              </w:rPr>
              <w:t>Konstrukcja</w:t>
            </w:r>
          </w:p>
        </w:tc>
        <w:tc>
          <w:tcPr>
            <w:tcW w:w="503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/>
                <w:bCs/>
              </w:rPr>
            </w:pPr>
            <w:r>
              <w:rPr>
                <w:rFonts w:ascii="Calibri" w:hAnsi="Calibri"/>
              </w:rPr>
              <w:t xml:space="preserve">Projektant: </w:t>
            </w:r>
            <w:r>
              <w:rPr>
                <w:rFonts w:ascii="Calibri" w:hAnsi="Calibri"/>
                <w:b/>
                <w:bCs/>
              </w:rPr>
              <w:t>mgr inż. Dariusz Lenarcik</w:t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w w:val="96"/>
              </w:rPr>
            </w:pPr>
            <w:r>
              <w:rPr>
                <w:rFonts w:ascii="Calibri" w:hAnsi="Calibri"/>
                <w:w w:val="96"/>
              </w:rPr>
              <w:t>upr. nr LOD/2277/POOK/13</w:t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w w:val="96"/>
              </w:rPr>
            </w:pPr>
            <w:r>
              <w:rPr>
                <w:rFonts w:ascii="Calibri" w:hAnsi="Calibri"/>
                <w:w w:val="96"/>
              </w:rPr>
              <w:t>w spec. konstrukcyjno-budowlanej</w:t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w w:val="96"/>
              </w:rPr>
            </w:pPr>
            <w:r>
              <w:rPr>
                <w:rFonts w:ascii="Calibri" w:hAnsi="Calibri"/>
                <w:w w:val="96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b/>
                <w:b/>
                <w:bCs/>
              </w:rPr>
            </w:pPr>
            <w:r>
              <w:rPr>
                <w:rFonts w:eastAsia="Times New Roman" w:cs="Times New Roman" w:ascii="Calibri" w:hAnsi="Calibri"/>
                <w:sz w:val="22"/>
                <w:szCs w:val="20"/>
              </w:rPr>
              <w:t>Opracowanie</w:t>
            </w:r>
            <w:r>
              <w:rPr>
                <w:rFonts w:ascii="Calibri" w:hAnsi="Calibri"/>
              </w:rPr>
              <w:t xml:space="preserve">: </w:t>
            </w:r>
            <w:r>
              <w:rPr>
                <w:rFonts w:ascii="Calibri" w:hAnsi="Calibri"/>
                <w:b/>
                <w:bCs/>
              </w:rPr>
              <w:t xml:space="preserve">mgr inż. </w:t>
            </w:r>
            <w:r>
              <w:rPr>
                <w:rFonts w:eastAsia="Times New Roman" w:cs="Times New Roman" w:ascii="Calibri" w:hAnsi="Calibri"/>
                <w:b/>
                <w:bCs/>
                <w:sz w:val="22"/>
                <w:szCs w:val="20"/>
              </w:rPr>
              <w:t>Sławomir Kłosiński</w:t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w w:val="96"/>
              </w:rPr>
            </w:pPr>
            <w:r>
              <w:rPr>
                <w:rFonts w:ascii="Calibri" w:hAnsi="Calibri"/>
                <w:w w:val="96"/>
              </w:rPr>
              <w:t xml:space="preserve">upr. nr L </w:t>
            </w:r>
            <w:r>
              <w:rPr>
                <w:rFonts w:cs="Calibri" w:ascii="Calibri" w:hAnsi="Calibri"/>
                <w:sz w:val="22"/>
                <w:szCs w:val="22"/>
              </w:rPr>
              <w:t>LOD/3921/PBKb/19</w:t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/>
                <w:w w:val="96"/>
              </w:rPr>
            </w:pPr>
            <w:r>
              <w:rPr>
                <w:rFonts w:ascii="Calibri" w:hAnsi="Calibri"/>
                <w:w w:val="96"/>
              </w:rPr>
              <w:t>w spec. konstrukcyjno-budowlanej</w:t>
            </w:r>
          </w:p>
          <w:p>
            <w:pPr>
              <w:pStyle w:val="Normal"/>
              <w:widowControl w:val="false"/>
              <w:snapToGrid w:val="false"/>
              <w:rPr>
                <w:rFonts w:ascii="Calibri" w:hAnsi="Calibri" w:cs="HelveticaNeueLT Pro 57 Cn;Frank"/>
                <w:b/>
                <w:b/>
                <w:bCs/>
                <w:w w:val="96"/>
                <w:sz w:val="20"/>
                <w:szCs w:val="20"/>
              </w:rPr>
            </w:pPr>
            <w:r>
              <w:rPr>
                <w:rFonts w:cs="HelveticaNeueLT Pro 57 Cn;Frank" w:ascii="Calibri" w:hAnsi="Calibri"/>
                <w:b/>
                <w:bCs/>
                <w:w w:val="96"/>
                <w:sz w:val="20"/>
                <w:szCs w:val="20"/>
              </w:rPr>
            </w:r>
          </w:p>
        </w:tc>
        <w:tc>
          <w:tcPr>
            <w:tcW w:w="18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</w:tbl>
    <w:p>
      <w:pPr>
        <w:pStyle w:val="Tretekstu"/>
        <w:spacing w:lineRule="auto" w:line="240"/>
        <w:jc w:val="both"/>
        <w:rPr>
          <w:rFonts w:ascii="Calibri" w:hAnsi="Calibri"/>
          <w:b/>
          <w:b/>
          <w:sz w:val="28"/>
        </w:rPr>
      </w:pPr>
      <w:r>
        <w:rPr>
          <w:rFonts w:ascii="Calibri" w:hAnsi="Calibri"/>
          <w:b/>
          <w:sz w:val="28"/>
        </w:rPr>
      </w:r>
    </w:p>
    <w:p>
      <w:pPr>
        <w:pStyle w:val="Normal"/>
        <w:pBdr>
          <w:top w:val="single" w:sz="4" w:space="1" w:color="000000"/>
        </w:pBdr>
        <w:ind w:left="1418" w:hanging="1418"/>
        <w:jc w:val="center"/>
        <w:rPr>
          <w:rFonts w:ascii="Calibri" w:hAnsi="Calibri"/>
          <w:b/>
          <w:b/>
        </w:rPr>
      </w:pPr>
      <w:r>
        <w:rPr>
          <w:rFonts w:eastAsia="Times New Roman" w:cs="Times New Roman" w:ascii="Calibri" w:hAnsi="Calibri"/>
          <w:b/>
          <w:color w:val="000000"/>
          <w:szCs w:val="20"/>
        </w:rPr>
        <w:t>Data opracowania:</w:t>
      </w:r>
      <w:r>
        <w:rPr>
          <w:rFonts w:ascii="Calibri" w:hAnsi="Calibri"/>
          <w:b/>
          <w:color w:val="000000"/>
        </w:rPr>
        <w:t xml:space="preserve"> 19 LIPCA 2024</w:t>
      </w:r>
    </w:p>
    <w:sectPr>
      <w:headerReference w:type="default" r:id="rId2"/>
      <w:type w:val="nextPage"/>
      <w:pgSz w:w="11906" w:h="16838"/>
      <w:pgMar w:left="1417" w:right="1417" w:gutter="0" w:header="397" w:top="1072" w:footer="0" w:bottom="1134"/>
      <w:pgNumType w:fmt="decimal"/>
      <w:formProt w:val="false"/>
      <w:titlePg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Tms Rmn P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pacing w:before="240" w:after="12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hanging="360"/>
      </w:pPr>
      <w:rPr>
        <w:rFonts w:cs="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lvlText w:val="A-%1%3"/>
      <w:lvlJc w:val="left"/>
      <w:pPr>
        <w:tabs>
          <w:tab w:val="num" w:pos="397"/>
        </w:tabs>
        <w:ind w:left="397" w:hanging="17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kern w:val="2"/>
        <w:szCs w:val="24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uiPriority w:val="9"/>
    <w:qFormat/>
    <w:pPr>
      <w:keepNext w:val="true"/>
      <w:spacing w:lineRule="auto" w:line="276" w:before="57" w:after="0"/>
      <w:outlineLvl w:val="0"/>
    </w:pPr>
    <w:rPr>
      <w:rFonts w:ascii="Calibri" w:hAnsi="Calibri"/>
      <w:b/>
      <w:caps/>
    </w:rPr>
  </w:style>
  <w:style w:type="paragraph" w:styleId="Nagwek2">
    <w:name w:val="Heading 2"/>
    <w:basedOn w:val="Normal"/>
    <w:next w:val="Normal"/>
    <w:uiPriority w:val="9"/>
    <w:unhideWhenUsed/>
    <w:qFormat/>
    <w:pPr>
      <w:keepNext w:val="true"/>
      <w:numPr>
        <w:ilvl w:val="0"/>
        <w:numId w:val="1"/>
      </w:numPr>
      <w:spacing w:lineRule="auto" w:line="276"/>
      <w:ind w:left="0" w:hanging="0"/>
      <w:outlineLvl w:val="1"/>
    </w:pPr>
    <w:rPr>
      <w:b/>
      <w:sz w:val="22"/>
    </w:rPr>
  </w:style>
  <w:style w:type="paragraph" w:styleId="Nagwek3">
    <w:name w:val="Heading 3"/>
    <w:basedOn w:val="Normal"/>
    <w:next w:val="Normal"/>
    <w:uiPriority w:val="9"/>
    <w:semiHidden/>
    <w:unhideWhenUsed/>
    <w:qFormat/>
    <w:pPr>
      <w:keepNext w:val="true"/>
      <w:numPr>
        <w:ilvl w:val="2"/>
        <w:numId w:val="1"/>
      </w:numPr>
      <w:outlineLvl w:val="2"/>
    </w:pPr>
    <w:rPr>
      <w:b/>
    </w:rPr>
  </w:style>
  <w:style w:type="paragraph" w:styleId="Nagwek4">
    <w:name w:val="Heading 4"/>
    <w:basedOn w:val="Normal"/>
    <w:next w:val="Normal"/>
    <w:uiPriority w:val="9"/>
    <w:semiHidden/>
    <w:unhideWhenUsed/>
    <w:qFormat/>
    <w:pPr>
      <w:keepNext w:val="true"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Normal"/>
    <w:next w:val="Normal"/>
    <w:uiPriority w:val="9"/>
    <w:semiHidden/>
    <w:unhideWhenUsed/>
    <w:qFormat/>
    <w:pPr>
      <w:keepNext w:val="true"/>
      <w:numPr>
        <w:ilvl w:val="4"/>
        <w:numId w:val="1"/>
      </w:numPr>
      <w:jc w:val="center"/>
      <w:outlineLvl w:val="4"/>
    </w:pPr>
    <w:rPr/>
  </w:style>
  <w:style w:type="paragraph" w:styleId="Nagwek6">
    <w:name w:val="Heading 6"/>
    <w:basedOn w:val="Normal"/>
    <w:next w:val="Normal"/>
    <w:uiPriority w:val="9"/>
    <w:semiHidden/>
    <w:unhideWhenUsed/>
    <w:qFormat/>
    <w:pPr>
      <w:keepNext w:val="true"/>
      <w:numPr>
        <w:ilvl w:val="5"/>
        <w:numId w:val="1"/>
      </w:numPr>
      <w:ind w:left="219" w:hanging="0"/>
      <w:outlineLvl w:val="5"/>
    </w:pPr>
    <w:rPr/>
  </w:style>
  <w:style w:type="paragraph" w:styleId="Nagwek7">
    <w:name w:val="Heading 7"/>
    <w:basedOn w:val="Normal"/>
    <w:next w:val="Normal"/>
    <w:qFormat/>
    <w:pPr>
      <w:keepNext w:val="true"/>
      <w:numPr>
        <w:ilvl w:val="6"/>
        <w:numId w:val="1"/>
      </w:numPr>
      <w:ind w:left="255" w:hanging="0"/>
      <w:outlineLvl w:val="6"/>
    </w:pPr>
    <w:rPr/>
  </w:style>
  <w:style w:type="paragraph" w:styleId="Nagwek8">
    <w:name w:val="Heading 8"/>
    <w:basedOn w:val="Normal"/>
    <w:next w:val="Normal"/>
    <w:qFormat/>
    <w:pPr>
      <w:keepNext w:val="true"/>
      <w:numPr>
        <w:ilvl w:val="7"/>
        <w:numId w:val="1"/>
      </w:numPr>
      <w:ind w:left="252" w:hanging="0"/>
      <w:outlineLvl w:val="7"/>
    </w:pPr>
    <w:rPr/>
  </w:style>
  <w:style w:type="paragraph" w:styleId="Nagwek9">
    <w:name w:val="Heading 9"/>
    <w:basedOn w:val="Normal"/>
    <w:next w:val="Normal"/>
    <w:qFormat/>
    <w:pPr>
      <w:keepNext w:val="true"/>
      <w:numPr>
        <w:ilvl w:val="8"/>
        <w:numId w:val="1"/>
      </w:numPr>
      <w:tabs>
        <w:tab w:val="clear" w:pos="408"/>
        <w:tab w:val="right" w:pos="8789" w:leader="none"/>
      </w:tabs>
      <w:spacing w:before="120" w:after="0"/>
      <w:outlineLvl w:val="8"/>
    </w:pPr>
    <w:rPr>
      <w:b/>
      <w:bCs/>
      <w:smallCaps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Pr/>
  </w:style>
  <w:style w:type="character" w:styleId="Znakinumeracji" w:customStyle="1">
    <w:name w:val="Znaki numeracji"/>
    <w:qFormat/>
    <w:rPr/>
  </w:style>
  <w:style w:type="character" w:styleId="Znakiwypunktowania" w:customStyle="1">
    <w:name w:val="Znaki wypunktowania"/>
    <w:qFormat/>
    <w:rPr>
      <w:rFonts w:ascii="StarSymbol" w:hAnsi="StarSymbol" w:eastAsia="StarSymbol" w:cs="StarSymbol"/>
      <w:sz w:val="18"/>
      <w:szCs w:val="18"/>
    </w:rPr>
  </w:style>
  <w:style w:type="character" w:styleId="Czeinternetowe" w:customStyle="1">
    <w:name w:val="Łącze internetowe"/>
    <w:basedOn w:val="DefaultParagraphFont"/>
    <w:rPr>
      <w:color w:val="0000FF"/>
      <w:u w:val="single"/>
    </w:rPr>
  </w:style>
  <w:style w:type="character" w:styleId="Odwiedzoneczeinternetowe" w:customStyle="1">
    <w:name w:val="Odwiedzone łącze internetowe"/>
    <w:basedOn w:val="DefaultParagraphFont"/>
    <w:rPr>
      <w:color w:val="800080"/>
      <w:u w:val="single"/>
    </w:rPr>
  </w:style>
  <w:style w:type="character" w:styleId="WW8Num1z0" w:customStyle="1">
    <w:name w:val="WW8Num1z0"/>
    <w:qFormat/>
    <w:rPr>
      <w:rFonts w:ascii="Symbol" w:hAnsi="Symbol"/>
    </w:rPr>
  </w:style>
  <w:style w:type="character" w:styleId="WW8Num3z0" w:customStyle="1">
    <w:name w:val="WW8Num3z0"/>
    <w:qFormat/>
    <w:rPr>
      <w:rFonts w:ascii="Symbol" w:hAnsi="Symbol"/>
    </w:rPr>
  </w:style>
  <w:style w:type="character" w:styleId="WW8Num6z0" w:customStyle="1">
    <w:name w:val="WW8Num6z0"/>
    <w:qFormat/>
    <w:rPr>
      <w:rFonts w:ascii="Symbol" w:hAnsi="Symbol"/>
    </w:rPr>
  </w:style>
  <w:style w:type="character" w:styleId="WW8Num7z0" w:customStyle="1">
    <w:name w:val="WW8Num7z0"/>
    <w:qFormat/>
    <w:rPr>
      <w:rFonts w:ascii="Symbol" w:hAnsi="Symbol"/>
    </w:rPr>
  </w:style>
  <w:style w:type="character" w:styleId="WW8Num8z0" w:customStyle="1">
    <w:name w:val="WW8Num8z0"/>
    <w:qFormat/>
    <w:rPr>
      <w:rFonts w:ascii="Symbol" w:hAnsi="Symbol"/>
    </w:rPr>
  </w:style>
  <w:style w:type="character" w:styleId="WW8Num9z0" w:customStyle="1">
    <w:name w:val="WW8Num9z0"/>
    <w:qFormat/>
    <w:rPr>
      <w:rFonts w:ascii="Symbol" w:hAnsi="Symbol"/>
    </w:rPr>
  </w:style>
  <w:style w:type="character" w:styleId="WW8Num10z0" w:customStyle="1">
    <w:name w:val="WW8Num10z0"/>
    <w:qFormat/>
    <w:rPr>
      <w:rFonts w:ascii="Symbol" w:hAnsi="Symbol"/>
    </w:rPr>
  </w:style>
  <w:style w:type="character" w:styleId="WW8Num12z0" w:customStyle="1">
    <w:name w:val="WW8Num12z0"/>
    <w:qFormat/>
    <w:rPr>
      <w:rFonts w:ascii="Symbol" w:hAnsi="Symbol"/>
    </w:rPr>
  </w:style>
  <w:style w:type="character" w:styleId="WW8Num14z0" w:customStyle="1">
    <w:name w:val="WW8Num14z0"/>
    <w:qFormat/>
    <w:rPr>
      <w:rFonts w:ascii="Symbol" w:hAnsi="Symbol"/>
      <w:color w:val="auto"/>
    </w:rPr>
  </w:style>
  <w:style w:type="character" w:styleId="WW8Num16z0" w:customStyle="1">
    <w:name w:val="WW8Num16z0"/>
    <w:qFormat/>
    <w:rPr>
      <w:rFonts w:ascii="Times New Roman" w:hAnsi="Times New Roman"/>
    </w:rPr>
  </w:style>
  <w:style w:type="character" w:styleId="WW8Num19z0" w:customStyle="1">
    <w:name w:val="WW8Num19z0"/>
    <w:qFormat/>
    <w:rPr>
      <w:rFonts w:ascii="Wingdings" w:hAnsi="Wingdings"/>
    </w:rPr>
  </w:style>
  <w:style w:type="character" w:styleId="WW8Num22z0" w:customStyle="1">
    <w:name w:val="WW8Num22z0"/>
    <w:qFormat/>
    <w:rPr>
      <w:rFonts w:ascii="Symbol" w:hAnsi="Symbol"/>
    </w:rPr>
  </w:style>
  <w:style w:type="character" w:styleId="WW8Num23z0" w:customStyle="1">
    <w:name w:val="WW8Num23z0"/>
    <w:qFormat/>
    <w:rPr>
      <w:rFonts w:ascii="Symbol" w:hAnsi="Symbol"/>
      <w:color w:val="auto"/>
    </w:rPr>
  </w:style>
  <w:style w:type="character" w:styleId="WW8Num24z0" w:customStyle="1">
    <w:name w:val="WW8Num24z0"/>
    <w:qFormat/>
    <w:rPr>
      <w:rFonts w:ascii="Symbol" w:hAnsi="Symbol"/>
    </w:rPr>
  </w:style>
  <w:style w:type="character" w:styleId="WW8Num26z0" w:customStyle="1">
    <w:name w:val="WW8Num26z0"/>
    <w:qFormat/>
    <w:rPr>
      <w:rFonts w:ascii="Symbol" w:hAnsi="Symbol"/>
    </w:rPr>
  </w:style>
  <w:style w:type="character" w:styleId="WW8Num27z0" w:customStyle="1">
    <w:name w:val="WW8Num27z0"/>
    <w:qFormat/>
    <w:rPr>
      <w:rFonts w:ascii="Symbol" w:hAnsi="Symbol"/>
      <w:color w:val="auto"/>
    </w:rPr>
  </w:style>
  <w:style w:type="character" w:styleId="WW8Num28z0" w:customStyle="1">
    <w:name w:val="WW8Num28z0"/>
    <w:qFormat/>
    <w:rPr>
      <w:rFonts w:ascii="Symbol" w:hAnsi="Symbol"/>
    </w:rPr>
  </w:style>
  <w:style w:type="character" w:styleId="WW8Num30z0" w:customStyle="1">
    <w:name w:val="WW8Num30z0"/>
    <w:qFormat/>
    <w:rPr>
      <w:rFonts w:ascii="Symbol" w:hAnsi="Symbol"/>
    </w:rPr>
  </w:style>
  <w:style w:type="character" w:styleId="WW8Num32z0" w:customStyle="1">
    <w:name w:val="WW8Num32z0"/>
    <w:qFormat/>
    <w:rPr>
      <w:rFonts w:ascii="Symbol" w:hAnsi="Symbol"/>
    </w:rPr>
  </w:style>
  <w:style w:type="character" w:styleId="WW8Num33z0" w:customStyle="1">
    <w:name w:val="WW8Num33z0"/>
    <w:qFormat/>
    <w:rPr>
      <w:rFonts w:ascii="Symbol" w:hAnsi="Symbol"/>
    </w:rPr>
  </w:style>
  <w:style w:type="character" w:styleId="WW8Num34z2" w:customStyle="1">
    <w:name w:val="WW8Num34z2"/>
    <w:qFormat/>
    <w:rPr>
      <w:b w:val="false"/>
      <w:i w:val="false"/>
    </w:rPr>
  </w:style>
  <w:style w:type="character" w:styleId="WW8Num36z0" w:customStyle="1">
    <w:name w:val="WW8Num36z0"/>
    <w:qFormat/>
    <w:rPr>
      <w:rFonts w:ascii="Symbol" w:hAnsi="Symbol"/>
    </w:rPr>
  </w:style>
  <w:style w:type="character" w:styleId="WW8Num37z0" w:customStyle="1">
    <w:name w:val="WW8Num37z0"/>
    <w:qFormat/>
    <w:rPr>
      <w:rFonts w:ascii="Symbol" w:hAnsi="Symbol"/>
    </w:rPr>
  </w:style>
  <w:style w:type="character" w:styleId="WW8Num41z0" w:customStyle="1">
    <w:name w:val="WW8Num41z0"/>
    <w:qFormat/>
    <w:rPr>
      <w:rFonts w:ascii="Symbol" w:hAnsi="Symbol"/>
      <w:color w:val="auto"/>
    </w:rPr>
  </w:style>
  <w:style w:type="character" w:styleId="WW8Num42z0" w:customStyle="1">
    <w:name w:val="WW8Num42z0"/>
    <w:qFormat/>
    <w:rPr>
      <w:rFonts w:ascii="Symbol" w:hAnsi="Symbol"/>
    </w:rPr>
  </w:style>
  <w:style w:type="character" w:styleId="WW8Num43z0" w:customStyle="1">
    <w:name w:val="WW8Num43z0"/>
    <w:qFormat/>
    <w:rPr>
      <w:rFonts w:ascii="Times New Roman" w:hAnsi="Times New Roman"/>
    </w:rPr>
  </w:style>
  <w:style w:type="character" w:styleId="WW8Num45z0" w:customStyle="1">
    <w:name w:val="WW8Num45z0"/>
    <w:qFormat/>
    <w:rPr>
      <w:rFonts w:ascii="Symbol" w:hAnsi="Symbol"/>
    </w:rPr>
  </w:style>
  <w:style w:type="character" w:styleId="Mocnewyrnione" w:customStyle="1">
    <w:name w:val="Mocne wyróżnione"/>
    <w:qFormat/>
    <w:rPr>
      <w:b/>
      <w:bCs/>
    </w:rPr>
  </w:style>
  <w:style w:type="character" w:styleId="WWCharLFO1LVL1" w:customStyle="1">
    <w:name w:val="WW_CharLFO1LVL1"/>
    <w:qFormat/>
    <w:rPr>
      <w:rFonts w:ascii="Symbol" w:hAnsi="Symbol"/>
    </w:rPr>
  </w:style>
  <w:style w:type="character" w:styleId="WWCharLFO3LVL1" w:customStyle="1">
    <w:name w:val="WW_CharLFO3LVL1"/>
    <w:qFormat/>
    <w:rPr>
      <w:rFonts w:ascii="Symbol" w:hAnsi="Symbol"/>
    </w:rPr>
  </w:style>
  <w:style w:type="character" w:styleId="WWCharLFO4LVL1" w:customStyle="1">
    <w:name w:val="WW_CharLFO4LVL1"/>
    <w:qFormat/>
    <w:rPr>
      <w:rFonts w:ascii="StarSymbol" w:hAnsi="StarSymbol"/>
    </w:rPr>
  </w:style>
  <w:style w:type="character" w:styleId="WWCharLFO6LVL1" w:customStyle="1">
    <w:name w:val="WW_CharLFO6LVL1"/>
    <w:qFormat/>
    <w:rPr>
      <w:rFonts w:ascii="Symbol" w:hAnsi="Symbol"/>
    </w:rPr>
  </w:style>
  <w:style w:type="character" w:styleId="WWCharLFO7LVL1" w:customStyle="1">
    <w:name w:val="WW_CharLFO7LVL1"/>
    <w:qFormat/>
    <w:rPr>
      <w:rFonts w:ascii="Symbol" w:hAnsi="Symbol"/>
    </w:rPr>
  </w:style>
  <w:style w:type="character" w:styleId="WWCharLFO8LVL1" w:customStyle="1">
    <w:name w:val="WW_CharLFO8LVL1"/>
    <w:qFormat/>
    <w:rPr>
      <w:rFonts w:ascii="Symbol" w:hAnsi="Symbol"/>
    </w:rPr>
  </w:style>
  <w:style w:type="character" w:styleId="WWCharLFO9LVL1" w:customStyle="1">
    <w:name w:val="WW_CharLFO9LVL1"/>
    <w:qFormat/>
    <w:rPr>
      <w:rFonts w:ascii="Symbol" w:hAnsi="Symbol"/>
    </w:rPr>
  </w:style>
  <w:style w:type="character" w:styleId="WWCharLFO10LVL1" w:customStyle="1">
    <w:name w:val="WW_CharLFO10LVL1"/>
    <w:qFormat/>
    <w:rPr>
      <w:rFonts w:ascii="Symbol" w:hAnsi="Symbol"/>
    </w:rPr>
  </w:style>
  <w:style w:type="character" w:styleId="WWCharLFO12LVL1" w:customStyle="1">
    <w:name w:val="WW_CharLFO12LVL1"/>
    <w:qFormat/>
    <w:rPr>
      <w:rFonts w:ascii="Symbol" w:hAnsi="Symbol"/>
    </w:rPr>
  </w:style>
  <w:style w:type="character" w:styleId="WWCharLFO14LVL1" w:customStyle="1">
    <w:name w:val="WW_CharLFO14LVL1"/>
    <w:qFormat/>
    <w:rPr>
      <w:rFonts w:ascii="Symbol" w:hAnsi="Symbol"/>
      <w:color w:val="auto"/>
    </w:rPr>
  </w:style>
  <w:style w:type="character" w:styleId="WWCharLFO16LVL1" w:customStyle="1">
    <w:name w:val="WW_CharLFO16LVL1"/>
    <w:qFormat/>
    <w:rPr>
      <w:rFonts w:ascii="Times New Roman" w:hAnsi="Times New Roman"/>
    </w:rPr>
  </w:style>
  <w:style w:type="character" w:styleId="WWCharLFO19LVL1" w:customStyle="1">
    <w:name w:val="WW_CharLFO19LVL1"/>
    <w:qFormat/>
    <w:rPr>
      <w:rFonts w:ascii="Wingdings" w:hAnsi="Wingdings"/>
    </w:rPr>
  </w:style>
  <w:style w:type="character" w:styleId="WWCharLFO22LVL1" w:customStyle="1">
    <w:name w:val="WW_CharLFO22LVL1"/>
    <w:qFormat/>
    <w:rPr>
      <w:rFonts w:ascii="Symbol" w:hAnsi="Symbol"/>
    </w:rPr>
  </w:style>
  <w:style w:type="character" w:styleId="WWCharLFO23LVL1" w:customStyle="1">
    <w:name w:val="WW_CharLFO23LVL1"/>
    <w:qFormat/>
    <w:rPr>
      <w:rFonts w:ascii="Symbol" w:hAnsi="Symbol"/>
      <w:color w:val="auto"/>
    </w:rPr>
  </w:style>
  <w:style w:type="character" w:styleId="WWCharLFO24LVL1" w:customStyle="1">
    <w:name w:val="WW_CharLFO24LVL1"/>
    <w:qFormat/>
    <w:rPr>
      <w:rFonts w:ascii="Symbol" w:hAnsi="Symbol"/>
    </w:rPr>
  </w:style>
  <w:style w:type="character" w:styleId="WWCharLFO26LVL1" w:customStyle="1">
    <w:name w:val="WW_CharLFO26LVL1"/>
    <w:qFormat/>
    <w:rPr>
      <w:rFonts w:ascii="Symbol" w:hAnsi="Symbol"/>
    </w:rPr>
  </w:style>
  <w:style w:type="character" w:styleId="WWCharLFO27LVL1" w:customStyle="1">
    <w:name w:val="WW_CharLFO27LVL1"/>
    <w:qFormat/>
    <w:rPr>
      <w:rFonts w:ascii="Symbol" w:hAnsi="Symbol"/>
      <w:color w:val="auto"/>
    </w:rPr>
  </w:style>
  <w:style w:type="character" w:styleId="WWCharLFO28LVL1" w:customStyle="1">
    <w:name w:val="WW_CharLFO28LVL1"/>
    <w:qFormat/>
    <w:rPr>
      <w:rFonts w:ascii="Symbol" w:hAnsi="Symbol"/>
    </w:rPr>
  </w:style>
  <w:style w:type="character" w:styleId="WWCharLFO30LVL1" w:customStyle="1">
    <w:name w:val="WW_CharLFO30LVL1"/>
    <w:qFormat/>
    <w:rPr>
      <w:rFonts w:ascii="Symbol" w:hAnsi="Symbol"/>
    </w:rPr>
  </w:style>
  <w:style w:type="character" w:styleId="WWCharLFO32LVL1" w:customStyle="1">
    <w:name w:val="WW_CharLFO32LVL1"/>
    <w:qFormat/>
    <w:rPr>
      <w:rFonts w:ascii="Symbol" w:hAnsi="Symbol"/>
    </w:rPr>
  </w:style>
  <w:style w:type="character" w:styleId="WWCharLFO33LVL1" w:customStyle="1">
    <w:name w:val="WW_CharLFO33LVL1"/>
    <w:qFormat/>
    <w:rPr>
      <w:rFonts w:ascii="Symbol" w:hAnsi="Symbol"/>
    </w:rPr>
  </w:style>
  <w:style w:type="character" w:styleId="WWCharLFO34LVL3" w:customStyle="1">
    <w:name w:val="WW_CharLFO34LVL3"/>
    <w:qFormat/>
    <w:rPr>
      <w:b w:val="false"/>
      <w:i w:val="false"/>
    </w:rPr>
  </w:style>
  <w:style w:type="character" w:styleId="WWCharLFO36LVL1" w:customStyle="1">
    <w:name w:val="WW_CharLFO36LVL1"/>
    <w:qFormat/>
    <w:rPr>
      <w:rFonts w:ascii="Symbol" w:hAnsi="Symbol"/>
    </w:rPr>
  </w:style>
  <w:style w:type="character" w:styleId="WWCharLFO37LVL1" w:customStyle="1">
    <w:name w:val="WW_CharLFO37LVL1"/>
    <w:qFormat/>
    <w:rPr>
      <w:rFonts w:ascii="Symbol" w:hAnsi="Symbol"/>
    </w:rPr>
  </w:style>
  <w:style w:type="character" w:styleId="WWCharLFO41LVL1" w:customStyle="1">
    <w:name w:val="WW_CharLFO41LVL1"/>
    <w:qFormat/>
    <w:rPr>
      <w:rFonts w:ascii="Symbol" w:hAnsi="Symbol"/>
      <w:color w:val="auto"/>
    </w:rPr>
  </w:style>
  <w:style w:type="character" w:styleId="WWCharLFO42LVL1" w:customStyle="1">
    <w:name w:val="WW_CharLFO42LVL1"/>
    <w:qFormat/>
    <w:rPr>
      <w:rFonts w:ascii="Symbol" w:hAnsi="Symbol"/>
    </w:rPr>
  </w:style>
  <w:style w:type="character" w:styleId="WWCharLFO43LVL1" w:customStyle="1">
    <w:name w:val="WW_CharLFO43LVL1"/>
    <w:qFormat/>
    <w:rPr>
      <w:rFonts w:ascii="Times New Roman" w:hAnsi="Times New Roman"/>
    </w:rPr>
  </w:style>
  <w:style w:type="character" w:styleId="WWCharLFO45LVL1" w:customStyle="1">
    <w:name w:val="WW_CharLFO45LVL1"/>
    <w:qFormat/>
    <w:rPr>
      <w:rFonts w:ascii="Symbol" w:hAnsi="Symbol"/>
    </w:rPr>
  </w:style>
  <w:style w:type="character" w:styleId="WWCharLFO46LVL1" w:customStyle="1">
    <w:name w:val="WW_CharLFO46LVL1"/>
    <w:qFormat/>
    <w:rPr>
      <w:rFonts w:ascii="StarSymbol" w:hAnsi="StarSymbol" w:eastAsia="StarSymbol" w:cs="StarSymbol"/>
      <w:sz w:val="18"/>
      <w:szCs w:val="18"/>
    </w:rPr>
  </w:style>
  <w:style w:type="character" w:styleId="WWCharLFO46LVL2" w:customStyle="1">
    <w:name w:val="WW_CharLFO46LVL2"/>
    <w:qFormat/>
    <w:rPr>
      <w:rFonts w:ascii="StarSymbol" w:hAnsi="StarSymbol" w:eastAsia="StarSymbol" w:cs="StarSymbol"/>
      <w:sz w:val="18"/>
      <w:szCs w:val="18"/>
    </w:rPr>
  </w:style>
  <w:style w:type="character" w:styleId="WWCharLFO46LVL3" w:customStyle="1">
    <w:name w:val="WW_CharLFO46LVL3"/>
    <w:qFormat/>
    <w:rPr>
      <w:rFonts w:ascii="StarSymbol" w:hAnsi="StarSymbol" w:eastAsia="StarSymbol" w:cs="StarSymbol"/>
      <w:sz w:val="18"/>
      <w:szCs w:val="18"/>
    </w:rPr>
  </w:style>
  <w:style w:type="character" w:styleId="WWCharLFO46LVL4" w:customStyle="1">
    <w:name w:val="WW_CharLFO46LVL4"/>
    <w:qFormat/>
    <w:rPr>
      <w:rFonts w:ascii="StarSymbol" w:hAnsi="StarSymbol" w:eastAsia="StarSymbol" w:cs="StarSymbol"/>
      <w:sz w:val="18"/>
      <w:szCs w:val="18"/>
    </w:rPr>
  </w:style>
  <w:style w:type="character" w:styleId="WWCharLFO46LVL5" w:customStyle="1">
    <w:name w:val="WW_CharLFO46LVL5"/>
    <w:qFormat/>
    <w:rPr>
      <w:rFonts w:ascii="StarSymbol" w:hAnsi="StarSymbol" w:eastAsia="StarSymbol" w:cs="StarSymbol"/>
      <w:sz w:val="18"/>
      <w:szCs w:val="18"/>
    </w:rPr>
  </w:style>
  <w:style w:type="character" w:styleId="WWCharLFO46LVL6" w:customStyle="1">
    <w:name w:val="WW_CharLFO46LVL6"/>
    <w:qFormat/>
    <w:rPr>
      <w:rFonts w:ascii="StarSymbol" w:hAnsi="StarSymbol" w:eastAsia="StarSymbol" w:cs="StarSymbol"/>
      <w:sz w:val="18"/>
      <w:szCs w:val="18"/>
    </w:rPr>
  </w:style>
  <w:style w:type="character" w:styleId="WWCharLFO46LVL7" w:customStyle="1">
    <w:name w:val="WW_CharLFO46LVL7"/>
    <w:qFormat/>
    <w:rPr>
      <w:rFonts w:ascii="StarSymbol" w:hAnsi="StarSymbol" w:eastAsia="StarSymbol" w:cs="StarSymbol"/>
      <w:sz w:val="18"/>
      <w:szCs w:val="18"/>
    </w:rPr>
  </w:style>
  <w:style w:type="character" w:styleId="WWCharLFO46LVL8" w:customStyle="1">
    <w:name w:val="WW_CharLFO46LVL8"/>
    <w:qFormat/>
    <w:rPr>
      <w:rFonts w:ascii="StarSymbol" w:hAnsi="StarSymbol" w:eastAsia="StarSymbol" w:cs="StarSymbol"/>
      <w:sz w:val="18"/>
      <w:szCs w:val="18"/>
    </w:rPr>
  </w:style>
  <w:style w:type="character" w:styleId="WWCharLFO46LVL9" w:customStyle="1">
    <w:name w:val="WW_CharLFO46LVL9"/>
    <w:qFormat/>
    <w:rPr>
      <w:rFonts w:ascii="StarSymbol" w:hAnsi="StarSymbol" w:eastAsia="StarSymbol" w:cs="StarSymbol"/>
      <w:sz w:val="18"/>
      <w:szCs w:val="18"/>
    </w:rPr>
  </w:style>
  <w:style w:type="character" w:styleId="WWCharLFO47LVL1" w:customStyle="1">
    <w:name w:val="WW_CharLFO47LVL1"/>
    <w:qFormat/>
    <w:rPr>
      <w:rFonts w:ascii="StarSymbol" w:hAnsi="StarSymbol" w:eastAsia="StarSymbol" w:cs="StarSymbol"/>
      <w:sz w:val="18"/>
      <w:szCs w:val="18"/>
    </w:rPr>
  </w:style>
  <w:style w:type="character" w:styleId="WWCharLFO47LVL2" w:customStyle="1">
    <w:name w:val="WW_CharLFO47LVL2"/>
    <w:qFormat/>
    <w:rPr>
      <w:rFonts w:ascii="StarSymbol" w:hAnsi="StarSymbol" w:eastAsia="StarSymbol" w:cs="StarSymbol"/>
      <w:sz w:val="18"/>
      <w:szCs w:val="18"/>
    </w:rPr>
  </w:style>
  <w:style w:type="character" w:styleId="WWCharLFO47LVL3" w:customStyle="1">
    <w:name w:val="WW_CharLFO47LVL3"/>
    <w:qFormat/>
    <w:rPr>
      <w:rFonts w:ascii="StarSymbol" w:hAnsi="StarSymbol" w:eastAsia="StarSymbol" w:cs="StarSymbol"/>
      <w:sz w:val="18"/>
      <w:szCs w:val="18"/>
    </w:rPr>
  </w:style>
  <w:style w:type="character" w:styleId="WWCharLFO47LVL4" w:customStyle="1">
    <w:name w:val="WW_CharLFO47LVL4"/>
    <w:qFormat/>
    <w:rPr>
      <w:rFonts w:ascii="StarSymbol" w:hAnsi="StarSymbol" w:eastAsia="StarSymbol" w:cs="StarSymbol"/>
      <w:sz w:val="18"/>
      <w:szCs w:val="18"/>
    </w:rPr>
  </w:style>
  <w:style w:type="character" w:styleId="WWCharLFO47LVL5" w:customStyle="1">
    <w:name w:val="WW_CharLFO47LVL5"/>
    <w:qFormat/>
    <w:rPr>
      <w:rFonts w:ascii="StarSymbol" w:hAnsi="StarSymbol" w:eastAsia="StarSymbol" w:cs="StarSymbol"/>
      <w:sz w:val="18"/>
      <w:szCs w:val="18"/>
    </w:rPr>
  </w:style>
  <w:style w:type="character" w:styleId="WWCharLFO47LVL6" w:customStyle="1">
    <w:name w:val="WW_CharLFO47LVL6"/>
    <w:qFormat/>
    <w:rPr>
      <w:rFonts w:ascii="StarSymbol" w:hAnsi="StarSymbol" w:eastAsia="StarSymbol" w:cs="StarSymbol"/>
      <w:sz w:val="18"/>
      <w:szCs w:val="18"/>
    </w:rPr>
  </w:style>
  <w:style w:type="character" w:styleId="WWCharLFO47LVL7" w:customStyle="1">
    <w:name w:val="WW_CharLFO47LVL7"/>
    <w:qFormat/>
    <w:rPr>
      <w:rFonts w:ascii="StarSymbol" w:hAnsi="StarSymbol" w:eastAsia="StarSymbol" w:cs="StarSymbol"/>
      <w:sz w:val="18"/>
      <w:szCs w:val="18"/>
    </w:rPr>
  </w:style>
  <w:style w:type="character" w:styleId="WWCharLFO47LVL8" w:customStyle="1">
    <w:name w:val="WW_CharLFO47LVL8"/>
    <w:qFormat/>
    <w:rPr>
      <w:rFonts w:ascii="StarSymbol" w:hAnsi="StarSymbol" w:eastAsia="StarSymbol" w:cs="StarSymbol"/>
      <w:sz w:val="18"/>
      <w:szCs w:val="18"/>
    </w:rPr>
  </w:style>
  <w:style w:type="character" w:styleId="WWCharLFO47LVL9" w:customStyle="1">
    <w:name w:val="WW_CharLFO47LVL9"/>
    <w:qFormat/>
    <w:rPr>
      <w:rFonts w:ascii="StarSymbol" w:hAnsi="StarSymbol" w:eastAsia="StarSymbol" w:cs="StarSymbol"/>
      <w:sz w:val="18"/>
      <w:szCs w:val="18"/>
    </w:rPr>
  </w:style>
  <w:style w:type="character" w:styleId="WWCharLFO48LVL1" w:customStyle="1">
    <w:name w:val="WW_CharLFO48LVL1"/>
    <w:qFormat/>
    <w:rPr>
      <w:rFonts w:ascii="StarSymbol" w:hAnsi="StarSymbol" w:eastAsia="StarSymbol" w:cs="StarSymbol"/>
      <w:sz w:val="18"/>
      <w:szCs w:val="18"/>
    </w:rPr>
  </w:style>
  <w:style w:type="character" w:styleId="WWCharLFO49LVL1" w:customStyle="1">
    <w:name w:val="WW_CharLFO49LVL1"/>
    <w:qFormat/>
    <w:rPr>
      <w:rFonts w:ascii="StarSymbol" w:hAnsi="StarSymbol" w:eastAsia="StarSymbol" w:cs="StarSymbol"/>
      <w:sz w:val="18"/>
      <w:szCs w:val="18"/>
    </w:rPr>
  </w:style>
  <w:style w:type="character" w:styleId="WWCharLFO66LVL1" w:customStyle="1">
    <w:name w:val="WW_CharLFO66LVL1"/>
    <w:qFormat/>
    <w:rPr>
      <w:rFonts w:ascii="StarSymbol" w:hAnsi="StarSymbol" w:eastAsia="StarSymbol" w:cs="StarSymbol"/>
      <w:sz w:val="18"/>
      <w:szCs w:val="18"/>
    </w:rPr>
  </w:style>
  <w:style w:type="character" w:styleId="WWCharLFO67LVL1" w:customStyle="1">
    <w:name w:val="WW_CharLFO67LVL1"/>
    <w:qFormat/>
    <w:rPr>
      <w:rFonts w:ascii="StarSymbol" w:hAnsi="StarSymbol" w:eastAsia="StarSymbol" w:cs="StarSymbol"/>
      <w:sz w:val="18"/>
      <w:szCs w:val="18"/>
    </w:rPr>
  </w:style>
  <w:style w:type="character" w:styleId="WWCharLFO68LVL1" w:customStyle="1">
    <w:name w:val="WW_CharLFO68LVL1"/>
    <w:qFormat/>
    <w:rPr>
      <w:rFonts w:ascii="StarSymbol" w:hAnsi="StarSymbol" w:eastAsia="StarSymbol" w:cs="StarSymbol"/>
      <w:sz w:val="18"/>
      <w:szCs w:val="18"/>
    </w:rPr>
  </w:style>
  <w:style w:type="character" w:styleId="WWCharLFO86LVL1" w:customStyle="1">
    <w:name w:val="WW_CharLFO86LVL1"/>
    <w:qFormat/>
    <w:rPr>
      <w:rFonts w:ascii="StarSymbol" w:hAnsi="StarSymbol" w:eastAsia="StarSymbol" w:cs="StarSymbol"/>
      <w:sz w:val="18"/>
      <w:szCs w:val="18"/>
    </w:rPr>
  </w:style>
  <w:style w:type="character" w:styleId="WWCharLFO87LVL1" w:customStyle="1">
    <w:name w:val="WW_CharLFO87LVL1"/>
    <w:qFormat/>
    <w:rPr>
      <w:rFonts w:ascii="StarSymbol" w:hAnsi="StarSymbol" w:eastAsia="StarSymbol" w:cs="StarSymbol"/>
      <w:sz w:val="18"/>
      <w:szCs w:val="18"/>
    </w:rPr>
  </w:style>
  <w:style w:type="character" w:styleId="WWCharLFO88LVL1" w:customStyle="1">
    <w:name w:val="WW_CharLFO88LVL1"/>
    <w:qFormat/>
    <w:rPr>
      <w:rFonts w:ascii="StarSymbol" w:hAnsi="StarSymbol" w:eastAsia="StarSymbol" w:cs="StarSymbol"/>
      <w:sz w:val="18"/>
      <w:szCs w:val="18"/>
    </w:rPr>
  </w:style>
  <w:style w:type="character" w:styleId="Nagwek2Znak" w:customStyle="1">
    <w:name w:val="Nag³ówek 2 Znak"/>
    <w:basedOn w:val="DefaultParagraphFont"/>
    <w:qFormat/>
    <w:rPr>
      <w:rFonts w:ascii="Tms Rmn PL" w:hAnsi="Tms Rmn PL" w:eastAsia="Tms Rmn PL" w:cs="Tms Rmn PL"/>
      <w:b/>
      <w:sz w:val="28"/>
    </w:rPr>
  </w:style>
  <w:style w:type="character" w:styleId="Nagwek1Znak" w:customStyle="1">
    <w:name w:val="Nagłówek 1 Znak"/>
    <w:basedOn w:val="DefaultParagraphFont"/>
    <w:qFormat/>
    <w:rPr>
      <w:rFonts w:cs="Arial"/>
      <w:b/>
      <w:caps/>
      <w:kern w:val="2"/>
      <w:sz w:val="26"/>
    </w:rPr>
  </w:style>
  <w:style w:type="character" w:styleId="Nagwek2Znak1" w:customStyle="1">
    <w:name w:val="Nagłówek 2 Znak"/>
    <w:basedOn w:val="DefaultParagraphFont"/>
    <w:qFormat/>
    <w:rPr>
      <w:rFonts w:cs="Arial"/>
      <w:b/>
      <w:bCs/>
      <w:sz w:val="24"/>
    </w:rPr>
  </w:style>
  <w:style w:type="character" w:styleId="TekstpodstawowyZnak" w:customStyle="1">
    <w:name w:val="Tekst podstawowy Znak"/>
    <w:basedOn w:val="DefaultParagraphFont"/>
    <w:qFormat/>
    <w:rPr>
      <w:sz w:val="24"/>
    </w:rPr>
  </w:style>
  <w:style w:type="character" w:styleId="StopkaZnak" w:customStyle="1">
    <w:name w:val="Stopka Znak"/>
    <w:basedOn w:val="DefaultParagraphFont"/>
    <w:qFormat/>
    <w:rPr>
      <w:sz w:val="24"/>
    </w:rPr>
  </w:style>
  <w:style w:type="character" w:styleId="Czeindeksu" w:customStyle="1">
    <w:name w:val="Łącze indeks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36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 w:customStyle="1">
    <w:name w:val="Główka i stopka"/>
    <w:basedOn w:val="Normal"/>
    <w:qFormat/>
    <w:pPr>
      <w:suppressLineNumbers/>
      <w:tabs>
        <w:tab w:val="clear" w:pos="4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Arial" w:hAnsi="Arial" w:eastAsia="MS Mincho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Wcicietrecitekstu">
    <w:name w:val="Body Text Indent"/>
    <w:basedOn w:val="Normal"/>
    <w:pPr>
      <w:spacing w:lineRule="auto" w:line="360"/>
      <w:ind w:firstLine="360"/>
    </w:pPr>
    <w:rPr>
      <w:rFonts w:ascii="Arial" w:hAnsi="Arial"/>
    </w:rPr>
  </w:style>
  <w:style w:type="paragraph" w:styleId="Stopka">
    <w:name w:val="Footer"/>
    <w:basedOn w:val="Normal"/>
    <w:pPr>
      <w:tabs>
        <w:tab w:val="clear" w:pos="408"/>
        <w:tab w:val="center" w:pos="4536" w:leader="none"/>
        <w:tab w:val="right" w:pos="9072" w:leader="none"/>
      </w:tabs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retekstu"/>
    <w:qFormat/>
    <w:pPr/>
    <w:rPr/>
  </w:style>
  <w:style w:type="paragraph" w:styleId="Gny16" w:customStyle="1">
    <w:name w:val="głóny16"/>
    <w:basedOn w:val="Normal"/>
    <w:qFormat/>
    <w:pPr>
      <w:spacing w:lineRule="auto" w:line="360"/>
    </w:pPr>
    <w:rPr>
      <w:smallCaps/>
      <w:sz w:val="32"/>
    </w:rPr>
  </w:style>
  <w:style w:type="paragraph" w:styleId="BodyTextIndent3">
    <w:name w:val="Body Text Indent 3"/>
    <w:basedOn w:val="Normal"/>
    <w:qFormat/>
    <w:pPr>
      <w:spacing w:lineRule="auto" w:line="360"/>
      <w:ind w:left="709" w:firstLine="708"/>
      <w:jc w:val="both"/>
    </w:pPr>
    <w:rPr/>
  </w:style>
  <w:style w:type="paragraph" w:styleId="BodyTextIndent2">
    <w:name w:val="Body Text Indent 2"/>
    <w:basedOn w:val="Normal"/>
    <w:qFormat/>
    <w:pPr>
      <w:spacing w:lineRule="auto" w:line="360"/>
      <w:ind w:firstLine="708"/>
      <w:jc w:val="both"/>
    </w:pPr>
    <w:rPr>
      <w:rFonts w:ascii="Arial" w:hAnsi="Arial"/>
    </w:rPr>
  </w:style>
  <w:style w:type="paragraph" w:styleId="Default" w:customStyle="1">
    <w:name w:val="Default"/>
    <w:basedOn w:val="Normal"/>
    <w:qFormat/>
    <w:pPr>
      <w:suppressAutoHyphens w:val="false"/>
    </w:pPr>
    <w:rPr>
      <w:rFonts w:ascii="Times New Roman;Times New Roman" w:hAnsi="Times New Roman;Times New Roman" w:eastAsia="Times New Roman;Times New Roman" w:cs="Times New Roman;Times New Roman"/>
      <w:color w:val="000000"/>
    </w:rPr>
  </w:style>
  <w:style w:type="paragraph" w:styleId="Nagwek10" w:customStyle="1">
    <w:name w:val="Nagłówek 10"/>
    <w:basedOn w:val="Gwka"/>
    <w:next w:val="Tretekstu"/>
    <w:qFormat/>
    <w:pPr>
      <w:tabs>
        <w:tab w:val="clear" w:pos="408"/>
        <w:tab w:val="left" w:pos="0" w:leader="none"/>
      </w:tabs>
      <w:outlineLvl w:val="8"/>
    </w:pPr>
    <w:rPr>
      <w:b/>
      <w:bCs/>
      <w:sz w:val="21"/>
      <w:szCs w:val="21"/>
    </w:rPr>
  </w:style>
  <w:style w:type="paragraph" w:styleId="Standardowy1" w:customStyle="1">
    <w:name w:val="Standardowy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auto"/>
      <w:kern w:val="2"/>
      <w:sz w:val="24"/>
      <w:szCs w:val="24"/>
      <w:lang w:val="pl-PL" w:eastAsia="pl-PL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eastAsia="Calibri" w:cs="Times New Roman" w:ascii="Times New Roman" w:hAnsi="Times New Roman"/>
      <w:color w:val="auto"/>
      <w:kern w:val="2"/>
      <w:sz w:val="20"/>
      <w:szCs w:val="20"/>
      <w:lang w:val="pl-PL" w:eastAsia="pl-PL" w:bidi="ar-SA"/>
    </w:rPr>
  </w:style>
  <w:style w:type="paragraph" w:styleId="NormaltekstDL" w:customStyle="1">
    <w:name w:val="Normal;tekstDL"/>
    <w:qFormat/>
    <w:pPr>
      <w:widowControl w:val="false"/>
      <w:suppressAutoHyphens w:val="true"/>
      <w:bidi w:val="0"/>
      <w:spacing w:lineRule="auto" w:line="360" w:before="0" w:after="0"/>
      <w:jc w:val="both"/>
    </w:pPr>
    <w:rPr>
      <w:rFonts w:ascii="Times New Roman" w:hAnsi="Times New Roman" w:eastAsia="Lucida Sans Unicode" w:cs="Tahoma"/>
      <w:color w:val="auto"/>
      <w:kern w:val="2"/>
      <w:sz w:val="22"/>
      <w:szCs w:val="26"/>
      <w:lang w:val="pl-PL" w:eastAsia="pl-PL" w:bidi="ar-SA"/>
    </w:rPr>
  </w:style>
  <w:style w:type="paragraph" w:styleId="Styl1" w:customStyle="1">
    <w:name w:val="Styl1"/>
    <w:basedOn w:val="Normal"/>
    <w:qFormat/>
    <w:pPr>
      <w:jc w:val="center"/>
    </w:pPr>
    <w:rPr>
      <w:caps/>
      <w:sz w:val="26"/>
      <w:szCs w:val="20"/>
    </w:rPr>
  </w:style>
  <w:style w:type="paragraph" w:styleId="Indexheading">
    <w:name w:val="index heading"/>
    <w:basedOn w:val="Gwka"/>
    <w:qFormat/>
    <w:pPr>
      <w:suppressLineNumbers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/>
    <w:rPr/>
  </w:style>
  <w:style w:type="paragraph" w:styleId="Spistreci1">
    <w:name w:val="TOC 1"/>
    <w:basedOn w:val="Indeks"/>
    <w:pPr>
      <w:tabs>
        <w:tab w:val="clear" w:pos="408"/>
        <w:tab w:val="right" w:pos="9638" w:leader="dot"/>
      </w:tabs>
    </w:pPr>
    <w:rPr>
      <w:caps/>
    </w:rPr>
  </w:style>
  <w:style w:type="paragraph" w:styleId="Spistreci2">
    <w:name w:val="TOC 2"/>
    <w:basedOn w:val="Indeks"/>
    <w:pPr>
      <w:tabs>
        <w:tab w:val="clear" w:pos="408"/>
        <w:tab w:val="right" w:pos="9355" w:leader="dot"/>
      </w:tabs>
      <w:ind w:left="283" w:hanging="0"/>
    </w:pPr>
    <w:rPr/>
  </w:style>
  <w:style w:type="paragraph" w:styleId="Spistreci3">
    <w:name w:val="TOC 3"/>
    <w:basedOn w:val="Indeks"/>
    <w:pPr>
      <w:tabs>
        <w:tab w:val="clear" w:pos="408"/>
        <w:tab w:val="right" w:pos="9072" w:leader="dot"/>
      </w:tabs>
      <w:ind w:left="566" w:hanging="0"/>
      <w:outlineLvl w:val="2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numbering" w:styleId="WW8Num8" w:customStyle="1">
    <w:name w:val="WW8Num8"/>
    <w:qFormat/>
  </w:style>
  <w:style w:type="numbering" w:styleId="WW8Num9" w:customStyle="1">
    <w:name w:val="WW8Num9"/>
    <w:qFormat/>
  </w:style>
  <w:style w:type="numbering" w:styleId="WW8Num10" w:customStyle="1">
    <w:name w:val="WW8Num10"/>
    <w:qFormat/>
  </w:style>
  <w:style w:type="numbering" w:styleId="WW8Num11" w:customStyle="1">
    <w:name w:val="WW8Num11"/>
    <w:qFormat/>
  </w:style>
  <w:style w:type="numbering" w:styleId="WW8Num12" w:customStyle="1">
    <w:name w:val="WW8Num12"/>
    <w:qFormat/>
  </w:style>
  <w:style w:type="numbering" w:styleId="WW8Num13" w:customStyle="1">
    <w:name w:val="WW8Num13"/>
    <w:qFormat/>
  </w:style>
  <w:style w:type="numbering" w:styleId="WW8Num14" w:customStyle="1">
    <w:name w:val="WW8Num14"/>
    <w:qFormat/>
  </w:style>
  <w:style w:type="numbering" w:styleId="WW8Num15" w:customStyle="1">
    <w:name w:val="WW8Num15"/>
    <w:qFormat/>
  </w:style>
  <w:style w:type="numbering" w:styleId="WW8Num16" w:customStyle="1">
    <w:name w:val="WW8Num16"/>
    <w:qFormat/>
  </w:style>
  <w:style w:type="numbering" w:styleId="WW8Num17" w:customStyle="1">
    <w:name w:val="WW8Num17"/>
    <w:qFormat/>
  </w:style>
  <w:style w:type="numbering" w:styleId="WW8Num18" w:customStyle="1">
    <w:name w:val="WW8Num18"/>
    <w:qFormat/>
  </w:style>
  <w:style w:type="numbering" w:styleId="WW8Num19" w:customStyle="1">
    <w:name w:val="WW8Num19"/>
    <w:qFormat/>
  </w:style>
  <w:style w:type="numbering" w:styleId="WW8Num20" w:customStyle="1">
    <w:name w:val="WW8Num20"/>
    <w:qFormat/>
  </w:style>
  <w:style w:type="numbering" w:styleId="WW8Num21" w:customStyle="1">
    <w:name w:val="WW8Num21"/>
    <w:qFormat/>
  </w:style>
  <w:style w:type="numbering" w:styleId="WW8Num22" w:customStyle="1">
    <w:name w:val="WW8Num22"/>
    <w:qFormat/>
  </w:style>
  <w:style w:type="numbering" w:styleId="WW8Num23" w:customStyle="1">
    <w:name w:val="WW8Num23"/>
    <w:qFormat/>
  </w:style>
  <w:style w:type="numbering" w:styleId="WW8Num24" w:customStyle="1">
    <w:name w:val="WW8Num24"/>
    <w:qFormat/>
  </w:style>
  <w:style w:type="numbering" w:styleId="WW8Num25" w:customStyle="1">
    <w:name w:val="WW8Num25"/>
    <w:qFormat/>
  </w:style>
  <w:style w:type="numbering" w:styleId="WW8Num26" w:customStyle="1">
    <w:name w:val="WW8Num26"/>
    <w:qFormat/>
  </w:style>
  <w:style w:type="numbering" w:styleId="WW8Num27" w:customStyle="1">
    <w:name w:val="WW8Num27"/>
    <w:qFormat/>
  </w:style>
  <w:style w:type="numbering" w:styleId="WW8Num28" w:customStyle="1">
    <w:name w:val="WW8Num28"/>
    <w:qFormat/>
  </w:style>
  <w:style w:type="numbering" w:styleId="WW8Num29" w:customStyle="1">
    <w:name w:val="WW8Num29"/>
    <w:qFormat/>
  </w:style>
  <w:style w:type="numbering" w:styleId="WW8Num30" w:customStyle="1">
    <w:name w:val="WW8Num30"/>
    <w:qFormat/>
  </w:style>
  <w:style w:type="numbering" w:styleId="WW8Num31" w:customStyle="1">
    <w:name w:val="WW8Num31"/>
    <w:qFormat/>
  </w:style>
  <w:style w:type="numbering" w:styleId="WW8Num32" w:customStyle="1">
    <w:name w:val="WW8Num32"/>
    <w:qFormat/>
  </w:style>
  <w:style w:type="numbering" w:styleId="WW8Num33" w:customStyle="1">
    <w:name w:val="WW8Num33"/>
    <w:qFormat/>
  </w:style>
  <w:style w:type="numbering" w:styleId="WW8Num34" w:customStyle="1">
    <w:name w:val="WW8Num34"/>
    <w:qFormat/>
  </w:style>
  <w:style w:type="numbering" w:styleId="WW8Num35" w:customStyle="1">
    <w:name w:val="WW8Num35"/>
    <w:qFormat/>
  </w:style>
  <w:style w:type="numbering" w:styleId="WW8Num36" w:customStyle="1">
    <w:name w:val="WW8Num36"/>
    <w:qFormat/>
  </w:style>
  <w:style w:type="numbering" w:styleId="WW8Num37" w:customStyle="1">
    <w:name w:val="WW8Num37"/>
    <w:qFormat/>
  </w:style>
  <w:style w:type="numbering" w:styleId="WW8Num38" w:customStyle="1">
    <w:name w:val="WW8Num38"/>
    <w:qFormat/>
  </w:style>
  <w:style w:type="numbering" w:styleId="WW8Num39" w:customStyle="1">
    <w:name w:val="WW8Num39"/>
    <w:qFormat/>
  </w:style>
  <w:style w:type="numbering" w:styleId="WW8Num40" w:customStyle="1">
    <w:name w:val="WW8Num40"/>
    <w:qFormat/>
  </w:style>
  <w:style w:type="numbering" w:styleId="WW8Num41" w:customStyle="1">
    <w:name w:val="WW8Num41"/>
    <w:qFormat/>
  </w:style>
  <w:style w:type="numbering" w:styleId="WW8Num42" w:customStyle="1">
    <w:name w:val="WW8Num42"/>
    <w:qFormat/>
  </w:style>
  <w:style w:type="numbering" w:styleId="WW8Num43" w:customStyle="1">
    <w:name w:val="WW8Num43"/>
    <w:qFormat/>
  </w:style>
  <w:style w:type="numbering" w:styleId="WW8Num44" w:customStyle="1">
    <w:name w:val="WW8Num44"/>
    <w:qFormat/>
  </w:style>
  <w:style w:type="numbering" w:styleId="WW8Num45" w:customStyle="1">
    <w:name w:val="WW8Num45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LibreOffice/7.3.3.2$Windows_X86_64 LibreOffice_project/d1d0ea68f081ee2800a922cac8f79445e4603348</Application>
  <AppVersion>15.0000</AppVersion>
  <DocSecurity>0</DocSecurity>
  <Pages>1</Pages>
  <Words>77</Words>
  <Characters>510</Characters>
  <CharactersWithSpaces>577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2022-05-05T07:52:00Z</dcterms:created>
  <dc:creator>Dariusz Lenarcik</dc:creator>
  <dc:description/>
  <dc:language>pl-PL</dc:language>
  <cp:lastModifiedBy/>
  <cp:lastPrinted>2022-02-01T11:55:00Z</cp:lastPrinted>
  <dcterms:modified xsi:type="dcterms:W3CDTF">2024-09-09T09:14:52Z</dcterms:modified>
  <cp:revision>7</cp:revision>
  <dc:subject/>
  <dc:title>Stadium 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nfo 1">
    <vt:lpwstr/>
  </property>
  <property fmtid="{D5CDD505-2E9C-101B-9397-08002B2CF9AE}" pid="4" name="Info 2">
    <vt:lpwstr/>
  </property>
  <property fmtid="{D5CDD505-2E9C-101B-9397-08002B2CF9AE}" pid="5" name="Info 3">
    <vt:lpwstr/>
  </property>
  <property fmtid="{D5CDD505-2E9C-101B-9397-08002B2CF9AE}" pid="6" name="Info 4">
    <vt:lpwstr/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