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8E7878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8E7878">
        <w:rPr>
          <w:rFonts w:ascii="Arial Narrow" w:hAnsi="Arial Narrow" w:cs="Calibri"/>
          <w:b/>
        </w:rPr>
        <w:t xml:space="preserve"> cz. 2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42442E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031A6">
        <w:rPr>
          <w:rFonts w:ascii="Verdana" w:eastAsia="Times New Roman" w:hAnsi="Verdana" w:cs="Tahoma"/>
          <w:b/>
          <w:sz w:val="18"/>
          <w:szCs w:val="18"/>
          <w:u w:val="single"/>
        </w:rPr>
        <w:t>Mobilna konsola do terapii ECMO wraz z oprzyrządowaniem dodatkowym</w:t>
      </w:r>
      <w:r w:rsidRPr="0042442E">
        <w:rPr>
          <w:rFonts w:ascii="Verdana" w:eastAsia="Times New Roman" w:hAnsi="Verdana" w:cs="Tahoma"/>
          <w:b/>
          <w:sz w:val="18"/>
          <w:szCs w:val="18"/>
        </w:rPr>
        <w:t xml:space="preserve"> 1 szt.</w:t>
      </w:r>
    </w:p>
    <w:p w:rsidR="0042442E" w:rsidRDefault="0042442E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  <w:bookmarkStart w:id="0" w:name="_GoBack"/>
      <w:bookmarkEnd w:id="0"/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Zasilanie 230V/50Hz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Zasilanie 11-28 Volt DC  (2 m kabel przystosowany do zasilania w karetce).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Zasilanie awaryjne min. na 90 min. przy pełnym obciążeniu,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Monitorowanie: czasu pracy baterii, procentowy i przybliżony pozostały czas pracy baterii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Alarmy kolorystyczne  i  alarmy akustyczne.</w:t>
            </w:r>
            <w:r w:rsidR="00DC635D"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Zasilanie awaryjne min. na 90 min. przy pełnym obciążeniu,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Monitorowanie: czasu pracy baterii, procentowy i przybliżony pozostały czas pracy baterii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Alarmy kolorystyczne  i  alarmy akustyczne.</w:t>
            </w:r>
            <w:r w:rsidR="00DC635D"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Zasilanie awaryjne min. na 90 min. przy pełnym obciążeniu,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Monitorowanie: czasu pracy baterii, procentowy i przybliżony pozostały czas pracy baterii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Alarmy kolorystyczne  i  alarmy akustyczne.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Automatyczne załączanie baterii, w przypadku braku zasilania sieciowego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Awaryjny napęd głowicy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Zintegrowany czujnik przepływu i mikrozatorów z oznaczeniem kierunku przepływu.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Zintegrowany czujnik mikrozatorów dedykowany do linii żylnej (dla drenów 3/8“ x 3/32)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Konsola pompy centryfugalnej z możliwością transportu, masa maks. 10kg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Wyświetlacz LCD – touchscreen, kolorowy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Format daty: dd/mm/rrrr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Format czasu: gg/mm/ss,Wyświetlacz LCD – touchscreen, kolorowy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Format daty: dd/mm/rrrr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Format czasu: gg/mm/ss,Wyświetlacz LCD – touchscreen, kolorowy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Format daty: dd/mm/rrrr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Format czasu: gg/mm/ss,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Rozdzielczość 0,01 l/min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Wyświetlacz prędkości przepływów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głowicy: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tryb: RPM- obroty na minutę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tryb: LPM –litry na minutęWyświetlacz prędkości przepływów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głowicy: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tryb: RPM- obroty na minutę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tryb: LPM –litry na minutęWyświetlacz prędkości przepływów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głowicy: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tryb: RPM- obroty na minutę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tryb: LPM –litry na minutę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Zakres przepływu od 0 do 10 l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Konsola pompy centryfugalnej umożliwiająca pomiar min. 4 ciśnień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Konsola pompy centryfugalnej umożliwiająca pomiar min 4 temperatur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DC635D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Zintegrowana żylna głowica pomiarowa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(technologia :podczerwień, optyczna)  monitoring poziomu: Hemoglobiny; Hematokrytu; saturacji krwi żylnej - pomiary parametrów bezinwazyjne</w:t>
            </w:r>
          </w:p>
          <w:p w:rsidR="00DC635D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Zintegrowana żylna głowica pomiarowa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(technologia :podczerwień, optyczna)  monitoring poziomu: Hemoglobiny; Hematokrytu; saturacji krwi żylnej - pomiary parametrów bezinwazyjne</w:t>
            </w:r>
          </w:p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Zintegrowana żylna głowica pomiarowa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(technologia :podczerwień, optyczna)  monitoring poziomu: Hemoglobiny; Hematokrytu; saturacji krwi żylnej - pomiary parametrów bezinwazyjne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Konsola pompy centryfugalnej z wejściem USB do zbierania danych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Oprogramowanie i aplikacje w języku polskim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Dostępne aplikacje do różnych procedur: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ECMO V-V (żylno-żylne), ECMO A-V (żylno-tętnicze),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oraz w jednostkach: OR, ICU, IMC,ER CATH LAB, HYBRID OR</w:t>
            </w:r>
            <w:r w:rsidR="00DC635D"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Dostępne aplikacje do różnych procedur: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ECMO V-V (żylno-żylne), ECMO A-V (żylno-tętnicze),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oraz w jednostkach: OR, ICU, IMC,ER CATH LAB, HYBRID OR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Konsola współpracująca z oksygenatorami z wbudowaną głowicą centryfugalną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Urządzenie certyfikowane do transportu międzyszpitalnego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Konsola wyposażona w system automatycznych, aktywnych interwencji urządzenia z możliwością ich aktywacji i dezaktywacji np.: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  - automatyczne dostosowanie prędkości obrotowej do zmian ciśnienia krwi Konsola wyposażona w system automatycznych, aktywnych interwencji urządzenia z możliwością ich aktywacji i dezaktywacji np.: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  - automatyczne dostosowanie prędkości obrotowej do zmian ciśnienia krwi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Na wyposażeniu zestawu jeden niesterylny zestaw jednorazowy do celów szkoleniowych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Podgrzewacz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Aparat z zestawem drenów połączeniowych do oksygenatora ze złączkami Hansena (kątowe 90°), przewody wodne 3m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Regulacja temperatury wody w układzie w zakresie od 15°C do 39°C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Układ zabezpieczający przed przegrzaniem powyżej 40°C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Waga urządzenia max 17 kg (wypełniony)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Wózek jezdny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Butla tlenowa z zaworem – dwie sztuki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Konsola jezdna do transportu całego zestawu, wraz z pólkami i masztem infuzyjnym. Wykonana ze stali, uchwyt na butle z tlenem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Mieszacz gazów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Mieszacz gazów tlen-powietrze dwuzakresowy.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Procentowe ustawienie mieszaniny gazów FiO2.,  zakres pomiarowy: 21 – 100 %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Dwie skale przepływu mieszaniny gazów od 100 ml/min do 1000 ml/min oraz od 1000 ml/min do 10 000 ml/min.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Węże przyłączeniowe.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Mieszacz gazów tlen-powietrze dwuzakresowy.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Zestaw szkoleniowy kompatybilny z konsolą pompy centryfugalnej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Komplet walizek transportowych do ECMO: walizka na konsolę, walizka na zestawy jednorazowe, walizka na kaniule i akcesoria drobne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Kompatybilny zestaw wprowadzające dla kaniul ECMO dł. minimalna 150 cm – 440 szt.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Minimum 8 godziny szkolenia z obsługi urządzenia.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25799F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346BBF" w:rsidRPr="00871808" w:rsidRDefault="008C0A0F" w:rsidP="0087180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Kompatybilne</w:t>
            </w:r>
            <w:r w:rsidR="00346BBF" w:rsidRPr="00346BB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z konsolą zestawy do prowadzenia terapii ECMO – 22 szt. o następujących parametrach:</w:t>
            </w: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Zestaw gotowy do użytku składający się z oksygenatora z wymiennikiem ciepła z wbudowaną w oksygenator pompą centryfugalną oraz drenów;</w:t>
            </w: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Zestaw pokryty powłoką biokompatybilną;</w:t>
            </w: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Głowica pompy centryfugalnej kompatybilna z napędem konsoli;</w:t>
            </w: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Wirnik głowicy bez łożyskowania mechanicznego.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6BBF" w:rsidRPr="00E47FE5" w:rsidRDefault="00346BBF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Zestaw wyposażony w akcesoria niezbędne do wypełniania i odpowietrzania układu;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6BBF" w:rsidRPr="00E47FE5" w:rsidRDefault="00346BBF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Minimalny czas użytkowania 30 dni;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6BBF" w:rsidRPr="00E47FE5" w:rsidRDefault="00346BBF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Wypełnienie całego zestawu maksymalnie 600ml; długość linii 200cm</w:t>
            </w: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Przepływ od 0,5 -7 l/min;</w:t>
            </w: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Zintegrowane cewki do pomiaru saturacji, hemoglobiny i hematokrytu;</w:t>
            </w: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B9086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Zintegrowane czujniki do pomiaru ciśnienia żylnego, tętniczego wewnętrznego temperatury żylnej i tętniczej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6BBF" w:rsidRPr="00E47FE5" w:rsidRDefault="00346BBF" w:rsidP="00E47FE5">
            <w:pPr>
              <w:rPr>
                <w:rFonts w:ascii="Arial Narrow" w:hAnsi="Arial Narrow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3D4070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346BBF" w:rsidRPr="00346BBF" w:rsidRDefault="00346BBF" w:rsidP="00346BB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6BB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Kaniule peryferyjne w powłoce bioaktywnej, przeznaczone do długich krążeń wraz z zestawem do wprowadzania o parametrach:</w:t>
            </w:r>
          </w:p>
        </w:tc>
      </w:tr>
      <w:tr w:rsidR="00981357" w:rsidRPr="00E47FE5" w:rsidTr="00B27A3C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981357" w:rsidRPr="00E47FE5" w:rsidRDefault="00981357" w:rsidP="00346BB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shd w:val="clear" w:color="auto" w:fill="auto"/>
            <w:vAlign w:val="bottom"/>
          </w:tcPr>
          <w:p w:rsidR="00981357" w:rsidRPr="00E47FE5" w:rsidRDefault="00981357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46BB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Kaniule tętnicze – 44 szt. z zestawem do wprowadzania metodą Seldingera</w:t>
            </w:r>
          </w:p>
        </w:tc>
      </w:tr>
      <w:tr w:rsidR="00346BBF" w:rsidRPr="00E47FE5" w:rsidTr="00346BBF">
        <w:trPr>
          <w:trHeight w:val="15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  <w:shd w:val="clear" w:color="auto" w:fill="auto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Zbrojone, wyposażone w otwory boczne dla lepszego przepływu</w:t>
            </w:r>
          </w:p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 krwi. wyposażone w znaczniki głębokości i prowadnice. Kaniule dostępne w rozmiarach: 13, 15, 17, 19, 21, 23 Fr,  długość 15 i 23 cm z konektorem 3/8x3/8 cala oraz przyłączem typu Luer Lock (wybór rozmiaru zgodnie z potrzebami  Zamawiającego)</w:t>
            </w: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A75DBC">
        <w:trPr>
          <w:trHeight w:val="1380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346BBF" w:rsidRPr="00E47FE5" w:rsidRDefault="00346BBF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46BBF" w:rsidRPr="00E47FE5" w:rsidRDefault="00346BBF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621EB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shd w:val="clear" w:color="auto" w:fill="auto"/>
            <w:vAlign w:val="bottom"/>
          </w:tcPr>
          <w:p w:rsidR="00346BBF" w:rsidRPr="00346BBF" w:rsidRDefault="00346BBF" w:rsidP="00346BBF">
            <w:pPr>
              <w:rPr>
                <w:rFonts w:ascii="Arial Narrow" w:hAnsi="Arial Narrow"/>
                <w:b/>
                <w:sz w:val="20"/>
              </w:rPr>
            </w:pPr>
            <w:r w:rsidRPr="00346BBF">
              <w:rPr>
                <w:rFonts w:ascii="Arial Narrow" w:hAnsi="Arial Narrow"/>
                <w:b/>
                <w:sz w:val="20"/>
              </w:rPr>
              <w:t>Kaniule żylne – 44 szt. z zestawem do wprowadzania metodą Seldingera</w:t>
            </w: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Zbrojone, wyposażone w znaczniki głębokości i prowadnicę. Kaniule dostępne w rozmiarach 19, 21, 23, 25, 29 Fr długość 38 i 55 cm z konektorem 3/8x3/8 cala (wybór rozmiaru zgodnie z potrzebami Zamawiającego)</w:t>
            </w:r>
          </w:p>
        </w:tc>
        <w:tc>
          <w:tcPr>
            <w:tcW w:w="1471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46BBF" w:rsidRPr="00E47FE5" w:rsidTr="000616BB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46BBF" w:rsidRPr="00E47FE5" w:rsidRDefault="00346BBF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shd w:val="clear" w:color="auto" w:fill="auto"/>
            <w:vAlign w:val="bottom"/>
          </w:tcPr>
          <w:p w:rsidR="00346BBF" w:rsidRPr="00346BBF" w:rsidRDefault="00346BBF" w:rsidP="00346BB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46BB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Dwuświatłowe kaniule do ECMO V-V z zestawem do wprowadzania metodą Seldingera – 22 szt.</w:t>
            </w:r>
          </w:p>
        </w:tc>
      </w:tr>
      <w:tr w:rsidR="0042442E" w:rsidRPr="00E47FE5" w:rsidTr="00A75DB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2442E" w:rsidRPr="00E47FE5" w:rsidRDefault="0042442E" w:rsidP="00E47FE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2442E" w:rsidRPr="00E47FE5" w:rsidRDefault="0042442E" w:rsidP="00E47F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Zbrojone, dwuświatłowe, wyposażone w znaczniki głębokości i prowadnice. Kaniule dostępne w rozmiarach:  13, 16, 19, 20, 23, 27, 31 Fr długość od 11 do 31 cm (wybór rozmiaru zgodnie z potrzebami  Zamawiającego)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442E" w:rsidRPr="00E47FE5" w:rsidRDefault="0042442E" w:rsidP="00E47FE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7FE5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2442E" w:rsidRPr="00E47FE5" w:rsidRDefault="0042442E" w:rsidP="00E47FE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Pr="00E47FE5" w:rsidRDefault="00EA2FBC" w:rsidP="00E47FE5">
      <w:pPr>
        <w:rPr>
          <w:rFonts w:ascii="Arial Narrow" w:hAnsi="Arial Narrow"/>
          <w:sz w:val="20"/>
          <w:szCs w:val="20"/>
        </w:rPr>
      </w:pPr>
    </w:p>
    <w:sectPr w:rsidR="00EA2FBC" w:rsidRPr="00E47FE5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52" w:rsidRDefault="00BF3A52" w:rsidP="005D1F07">
      <w:pPr>
        <w:spacing w:after="0" w:line="240" w:lineRule="auto"/>
      </w:pPr>
      <w:r>
        <w:separator/>
      </w:r>
    </w:p>
  </w:endnote>
  <w:endnote w:type="continuationSeparator" w:id="0">
    <w:p w:rsidR="00BF3A52" w:rsidRDefault="00BF3A52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7878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52" w:rsidRDefault="00BF3A52" w:rsidP="005D1F07">
      <w:pPr>
        <w:spacing w:after="0" w:line="240" w:lineRule="auto"/>
      </w:pPr>
      <w:r>
        <w:separator/>
      </w:r>
    </w:p>
  </w:footnote>
  <w:footnote w:type="continuationSeparator" w:id="0">
    <w:p w:rsidR="00BF3A52" w:rsidRDefault="00BF3A52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8E7878">
      <w:rPr>
        <w:b/>
        <w:color w:val="000000"/>
        <w:sz w:val="18"/>
        <w:szCs w:val="18"/>
      </w:rPr>
      <w:t>-00</w:t>
    </w:r>
    <w:r>
      <w:rPr>
        <w:b/>
        <w:color w:val="000000"/>
        <w:sz w:val="18"/>
        <w:szCs w:val="18"/>
      </w:rPr>
      <w:t>-0160/18</w:t>
    </w:r>
    <w:r w:rsidR="008E7878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5236"/>
    <w:multiLevelType w:val="hybridMultilevel"/>
    <w:tmpl w:val="DE32C1D2"/>
    <w:lvl w:ilvl="0" w:tplc="3BC20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A"/>
    <w:rsid w:val="000617AD"/>
    <w:rsid w:val="000D5132"/>
    <w:rsid w:val="00107ACA"/>
    <w:rsid w:val="001E766E"/>
    <w:rsid w:val="0030376F"/>
    <w:rsid w:val="00346BBF"/>
    <w:rsid w:val="003554D9"/>
    <w:rsid w:val="003D0924"/>
    <w:rsid w:val="0042442E"/>
    <w:rsid w:val="00436E0C"/>
    <w:rsid w:val="004566A1"/>
    <w:rsid w:val="005307B3"/>
    <w:rsid w:val="005D1F07"/>
    <w:rsid w:val="005E2B99"/>
    <w:rsid w:val="005F563D"/>
    <w:rsid w:val="00681838"/>
    <w:rsid w:val="006C3D53"/>
    <w:rsid w:val="00793B7D"/>
    <w:rsid w:val="007D115D"/>
    <w:rsid w:val="008420BD"/>
    <w:rsid w:val="00871808"/>
    <w:rsid w:val="008C0A0F"/>
    <w:rsid w:val="008E7878"/>
    <w:rsid w:val="00981357"/>
    <w:rsid w:val="009B1AA7"/>
    <w:rsid w:val="009F348E"/>
    <w:rsid w:val="00A46CD1"/>
    <w:rsid w:val="00B031A6"/>
    <w:rsid w:val="00BF3A52"/>
    <w:rsid w:val="00D67023"/>
    <w:rsid w:val="00DC635D"/>
    <w:rsid w:val="00E06805"/>
    <w:rsid w:val="00E47FE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195D20F-9A8C-4919-8F35-AFEA472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12D6-B385-4D07-83A1-8F126A86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12</cp:revision>
  <cp:lastPrinted>2019-02-22T11:20:00Z</cp:lastPrinted>
  <dcterms:created xsi:type="dcterms:W3CDTF">2019-01-28T08:16:00Z</dcterms:created>
  <dcterms:modified xsi:type="dcterms:W3CDTF">2019-02-22T11:21:00Z</dcterms:modified>
</cp:coreProperties>
</file>