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3B55CDB" w14:textId="07A047FF"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667FFA" w:rsidRPr="00667FFA">
        <w:rPr>
          <w:rFonts w:asciiTheme="minorHAnsi" w:hAnsiTheme="minorHAnsi" w:cstheme="minorHAnsi"/>
          <w:b/>
        </w:rPr>
        <w:t>„</w:t>
      </w:r>
      <w:r w:rsidR="00667FFA" w:rsidRPr="00667FFA">
        <w:rPr>
          <w:rFonts w:asciiTheme="minorHAnsi" w:hAnsiTheme="minorHAnsi" w:cstheme="minorHAnsi"/>
          <w:b/>
          <w:bCs/>
        </w:rPr>
        <w:t>Przebudowa odcinka drogi powi</w:t>
      </w:r>
      <w:r w:rsidR="00667FFA" w:rsidRPr="00667FFA">
        <w:rPr>
          <w:rFonts w:asciiTheme="minorHAnsi" w:hAnsiTheme="minorHAnsi" w:cstheme="minorHAnsi"/>
          <w:b/>
          <w:bCs/>
        </w:rPr>
        <w:t>a</w:t>
      </w:r>
      <w:r w:rsidR="00667FFA" w:rsidRPr="00667FFA">
        <w:rPr>
          <w:rFonts w:asciiTheme="minorHAnsi" w:hAnsiTheme="minorHAnsi" w:cstheme="minorHAnsi"/>
          <w:b/>
          <w:bCs/>
        </w:rPr>
        <w:t>towej nr 3251D Lądek-Zdrój - Wójtówka na długości 1,2 km”</w:t>
      </w:r>
      <w:bookmarkStart w:id="2" w:name="_GoBack"/>
      <w:bookmarkEnd w:id="2"/>
    </w:p>
    <w:bookmarkEnd w:id="0"/>
    <w:p w14:paraId="3FB8179F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9F9F6" w14:textId="77777777" w:rsidR="005E01F9" w:rsidRDefault="005E01F9" w:rsidP="00686520">
      <w:pPr>
        <w:spacing w:after="0" w:line="240" w:lineRule="auto"/>
      </w:pPr>
      <w:r>
        <w:separator/>
      </w:r>
    </w:p>
    <w:p w14:paraId="5F1747DA" w14:textId="77777777" w:rsidR="005E01F9" w:rsidRDefault="005E01F9"/>
  </w:endnote>
  <w:endnote w:type="continuationSeparator" w:id="0">
    <w:p w14:paraId="12B30525" w14:textId="77777777" w:rsidR="005E01F9" w:rsidRDefault="005E01F9" w:rsidP="00686520">
      <w:pPr>
        <w:spacing w:after="0" w:line="240" w:lineRule="auto"/>
      </w:pPr>
      <w:r>
        <w:continuationSeparator/>
      </w:r>
    </w:p>
    <w:p w14:paraId="78D91B74" w14:textId="77777777" w:rsidR="005E01F9" w:rsidRDefault="005E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98C35" w14:textId="77777777" w:rsidR="005E01F9" w:rsidRDefault="005E01F9" w:rsidP="00686520">
      <w:pPr>
        <w:spacing w:after="0" w:line="240" w:lineRule="auto"/>
      </w:pPr>
      <w:r>
        <w:separator/>
      </w:r>
    </w:p>
    <w:p w14:paraId="7594A48B" w14:textId="77777777" w:rsidR="005E01F9" w:rsidRDefault="005E01F9"/>
  </w:footnote>
  <w:footnote w:type="continuationSeparator" w:id="0">
    <w:p w14:paraId="67E8DECE" w14:textId="77777777" w:rsidR="005E01F9" w:rsidRDefault="005E01F9" w:rsidP="00686520">
      <w:pPr>
        <w:spacing w:after="0" w:line="240" w:lineRule="auto"/>
      </w:pPr>
      <w:r>
        <w:continuationSeparator/>
      </w:r>
    </w:p>
    <w:p w14:paraId="6BB8747A" w14:textId="77777777" w:rsidR="005E01F9" w:rsidRDefault="005E01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B867B" w14:textId="3708A9B2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4236DE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14:paraId="55A3B896" w14:textId="6B681FB0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>postępowanie nr ZDP.241.AZ.</w:t>
    </w:r>
    <w:r w:rsidR="005A1BCE">
      <w:rPr>
        <w:sz w:val="18"/>
        <w:szCs w:val="18"/>
      </w:rPr>
      <w:t>3</w:t>
    </w:r>
    <w:r w:rsidR="00F323F5">
      <w:rPr>
        <w:sz w:val="18"/>
        <w:szCs w:val="18"/>
      </w:rPr>
      <w:t>5</w:t>
    </w:r>
    <w:r w:rsidR="005A1BCE">
      <w:rPr>
        <w:sz w:val="18"/>
        <w:szCs w:val="18"/>
      </w:rPr>
      <w:t>.</w:t>
    </w:r>
    <w:r w:rsidRPr="00DD2697">
      <w:rPr>
        <w:sz w:val="18"/>
        <w:szCs w:val="18"/>
      </w:rPr>
      <w:t>2024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84898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1BCE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67FFA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04EE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3581B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A78B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3F5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D88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507A0-C0CA-44E7-9B0A-D1CDF03D6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67</cp:revision>
  <cp:lastPrinted>2024-03-11T09:29:00Z</cp:lastPrinted>
  <dcterms:created xsi:type="dcterms:W3CDTF">2021-03-01T13:08:00Z</dcterms:created>
  <dcterms:modified xsi:type="dcterms:W3CDTF">2024-06-25T07:19:00Z</dcterms:modified>
</cp:coreProperties>
</file>