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F7" w:rsidRPr="00896AF7" w:rsidRDefault="00896AF7" w:rsidP="00896AF7">
      <w:pPr>
        <w:spacing w:line="360" w:lineRule="auto"/>
        <w:contextualSpacing/>
        <w:jc w:val="center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OPIS PRZEDMIOTU ZAMÓWIENIA</w:t>
      </w:r>
    </w:p>
    <w:p w:rsidR="00896AF7" w:rsidRPr="00896AF7" w:rsidRDefault="00896AF7" w:rsidP="00896AF7">
      <w:pPr>
        <w:spacing w:line="360" w:lineRule="auto"/>
        <w:contextualSpacing/>
        <w:jc w:val="both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</w:p>
    <w:p w:rsidR="00896AF7" w:rsidRPr="00896AF7" w:rsidRDefault="00896AF7" w:rsidP="00896AF7">
      <w:pPr>
        <w:spacing w:line="360" w:lineRule="auto"/>
        <w:contextualSpacing/>
        <w:jc w:val="both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</w:p>
    <w:p w:rsidR="00896AF7" w:rsidRPr="00896AF7" w:rsidRDefault="00896AF7" w:rsidP="00896AF7">
      <w:pPr>
        <w:spacing w:line="360" w:lineRule="auto"/>
        <w:contextualSpacing/>
        <w:jc w:val="both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Wirtualna strzelnica z wyposażeniem.</w:t>
      </w: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System multimedialny i laserowe symulatory broni wchodzące w skład wirtualnej strzelnicy, które muszą spełniać niżej wymienione warunki określone w Konkursie Ofert Ministerstwa Obrony Narodowej pn. „Strzelnica w powiecie </w:t>
      </w:r>
      <w:smartTag w:uri="urn:schemas-microsoft-com:office:smarttags" w:element="metricconverter">
        <w:smartTagPr>
          <w:attr w:name="ProductID" w:val="2023”"/>
        </w:smartTagPr>
        <w:r w:rsidRPr="00896AF7">
          <w:rPr>
            <w:rFonts w:asciiTheme="minorHAnsi" w:eastAsia="Calibri" w:hAnsiTheme="minorHAnsi" w:cstheme="minorHAnsi"/>
            <w:kern w:val="2"/>
            <w:sz w:val="24"/>
            <w:szCs w:val="24"/>
            <w:lang w:eastAsia="en-US"/>
          </w:rPr>
          <w:t>2023”</w:t>
        </w:r>
      </w:smartTag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nr</w:t>
      </w:r>
      <w:r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1/2023/CWCR oraz pozostałe wymagania: </w:t>
      </w:r>
    </w:p>
    <w:p w:rsidR="00896AF7" w:rsidRPr="00896AF7" w:rsidRDefault="00896AF7" w:rsidP="00896AF7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dokument – </w:t>
      </w: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Deklarację zgodności CE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dla wyrobu wprowadzanego lub udostępnianego na rynku Europejskiego Obszaru Gospodarczego potwierdzającą zgodność wyrobu z wymaganiami zawartymi w przepisach dyrektywy Nowego Podejścia w zakresach dyrektyw odpowiadających konstrukcji wyrobu, </w:t>
      </w:r>
    </w:p>
    <w:p w:rsidR="00896AF7" w:rsidRPr="00896AF7" w:rsidRDefault="00896AF7" w:rsidP="00896AF7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dokument – </w:t>
      </w: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Certyfikat zgodności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przedmiotowego wyrobu z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wymaganiami oferty określonymi poniżej w punkcie 3) ppkt od a) do m) wydanym przez </w:t>
      </w: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organizację posiadającą status jednostki certyfikującej wyroby akredytowanej w odniesieniu do PN-EN ISO/IEC 17065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. Jednostka powinna posiadać personel kompetentny w zakresie przedmiotu oceny. Certyfikat może zostać wydany w ramach działalności certyfikacyjnej poza zakresem akredytacji, na podstawie badań, których metodykę określono w</w:t>
      </w:r>
      <w:r w:rsidR="001373F9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porozumieniu z jednostką certyfikującą. Badania na zgodność z wymaganiami konkursu należy przeprowadzić w oparciu o</w:t>
      </w:r>
      <w:r w:rsidR="00814906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opracowaną metodykę badań wyrobu ujmującą metody oraz sposoby weryfikacji wszystkich parametrów technicznych i</w:t>
      </w:r>
      <w:r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wymagań opisowych. Wyniki badań oraz ich przebieg powinny być zebrane w raporcie z</w:t>
      </w:r>
      <w:r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badań. Metodyka badań i raport badań zgodności wyrobu z wymaganiami oferty powinny być dostępne do wglądu na żądanie przedstawiciela Ministerstwa Obrony Narodowej.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następujące właściwości i funkcjonalności: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działać w oparciu o wirtualną rzeczywistość i wykorzystywać laserowe symulatory (repliki) broni strzeleckiej wyposażone w urządzenia laserowe klasy I emitujące wiązkę światła w paśmie niewidzialnym </w:t>
      </w: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(Norma PN-EN 60825-1:2014</w:t>
      </w:r>
      <w:r w:rsidRPr="00896AF7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t>)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system multimedialny: zasilany z sieci elektrycznej 230 V, z graficznym interfejsem użytkownika w języku polskim, z automatyczną kalibracją obrazu, zapewniający właściwe widzenie rozmiarów kątowych obiektów umieszczonych na wirtualnych odległościach prowadzenia ognia niezależnie od wielkości wyświetlanego obrazu i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umieszczenia w stosunku do niego stanowiska strzeleckiego oraz zapewniający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lastRenderedPageBreak/>
        <w:t xml:space="preserve">łatwość przystosowania urządzenia do pracy w przypadku potrzeby doraźnego wykorzystania w innych pomieszczeniach, w tym przy zmiennych warunkach oświetlenia;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umożliwiać rozwojową rozbudowę urządzenia o kolejne moduły – strzelnice wirtualne poprzez łączenie np. za pomocą sieci LAN, w celu rozszerzenia funkcjonalności szkoleniowej wirtualnej strzelnicy;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wyposażenie i oprogramowanie do zautomatyzowanego, sieciowego zorganizowania strzelań (zawodów, rozgrywek strzeleckich) w ramach współzawodnictwa między wszystkimi użytkownikami urządzeń dostarczonych przez oferenta rozmieszczonych w różnych lokalizacjach;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umożliwiać prowadzenie szkolenia strzeleckiego i wykonywanie zadań strzeleckich o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różnym stopniu skomplikowania, w postawach: leżąc, klęcząc, stojąc jednocześnie dla minimum 4 uczestników szkolenia z wykorzystaniem różnych rodzajów broni w tym samym czasie np. czterech ćwiczących strzelających jednocześnie z karabinu i/lub pistoletu z rozróżnialnością osób i poszczególnych egzemplarzy broni jak również z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identyfikacją, który z celów został trafiony przez danego uczestnika szkolenia;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umożliwiać prowadzenie strzelań w postaci statycznych i dynamicznych treningów dla ćwiczących o różnym stopniu zaawansowania od ćwiczeń w obserwacji, przez strzelania na celność i skupienie do wykonywania zadań strzeleckich o różnym stopniu skomplikowania;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powinna być wyposażona w bezprzewodowe, laserowe symulatory (repliki) broni (o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typie i modelu repliki broni będącej na wyposażeniu jednostek wojskowych SZ RP) – czterech karabinków i czterech pistoletów, z funkcją wyzwalania strzału, tj.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symulowanie strzału powinno cechować: realistyczna obsługa manualna symulatora (repliki) oraz działania mechanizmów broni, imitacja odgłosu strzału i zjawiska odrzutu, a także, jednoznaczna rozpoznawalność przez system informatyczny zarówno strzałów w ogniu pojedynczym, jak i seryjnym, powinna umożliwiać stosowanie pasów nośnych i kabur do wykorzystywanych symulatorów broni strzeleckiej (replik);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umożliwiać wirtualne strzelania na różne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strzelaniu do celów ruchomych;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lastRenderedPageBreak/>
        <w:t>umożliwiać kontrolę prowadzenia strzelań w celu wyrobienia nawyków poprawnego i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bezpiecznego zachowania ćwiczących;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umożliwiać indywidualne przystrzeliwanie przez strzelca, bezpośrednio przed ćwiczeniem, każdego egzemplarza symulatora (repliki) broni, z których będzie korzystał, przy czym procedura przystrzeliwania powinna wprowadzać automatyczne poprawki uwzględniające, dla zastosowanych typów celowników i ich nastaw, standardowe odległości przystrzelania broni oraz indywidualne właściwości strzelającego np. jego wzroku;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posiadać ćwiczenia ze scenariuszami o różnym stopniu trudności, w tym z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możliwością zmiany warunków strzelania, w oparciu o wirtualną przestrzeń strzelnicy/placu ćwiczeń/otwartych przestrzeni, a także ćwiczenia sytuacyjne realizowane w oparciu o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 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otwarte przestrzenie np. tereny zielone, tereny miejskie;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umożliwiać opcjonalnie uzupełnienie zestawu ćwiczeń o inne scenariusze przygotowane na bazie wirtualnych przestrzeni, które cechuje zróżnicowane ukształtowanie terenu, poszycie, roślinność, zastosowanie obiektów terenowych, umożliwiać dobór w tworzonych ćwiczeniach pory dnia, warunków oświetleniowych (światło sztuczne, naturalne), warunków atmosferycznych (deszcz, śnieg, mgła) oraz umożliwiać wprowadzanie w</w:t>
      </w:r>
      <w:r w:rsidR="00B361E3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 </w:t>
      </w: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tworzonych ćwiczeniach efektów specjalnych takich jak ogień, dym, dźwięki otoczenia; </w:t>
      </w:r>
    </w:p>
    <w:p w:rsidR="00896AF7" w:rsidRPr="00896AF7" w:rsidRDefault="00896AF7" w:rsidP="00896AF7">
      <w:pPr>
        <w:numPr>
          <w:ilvl w:val="1"/>
          <w:numId w:val="2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zapewniać zobrazowanie w czasie rzeczywistym wyniku strzelania, podsumowanie/analiza efektu strzelania i archiwizacja wyników szkolenia oraz zarządzania treningiem strzeleckim w trybie instruktora; możliwość odtworzenia przebiegu strzelania w celu omówienia popełnionych błędów; możliwość tworzenia baz danych strzelających, ewidencję wyników strzelania w całym cyklu szkolenia oraz eksport wyników szkolenia do innych baz danych, np. dziennika ucznia.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doprowadzone zasilanie w energię elektryczną,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posiadać po 4 laserowe symulatory karabinu i pistoletów (repliki) </w:t>
      </w:r>
      <w:r w:rsidRPr="00896AF7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z niezbędnym zestawem startowym materiałów eksploatacyjnych,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posiadać moduł projekcji z kablem zasilającym składający się z m.in. obudowy montażowo-transportowej, zestawu mikrokomputerowego PC ze specjalistycznym oprogramowaniem, projektora, kamery, głośnika, punktu dostępowego Wi-Fi oraz Bluetooth, </w:t>
      </w:r>
    </w:p>
    <w:p w:rsidR="00896AF7" w:rsidRPr="00B876CE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lastRenderedPageBreak/>
        <w:t>laptop</w:t>
      </w:r>
      <w:r w:rsidR="00242491"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/notebook/tablet </w:t>
      </w:r>
      <w:r w:rsidR="00B876CE"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>(wraz z tabletem należy dostarczyć klawiaturę bezprzewodową z gładzikiem)</w:t>
      </w:r>
      <w:r w:rsidR="00242491"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 </w:t>
      </w:r>
      <w:r w:rsidRPr="00B876CE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 xml:space="preserve">ze specjalistycznym oprogramowaniem, ładowarką oraz drukarkę, 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>posiadać opakowania transportowe oraz pasy nośne do karabinów i kabury do pistoletów,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  <w:t>posiadać min. 24-miesięczną gwarancję na wszystkie elementy,</w:t>
      </w:r>
    </w:p>
    <w:p w:rsidR="00896AF7" w:rsidRPr="00896AF7" w:rsidRDefault="00896AF7" w:rsidP="00896AF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i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posiadać możliwość projekcji (kalibracji) wyświetlanego obrazu przy zachowaniu pełnej funkcjonalności w pomieszczeniu o wymiarach ok. szerokość 5,9 m, długość 11,20 m, wysokość 3 m.</w:t>
      </w:r>
    </w:p>
    <w:p w:rsidR="00242491" w:rsidRDefault="00242491" w:rsidP="00242491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242491" w:rsidRPr="00402709" w:rsidRDefault="00242491" w:rsidP="00242491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402709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 xml:space="preserve">Dokumenty wymienione w pkt 1) i 2) należy dostarczyć </w:t>
      </w:r>
      <w:r w:rsidR="00402709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p</w:t>
      </w:r>
      <w:r w:rsidR="00402709" w:rsidRPr="00402709">
        <w:rPr>
          <w:rFonts w:asciiTheme="minorHAnsi" w:hAnsiTheme="minorHAnsi" w:cstheme="minorHAnsi"/>
          <w:sz w:val="24"/>
          <w:szCs w:val="24"/>
        </w:rPr>
        <w:t>rzed zawarciem umowy (najpóźniej w dniu podpisania umowy)</w:t>
      </w:r>
      <w:r w:rsidRPr="00402709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.</w:t>
      </w: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Wykonawca będzie zobowiązany do przeszkolenia wyznaczonych przez szkołę osób w zakresie bezpiecznego i właściwego użytkowania dostarczonego systemu, w tym zapoznania ze wszystkim funkcjami i mechanizmami, kalibracją, serwisem i konserwacją urządzeń – w taki sposób, aby osoby te mogły samodzielne prowadzić zajęcia z wykorzystaniem dostarczanego sprzętu/systemu.</w:t>
      </w: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896AF7" w:rsidRP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Wirtualna strzelnica musi spełniać warunki określone w programie Ministra Obrony Narodowej „Strzelnica w</w:t>
      </w:r>
      <w:r w:rsidR="00D95620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896AF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</w:rPr>
        <w:t>powiecie 2023”: (link do materiałów dot. programu)</w:t>
      </w:r>
    </w:p>
    <w:p w:rsidR="00896AF7" w:rsidRPr="00896AF7" w:rsidRDefault="00D95620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hyperlink r:id="rId5" w:history="1">
        <w:r w:rsidR="00896AF7" w:rsidRPr="00896AF7">
          <w:rPr>
            <w:rStyle w:val="Hipercze"/>
            <w:rFonts w:asciiTheme="minorHAnsi" w:eastAsia="Calibri" w:hAnsiTheme="minorHAnsi" w:cstheme="minorHAnsi"/>
            <w:b/>
            <w:bCs/>
            <w:kern w:val="2"/>
            <w:sz w:val="24"/>
            <w:szCs w:val="24"/>
            <w:lang w:eastAsia="en-US"/>
          </w:rPr>
          <w:t>https://www.gov.pl/web/obrona-narodowa/konkursu-ofert-strzelnica-w-powiecie-2023-nr-12023cwcr</w:t>
        </w:r>
      </w:hyperlink>
    </w:p>
    <w:p w:rsidR="00896AF7" w:rsidRPr="00896AF7" w:rsidRDefault="00896AF7" w:rsidP="00896AF7">
      <w:pPr>
        <w:spacing w:after="160" w:line="259" w:lineRule="auto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896AF7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br w:type="page"/>
      </w:r>
      <w:r w:rsidRPr="00896AF7">
        <w:rPr>
          <w:rFonts w:asciiTheme="minorHAnsi" w:eastAsia="Calibri" w:hAnsiTheme="minorHAnsi" w:cstheme="minorHAnsi"/>
          <w:bCs/>
          <w:kern w:val="2"/>
          <w:sz w:val="24"/>
          <w:szCs w:val="24"/>
          <w:lang w:eastAsia="en-US"/>
        </w:rPr>
        <w:lastRenderedPageBreak/>
        <w:t>Pozostałe, stałe wyposażenie wirtualnej strzelnicy i zaplecza.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181"/>
        <w:gridCol w:w="834"/>
        <w:gridCol w:w="5295"/>
      </w:tblGrid>
      <w:tr w:rsidR="00896AF7" w:rsidRPr="00896AF7" w:rsidTr="00814906">
        <w:trPr>
          <w:trHeight w:val="503"/>
        </w:trPr>
        <w:tc>
          <w:tcPr>
            <w:tcW w:w="966" w:type="pct"/>
            <w:shd w:val="clear" w:color="auto" w:fill="FFFFFF"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bCs/>
                <w:sz w:val="24"/>
                <w:szCs w:val="24"/>
              </w:rPr>
              <w:t>Nazwa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Jednostka miary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Liczba </w:t>
            </w:r>
          </w:p>
        </w:tc>
        <w:tc>
          <w:tcPr>
            <w:tcW w:w="2922" w:type="pct"/>
            <w:shd w:val="clear" w:color="auto" w:fill="FFFFFF"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 </w:t>
            </w:r>
          </w:p>
        </w:tc>
      </w:tr>
      <w:tr w:rsidR="00896AF7" w:rsidRPr="00896AF7" w:rsidTr="00814906">
        <w:trPr>
          <w:trHeight w:val="2474"/>
        </w:trPr>
        <w:tc>
          <w:tcPr>
            <w:tcW w:w="966" w:type="pct"/>
            <w:shd w:val="clear" w:color="auto" w:fill="auto"/>
            <w:vAlign w:val="center"/>
            <w:hideMark/>
          </w:tcPr>
          <w:p w:rsidR="00896AF7" w:rsidRPr="00896AF7" w:rsidRDefault="00896AF7" w:rsidP="00814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Szafa metalowa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pct"/>
            <w:shd w:val="clear" w:color="auto" w:fill="auto"/>
            <w:vAlign w:val="center"/>
            <w:hideMark/>
          </w:tcPr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metalowa,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- 2-drzwiowa,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drzwi otwierane na zewnątrz,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- 2 klucze w komplecie,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- 4 przestawne półki z regulacją,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szerokość min. 90 cm,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głębokość od 38 cm do 45 cm,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 xml:space="preserve">- wysokość od 180 cm do 200 cm, 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kolor szary RAL 7035,</w:t>
            </w:r>
          </w:p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wymagany odpowiedni certyfikat.</w:t>
            </w:r>
          </w:p>
        </w:tc>
      </w:tr>
      <w:tr w:rsidR="00896AF7" w:rsidRPr="00896AF7" w:rsidTr="00814906">
        <w:trPr>
          <w:trHeight w:val="2400"/>
        </w:trPr>
        <w:tc>
          <w:tcPr>
            <w:tcW w:w="966" w:type="pct"/>
            <w:shd w:val="clear" w:color="auto" w:fill="auto"/>
            <w:vAlign w:val="center"/>
            <w:hideMark/>
          </w:tcPr>
          <w:p w:rsidR="00896AF7" w:rsidRPr="00896AF7" w:rsidRDefault="00896AF7" w:rsidP="00814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Materac gimnastyczny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pct"/>
            <w:shd w:val="clear" w:color="auto" w:fill="auto"/>
            <w:vAlign w:val="center"/>
            <w:hideMark/>
          </w:tcPr>
          <w:p w:rsidR="00896AF7" w:rsidRPr="00896AF7" w:rsidRDefault="00896AF7" w:rsidP="00B361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- góra i boki materiał PCV,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spód antypoślizgowy, z narożnikami,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wypełnienie pianka poliuretanowa wtórnie spieniona: R-80kg/m</w:t>
            </w:r>
            <w:r w:rsidRPr="00896AF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wymiar 200 cm x 120 cm, grubość minimum 5 cm,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kolor materaca i narożników - ciemna zieleń,</w:t>
            </w:r>
            <w:r w:rsidRPr="00896AF7">
              <w:rPr>
                <w:rFonts w:asciiTheme="minorHAnsi" w:hAnsiTheme="minorHAnsi" w:cstheme="minorHAnsi"/>
                <w:sz w:val="24"/>
                <w:szCs w:val="24"/>
              </w:rPr>
              <w:br/>
              <w:t>- wymagany odpowiedni certyfikat.</w:t>
            </w:r>
          </w:p>
        </w:tc>
      </w:tr>
      <w:tr w:rsidR="00896AF7" w:rsidRPr="00896AF7" w:rsidTr="00814906">
        <w:trPr>
          <w:trHeight w:val="2532"/>
        </w:trPr>
        <w:tc>
          <w:tcPr>
            <w:tcW w:w="966" w:type="pct"/>
            <w:shd w:val="clear" w:color="auto" w:fill="auto"/>
            <w:vAlign w:val="center"/>
            <w:hideMark/>
          </w:tcPr>
          <w:p w:rsidR="00896AF7" w:rsidRPr="00896AF7" w:rsidRDefault="00896AF7" w:rsidP="00814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Podpórka pod broń ze stojakiem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pct"/>
            <w:shd w:val="clear" w:color="auto" w:fill="auto"/>
            <w:vAlign w:val="center"/>
            <w:hideMark/>
          </w:tcPr>
          <w:p w:rsidR="00896AF7" w:rsidRPr="00896AF7" w:rsidRDefault="00896AF7" w:rsidP="00B361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wykonana z aluminium,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regulacja wysokości,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składana,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poduszka antywibracyjna,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pierścień regulacji kolumny środkowej,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maksymalna wysokość po rozłożeniu około 32 cm,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obrotowa 0-360 stopni,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kolor czarny.</w:t>
            </w:r>
          </w:p>
        </w:tc>
      </w:tr>
      <w:tr w:rsidR="00896AF7" w:rsidRPr="00896AF7" w:rsidTr="00814906">
        <w:trPr>
          <w:trHeight w:val="3600"/>
        </w:trPr>
        <w:tc>
          <w:tcPr>
            <w:tcW w:w="966" w:type="pct"/>
            <w:shd w:val="clear" w:color="auto" w:fill="auto"/>
            <w:vAlign w:val="center"/>
            <w:hideMark/>
          </w:tcPr>
          <w:p w:rsidR="00896AF7" w:rsidRPr="00896AF7" w:rsidRDefault="00896AF7" w:rsidP="008149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sz w:val="24"/>
                <w:szCs w:val="24"/>
              </w:rPr>
              <w:t>Tablica informacyjna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896AF7" w:rsidRPr="00896AF7" w:rsidRDefault="00896AF7" w:rsidP="0081490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pct"/>
            <w:shd w:val="clear" w:color="auto" w:fill="auto"/>
            <w:vAlign w:val="center"/>
            <w:hideMark/>
          </w:tcPr>
          <w:p w:rsidR="00896AF7" w:rsidRPr="00896AF7" w:rsidRDefault="00896AF7" w:rsidP="00B361E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opracowana zgodnie z „Wytycznymi w zakresie wypełniania obowiązków informacyjnych" dostępnymi na stronie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</w:t>
            </w:r>
            <w:hyperlink w:history="1">
              <w:r w:rsidRPr="00896AF7">
                <w:rPr>
                  <w:rFonts w:asciiTheme="minorHAnsi" w:hAnsiTheme="minorHAnsi" w:cstheme="minorHAnsi"/>
                  <w:color w:val="0563C1"/>
                  <w:sz w:val="24"/>
                  <w:szCs w:val="24"/>
                  <w:u w:val="single"/>
                </w:rPr>
                <w:t>www.gov.pl/premier/promocja</w:t>
              </w:r>
            </w:hyperlink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</w:p>
          <w:p w:rsidR="00896AF7" w:rsidRPr="00896AF7" w:rsidRDefault="00896AF7" w:rsidP="00B361E3">
            <w:pPr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zawierającą: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flagę i godło Rzeczpospolitej Polskiej,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informację o dofinansowaniu ze środków państwowego funduszu celowego,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nazwę funduszu („dotacja celowa finansowana ze środków Ministerstwa Obrony Narodowej”),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- nazwę projektu (np. „budowa strzelnicy wirtualnej”), 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wartość dofinansowania,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całkowitą wartość inwestycji,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wymiary 80 cm x 120 cm,</w:t>
            </w:r>
            <w:r w:rsidRPr="00896A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z płyty kompozytowej lub tworzywa sztucznego pleksi lub PCV o grubości minimum 3 mm.</w:t>
            </w:r>
          </w:p>
        </w:tc>
      </w:tr>
    </w:tbl>
    <w:p w:rsidR="00896AF7" w:rsidRDefault="00896AF7" w:rsidP="00896AF7">
      <w:pPr>
        <w:spacing w:line="360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814906" w:rsidRPr="00B876CE" w:rsidRDefault="00814906" w:rsidP="00896AF7">
      <w:pPr>
        <w:spacing w:line="360" w:lineRule="auto"/>
        <w:jc w:val="both"/>
        <w:rPr>
          <w:rFonts w:asciiTheme="minorHAnsi" w:eastAsia="Calibri" w:hAnsiTheme="minorHAnsi" w:cstheme="minorHAnsi"/>
          <w:b/>
          <w:kern w:val="2"/>
          <w:sz w:val="24"/>
          <w:szCs w:val="24"/>
          <w:lang w:eastAsia="en-US"/>
        </w:rPr>
      </w:pPr>
      <w:r w:rsidRPr="00B876CE">
        <w:rPr>
          <w:rFonts w:asciiTheme="minorHAnsi" w:eastAsia="Calibri" w:hAnsiTheme="minorHAnsi" w:cstheme="minorHAnsi"/>
          <w:b/>
          <w:kern w:val="2"/>
          <w:sz w:val="24"/>
          <w:szCs w:val="24"/>
          <w:lang w:eastAsia="en-US"/>
        </w:rPr>
        <w:lastRenderedPageBreak/>
        <w:t>UWAGA:</w:t>
      </w:r>
    </w:p>
    <w:p w:rsidR="000D4EEB" w:rsidRPr="00B876CE" w:rsidRDefault="00814906" w:rsidP="0004105B">
      <w:pPr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>Zamawiający dopuści w postępowaniu rozwiązania o innych parametrach technicznych, spełniając</w:t>
      </w:r>
      <w:r w:rsidR="0004105B" w:rsidRPr="00B876CE">
        <w:rPr>
          <w:rFonts w:asciiTheme="minorHAnsi" w:hAnsiTheme="minorHAnsi" w:cstheme="minorHAnsi"/>
          <w:sz w:val="24"/>
          <w:szCs w:val="24"/>
        </w:rPr>
        <w:t>ych</w:t>
      </w:r>
      <w:r w:rsidRPr="00B876CE">
        <w:rPr>
          <w:rFonts w:asciiTheme="minorHAnsi" w:hAnsiTheme="minorHAnsi" w:cstheme="minorHAnsi"/>
          <w:sz w:val="24"/>
          <w:szCs w:val="24"/>
        </w:rPr>
        <w:t xml:space="preserve"> wszystkie wymagania konkursu ofert „Strzelnica w</w:t>
      </w:r>
      <w:r w:rsidR="000D4EEB" w:rsidRPr="00B876CE">
        <w:rPr>
          <w:rFonts w:asciiTheme="minorHAnsi" w:hAnsiTheme="minorHAnsi" w:cstheme="minorHAnsi"/>
          <w:sz w:val="24"/>
          <w:szCs w:val="24"/>
        </w:rPr>
        <w:t> </w:t>
      </w:r>
      <w:r w:rsidRPr="00B876CE">
        <w:rPr>
          <w:rFonts w:asciiTheme="minorHAnsi" w:hAnsiTheme="minorHAnsi" w:cstheme="minorHAnsi"/>
          <w:sz w:val="24"/>
          <w:szCs w:val="24"/>
        </w:rPr>
        <w:t>powiecie 2023”.</w:t>
      </w:r>
      <w:r w:rsidR="000D4EEB" w:rsidRPr="00B876CE">
        <w:rPr>
          <w:rFonts w:asciiTheme="minorHAnsi" w:hAnsiTheme="minorHAnsi" w:cstheme="minorHAnsi"/>
          <w:sz w:val="24"/>
          <w:szCs w:val="24"/>
        </w:rPr>
        <w:t xml:space="preserve"> Wykonawca może więc zastosować materiały lub urządzenia dowolnego producenta, pod warunkiem, że materiały te i urządzenia posiadają parametry nie gorsze od opisanych w dokumentacji przetargowej.</w:t>
      </w:r>
      <w:r w:rsidR="001373F9" w:rsidRPr="00B876CE">
        <w:rPr>
          <w:rFonts w:asciiTheme="minorHAnsi" w:hAnsiTheme="minorHAnsi" w:cstheme="minorHAnsi"/>
          <w:sz w:val="24"/>
          <w:szCs w:val="24"/>
        </w:rPr>
        <w:t xml:space="preserve"> W przypadku zastosowania systemu, technologicznych rozwiązań systemowych lub zespołu urządzeń pochodzić będą od jednego producenta lub posiadać autoryzację jednego producenta.</w:t>
      </w:r>
    </w:p>
    <w:p w:rsidR="00814906" w:rsidRPr="00B876CE" w:rsidRDefault="00814906" w:rsidP="0004105B">
      <w:pPr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>Zamawiający informuje, że zgodnie z treścią art. 101 ust. 4 ustawy Prawo zamówień publicznych w przypadku, gdy w opisie przedmiotu zamówienia występuje odniesienie do norm, ocen technicznych, specyfikacji technicznych, każdemu z tych wskazań towarzyszą wyrazy „lub równoważne”.</w:t>
      </w:r>
    </w:p>
    <w:p w:rsidR="001373F9" w:rsidRPr="00B876CE" w:rsidRDefault="001373F9" w:rsidP="0004105B">
      <w:pPr>
        <w:pStyle w:val="Zwykytekst"/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 xml:space="preserve">Wszelkie wskazania konkretnych producentów, poprzez podanie nazw firm, znaków towarowych, opisów, określone w dokumentacji przetargowej, należy traktować jako przykład na określenie podstawowych, minimalnych wymagań, parametrów i oczekiwań Zamawiającego, odnoszących się do przedmiotu zamówienia. Zamawiający dopuszcza oferowanie materiałów i urządzeń równoważnych, pod warunkiem, że zagwarantują one uzyskanie parametrów technicznych, jakościowych i eksploatacyjnych nie gorszych od założonych w dokumentacji, z zastrzeżeniem zapisów dotyczących ponownego wykorzystania materiałów, o ile takowe występują. </w:t>
      </w:r>
    </w:p>
    <w:p w:rsidR="00814906" w:rsidRPr="00B876CE" w:rsidRDefault="00992953" w:rsidP="0004105B">
      <w:pPr>
        <w:pStyle w:val="Zwykytekst"/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>Wykonawca, który zastosuje urządzenia lub materiały równoważne będzie obowiązany wykazać w trakcie realizacji zamówienia, że zastosowane przez niego urządzenia i materiały spełniają wymagania określone przez Zamawiającego.</w:t>
      </w:r>
    </w:p>
    <w:p w:rsidR="001373F9" w:rsidRPr="00B876CE" w:rsidRDefault="00814906" w:rsidP="0004105B">
      <w:pPr>
        <w:pStyle w:val="Zwykytekst"/>
        <w:spacing w:line="312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876CE">
        <w:rPr>
          <w:rFonts w:asciiTheme="minorHAnsi" w:hAnsiTheme="minorHAnsi" w:cstheme="minorHAnsi"/>
          <w:sz w:val="24"/>
          <w:szCs w:val="24"/>
        </w:rPr>
        <w:t xml:space="preserve">Użycie wymogu posiadania certyfikatu wydanego przez jednostkę oceniającą zgodność lub sprawozdania z badań przeprowadzonych przez tę jednostkę oznacza, że Zamawiający akceptuje również certyfikaty wydane przez inne równoważne jednostki oceniające zgodność. Zamawiający akceptuje także dokumentację techniczną producenta, w przypadku, gdy dany </w:t>
      </w:r>
      <w:r w:rsidR="001373F9" w:rsidRPr="00B876CE">
        <w:rPr>
          <w:rFonts w:asciiTheme="minorHAnsi" w:hAnsiTheme="minorHAnsi" w:cstheme="minorHAnsi"/>
          <w:sz w:val="24"/>
          <w:szCs w:val="24"/>
        </w:rPr>
        <w:t>w</w:t>
      </w:r>
      <w:r w:rsidRPr="00B876CE">
        <w:rPr>
          <w:rFonts w:asciiTheme="minorHAnsi" w:hAnsiTheme="minorHAnsi" w:cstheme="minorHAnsi"/>
          <w:sz w:val="24"/>
          <w:szCs w:val="24"/>
        </w:rPr>
        <w:t xml:space="preserve">ykonawca nie ma ani dostępu do certyfikatów lub sprawozdań z badań, ani możliwości ich uzyskania w odpowiednim terminie, o ile ten brak dostępu nie może być przypisany danemu </w:t>
      </w:r>
      <w:r w:rsidR="001373F9" w:rsidRPr="00B876CE">
        <w:rPr>
          <w:rFonts w:asciiTheme="minorHAnsi" w:hAnsiTheme="minorHAnsi" w:cstheme="minorHAnsi"/>
          <w:sz w:val="24"/>
          <w:szCs w:val="24"/>
        </w:rPr>
        <w:t>w</w:t>
      </w:r>
      <w:r w:rsidRPr="00B876CE">
        <w:rPr>
          <w:rFonts w:asciiTheme="minorHAnsi" w:hAnsiTheme="minorHAnsi" w:cstheme="minorHAnsi"/>
          <w:sz w:val="24"/>
          <w:szCs w:val="24"/>
        </w:rPr>
        <w:t xml:space="preserve">ykonawcy, oraz pod warunkiem, że dany </w:t>
      </w:r>
      <w:r w:rsidR="001373F9" w:rsidRPr="00B876CE">
        <w:rPr>
          <w:rFonts w:asciiTheme="minorHAnsi" w:hAnsiTheme="minorHAnsi" w:cstheme="minorHAnsi"/>
          <w:sz w:val="24"/>
          <w:szCs w:val="24"/>
        </w:rPr>
        <w:t>w</w:t>
      </w:r>
      <w:r w:rsidRPr="00B876CE">
        <w:rPr>
          <w:rFonts w:asciiTheme="minorHAnsi" w:hAnsiTheme="minorHAnsi" w:cstheme="minorHAnsi"/>
          <w:sz w:val="24"/>
          <w:szCs w:val="24"/>
        </w:rPr>
        <w:t>ykonawca udowodni, że wykonywane przez niego dostawy spełniają wymogi określone w Opisie przedmiotu zamówienia</w:t>
      </w:r>
      <w:r w:rsidR="001373F9" w:rsidRPr="00B876CE">
        <w:rPr>
          <w:rFonts w:asciiTheme="minorHAnsi" w:hAnsiTheme="minorHAnsi" w:cstheme="minorHAnsi"/>
          <w:sz w:val="24"/>
          <w:szCs w:val="24"/>
        </w:rPr>
        <w:t>.</w:t>
      </w:r>
    </w:p>
    <w:p w:rsidR="00814906" w:rsidRPr="001373F9" w:rsidRDefault="00814906" w:rsidP="00814906">
      <w:pPr>
        <w:pStyle w:val="Zwykytekst"/>
        <w:spacing w:line="312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p w:rsidR="001373F9" w:rsidRPr="001373F9" w:rsidRDefault="001373F9">
      <w:pPr>
        <w:pStyle w:val="Zwykytekst"/>
        <w:spacing w:line="312" w:lineRule="auto"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</w:p>
    <w:sectPr w:rsidR="001373F9" w:rsidRPr="001373F9" w:rsidSect="00896A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F0B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6AD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10DF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AE6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56B7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4E7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21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4B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ECF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05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A932F4"/>
    <w:multiLevelType w:val="hybridMultilevel"/>
    <w:tmpl w:val="0C7AEE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9B5E13"/>
    <w:multiLevelType w:val="hybridMultilevel"/>
    <w:tmpl w:val="8A2A0EF2"/>
    <w:lvl w:ilvl="0" w:tplc="80BC33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43047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5"/>
    <w:rsid w:val="0004105B"/>
    <w:rsid w:val="000D4EEB"/>
    <w:rsid w:val="001373F9"/>
    <w:rsid w:val="001B104E"/>
    <w:rsid w:val="00242491"/>
    <w:rsid w:val="00280A75"/>
    <w:rsid w:val="00402709"/>
    <w:rsid w:val="00410860"/>
    <w:rsid w:val="00625659"/>
    <w:rsid w:val="0072217E"/>
    <w:rsid w:val="00814906"/>
    <w:rsid w:val="00896AF7"/>
    <w:rsid w:val="009813E0"/>
    <w:rsid w:val="00992953"/>
    <w:rsid w:val="00B010B7"/>
    <w:rsid w:val="00B361E3"/>
    <w:rsid w:val="00B876CE"/>
    <w:rsid w:val="00B92113"/>
    <w:rsid w:val="00BA131B"/>
    <w:rsid w:val="00D23F8D"/>
    <w:rsid w:val="00D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4F53-D07B-4AA5-8558-7590471A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AF7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96AF7"/>
    <w:rPr>
      <w:color w:val="0000FF"/>
      <w:u w:val="single"/>
    </w:rPr>
  </w:style>
  <w:style w:type="paragraph" w:customStyle="1" w:styleId="Default">
    <w:name w:val="Default"/>
    <w:rsid w:val="008149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14906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4906"/>
    <w:rPr>
      <w:rFonts w:ascii="Consolas" w:eastAsia="Times New Roman" w:hAnsi="Consolas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242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6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6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obrona-narodowa/konkursu-ofert-strzelnica-w-powiecie-2023-nr-12023cw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1732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10</cp:revision>
  <cp:lastPrinted>2023-10-02T08:29:00Z</cp:lastPrinted>
  <dcterms:created xsi:type="dcterms:W3CDTF">2023-09-08T10:40:00Z</dcterms:created>
  <dcterms:modified xsi:type="dcterms:W3CDTF">2023-10-02T08:32:00Z</dcterms:modified>
</cp:coreProperties>
</file>