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F29E2" w14:textId="765F471E" w:rsidR="00F9555A" w:rsidRPr="00CD55F9" w:rsidRDefault="00DC448B" w:rsidP="00CD55F9">
      <w:pPr>
        <w:spacing w:line="276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CD55F9">
        <w:rPr>
          <w:rFonts w:asciiTheme="minorHAnsi" w:hAnsiTheme="minorHAnsi" w:cstheme="minorHAnsi"/>
          <w:i/>
          <w:iCs/>
          <w:szCs w:val="24"/>
        </w:rPr>
        <w:t xml:space="preserve">Załącznik nr </w:t>
      </w:r>
      <w:r w:rsidR="000A245E" w:rsidRPr="00CD55F9">
        <w:rPr>
          <w:rFonts w:asciiTheme="minorHAnsi" w:hAnsiTheme="minorHAnsi" w:cstheme="minorHAnsi"/>
          <w:i/>
          <w:iCs/>
          <w:szCs w:val="24"/>
        </w:rPr>
        <w:t>2</w:t>
      </w:r>
      <w:r w:rsidR="00F9555A" w:rsidRPr="00CD55F9">
        <w:rPr>
          <w:rFonts w:asciiTheme="minorHAnsi" w:hAnsiTheme="minorHAnsi" w:cstheme="minorHAnsi"/>
          <w:i/>
          <w:iCs/>
          <w:szCs w:val="24"/>
        </w:rPr>
        <w:t xml:space="preserve"> do SWZ</w:t>
      </w:r>
    </w:p>
    <w:p w14:paraId="40382ED4" w14:textId="5032AED2" w:rsidR="00CD55F9" w:rsidRPr="00EC4927" w:rsidRDefault="00CD55F9" w:rsidP="00CD55F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Nr sprawy: IRP.</w:t>
      </w:r>
      <w:r w:rsidRPr="00995E14">
        <w:rPr>
          <w:rFonts w:asciiTheme="minorHAnsi" w:hAnsiTheme="minorHAnsi" w:cstheme="minorHAnsi"/>
          <w:b/>
          <w:bCs/>
          <w:szCs w:val="24"/>
        </w:rPr>
        <w:t>272.</w:t>
      </w:r>
      <w:r w:rsidR="0025283C" w:rsidRPr="00995E14">
        <w:rPr>
          <w:rFonts w:asciiTheme="minorHAnsi" w:hAnsiTheme="minorHAnsi" w:cstheme="minorHAnsi"/>
          <w:b/>
          <w:bCs/>
          <w:szCs w:val="24"/>
        </w:rPr>
        <w:t>4</w:t>
      </w:r>
      <w:r w:rsidR="00995E14" w:rsidRPr="00995E14">
        <w:rPr>
          <w:rFonts w:asciiTheme="minorHAnsi" w:hAnsiTheme="minorHAnsi" w:cstheme="minorHAnsi"/>
          <w:b/>
          <w:bCs/>
          <w:szCs w:val="24"/>
        </w:rPr>
        <w:t>.21.</w:t>
      </w:r>
      <w:r w:rsidR="0025283C" w:rsidRPr="00995E14">
        <w:rPr>
          <w:rFonts w:asciiTheme="minorHAnsi" w:hAnsiTheme="minorHAnsi" w:cstheme="minorHAnsi"/>
          <w:b/>
          <w:bCs/>
          <w:szCs w:val="24"/>
        </w:rPr>
        <w:t>202</w:t>
      </w:r>
      <w:r w:rsidR="00ED03DD" w:rsidRPr="00995E14">
        <w:rPr>
          <w:rFonts w:asciiTheme="minorHAnsi" w:hAnsiTheme="minorHAnsi" w:cstheme="minorHAnsi"/>
          <w:b/>
          <w:bCs/>
          <w:szCs w:val="24"/>
        </w:rPr>
        <w:t>4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3E1253" w14:textId="603A56FB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Powiat Łęczyński</w:t>
      </w:r>
      <w:r w:rsidR="00924982" w:rsidRPr="00EC4927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2051B2BA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>ul. Al. Jana Pawła II 95A, 21-010 Łęczna</w:t>
      </w:r>
    </w:p>
    <w:p w14:paraId="7942425D" w14:textId="77777777" w:rsidR="00AD1C04" w:rsidRPr="00EC4927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NIP: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 xml:space="preserve">505-001-77-32 </w:t>
      </w:r>
      <w:r w:rsidRPr="00EC4927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EC4927">
        <w:rPr>
          <w:rFonts w:asciiTheme="minorHAnsi" w:hAnsiTheme="minorHAnsi" w:cstheme="minorHAnsi"/>
          <w:bCs/>
          <w:szCs w:val="24"/>
        </w:rPr>
        <w:t xml:space="preserve">REGON: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>431019425</w:t>
      </w:r>
    </w:p>
    <w:p w14:paraId="7DF8DDD8" w14:textId="23BAB995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8" w:history="1">
        <w:r w:rsidR="00EB4118" w:rsidRPr="00EC4927">
          <w:rPr>
            <w:rStyle w:val="Hipercze"/>
            <w:rFonts w:asciiTheme="minorHAnsi" w:hAnsiTheme="minorHAnsi" w:cstheme="minorHAnsi"/>
            <w:szCs w:val="24"/>
          </w:rPr>
          <w:t>poczta@powiatleczynski.pl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1E871964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9" w:history="1">
        <w:r w:rsidRPr="00EC4927">
          <w:rPr>
            <w:rStyle w:val="Hipercze"/>
            <w:rFonts w:asciiTheme="minorHAnsi" w:hAnsiTheme="minorHAnsi" w:cstheme="minorHAnsi"/>
            <w:color w:val="005696"/>
            <w:szCs w:val="24"/>
          </w:rPr>
          <w:t>www.powiatleczynski.pl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5696"/>
          <w:szCs w:val="24"/>
        </w:rPr>
        <w:t xml:space="preserve"> </w:t>
      </w:r>
      <w:r w:rsidR="00EB4118" w:rsidRPr="00EC4927">
        <w:rPr>
          <w:rStyle w:val="Hipercze"/>
          <w:rFonts w:asciiTheme="minorHAnsi" w:hAnsiTheme="minorHAnsi" w:cstheme="minorHAnsi"/>
          <w:color w:val="0070C0"/>
          <w:szCs w:val="24"/>
        </w:rPr>
        <w:t xml:space="preserve"> </w:t>
      </w:r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4547"/>
        <w:gridCol w:w="4651"/>
        <w:gridCol w:w="74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190" w14:textId="0F256C89" w:rsidR="00F9555A" w:rsidRPr="00ED03DD" w:rsidRDefault="00F9555A" w:rsidP="00ED03DD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1A5D5E32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0453665F" w14:textId="0AF359D1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2BEE6F78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25F5CC01" w14:textId="753727AE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1E0E1C1F" w:rsidR="00F9555A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6EB890A0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5A3" w14:textId="28895D38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0A245E" w:rsidRPr="009C4AA7" w14:paraId="38DD052A" w14:textId="77777777" w:rsidTr="009F0E3C">
              <w:trPr>
                <w:trHeight w:val="412"/>
              </w:trPr>
              <w:tc>
                <w:tcPr>
                  <w:tcW w:w="457" w:type="dxa"/>
                </w:tcPr>
                <w:p w14:paraId="1E5AE3F9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FE8965C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MIKRO PRZEDSIEBIORCĄ</w:t>
                  </w:r>
                </w:p>
              </w:tc>
            </w:tr>
            <w:tr w:rsidR="000A245E" w:rsidRPr="009C4AA7" w14:paraId="6DEABDDE" w14:textId="77777777" w:rsidTr="009F0E3C">
              <w:trPr>
                <w:trHeight w:val="427"/>
              </w:trPr>
              <w:tc>
                <w:tcPr>
                  <w:tcW w:w="457" w:type="dxa"/>
                </w:tcPr>
                <w:p w14:paraId="121BE983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53DA047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MAŁYM PRZEDSIĘBIORCĄ</w:t>
                  </w:r>
                </w:p>
              </w:tc>
            </w:tr>
            <w:tr w:rsidR="000A245E" w:rsidRPr="009C4AA7" w14:paraId="44DB3DDE" w14:textId="77777777" w:rsidTr="009F0E3C">
              <w:trPr>
                <w:trHeight w:val="427"/>
              </w:trPr>
              <w:tc>
                <w:tcPr>
                  <w:tcW w:w="457" w:type="dxa"/>
                </w:tcPr>
                <w:p w14:paraId="6182F006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73EF21D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ŚREDNIM PRZEDSIĘBIORCĄ</w:t>
                  </w:r>
                </w:p>
              </w:tc>
            </w:tr>
            <w:tr w:rsidR="000A245E" w:rsidRPr="009C4AA7" w14:paraId="5E8CA7E4" w14:textId="77777777" w:rsidTr="009F0E3C">
              <w:trPr>
                <w:trHeight w:val="427"/>
              </w:trPr>
              <w:tc>
                <w:tcPr>
                  <w:tcW w:w="457" w:type="dxa"/>
                </w:tcPr>
                <w:p w14:paraId="29E146E4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4269591E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JEDNOOSOBOWA DZIAŁALNOŚĆ GOSPODARCZA</w:t>
                  </w:r>
                </w:p>
              </w:tc>
            </w:tr>
            <w:tr w:rsidR="000A245E" w:rsidRPr="009C4AA7" w14:paraId="242ED87A" w14:textId="77777777" w:rsidTr="009F0E3C">
              <w:trPr>
                <w:trHeight w:val="427"/>
              </w:trPr>
              <w:tc>
                <w:tcPr>
                  <w:tcW w:w="457" w:type="dxa"/>
                </w:tcPr>
                <w:p w14:paraId="5511C76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261C3BCC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OSOBA FIZYCZNA NIEPROWADZĄCA DZIAŁALNOŚCI GOSPODARCZEJ</w:t>
                  </w:r>
                </w:p>
              </w:tc>
            </w:tr>
            <w:tr w:rsidR="000A245E" w:rsidRPr="009C4AA7" w14:paraId="139803A8" w14:textId="77777777" w:rsidTr="009F0E3C">
              <w:trPr>
                <w:trHeight w:val="427"/>
              </w:trPr>
              <w:tc>
                <w:tcPr>
                  <w:tcW w:w="457" w:type="dxa"/>
                </w:tcPr>
                <w:p w14:paraId="34339238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397D3647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INNE</w:t>
                  </w:r>
                </w:p>
              </w:tc>
            </w:tr>
          </w:tbl>
          <w:p w14:paraId="4195F461" w14:textId="598E9A5E" w:rsidR="00F9555A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EC4FDC9" w14:textId="77777777" w:rsidR="000A245E" w:rsidRPr="00EC4927" w:rsidRDefault="000A245E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130C8D91" w14:textId="6E9FDE6C" w:rsidR="00F9555A" w:rsidRPr="00EC4927" w:rsidRDefault="0017055F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  <w:r w:rsidR="00CD55F9">
              <w:rPr>
                <w:rFonts w:asciiTheme="minorHAnsi" w:hAnsiTheme="minorHAnsi" w:cstheme="minorHAnsi"/>
                <w:iCs/>
                <w:szCs w:val="24"/>
              </w:rPr>
              <w:t xml:space="preserve"> </w:t>
            </w:r>
            <w:r w:rsidR="00ED03DD" w:rsidRPr="00ED03DD">
              <w:rPr>
                <w:rFonts w:asciiTheme="minorHAnsi" w:hAnsiTheme="minorHAnsi" w:cstheme="minorHAnsi"/>
                <w:b/>
                <w:bCs/>
              </w:rPr>
              <w:t>„Adaptacja pomieszczenia dla potrzeb funkcjonowania wirtualnej strzelnicy w Zespole Szkół Rolniczych w Kijanach”</w:t>
            </w:r>
            <w:r w:rsidR="00ED03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9555A"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60989C13" w14:textId="2A37D295" w:rsidR="009F0E3C" w:rsidRPr="00EC4927" w:rsidRDefault="009F0E3C" w:rsidP="00057B15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9F0E3C">
              <w:rPr>
                <w:rFonts w:asciiTheme="minorHAnsi" w:hAnsiTheme="minorHAnsi" w:cstheme="minorHAnsi"/>
                <w:i/>
                <w:iCs/>
                <w:szCs w:val="24"/>
              </w:rPr>
              <w:t xml:space="preserve">(słownie 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>netto</w:t>
            </w:r>
            <w:r w:rsidRPr="009F0E3C">
              <w:rPr>
                <w:rFonts w:asciiTheme="minorHAnsi" w:hAnsiTheme="minorHAnsi" w:cstheme="minorHAnsi"/>
                <w:i/>
                <w:iCs/>
                <w:szCs w:val="24"/>
              </w:rPr>
              <w:t>: ……...................................................................................................zł)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11F7F94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1ABF38" w14:textId="3BE2EAC6" w:rsidR="00F9555A" w:rsidRPr="00EC4927" w:rsidRDefault="00CD55F9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Oferowany okres gwarancji robót budowlanych ……………………..miesięcy.</w:t>
            </w:r>
          </w:p>
          <w:p w14:paraId="5C269BDD" w14:textId="77777777" w:rsidR="00F9555A" w:rsidRPr="00EC4927" w:rsidRDefault="00F9555A" w:rsidP="00EC4927">
            <w:pPr>
              <w:widowControl w:val="0"/>
              <w:tabs>
                <w:tab w:val="right" w:pos="10512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0FC456D" w14:textId="0A2A64BF" w:rsidR="006830C4" w:rsidRPr="006830C4" w:rsidRDefault="00CD55F9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Minimalny okres gwarancji 60 miesięcy, o</w:t>
            </w:r>
            <w:r w:rsidR="000A245E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fert</w:t>
            </w: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a</w:t>
            </w:r>
            <w:r w:rsidR="000A245E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 z </w:t>
            </w: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okresem gwarancji poniżej 60 miesięcy</w:t>
            </w:r>
            <w:r w:rsidR="000A245E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będzie podlegała </w:t>
            </w:r>
            <w:r w:rsidR="000A245E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odrzuceniu</w:t>
            </w:r>
            <w:r w:rsidR="00ED03DD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 </w:t>
            </w:r>
            <w:r w:rsidR="00ED03DD" w:rsidRPr="00ED03DD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na podstawie art. 226 ust. 1 pkt 5 w zw. z art. 266 ustawy PZP.</w:t>
            </w:r>
          </w:p>
          <w:p w14:paraId="4E8B0EA7" w14:textId="77777777" w:rsidR="00F9555A" w:rsidRPr="00EC4927" w:rsidRDefault="00F9555A" w:rsidP="00ED03DD">
            <w:pPr>
              <w:spacing w:line="276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akceptuję/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instrukcję użytkowania platformy zakupowej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537B898" w14:textId="00C8BDE1" w:rsidR="00131583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277D5B75" w14:textId="506D5FFA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</w:t>
            </w:r>
            <w:bookmarkStart w:id="0" w:name="_Hlk118891628"/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czynności bezpośrednio związane z realizacją przedmiotu zamówienia </w:t>
            </w:r>
            <w:bookmarkEnd w:id="0"/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B84FBCC" w14:textId="6841FF8B" w:rsidR="00ED03DD" w:rsidRPr="00ED03DD" w:rsidRDefault="00F9555A" w:rsidP="00ED03DD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="00ED03DD">
              <w:rPr>
                <w:rFonts w:asciiTheme="minorHAnsi" w:hAnsiTheme="minorHAnsi" w:cstheme="minorHAnsi"/>
                <w:iCs/>
                <w:szCs w:val="24"/>
              </w:rPr>
              <w:t xml:space="preserve"> </w:t>
            </w:r>
            <w:r w:rsidR="00ED03DD" w:rsidRPr="00ED03DD">
              <w:rPr>
                <w:rFonts w:asciiTheme="minorHAnsi" w:hAnsiTheme="minorHAnsi" w:cstheme="minorHAnsi"/>
                <w:iCs/>
                <w:szCs w:val="24"/>
              </w:rPr>
              <w:t>zł netto</w:t>
            </w:r>
          </w:p>
          <w:p w14:paraId="27BC8811" w14:textId="77777777" w:rsidR="00ED03DD" w:rsidRPr="00ED03DD" w:rsidRDefault="00ED03DD" w:rsidP="00ED03DD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D03DD">
              <w:rPr>
                <w:rFonts w:asciiTheme="minorHAnsi" w:hAnsiTheme="minorHAnsi" w:cstheme="minorHAnsi"/>
                <w:iCs/>
                <w:szCs w:val="24"/>
              </w:rPr>
              <w:t xml:space="preserve">                             Nazwa towaru/usług                          wartość bez kwoty podatku VAT</w:t>
            </w:r>
          </w:p>
          <w:p w14:paraId="514BA7B7" w14:textId="77777777" w:rsidR="00ED03DD" w:rsidRDefault="00ED03DD" w:rsidP="00ED03DD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85559E6" w14:textId="42B75ADB" w:rsidR="00ED03DD" w:rsidRPr="00ED03DD" w:rsidRDefault="00ED03DD" w:rsidP="00ED03DD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D03DD">
              <w:rPr>
                <w:rFonts w:asciiTheme="minorHAnsi" w:hAnsiTheme="minorHAnsi" w:cstheme="minorHAnsi"/>
                <w:i/>
                <w:szCs w:val="24"/>
              </w:rPr>
              <w:t xml:space="preserve">     Zgodnie z art. 225 ust. 2 ustawy </w:t>
            </w:r>
            <w:proofErr w:type="spellStart"/>
            <w:r w:rsidRPr="00ED03DD">
              <w:rPr>
                <w:rFonts w:asciiTheme="minorHAnsi" w:hAnsiTheme="minorHAnsi" w:cstheme="minorHAnsi"/>
                <w:i/>
                <w:szCs w:val="24"/>
              </w:rPr>
              <w:t>Pzp</w:t>
            </w:r>
            <w:proofErr w:type="spellEnd"/>
            <w:r w:rsidRPr="00ED03DD">
              <w:rPr>
                <w:rFonts w:asciiTheme="minorHAnsi" w:hAnsiTheme="minorHAnsi" w:cstheme="minorHAnsi"/>
                <w:i/>
                <w:szCs w:val="24"/>
              </w:rPr>
      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      </w:r>
            <w:r w:rsidRPr="00ED03DD">
              <w:rPr>
                <w:rFonts w:asciiTheme="minorHAnsi" w:hAnsiTheme="minorHAnsi" w:cstheme="minorHAnsi"/>
                <w:b/>
                <w:bCs/>
                <w:i/>
                <w:szCs w:val="24"/>
                <w:u w:val="single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3DDE3362" w14:textId="3F418CAE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0DF89D9B" w14:textId="04B72F9B" w:rsidR="0060667C" w:rsidRPr="00ED03DD" w:rsidRDefault="00AD1C04" w:rsidP="00ED03DD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</w:tc>
      </w:tr>
      <w:tr w:rsidR="00F9555A" w:rsidRPr="00EC4927" w14:paraId="49B8A70F" w14:textId="77777777" w:rsidTr="00ED03DD">
        <w:trPr>
          <w:trHeight w:val="257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2B4" w14:textId="02AA0429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50BEB57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285B73CF" w14:textId="3F441B2D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5776A43D" w14:textId="32D366BD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7D87A268" w14:textId="73192EE2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404CC501" w14:textId="28288638" w:rsidR="00F9555A" w:rsidRPr="00EC4927" w:rsidRDefault="00F9555A" w:rsidP="00D8164D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25904" w14:textId="77777777" w:rsidR="008E5B88" w:rsidRDefault="008E5B88" w:rsidP="001D6E14">
      <w:r>
        <w:separator/>
      </w:r>
    </w:p>
  </w:endnote>
  <w:endnote w:type="continuationSeparator" w:id="0">
    <w:p w14:paraId="515679E0" w14:textId="77777777" w:rsidR="008E5B88" w:rsidRDefault="008E5B88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742B0" w14:textId="77777777" w:rsidR="00783C0B" w:rsidRDefault="00783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4269625"/>
      <w:docPartObj>
        <w:docPartGallery w:val="Page Numbers (Bottom of Page)"/>
        <w:docPartUnique/>
      </w:docPartObj>
    </w:sdtPr>
    <w:sdtContent>
      <w:p w14:paraId="44899518" w14:textId="77777777" w:rsidR="00783C0B" w:rsidRDefault="00783C0B">
        <w:pPr>
          <w:pStyle w:val="Stopka"/>
          <w:jc w:val="right"/>
        </w:pPr>
      </w:p>
      <w:p w14:paraId="3B32BCC4" w14:textId="77777777" w:rsidR="00783C0B" w:rsidRDefault="00000000" w:rsidP="00783C0B">
        <w:pPr>
          <w:pStyle w:val="Stopka"/>
          <w:jc w:val="center"/>
        </w:pPr>
      </w:p>
    </w:sdtContent>
  </w:sdt>
  <w:p w14:paraId="6D298DA3" w14:textId="7C393EFF" w:rsidR="00783C0B" w:rsidRPr="005D45EE" w:rsidRDefault="00783C0B" w:rsidP="00783C0B">
    <w:pPr>
      <w:pStyle w:val="Stopka"/>
      <w:jc w:val="center"/>
      <w:rPr>
        <w:rFonts w:ascii="Calibri" w:hAnsi="Calibri" w:cs="Calibri"/>
        <w:i/>
        <w:iCs/>
        <w:sz w:val="18"/>
        <w:szCs w:val="18"/>
      </w:rPr>
    </w:pPr>
    <w:r w:rsidRPr="00783C0B">
      <w:rPr>
        <w:rFonts w:ascii="Calibri" w:hAnsi="Calibri" w:cs="Calibri"/>
        <w:i/>
        <w:iCs/>
        <w:sz w:val="18"/>
        <w:szCs w:val="18"/>
      </w:rPr>
      <w:t xml:space="preserve"> </w:t>
    </w:r>
    <w:r w:rsidRPr="005D45EE">
      <w:rPr>
        <w:rFonts w:ascii="Calibri" w:hAnsi="Calibri" w:cs="Calibri"/>
        <w:i/>
        <w:iCs/>
        <w:sz w:val="18"/>
        <w:szCs w:val="18"/>
      </w:rPr>
      <w:t>Dotacja celowa finansowana ze środków Ministerstwa Obrony Narodowej, konkurs ofert „Strzelnica w powiecie 2022” zadanie „Utworzenie strzelnicy wirtua</w:t>
    </w:r>
    <w:r>
      <w:rPr>
        <w:rFonts w:ascii="Calibri" w:hAnsi="Calibri" w:cs="Calibri"/>
        <w:i/>
        <w:iCs/>
        <w:sz w:val="18"/>
        <w:szCs w:val="18"/>
      </w:rPr>
      <w:t>l</w:t>
    </w:r>
    <w:r w:rsidRPr="005D45EE">
      <w:rPr>
        <w:rFonts w:ascii="Calibri" w:hAnsi="Calibri" w:cs="Calibri"/>
        <w:i/>
        <w:iCs/>
        <w:sz w:val="18"/>
        <w:szCs w:val="18"/>
      </w:rPr>
      <w:t>nej”</w:t>
    </w:r>
  </w:p>
  <w:p w14:paraId="1D802C20" w14:textId="6E2B90D6" w:rsidR="00A022D8" w:rsidRDefault="00A022D8" w:rsidP="00783C0B">
    <w:pPr>
      <w:pStyle w:val="Stopka"/>
      <w:jc w:val="center"/>
    </w:pPr>
  </w:p>
  <w:p w14:paraId="5929818B" w14:textId="77777777" w:rsidR="00A022D8" w:rsidRDefault="00A022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538F1" w14:textId="77777777" w:rsidR="00783C0B" w:rsidRDefault="00783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35C30" w14:textId="77777777" w:rsidR="008E5B88" w:rsidRDefault="008E5B88" w:rsidP="001D6E14">
      <w:r>
        <w:separator/>
      </w:r>
    </w:p>
  </w:footnote>
  <w:footnote w:type="continuationSeparator" w:id="0">
    <w:p w14:paraId="09C2259B" w14:textId="77777777" w:rsidR="008E5B88" w:rsidRDefault="008E5B88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3ADFE" w14:textId="77777777" w:rsidR="00783C0B" w:rsidRDefault="00783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314BD" w14:textId="36EF48BF" w:rsidR="00783C0B" w:rsidRDefault="00783C0B">
    <w:pPr>
      <w:pStyle w:val="Nagwek"/>
    </w:pPr>
  </w:p>
  <w:p w14:paraId="14C69949" w14:textId="4CBA1B9E" w:rsidR="00783C0B" w:rsidRDefault="00783C0B">
    <w:pPr>
      <w:pStyle w:val="Nagwek"/>
    </w:pPr>
  </w:p>
  <w:p w14:paraId="1AC2568A" w14:textId="2CD0D39B" w:rsidR="00783C0B" w:rsidRDefault="00783C0B" w:rsidP="00EE5816">
    <w:pPr>
      <w:pStyle w:val="Nagwek"/>
    </w:pPr>
    <w:r>
      <w:rPr>
        <w:noProof/>
      </w:rPr>
      <w:drawing>
        <wp:inline distT="0" distB="0" distL="0" distR="0" wp14:anchorId="62529EF9" wp14:editId="16A9A31B">
          <wp:extent cx="1857375" cy="62023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A8516" w14:textId="1A60A6D8" w:rsidR="00A022D8" w:rsidRPr="00C3552B" w:rsidRDefault="00000000" w:rsidP="00874E22">
    <w:pPr>
      <w:jc w:val="center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Content>
        <w:r>
          <w:rPr>
            <w:noProof/>
          </w:rPr>
          <w:pict w14:anchorId="2A9FD13E">
            <v:rect id="Prostokąt 3" o:spid="_x0000_s1025" style="position:absolute;left:0;text-align:left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<v:textbox style="layout-flow:vertical;mso-layout-flow-alt:bottom-to-top;mso-fit-shape-to-text:t">
                <w:txbxContent>
                  <w:p w14:paraId="14F462FD" w14:textId="77777777" w:rsidR="00A022D8" w:rsidRPr="00105168" w:rsidRDefault="00A022D8" w:rsidP="00105168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2BF33" w14:textId="77777777" w:rsidR="00783C0B" w:rsidRDefault="00783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6979821">
    <w:abstractNumId w:val="20"/>
  </w:num>
  <w:num w:numId="2" w16cid:durableId="652490253">
    <w:abstractNumId w:val="15"/>
  </w:num>
  <w:num w:numId="3" w16cid:durableId="1904872416">
    <w:abstractNumId w:val="27"/>
  </w:num>
  <w:num w:numId="4" w16cid:durableId="392774374">
    <w:abstractNumId w:val="14"/>
  </w:num>
  <w:num w:numId="5" w16cid:durableId="39672678">
    <w:abstractNumId w:val="22"/>
  </w:num>
  <w:num w:numId="6" w16cid:durableId="2016565889">
    <w:abstractNumId w:val="6"/>
  </w:num>
  <w:num w:numId="7" w16cid:durableId="1061556125">
    <w:abstractNumId w:val="32"/>
  </w:num>
  <w:num w:numId="8" w16cid:durableId="2028174425">
    <w:abstractNumId w:val="19"/>
  </w:num>
  <w:num w:numId="9" w16cid:durableId="1823348471">
    <w:abstractNumId w:val="30"/>
  </w:num>
  <w:num w:numId="10" w16cid:durableId="1014772257">
    <w:abstractNumId w:val="11"/>
  </w:num>
  <w:num w:numId="11" w16cid:durableId="991562795">
    <w:abstractNumId w:val="13"/>
  </w:num>
  <w:num w:numId="12" w16cid:durableId="1307588964">
    <w:abstractNumId w:val="1"/>
  </w:num>
  <w:num w:numId="13" w16cid:durableId="1884126019">
    <w:abstractNumId w:val="21"/>
  </w:num>
  <w:num w:numId="14" w16cid:durableId="798962910">
    <w:abstractNumId w:val="33"/>
  </w:num>
  <w:num w:numId="15" w16cid:durableId="2028098858">
    <w:abstractNumId w:val="10"/>
  </w:num>
  <w:num w:numId="16" w16cid:durableId="813912625">
    <w:abstractNumId w:val="16"/>
  </w:num>
  <w:num w:numId="17" w16cid:durableId="1420954209">
    <w:abstractNumId w:val="2"/>
  </w:num>
  <w:num w:numId="18" w16cid:durableId="1863744076">
    <w:abstractNumId w:val="7"/>
  </w:num>
  <w:num w:numId="19" w16cid:durableId="27269242">
    <w:abstractNumId w:val="4"/>
  </w:num>
  <w:num w:numId="20" w16cid:durableId="677655049">
    <w:abstractNumId w:val="3"/>
  </w:num>
  <w:num w:numId="21" w16cid:durableId="516236602">
    <w:abstractNumId w:val="24"/>
  </w:num>
  <w:num w:numId="22" w16cid:durableId="1232500101">
    <w:abstractNumId w:val="12"/>
  </w:num>
  <w:num w:numId="23" w16cid:durableId="426001576">
    <w:abstractNumId w:val="0"/>
  </w:num>
  <w:num w:numId="24" w16cid:durableId="288824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3493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483727">
    <w:abstractNumId w:val="26"/>
  </w:num>
  <w:num w:numId="27" w16cid:durableId="1366515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224298">
    <w:abstractNumId w:val="5"/>
  </w:num>
  <w:num w:numId="29" w16cid:durableId="20526102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0013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287895">
    <w:abstractNumId w:val="28"/>
  </w:num>
  <w:num w:numId="32" w16cid:durableId="1017081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0618216">
    <w:abstractNumId w:val="25"/>
  </w:num>
  <w:num w:numId="34" w16cid:durableId="983856830">
    <w:abstractNumId w:val="31"/>
  </w:num>
  <w:num w:numId="35" w16cid:durableId="472334693">
    <w:abstractNumId w:val="17"/>
  </w:num>
  <w:num w:numId="36" w16cid:durableId="1257440691">
    <w:abstractNumId w:val="18"/>
  </w:num>
  <w:num w:numId="37" w16cid:durableId="195914138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4010F"/>
    <w:rsid w:val="00045701"/>
    <w:rsid w:val="00051101"/>
    <w:rsid w:val="00057B0D"/>
    <w:rsid w:val="00057B15"/>
    <w:rsid w:val="00060217"/>
    <w:rsid w:val="00060D8B"/>
    <w:rsid w:val="00074395"/>
    <w:rsid w:val="0007457D"/>
    <w:rsid w:val="000758DC"/>
    <w:rsid w:val="0008369D"/>
    <w:rsid w:val="00086054"/>
    <w:rsid w:val="000937A5"/>
    <w:rsid w:val="000971C1"/>
    <w:rsid w:val="000A245E"/>
    <w:rsid w:val="000A3284"/>
    <w:rsid w:val="000C249C"/>
    <w:rsid w:val="000C3BB8"/>
    <w:rsid w:val="000C5D88"/>
    <w:rsid w:val="000D6AC6"/>
    <w:rsid w:val="000E777D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4563"/>
    <w:rsid w:val="00215233"/>
    <w:rsid w:val="00215442"/>
    <w:rsid w:val="00216456"/>
    <w:rsid w:val="00233E6C"/>
    <w:rsid w:val="0024615D"/>
    <w:rsid w:val="0025283C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1553C"/>
    <w:rsid w:val="00321F65"/>
    <w:rsid w:val="00332C01"/>
    <w:rsid w:val="00350171"/>
    <w:rsid w:val="00380150"/>
    <w:rsid w:val="003839A9"/>
    <w:rsid w:val="00392D1D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430D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475D"/>
    <w:rsid w:val="00707D1B"/>
    <w:rsid w:val="00717F53"/>
    <w:rsid w:val="007218F2"/>
    <w:rsid w:val="00721D61"/>
    <w:rsid w:val="00737DBC"/>
    <w:rsid w:val="00740BCE"/>
    <w:rsid w:val="00743513"/>
    <w:rsid w:val="007558E2"/>
    <w:rsid w:val="00755C16"/>
    <w:rsid w:val="00761B45"/>
    <w:rsid w:val="0076223B"/>
    <w:rsid w:val="00775B72"/>
    <w:rsid w:val="007834F2"/>
    <w:rsid w:val="00783C0B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15F4B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8E5B88"/>
    <w:rsid w:val="009023BE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850FE"/>
    <w:rsid w:val="00987163"/>
    <w:rsid w:val="00995E14"/>
    <w:rsid w:val="00997E9E"/>
    <w:rsid w:val="009A071E"/>
    <w:rsid w:val="009A5B56"/>
    <w:rsid w:val="009A75D2"/>
    <w:rsid w:val="009B7466"/>
    <w:rsid w:val="009D1161"/>
    <w:rsid w:val="009D3408"/>
    <w:rsid w:val="009D496C"/>
    <w:rsid w:val="009D497C"/>
    <w:rsid w:val="009D4983"/>
    <w:rsid w:val="009D536C"/>
    <w:rsid w:val="009E2A00"/>
    <w:rsid w:val="009E5D27"/>
    <w:rsid w:val="009E72D0"/>
    <w:rsid w:val="009F04AB"/>
    <w:rsid w:val="009F0E3C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66E44"/>
    <w:rsid w:val="00A7567B"/>
    <w:rsid w:val="00A847F5"/>
    <w:rsid w:val="00A85FE1"/>
    <w:rsid w:val="00A953DA"/>
    <w:rsid w:val="00AA7225"/>
    <w:rsid w:val="00AB23CC"/>
    <w:rsid w:val="00AB2734"/>
    <w:rsid w:val="00AB6568"/>
    <w:rsid w:val="00AB714E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04B6C"/>
    <w:rsid w:val="00C13D37"/>
    <w:rsid w:val="00C150F5"/>
    <w:rsid w:val="00C21C33"/>
    <w:rsid w:val="00C24303"/>
    <w:rsid w:val="00C245D4"/>
    <w:rsid w:val="00C34748"/>
    <w:rsid w:val="00C3552B"/>
    <w:rsid w:val="00C50744"/>
    <w:rsid w:val="00C53723"/>
    <w:rsid w:val="00C601C3"/>
    <w:rsid w:val="00C753B9"/>
    <w:rsid w:val="00C81133"/>
    <w:rsid w:val="00C857D9"/>
    <w:rsid w:val="00C927EA"/>
    <w:rsid w:val="00CA2282"/>
    <w:rsid w:val="00CB186B"/>
    <w:rsid w:val="00CB1A0B"/>
    <w:rsid w:val="00CD55F9"/>
    <w:rsid w:val="00CD6AFF"/>
    <w:rsid w:val="00CD78F7"/>
    <w:rsid w:val="00CF0C0B"/>
    <w:rsid w:val="00CF134D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164D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2CB4"/>
    <w:rsid w:val="00E850D8"/>
    <w:rsid w:val="00EA46A9"/>
    <w:rsid w:val="00EA525F"/>
    <w:rsid w:val="00EB4118"/>
    <w:rsid w:val="00EC4927"/>
    <w:rsid w:val="00ED03DD"/>
    <w:rsid w:val="00ED0AA6"/>
    <w:rsid w:val="00EE1B0B"/>
    <w:rsid w:val="00EE1CB5"/>
    <w:rsid w:val="00EE2B0B"/>
    <w:rsid w:val="00EE3904"/>
    <w:rsid w:val="00EE5816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2375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9F11317E-8D48-44ED-9CF7-625E3706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A245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Dorota Czernic</cp:lastModifiedBy>
  <cp:revision>2</cp:revision>
  <cp:lastPrinted>2021-05-21T05:28:00Z</cp:lastPrinted>
  <dcterms:created xsi:type="dcterms:W3CDTF">2022-10-27T12:37:00Z</dcterms:created>
  <dcterms:modified xsi:type="dcterms:W3CDTF">2024-06-17T08:35:00Z</dcterms:modified>
</cp:coreProperties>
</file>