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DBB0" w14:textId="77777777" w:rsidR="00197276" w:rsidRPr="00E04603" w:rsidRDefault="00197276" w:rsidP="00E04603">
      <w:pPr>
        <w:spacing w:line="276" w:lineRule="auto"/>
        <w:jc w:val="right"/>
        <w:rPr>
          <w:rFonts w:asciiTheme="majorBidi" w:hAnsiTheme="majorBidi" w:cstheme="majorBidi"/>
        </w:rPr>
      </w:pPr>
    </w:p>
    <w:p w14:paraId="536C8768" w14:textId="01844A4A" w:rsidR="00AB44D8" w:rsidRPr="00E04603" w:rsidRDefault="00AB44D8" w:rsidP="00E04603">
      <w:pPr>
        <w:spacing w:line="276" w:lineRule="auto"/>
        <w:jc w:val="right"/>
        <w:rPr>
          <w:rFonts w:asciiTheme="majorBidi" w:hAnsiTheme="majorBidi" w:cstheme="majorBidi"/>
        </w:rPr>
      </w:pPr>
      <w:r w:rsidRPr="00E04603">
        <w:rPr>
          <w:rFonts w:asciiTheme="majorBidi" w:hAnsiTheme="majorBidi" w:cstheme="majorBidi"/>
        </w:rPr>
        <w:t>Siedlce, dn</w:t>
      </w:r>
      <w:r w:rsidR="00EC5067" w:rsidRPr="00E04603">
        <w:rPr>
          <w:rFonts w:asciiTheme="majorBidi" w:hAnsiTheme="majorBidi" w:cstheme="majorBidi"/>
        </w:rPr>
        <w:t>.</w:t>
      </w:r>
      <w:r w:rsidRPr="00E04603">
        <w:rPr>
          <w:rFonts w:asciiTheme="majorBidi" w:hAnsiTheme="majorBidi" w:cstheme="majorBidi"/>
        </w:rPr>
        <w:t xml:space="preserve"> </w:t>
      </w:r>
      <w:r w:rsidR="005A02CD">
        <w:rPr>
          <w:rFonts w:asciiTheme="majorBidi" w:hAnsiTheme="majorBidi" w:cstheme="majorBidi"/>
        </w:rPr>
        <w:t>2</w:t>
      </w:r>
      <w:r w:rsidR="00364589">
        <w:rPr>
          <w:rFonts w:asciiTheme="majorBidi" w:hAnsiTheme="majorBidi" w:cstheme="majorBidi"/>
        </w:rPr>
        <w:t>6</w:t>
      </w:r>
      <w:r w:rsidR="007A251A" w:rsidRPr="00E04603">
        <w:rPr>
          <w:rFonts w:asciiTheme="majorBidi" w:hAnsiTheme="majorBidi" w:cstheme="majorBidi"/>
        </w:rPr>
        <w:t>.</w:t>
      </w:r>
      <w:r w:rsidR="005A02CD">
        <w:rPr>
          <w:rFonts w:asciiTheme="majorBidi" w:hAnsiTheme="majorBidi" w:cstheme="majorBidi"/>
        </w:rPr>
        <w:t>02</w:t>
      </w:r>
      <w:r w:rsidR="007A251A" w:rsidRPr="00E04603">
        <w:rPr>
          <w:rFonts w:asciiTheme="majorBidi" w:hAnsiTheme="majorBidi" w:cstheme="majorBidi"/>
        </w:rPr>
        <w:t>.</w:t>
      </w:r>
      <w:r w:rsidRPr="00E04603">
        <w:rPr>
          <w:rFonts w:asciiTheme="majorBidi" w:hAnsiTheme="majorBidi" w:cstheme="majorBidi"/>
        </w:rPr>
        <w:t>202</w:t>
      </w:r>
      <w:r w:rsidR="005A02CD">
        <w:rPr>
          <w:rFonts w:asciiTheme="majorBidi" w:hAnsiTheme="majorBidi" w:cstheme="majorBidi"/>
        </w:rPr>
        <w:t>4</w:t>
      </w:r>
      <w:r w:rsidRPr="00E04603">
        <w:rPr>
          <w:rFonts w:asciiTheme="majorBidi" w:hAnsiTheme="majorBidi" w:cstheme="majorBidi"/>
        </w:rPr>
        <w:t xml:space="preserve"> r.</w:t>
      </w:r>
    </w:p>
    <w:p w14:paraId="0F00E916" w14:textId="77777777" w:rsidR="00861B2C" w:rsidRPr="00E04603" w:rsidRDefault="00861B2C" w:rsidP="00E04603">
      <w:pPr>
        <w:spacing w:line="276" w:lineRule="auto"/>
        <w:jc w:val="center"/>
        <w:rPr>
          <w:rFonts w:asciiTheme="majorBidi" w:hAnsiTheme="majorBidi" w:cstheme="majorBidi"/>
          <w:b/>
          <w:sz w:val="18"/>
          <w:szCs w:val="18"/>
        </w:rPr>
      </w:pPr>
    </w:p>
    <w:p w14:paraId="05FF157F" w14:textId="5EBCE097" w:rsidR="00AB44D8" w:rsidRPr="00E04603" w:rsidRDefault="00AB44D8" w:rsidP="00E04603">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p>
    <w:p w14:paraId="2AB2B3BF" w14:textId="77777777" w:rsidR="00057E58" w:rsidRPr="00580476" w:rsidRDefault="00057E58" w:rsidP="00057E58">
      <w:pPr>
        <w:jc w:val="center"/>
        <w:rPr>
          <w:b/>
        </w:rPr>
      </w:pPr>
      <w:bookmarkStart w:id="0" w:name="_Hlk159834517"/>
      <w:r w:rsidRPr="00435501">
        <w:rPr>
          <w:b/>
        </w:rPr>
        <w:t>Usługa odbioru, transportu i zagospodarowania odpadów wielkogabarytowych o kodzie 20 03 07 pochodzących z Zakładu Utylizacji Odpadów Sp. z o.o. z siedzibą w Siedlcach, Zakład w Woli Suchożebrskiej</w:t>
      </w:r>
    </w:p>
    <w:bookmarkEnd w:id="0"/>
    <w:p w14:paraId="6ABC7F2B" w14:textId="77777777" w:rsidR="00384B9C" w:rsidRPr="00057E58" w:rsidRDefault="00384B9C" w:rsidP="00E04603">
      <w:pPr>
        <w:pStyle w:val="Tekstpodstawowy"/>
        <w:spacing w:line="276" w:lineRule="auto"/>
        <w:jc w:val="center"/>
        <w:rPr>
          <w:rFonts w:asciiTheme="majorBidi" w:hAnsiTheme="majorBidi" w:cstheme="majorBidi"/>
          <w:b/>
          <w:sz w:val="18"/>
          <w:szCs w:val="14"/>
          <w:u w:val="single"/>
          <w:lang w:val="pl-PL"/>
        </w:rPr>
      </w:pPr>
    </w:p>
    <w:p w14:paraId="72DE020A" w14:textId="38F21FA4"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w:t>
      </w:r>
      <w:r w:rsidR="00AB44D8" w:rsidRPr="00E04603">
        <w:rPr>
          <w:rFonts w:asciiTheme="majorBidi" w:hAnsiTheme="majorBidi" w:cstheme="majorBidi"/>
          <w:b/>
        </w:rPr>
        <w:t xml:space="preserve"> Zamawiający</w:t>
      </w:r>
    </w:p>
    <w:p w14:paraId="4A0129CD" w14:textId="61C3C482"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półka z ograniczoną odpowiedzialnością z siedzibą w Siedlcach</w:t>
      </w:r>
      <w:r w:rsidRPr="00E04603">
        <w:rPr>
          <w:rFonts w:asciiTheme="majorBidi" w:hAnsiTheme="majorBidi" w:cstheme="majorBidi"/>
        </w:rPr>
        <w:br/>
        <w:t>KRS: 0000095420, NIP:  821-20-90-331</w:t>
      </w:r>
      <w:r w:rsidRPr="00E04603">
        <w:rPr>
          <w:rFonts w:asciiTheme="majorBidi" w:hAnsiTheme="majorBidi" w:cstheme="majorBidi"/>
        </w:rPr>
        <w:br/>
        <w:t>Adres: 08-110 Siedlce, ul. Błonie 3</w:t>
      </w:r>
      <w:r w:rsidRPr="00E04603">
        <w:rPr>
          <w:rFonts w:asciiTheme="majorBidi" w:hAnsiTheme="majorBidi" w:cstheme="majorBidi"/>
        </w:rPr>
        <w:br/>
        <w:t>Tel.: 025-633-25-22</w:t>
      </w:r>
    </w:p>
    <w:p w14:paraId="29AD742B" w14:textId="77777777"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Fax.: 025-633-25-26</w:t>
      </w:r>
    </w:p>
    <w:p w14:paraId="3B4D2594" w14:textId="77777777" w:rsidR="00384B9C" w:rsidRPr="00E04603" w:rsidRDefault="00384B9C" w:rsidP="00E04603">
      <w:pPr>
        <w:spacing w:line="276" w:lineRule="auto"/>
        <w:rPr>
          <w:rFonts w:asciiTheme="majorBidi" w:hAnsiTheme="majorBidi" w:cstheme="majorBidi"/>
        </w:rPr>
      </w:pPr>
      <w:r w:rsidRPr="00E04603">
        <w:rPr>
          <w:rFonts w:asciiTheme="majorBidi" w:hAnsiTheme="majorBidi" w:cstheme="majorBidi"/>
        </w:rPr>
        <w:t xml:space="preserve">Adres poczty elektronicznej: </w:t>
      </w:r>
      <w:hyperlink r:id="rId8" w:history="1">
        <w:r w:rsidRPr="00E04603">
          <w:rPr>
            <w:rStyle w:val="Hipercze"/>
            <w:rFonts w:asciiTheme="majorBidi" w:hAnsiTheme="majorBidi" w:cstheme="majorBidi"/>
            <w:color w:val="auto"/>
          </w:rPr>
          <w:t>info@zuo.siedlce.pl</w:t>
        </w:r>
      </w:hyperlink>
      <w:r w:rsidRPr="00E04603">
        <w:rPr>
          <w:rFonts w:asciiTheme="majorBidi" w:hAnsiTheme="majorBidi" w:cstheme="majorBidi"/>
        </w:rPr>
        <w:t xml:space="preserve">, </w:t>
      </w:r>
      <w:hyperlink r:id="rId9" w:history="1">
        <w:r w:rsidRPr="00E04603">
          <w:rPr>
            <w:rStyle w:val="Hipercze"/>
            <w:rFonts w:asciiTheme="majorBidi" w:hAnsiTheme="majorBidi" w:cstheme="majorBidi"/>
            <w:color w:val="auto"/>
          </w:rPr>
          <w:t>bok@zuo.siedlce.pl</w:t>
        </w:r>
      </w:hyperlink>
      <w:r w:rsidRPr="00E04603">
        <w:rPr>
          <w:rFonts w:asciiTheme="majorBidi" w:hAnsiTheme="majorBidi" w:cstheme="majorBidi"/>
        </w:rPr>
        <w:t xml:space="preserve"> </w:t>
      </w:r>
    </w:p>
    <w:p w14:paraId="485A8906" w14:textId="77777777" w:rsidR="00384B9C" w:rsidRPr="00E04603" w:rsidRDefault="00384B9C" w:rsidP="00E04603">
      <w:pPr>
        <w:spacing w:line="276" w:lineRule="auto"/>
        <w:rPr>
          <w:rFonts w:asciiTheme="majorBidi" w:hAnsiTheme="majorBidi" w:cstheme="majorBidi"/>
        </w:rPr>
      </w:pPr>
    </w:p>
    <w:p w14:paraId="54478BD6" w14:textId="77777777" w:rsidR="00384B9C" w:rsidRPr="00E04603" w:rsidRDefault="00384B9C" w:rsidP="00E04603">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0" w:history="1">
        <w:r w:rsidRPr="00E04603">
          <w:rPr>
            <w:rStyle w:val="Hipercze"/>
            <w:rFonts w:asciiTheme="majorBidi" w:hAnsiTheme="majorBidi" w:cstheme="majorBidi"/>
            <w:b/>
            <w:bCs/>
          </w:rPr>
          <w:t>https://platformazakupowa.pl/pn/zuo_siedlce</w:t>
        </w:r>
      </w:hyperlink>
    </w:p>
    <w:p w14:paraId="3831E7B9" w14:textId="77777777" w:rsidR="00AB44D8" w:rsidRPr="00E04603" w:rsidRDefault="00AB44D8" w:rsidP="00E04603">
      <w:pPr>
        <w:spacing w:line="276" w:lineRule="auto"/>
        <w:rPr>
          <w:rFonts w:asciiTheme="majorBidi" w:hAnsiTheme="majorBidi" w:cstheme="majorBidi"/>
          <w:b/>
          <w:sz w:val="20"/>
          <w:szCs w:val="20"/>
          <w:u w:val="single"/>
        </w:rPr>
      </w:pPr>
    </w:p>
    <w:p w14:paraId="6D937161" w14:textId="13501249"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3D2978D9" w14:textId="7047F21C" w:rsidR="00AB44D8"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1" w:name="_Hlk128380002"/>
      <w:r w:rsidRPr="00E04603">
        <w:rPr>
          <w:rFonts w:asciiTheme="majorBidi" w:hAnsiTheme="majorBidi" w:cstheme="majorBidi"/>
        </w:rPr>
        <w:t xml:space="preserve">w trybie podstawowym, o którym mowa w art. 275 pkt 1 ustawy z dn. 11 września 2019 r. - Prawo zamówień publicznych </w:t>
      </w:r>
      <w:bookmarkStart w:id="2" w:name="_Hlk103261527"/>
      <w:r w:rsidRPr="00E04603">
        <w:rPr>
          <w:rFonts w:asciiTheme="majorBidi" w:hAnsiTheme="majorBidi" w:cstheme="majorBidi"/>
        </w:rPr>
        <w:t>(Dz. U. z 20</w:t>
      </w:r>
      <w:r w:rsidR="002D44F7" w:rsidRPr="00E04603">
        <w:rPr>
          <w:rFonts w:asciiTheme="majorBidi" w:hAnsiTheme="majorBidi" w:cstheme="majorBidi"/>
        </w:rPr>
        <w:t>2</w:t>
      </w:r>
      <w:r w:rsidR="00466C69" w:rsidRPr="00E04603">
        <w:rPr>
          <w:rFonts w:asciiTheme="majorBidi" w:hAnsiTheme="majorBidi" w:cstheme="majorBidi"/>
        </w:rPr>
        <w:t>3</w:t>
      </w:r>
      <w:r w:rsidRPr="00E04603">
        <w:rPr>
          <w:rFonts w:asciiTheme="majorBidi" w:hAnsiTheme="majorBidi" w:cstheme="majorBidi"/>
        </w:rPr>
        <w:t xml:space="preserve"> poz. </w:t>
      </w:r>
      <w:r w:rsidR="00466C69" w:rsidRPr="00E04603">
        <w:rPr>
          <w:rFonts w:asciiTheme="majorBidi" w:hAnsiTheme="majorBidi" w:cstheme="majorBidi"/>
        </w:rPr>
        <w:t xml:space="preserve">1605 </w:t>
      </w:r>
      <w:r w:rsidR="005211E8" w:rsidRPr="00E04603">
        <w:rPr>
          <w:rFonts w:asciiTheme="majorBidi" w:hAnsiTheme="majorBidi" w:cstheme="majorBidi"/>
        </w:rPr>
        <w:t xml:space="preserve">z </w:t>
      </w:r>
      <w:proofErr w:type="spellStart"/>
      <w:r w:rsidR="005211E8" w:rsidRPr="00E04603">
        <w:rPr>
          <w:rFonts w:asciiTheme="majorBidi" w:hAnsiTheme="majorBidi" w:cstheme="majorBidi"/>
        </w:rPr>
        <w:t>późn</w:t>
      </w:r>
      <w:proofErr w:type="spellEnd"/>
      <w:r w:rsidR="005211E8" w:rsidRPr="00E04603">
        <w:rPr>
          <w:rFonts w:asciiTheme="majorBidi" w:hAnsiTheme="majorBidi" w:cstheme="majorBidi"/>
        </w:rPr>
        <w:t>. zm.</w:t>
      </w:r>
      <w:r w:rsidRPr="00E04603">
        <w:rPr>
          <w:rFonts w:asciiTheme="majorBidi" w:hAnsiTheme="majorBidi" w:cstheme="majorBidi"/>
        </w:rPr>
        <w:t xml:space="preserve">) </w:t>
      </w:r>
      <w:bookmarkEnd w:id="2"/>
      <w:r w:rsidRPr="00E04603">
        <w:rPr>
          <w:rFonts w:asciiTheme="majorBidi" w:hAnsiTheme="majorBidi" w:cstheme="majorBidi"/>
        </w:rPr>
        <w:t>bez przeprowadzenia negocjacji.</w:t>
      </w:r>
    </w:p>
    <w:p w14:paraId="4CD97F2A" w14:textId="05818375" w:rsidR="00282FEE" w:rsidRPr="00E04603" w:rsidRDefault="00282FEE" w:rsidP="00E04603">
      <w:pPr>
        <w:spacing w:line="276" w:lineRule="auto"/>
        <w:ind w:left="284" w:hanging="284"/>
        <w:jc w:val="both"/>
        <w:rPr>
          <w:rFonts w:asciiTheme="majorBidi" w:hAnsiTheme="majorBidi" w:cstheme="majorBidi"/>
        </w:rPr>
      </w:pPr>
      <w:r>
        <w:rPr>
          <w:rFonts w:asciiTheme="majorBidi" w:hAnsiTheme="majorBidi" w:cstheme="majorBidi"/>
        </w:rPr>
        <w:t>3. Rodzaj zamówienia: usługi.</w:t>
      </w:r>
    </w:p>
    <w:bookmarkEnd w:id="1"/>
    <w:p w14:paraId="7B0DFF6F" w14:textId="77777777" w:rsidR="00AB44D8" w:rsidRPr="00E04603" w:rsidRDefault="00AB44D8" w:rsidP="00E04603">
      <w:pPr>
        <w:spacing w:line="276" w:lineRule="auto"/>
        <w:rPr>
          <w:rFonts w:asciiTheme="majorBidi" w:hAnsiTheme="majorBidi" w:cstheme="majorBidi"/>
          <w:b/>
          <w:sz w:val="20"/>
          <w:szCs w:val="20"/>
          <w:u w:val="single"/>
        </w:rPr>
      </w:pPr>
    </w:p>
    <w:p w14:paraId="68D75518" w14:textId="3271CB93" w:rsidR="00F56586"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3" w:name="_Hlk58310052"/>
    </w:p>
    <w:p w14:paraId="529F8302" w14:textId="77777777" w:rsidR="00057E58" w:rsidRPr="0045685C" w:rsidRDefault="00057E58" w:rsidP="00172CC3">
      <w:pPr>
        <w:numPr>
          <w:ilvl w:val="0"/>
          <w:numId w:val="33"/>
        </w:numPr>
        <w:ind w:left="426" w:hanging="426"/>
        <w:jc w:val="both"/>
      </w:pPr>
      <w:bookmarkStart w:id="4" w:name="_Hlk112243506"/>
      <w:bookmarkEnd w:id="3"/>
      <w:r w:rsidRPr="0045685C">
        <w:t xml:space="preserve">Przedmiotem zamówienia jest usługa odbioru, transportu i zagospodarowania odpadów wielkogabarytowych o kodzie 20 03 07 z terenu Zakładu Utylizacji Odpadów Sp. z o.o. w Woli Suchożebrskiej, ul. Sokołowska 2 </w:t>
      </w:r>
      <w:r w:rsidRPr="0045685C">
        <w:rPr>
          <w:b/>
          <w:bCs/>
        </w:rPr>
        <w:t xml:space="preserve">w ilości </w:t>
      </w:r>
      <w:r>
        <w:rPr>
          <w:b/>
          <w:bCs/>
          <w:color w:val="000000"/>
        </w:rPr>
        <w:t>7</w:t>
      </w:r>
      <w:r w:rsidRPr="00D54E29">
        <w:rPr>
          <w:b/>
          <w:bCs/>
          <w:color w:val="000000"/>
        </w:rPr>
        <w:t>00 Mg</w:t>
      </w:r>
      <w:r w:rsidRPr="0045685C">
        <w:t xml:space="preserve"> </w:t>
      </w:r>
      <w:r w:rsidRPr="0045685C">
        <w:rPr>
          <w:b/>
          <w:bCs/>
        </w:rPr>
        <w:t xml:space="preserve">w okresie </w:t>
      </w:r>
      <w:r>
        <w:rPr>
          <w:b/>
          <w:bCs/>
        </w:rPr>
        <w:t xml:space="preserve">45 dni </w:t>
      </w:r>
      <w:r w:rsidRPr="0045685C">
        <w:rPr>
          <w:b/>
          <w:bCs/>
        </w:rPr>
        <w:t>od dnia podpisania umowy</w:t>
      </w:r>
      <w:r>
        <w:rPr>
          <w:b/>
          <w:bCs/>
        </w:rPr>
        <w:t>.</w:t>
      </w:r>
    </w:p>
    <w:p w14:paraId="4C71D864" w14:textId="77777777" w:rsidR="00057E58" w:rsidRPr="004E40D5" w:rsidRDefault="00057E58" w:rsidP="00172CC3">
      <w:pPr>
        <w:numPr>
          <w:ilvl w:val="0"/>
          <w:numId w:val="33"/>
        </w:numPr>
        <w:ind w:left="426" w:hanging="426"/>
        <w:jc w:val="both"/>
      </w:pPr>
      <w:r w:rsidRPr="004E40D5">
        <w:t>Wykonawca zobowiązany jest do odbioru  minimum 100 Mg odpadów w każdym tygodniu.</w:t>
      </w:r>
    </w:p>
    <w:p w14:paraId="4687470D" w14:textId="77777777" w:rsidR="00057E58" w:rsidRPr="0045685C" w:rsidRDefault="00057E58" w:rsidP="00172CC3">
      <w:pPr>
        <w:numPr>
          <w:ilvl w:val="0"/>
          <w:numId w:val="33"/>
        </w:numPr>
        <w:ind w:left="426" w:hanging="426"/>
        <w:jc w:val="both"/>
      </w:pPr>
      <w:r w:rsidRPr="0045685C">
        <w:t xml:space="preserve">Odpady wielkogabarytowe będą przygotowane przez Zamawiającego do odbioru luzem, w postaci nierozdrobnionej.  </w:t>
      </w:r>
    </w:p>
    <w:p w14:paraId="4EBD8594" w14:textId="77777777" w:rsidR="00057E58" w:rsidRPr="0045685C" w:rsidRDefault="00057E58" w:rsidP="00172CC3">
      <w:pPr>
        <w:numPr>
          <w:ilvl w:val="0"/>
          <w:numId w:val="33"/>
        </w:numPr>
        <w:ind w:left="426" w:hanging="426"/>
        <w:jc w:val="both"/>
      </w:pPr>
      <w:r w:rsidRPr="0045685C">
        <w:t>Odpady pochodzą z bezpośredniej selektywnej zbiórki odpadów „u źródła”. Zamawiający nie ma możliwości określenia gwarantowanych przez Zamawiającego parametrów ilościowych, jakościowych i morfologicznych odpadów przekazywanych Wykonawcy w ramach niniejszej umowy. W związku z tym Wykonawca nie może dochodzić żadnych roszczeń od Zamawiającego z tego tytułu.</w:t>
      </w:r>
    </w:p>
    <w:p w14:paraId="57BA6005" w14:textId="77777777" w:rsidR="00057E58" w:rsidRPr="0045685C" w:rsidRDefault="00057E58" w:rsidP="00172CC3">
      <w:pPr>
        <w:numPr>
          <w:ilvl w:val="0"/>
          <w:numId w:val="33"/>
        </w:numPr>
        <w:ind w:left="426" w:hanging="426"/>
        <w:jc w:val="both"/>
        <w:rPr>
          <w:b/>
          <w:bCs/>
        </w:rPr>
      </w:pPr>
      <w:r w:rsidRPr="0045685C">
        <w:t xml:space="preserve">Rzeczywista ilość przekazanego do zagospodarowania odpadu wg zapotrzebowania Zamawiającego. </w:t>
      </w:r>
      <w:r w:rsidRPr="0045685C">
        <w:rPr>
          <w:b/>
          <w:bCs/>
        </w:rPr>
        <w:t xml:space="preserve">Minimalną ilość odpadu przeznaczonego do przekazania ustala się na </w:t>
      </w:r>
      <w:r>
        <w:rPr>
          <w:b/>
          <w:bCs/>
        </w:rPr>
        <w:t>650</w:t>
      </w:r>
      <w:r w:rsidRPr="0045685C">
        <w:rPr>
          <w:b/>
          <w:bCs/>
        </w:rPr>
        <w:t xml:space="preserve"> Mg.</w:t>
      </w:r>
    </w:p>
    <w:p w14:paraId="2402972E" w14:textId="77777777" w:rsidR="00057E58" w:rsidRPr="0045685C" w:rsidRDefault="00057E58" w:rsidP="00172CC3">
      <w:pPr>
        <w:numPr>
          <w:ilvl w:val="0"/>
          <w:numId w:val="33"/>
        </w:numPr>
        <w:ind w:left="426" w:hanging="426"/>
        <w:jc w:val="both"/>
      </w:pPr>
      <w:r w:rsidRPr="0045685C">
        <w:t>Wykonawca zagospodaruje odpady w sposób zgodny z obowiązującymi w tym zakresie przepisami prawa.</w:t>
      </w:r>
    </w:p>
    <w:p w14:paraId="126E80C0" w14:textId="77777777" w:rsidR="00057E58" w:rsidRPr="00364589" w:rsidRDefault="00057E58" w:rsidP="00172CC3">
      <w:pPr>
        <w:numPr>
          <w:ilvl w:val="0"/>
          <w:numId w:val="33"/>
        </w:numPr>
        <w:ind w:left="426" w:hanging="426"/>
        <w:jc w:val="both"/>
        <w:rPr>
          <w:b/>
          <w:bCs/>
        </w:rPr>
      </w:pPr>
      <w:r w:rsidRPr="00364589">
        <w:lastRenderedPageBreak/>
        <w:t>Dopuszczone przez Zamawiającego procesy zagospodarowania to: R1. Ponadto Zamawiający dopuszcza poddanie odpadu procesowi R12, przy zastrzeżeniu, że docelowe zagospodarowanie nastąpi w procesach R1 w instalacji Wykonawcy lub w instalacji zastępczej.</w:t>
      </w:r>
    </w:p>
    <w:p w14:paraId="344E12B4" w14:textId="77777777" w:rsidR="00057E58" w:rsidRPr="00006168" w:rsidRDefault="00057E58" w:rsidP="00172CC3">
      <w:pPr>
        <w:numPr>
          <w:ilvl w:val="0"/>
          <w:numId w:val="33"/>
        </w:numPr>
        <w:ind w:left="426" w:hanging="426"/>
        <w:jc w:val="both"/>
        <w:rPr>
          <w:b/>
          <w:bCs/>
        </w:rPr>
      </w:pPr>
      <w:r w:rsidRPr="00006168">
        <w:rPr>
          <w:b/>
          <w:bCs/>
        </w:rPr>
        <w:t>Wykonawca przekaże Zamawiającemu</w:t>
      </w:r>
      <w:r>
        <w:rPr>
          <w:b/>
          <w:bCs/>
        </w:rPr>
        <w:t xml:space="preserve"> w ciągu 15 dni od dnia zakończenia odbioru odpadów (zakończenie odbioru nastąpi po upływie 45 dni od dnia podpisania umowy) </w:t>
      </w:r>
      <w:r w:rsidRPr="00006168">
        <w:rPr>
          <w:b/>
          <w:bCs/>
        </w:rPr>
        <w:t>pisemnie lub drogą mailową, informację wskazującą instalacje, w których nastąpił proces odzysku odpadów objętych przedmiotem zamówienia, z określeniem tych procesów, ilości odpadów z nich wytworzonych oraz ilości odpadów, które nie przeszły pełnego procesu przetwarzania.</w:t>
      </w:r>
    </w:p>
    <w:p w14:paraId="32304BC6" w14:textId="77777777" w:rsidR="00057E58" w:rsidRPr="0045685C" w:rsidRDefault="00057E58" w:rsidP="00172CC3">
      <w:pPr>
        <w:numPr>
          <w:ilvl w:val="0"/>
          <w:numId w:val="33"/>
        </w:numPr>
        <w:ind w:left="426" w:hanging="426"/>
        <w:jc w:val="both"/>
      </w:pPr>
      <w:r w:rsidRPr="0045685C">
        <w:t xml:space="preserve">Odpady zostaną zagospodarowane na instalacji Wykonawcy, na którą Wykonawca posiada decyzję zezwalającą na przedmiotowym terenie prowadzić działalność w zakresie przetwarzania tych odpadów (decyzja ta będzie stanowiła załącznik do umowy). </w:t>
      </w:r>
    </w:p>
    <w:p w14:paraId="01D7B03E" w14:textId="77777777" w:rsidR="00057E58" w:rsidRPr="0045685C" w:rsidRDefault="00057E58" w:rsidP="00172CC3">
      <w:pPr>
        <w:numPr>
          <w:ilvl w:val="0"/>
          <w:numId w:val="33"/>
        </w:numPr>
        <w:ind w:left="426" w:hanging="426"/>
        <w:jc w:val="both"/>
      </w:pPr>
      <w:r w:rsidRPr="0045685C">
        <w:t>Wykonawca oraz podmiot transportujący musi posiadać wpis do BDO przez cały okres trwania umowy.</w:t>
      </w:r>
    </w:p>
    <w:p w14:paraId="4A90EEAC" w14:textId="77777777" w:rsidR="00057E58" w:rsidRPr="0045685C" w:rsidRDefault="00057E58" w:rsidP="00172CC3">
      <w:pPr>
        <w:numPr>
          <w:ilvl w:val="0"/>
          <w:numId w:val="33"/>
        </w:numPr>
        <w:ind w:left="426" w:hanging="426"/>
        <w:jc w:val="both"/>
      </w:pPr>
      <w:r w:rsidRPr="0045685C">
        <w:t>Zamawiający nie dopuszcza zmiany instalacji na etapie realizacji przedmiotu zamówienia</w:t>
      </w:r>
      <w:bookmarkStart w:id="5" w:name="_Hlk112244652"/>
      <w:r w:rsidRPr="0045685C">
        <w:t xml:space="preserve"> z wyjątkiem wystąpienia awarii lub przestoju lub braku mocy przerobowych lub utraty statusu instalacji uprawnionej do przetwarzania odpadów będących przedmiotem zamówienia  na wskazanej instalacji Wykonawca zobowiązany jest w ciągu 48 godzin wskazać za pomocą poczty elektronicznej na adres zakład@zuo.siedlce.pl inną instalację na której będą zagospodarowane odpady i w tym terminie odebrać i przekazać odpady do zagospodarowania. W przypadku wskazania innej instalacji zwanej instalacją zastępczą Wykonawca zobowiązany jest przedłożyć wraz z jej wskazaniem zezwolenie na jej prowadzenie w zakresie objętym przedmiotem zamówienia oraz umowę regulującą współpracę Wykonawcy ze wskazaną instalacją. Zamawiający nie będzie ponosił dodatkowych kosztów z tytułu zmiany instalacji.</w:t>
      </w:r>
      <w:bookmarkEnd w:id="5"/>
    </w:p>
    <w:p w14:paraId="35212683" w14:textId="77777777" w:rsidR="00057E58" w:rsidRPr="0045685C" w:rsidRDefault="00057E58" w:rsidP="00172CC3">
      <w:pPr>
        <w:numPr>
          <w:ilvl w:val="0"/>
          <w:numId w:val="33"/>
        </w:numPr>
        <w:ind w:left="360"/>
        <w:jc w:val="both"/>
      </w:pPr>
      <w:r w:rsidRPr="0045685C">
        <w:t>Strony ustalają, że w przypadku, gdy Wykonawca nie wywiąże się ze swoich obowiązków należytego wykonania umowy, w szczególności nie odbierze odpadów o kodzie 20 03 07 do zagospodarowania w zakreślonym terminie, nie zapewni instalacji na wypadek awarii lub przestoju lub braku mocy przerobowych lub utraty statusu instalacji uprawnionej do przetwarzania odpadów będących przedmiotem zamówienia, Zamawiającemu przysługiwać będzie prawo do zlecenia zastępczego wykonania umowy na koszt i ryzyko Wykonawcy.</w:t>
      </w:r>
    </w:p>
    <w:p w14:paraId="53CF3AE4" w14:textId="77777777" w:rsidR="00057E58" w:rsidRPr="0045685C" w:rsidRDefault="00057E58" w:rsidP="00172CC3">
      <w:pPr>
        <w:numPr>
          <w:ilvl w:val="0"/>
          <w:numId w:val="33"/>
        </w:numPr>
        <w:ind w:left="426" w:hanging="426"/>
        <w:jc w:val="both"/>
      </w:pPr>
      <w:r w:rsidRPr="0045685C">
        <w:t xml:space="preserve">Załadunek oraz ważenie odpadu o kodzie 20 03 07 leży po stronie Zamawiającego. Transport i zagospodarowanie odpadów leży po stronie Wykonawcy. </w:t>
      </w:r>
    </w:p>
    <w:p w14:paraId="50132BB9" w14:textId="77777777" w:rsidR="00057E58" w:rsidRPr="0045685C" w:rsidRDefault="00057E58" w:rsidP="00172CC3">
      <w:pPr>
        <w:numPr>
          <w:ilvl w:val="0"/>
          <w:numId w:val="33"/>
        </w:numPr>
        <w:ind w:left="426" w:hanging="426"/>
        <w:jc w:val="both"/>
      </w:pPr>
      <w:r w:rsidRPr="0045685C">
        <w:t xml:space="preserve">Ważenie odbieranych przez Wykonawcę </w:t>
      </w:r>
      <w:r>
        <w:t>odpadów</w:t>
      </w:r>
      <w:r w:rsidRPr="0045685C">
        <w:t xml:space="preserve"> będzie odbywało się na legalizowanej wadze Zamawiającego i będzie każdorazowo potwierdzane dowodem ważenia. Dokument w postaci dowodu ważenia wygenerowany u Zamawiającego będzie stanowić wyłączną podstawę do określenia masy odebranych odpadów pomiędzy Zamawiającym, a Wykonawcą. </w:t>
      </w:r>
    </w:p>
    <w:p w14:paraId="0A812B75" w14:textId="77777777" w:rsidR="00057E58" w:rsidRPr="0045685C" w:rsidRDefault="00057E58" w:rsidP="00172CC3">
      <w:pPr>
        <w:numPr>
          <w:ilvl w:val="0"/>
          <w:numId w:val="33"/>
        </w:numPr>
        <w:ind w:left="426" w:hanging="426"/>
        <w:jc w:val="both"/>
      </w:pPr>
      <w:r w:rsidRPr="0045685C">
        <w:t xml:space="preserve">Na podstawie dowodów ważenia wygenerowanych u Zamawiającego będzie następowało rozliczanie z Wykonawcą. Skalkulowana przez Wykonawcę cena jednostkowa za 1 Mg będzie podstawą do określenia należności za faktycznie odebraną ilość odpadów w danym miesiącu. Cena jednostkowa będzie zawierała w sobie wszelkie koszty, w tym m.in. koszty transportu i zagospodarowania odpadów. </w:t>
      </w:r>
    </w:p>
    <w:p w14:paraId="186CD36A" w14:textId="77777777" w:rsidR="00057E58" w:rsidRPr="0045685C" w:rsidRDefault="00057E58" w:rsidP="00172CC3">
      <w:pPr>
        <w:numPr>
          <w:ilvl w:val="0"/>
          <w:numId w:val="33"/>
        </w:numPr>
        <w:ind w:left="426" w:hanging="426"/>
        <w:jc w:val="both"/>
      </w:pPr>
      <w:r w:rsidRPr="0045685C">
        <w:t>Podpisane dowody ważenia oraz potwierdzone przez instalację Wykonawcy Karty Przekazania Odpadu stanowić będą podstawę do wystawienia faktury przez Wykonawcę. Wartość każdej usługi będzie obliczana przez pomnożenie ilości odebranych przez Wykonawcę odpadów w miesiącu przez stawkę za 1 Mg wskazaną w ofercie za usługę odbioru, transportu i zagospodarowania odpadów do wskazanej instalacji.</w:t>
      </w:r>
      <w:bookmarkStart w:id="6" w:name="_Hlk112659480"/>
    </w:p>
    <w:bookmarkEnd w:id="6"/>
    <w:p w14:paraId="21F74DEB" w14:textId="77777777" w:rsidR="00057E58" w:rsidRPr="0045685C" w:rsidRDefault="00057E58" w:rsidP="00172CC3">
      <w:pPr>
        <w:numPr>
          <w:ilvl w:val="0"/>
          <w:numId w:val="33"/>
        </w:numPr>
        <w:ind w:left="426" w:hanging="426"/>
        <w:jc w:val="both"/>
      </w:pPr>
      <w:r w:rsidRPr="0045685C">
        <w:t xml:space="preserve">Realizacja usługi w terminie ciągłym od poniedziałku do piątku w godz. 6.30 – 20.00 adekwatnie do awizacji Wykonawcy przekazywanych drogą elektroniczną z wyprzedzeniem min. 24 godziny przed datą odbioru (do 24 godzinnego terminu, nie będą wliczane godziny w soboty, niedziele i święta ustawowo wolne od pracy). </w:t>
      </w:r>
    </w:p>
    <w:p w14:paraId="277503FE" w14:textId="77777777" w:rsidR="00057E58" w:rsidRPr="0045685C" w:rsidRDefault="00057E58" w:rsidP="00172CC3">
      <w:pPr>
        <w:numPr>
          <w:ilvl w:val="0"/>
          <w:numId w:val="33"/>
        </w:numPr>
        <w:ind w:left="426" w:hanging="426"/>
        <w:jc w:val="both"/>
      </w:pPr>
      <w:r w:rsidRPr="0045685C">
        <w:lastRenderedPageBreak/>
        <w:t>Zamawiający będzie każdorazowo sporządzał Kartę Przekazania Odpadu za pośrednictwem indywidulanego konta w Bazie danych o produktach i opakowaniach oraz o gospodarce odpadami (zgodnie z art. 67 ust 5 ustawy z dn. 14 grudnia 2012 r</w:t>
      </w:r>
      <w:r>
        <w:t>.</w:t>
      </w:r>
      <w:r w:rsidRPr="0045685C">
        <w:t xml:space="preserve"> o odpadach Dz. U. 2022 poz. 699 z </w:t>
      </w:r>
      <w:proofErr w:type="spellStart"/>
      <w:r w:rsidRPr="0045685C">
        <w:t>późn</w:t>
      </w:r>
      <w:proofErr w:type="spellEnd"/>
      <w:r w:rsidRPr="0045685C">
        <w:t>. zm.) oraz przekazywał potwierdzenie wygenerowania karty wskazanemu przez Wykonawcę Przewoźnikowi. Wykonawca zobowiązany jest potwierdzić Kartę Przekazania Odpadu niezwłocznie po przyjęciu odpadu do instalacji Wykonawcy lub odpowiednio do instalacji zastępczej.</w:t>
      </w:r>
    </w:p>
    <w:p w14:paraId="4F26F606" w14:textId="65420B07" w:rsidR="00057E58" w:rsidRPr="0045685C" w:rsidRDefault="00057E58" w:rsidP="00172CC3">
      <w:pPr>
        <w:numPr>
          <w:ilvl w:val="0"/>
          <w:numId w:val="33"/>
        </w:numPr>
        <w:ind w:left="426" w:hanging="426"/>
        <w:jc w:val="both"/>
      </w:pPr>
      <w:r w:rsidRPr="0045685C">
        <w:t xml:space="preserve">Wykonawca ponosi wyłączną odpowiedzialność za wszelkie szkody powstałe w wyniku transportu odpadów od chwili ich wydania przez Zakład Utylizacji Odpadów Sp. z o.o. w Woli Suchożebrskiej do czasu poddania ich i zakończenia procesów zagospodarowania. Wykonawca ponosi w szczególności odpowiedzialność za działania zaniechania swego personelu oraz podmiotów, którymi </w:t>
      </w:r>
      <w:r w:rsidR="00DC193E">
        <w:t>posłużył</w:t>
      </w:r>
      <w:r w:rsidRPr="0045685C">
        <w:t xml:space="preserve"> do wykonania przedmiotu zamówienia np. Przewoźników. </w:t>
      </w:r>
    </w:p>
    <w:p w14:paraId="24B91A59" w14:textId="77777777" w:rsidR="00057E58" w:rsidRPr="0045685C" w:rsidRDefault="00057E58" w:rsidP="00172CC3">
      <w:pPr>
        <w:numPr>
          <w:ilvl w:val="0"/>
          <w:numId w:val="33"/>
        </w:numPr>
        <w:ind w:left="426" w:hanging="426"/>
        <w:jc w:val="both"/>
      </w:pPr>
      <w:r w:rsidRPr="0045685C">
        <w:t xml:space="preserve">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 </w:t>
      </w:r>
    </w:p>
    <w:p w14:paraId="6C349DD3" w14:textId="77777777" w:rsidR="00057E58" w:rsidRDefault="00057E58" w:rsidP="00172CC3">
      <w:pPr>
        <w:numPr>
          <w:ilvl w:val="0"/>
          <w:numId w:val="33"/>
        </w:numPr>
        <w:ind w:left="426" w:hanging="426"/>
        <w:jc w:val="both"/>
      </w:pPr>
      <w:r w:rsidRPr="0045685C">
        <w:rPr>
          <w:b/>
        </w:rPr>
        <w:t>Miejsce podstawienia auta i załadunku odpadów: Zakład Utylizacji Odpadów</w:t>
      </w:r>
      <w:r>
        <w:rPr>
          <w:b/>
        </w:rPr>
        <w:t xml:space="preserve"> sp. z o. o. z siedzibą w Siedlcach, Zakład</w:t>
      </w:r>
      <w:r w:rsidRPr="0045685C">
        <w:rPr>
          <w:b/>
        </w:rPr>
        <w:t xml:space="preserve"> w Woli Suchożebrskiej, ul. Sokołowska 2, 08-125 Suchożebry</w:t>
      </w:r>
      <w:r w:rsidRPr="0045685C">
        <w:t>.</w:t>
      </w:r>
    </w:p>
    <w:p w14:paraId="39978B28" w14:textId="77777777" w:rsidR="00057E58" w:rsidRPr="007D581A" w:rsidRDefault="00057E58" w:rsidP="00172CC3">
      <w:pPr>
        <w:numPr>
          <w:ilvl w:val="0"/>
          <w:numId w:val="33"/>
        </w:numPr>
        <w:ind w:left="426" w:hanging="426"/>
        <w:jc w:val="both"/>
      </w:pPr>
      <w:r w:rsidRPr="0045685C">
        <w:t xml:space="preserve">Zamawiający przewiduje zastosowanie prawa opcji </w:t>
      </w:r>
      <w:r w:rsidRPr="007D581A">
        <w:t xml:space="preserve">do 20% liczonej od wielkości zamówienia podstawowego  tj. od wielkości </w:t>
      </w:r>
      <w:r>
        <w:t>7</w:t>
      </w:r>
      <w:r w:rsidRPr="007D581A">
        <w:t xml:space="preserve">00 Mg odpadów wskazanych w ust. 1. </w:t>
      </w:r>
    </w:p>
    <w:p w14:paraId="05C25FC4" w14:textId="77777777" w:rsidR="00057E58" w:rsidRPr="0045685C" w:rsidRDefault="00057E58" w:rsidP="00172CC3">
      <w:pPr>
        <w:numPr>
          <w:ilvl w:val="0"/>
          <w:numId w:val="27"/>
        </w:numPr>
        <w:ind w:left="426" w:hanging="283"/>
        <w:jc w:val="both"/>
      </w:pPr>
      <w:r w:rsidRPr="0045685C">
        <w:t>Zamawiający zastrzega sobie możliwość skorzystania z prawa opcji (w całości lub w części) w przypadku, gdy w okresie trwania umowy wyczerpaniu ulegnie zakres podstawowy i dodatkowa usługa odbioru, transportu i zagospodarowania odpadów o kodzie 20 03 07 będzie leżała w interesie Zamawiającego oraz wynikała z jego bieżących potrzeb.</w:t>
      </w:r>
    </w:p>
    <w:p w14:paraId="0CE09AB4" w14:textId="77777777" w:rsidR="00057E58" w:rsidRPr="0045685C" w:rsidRDefault="00057E58" w:rsidP="00172CC3">
      <w:pPr>
        <w:numPr>
          <w:ilvl w:val="0"/>
          <w:numId w:val="27"/>
        </w:numPr>
        <w:ind w:left="426" w:hanging="283"/>
        <w:jc w:val="both"/>
      </w:pPr>
      <w:r w:rsidRPr="0045685C">
        <w:t xml:space="preserve">W celu uruchomienia prawa opcji Zamawiający złoży Wykonawcy pisemne oświadczenie woli w przedmiocie skorzystania z prawa opcji w określonym zakresie. </w:t>
      </w:r>
    </w:p>
    <w:p w14:paraId="1F9B9D38" w14:textId="77777777" w:rsidR="00057E58" w:rsidRPr="0045685C" w:rsidRDefault="00057E58" w:rsidP="00172CC3">
      <w:pPr>
        <w:numPr>
          <w:ilvl w:val="0"/>
          <w:numId w:val="27"/>
        </w:numPr>
        <w:ind w:left="426" w:hanging="283"/>
        <w:jc w:val="both"/>
      </w:pPr>
      <w:r w:rsidRPr="0045685C">
        <w:t>Prawo opcji jest jednostronnym uprawnieniem Zamawiającego, z którego może, ale ma obowiązku skorzystać w ramach realizacji przedmiotu zamówienia. W przypadku nie skorzystania przez Zamawiającego z prawa opcji Wykonawcy nie przysługują żadne roszczenia z tego tytułu.</w:t>
      </w:r>
    </w:p>
    <w:p w14:paraId="2FEB3F2B" w14:textId="77777777" w:rsidR="00057E58" w:rsidRPr="0045685C" w:rsidRDefault="00057E58" w:rsidP="00172CC3">
      <w:pPr>
        <w:numPr>
          <w:ilvl w:val="0"/>
          <w:numId w:val="27"/>
        </w:numPr>
        <w:ind w:left="426" w:hanging="283"/>
        <w:jc w:val="both"/>
      </w:pPr>
      <w:r w:rsidRPr="0045685C">
        <w:t>Jeżeli Zamawiający skorzysta z prawa opcji obowiązkiem umownym Wykonawcy jest wykonanie usługi w zakresie objętym wykorzystanym prawem opcji na warunkach takich jak zamówienie podstawowe.</w:t>
      </w:r>
    </w:p>
    <w:p w14:paraId="6EE31595" w14:textId="77777777" w:rsidR="00057E58" w:rsidRPr="0045685C" w:rsidRDefault="00057E58" w:rsidP="00172CC3">
      <w:pPr>
        <w:numPr>
          <w:ilvl w:val="0"/>
          <w:numId w:val="27"/>
        </w:numPr>
        <w:ind w:left="426" w:hanging="283"/>
        <w:jc w:val="both"/>
      </w:pPr>
      <w:r w:rsidRPr="0045685C">
        <w:t>Zamawiający ma prawo wielokrotnie korzystać z prawa opcji po zrealizowaniu zakresu podstawowego - jednak do wyczerpania maksymalnego zakresu prawa opcji.</w:t>
      </w:r>
    </w:p>
    <w:p w14:paraId="18BFE17A" w14:textId="77777777" w:rsidR="00057E58" w:rsidRPr="0045685C" w:rsidRDefault="00057E58" w:rsidP="00172CC3">
      <w:pPr>
        <w:numPr>
          <w:ilvl w:val="0"/>
          <w:numId w:val="27"/>
        </w:numPr>
        <w:ind w:left="426" w:hanging="283"/>
        <w:jc w:val="both"/>
      </w:pPr>
      <w:r w:rsidRPr="0045685C">
        <w:t>Uruchomienie opcji nie będzie wymagało zmiany umowy.</w:t>
      </w:r>
    </w:p>
    <w:bookmarkEnd w:id="4"/>
    <w:p w14:paraId="3862E57A" w14:textId="77777777" w:rsidR="002247C5" w:rsidRPr="00E04603" w:rsidRDefault="002247C5" w:rsidP="00E04603">
      <w:pPr>
        <w:pStyle w:val="Akapitzlist"/>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154CC008" w14:textId="77777777" w:rsidR="00057E58" w:rsidRPr="00057E58" w:rsidRDefault="00057E58" w:rsidP="00057E58">
      <w:pPr>
        <w:tabs>
          <w:tab w:val="num" w:pos="720"/>
          <w:tab w:val="left" w:pos="7088"/>
        </w:tabs>
        <w:spacing w:line="276" w:lineRule="auto"/>
        <w:jc w:val="both"/>
        <w:rPr>
          <w:rFonts w:asciiTheme="majorBidi" w:hAnsiTheme="majorBidi" w:cstheme="majorBidi"/>
        </w:rPr>
      </w:pPr>
      <w:r w:rsidRPr="00057E58">
        <w:rPr>
          <w:rFonts w:asciiTheme="majorBidi" w:hAnsiTheme="majorBidi" w:cstheme="majorBidi"/>
        </w:rPr>
        <w:t>90500000-2 - usługi związane z odpadami</w:t>
      </w:r>
    </w:p>
    <w:p w14:paraId="3C6FA2DC" w14:textId="77777777" w:rsidR="00057E58" w:rsidRPr="00057E58" w:rsidRDefault="00057E58" w:rsidP="00057E58">
      <w:pPr>
        <w:tabs>
          <w:tab w:val="num" w:pos="720"/>
          <w:tab w:val="left" w:pos="7088"/>
        </w:tabs>
        <w:spacing w:line="276" w:lineRule="auto"/>
        <w:jc w:val="both"/>
        <w:rPr>
          <w:rFonts w:asciiTheme="majorBidi" w:hAnsiTheme="majorBidi" w:cstheme="majorBidi"/>
        </w:rPr>
      </w:pPr>
      <w:r w:rsidRPr="00057E58">
        <w:rPr>
          <w:rFonts w:asciiTheme="majorBidi" w:hAnsiTheme="majorBidi" w:cstheme="majorBidi"/>
        </w:rPr>
        <w:t>90511000-2 – usługi wywozu odpadów</w:t>
      </w:r>
    </w:p>
    <w:p w14:paraId="21C7B55B" w14:textId="77777777" w:rsidR="00057E58" w:rsidRPr="00057E58" w:rsidRDefault="00057E58" w:rsidP="00057E58">
      <w:pPr>
        <w:tabs>
          <w:tab w:val="num" w:pos="720"/>
          <w:tab w:val="left" w:pos="7088"/>
        </w:tabs>
        <w:spacing w:line="276" w:lineRule="auto"/>
        <w:jc w:val="both"/>
        <w:rPr>
          <w:rFonts w:asciiTheme="majorBidi" w:hAnsiTheme="majorBidi" w:cstheme="majorBidi"/>
        </w:rPr>
      </w:pPr>
      <w:r w:rsidRPr="00057E58">
        <w:rPr>
          <w:rFonts w:asciiTheme="majorBidi" w:hAnsiTheme="majorBidi" w:cstheme="majorBidi"/>
        </w:rPr>
        <w:t>90512000-9 – usługi transportu odpadów</w:t>
      </w:r>
    </w:p>
    <w:p w14:paraId="420D1B0D" w14:textId="77777777" w:rsidR="00AB44D8" w:rsidRPr="00E04603" w:rsidRDefault="00AB44D8" w:rsidP="00E04603">
      <w:pPr>
        <w:tabs>
          <w:tab w:val="num" w:pos="720"/>
          <w:tab w:val="left" w:pos="7088"/>
        </w:tabs>
        <w:spacing w:line="276" w:lineRule="auto"/>
        <w:jc w:val="both"/>
        <w:rPr>
          <w:rFonts w:asciiTheme="majorBidi" w:hAnsiTheme="majorBidi" w:cstheme="majorBidi"/>
        </w:rPr>
      </w:pPr>
    </w:p>
    <w:p w14:paraId="0BD38F32" w14:textId="29A4470C"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4B619351" w14:textId="77777777" w:rsidR="00057E58" w:rsidRPr="00E60A85" w:rsidRDefault="00057E58" w:rsidP="00057E58">
      <w:pPr>
        <w:tabs>
          <w:tab w:val="left" w:pos="426"/>
        </w:tabs>
        <w:jc w:val="both"/>
        <w:rPr>
          <w:lang w:val="en-US"/>
        </w:rPr>
      </w:pPr>
      <w:r w:rsidRPr="00E60A85">
        <w:t xml:space="preserve">Termin wykonania przedmiotu zamówienia: </w:t>
      </w:r>
      <w:r>
        <w:t xml:space="preserve">45 dni od dnia podpisania umowy </w:t>
      </w:r>
      <w:r w:rsidRPr="00E60A85">
        <w:rPr>
          <w:lang w:val="en-US"/>
        </w:rPr>
        <w:t xml:space="preserve">za </w:t>
      </w:r>
      <w:proofErr w:type="spellStart"/>
      <w:r w:rsidRPr="00E60A85">
        <w:rPr>
          <w:lang w:val="en-US"/>
        </w:rPr>
        <w:t>wyjątkiem</w:t>
      </w:r>
      <w:proofErr w:type="spellEnd"/>
      <w:r w:rsidRPr="00E60A85">
        <w:rPr>
          <w:lang w:val="en-US"/>
        </w:rPr>
        <w:t>:</w:t>
      </w:r>
    </w:p>
    <w:p w14:paraId="795D78DE" w14:textId="77777777" w:rsidR="00057E58" w:rsidRPr="00E60A85" w:rsidRDefault="00057E58" w:rsidP="00172CC3">
      <w:pPr>
        <w:numPr>
          <w:ilvl w:val="0"/>
          <w:numId w:val="34"/>
        </w:numPr>
        <w:tabs>
          <w:tab w:val="left" w:pos="426"/>
        </w:tabs>
        <w:suppressAutoHyphens/>
        <w:jc w:val="both"/>
        <w:rPr>
          <w:lang w:val="en-US"/>
        </w:rPr>
      </w:pPr>
      <w:r w:rsidRPr="00E60A85">
        <w:rPr>
          <w:lang w:val="en-US"/>
        </w:rPr>
        <w:t xml:space="preserve"> </w:t>
      </w:r>
      <w:proofErr w:type="spellStart"/>
      <w:r w:rsidRPr="00E60A85">
        <w:rPr>
          <w:lang w:val="en-US"/>
        </w:rPr>
        <w:t>obowiązku</w:t>
      </w:r>
      <w:proofErr w:type="spellEnd"/>
      <w:r w:rsidRPr="00E60A85">
        <w:rPr>
          <w:lang w:val="en-US"/>
        </w:rPr>
        <w:t xml:space="preserve"> </w:t>
      </w:r>
      <w:proofErr w:type="spellStart"/>
      <w:r w:rsidRPr="00E60A85">
        <w:rPr>
          <w:lang w:val="en-US"/>
        </w:rPr>
        <w:t>przekazania</w:t>
      </w:r>
      <w:proofErr w:type="spellEnd"/>
      <w:r w:rsidRPr="00E60A85">
        <w:rPr>
          <w:lang w:val="en-US"/>
        </w:rPr>
        <w:t xml:space="preserve"> </w:t>
      </w:r>
      <w:proofErr w:type="spellStart"/>
      <w:r w:rsidRPr="00E60A85">
        <w:rPr>
          <w:lang w:val="en-US"/>
        </w:rPr>
        <w:t>informacji</w:t>
      </w:r>
      <w:proofErr w:type="spellEnd"/>
      <w:r w:rsidRPr="00E60A85">
        <w:rPr>
          <w:lang w:val="en-US"/>
        </w:rPr>
        <w:t xml:space="preserve"> o </w:t>
      </w:r>
      <w:proofErr w:type="spellStart"/>
      <w:r w:rsidRPr="00E60A85">
        <w:rPr>
          <w:lang w:val="en-US"/>
        </w:rPr>
        <w:t>której</w:t>
      </w:r>
      <w:proofErr w:type="spellEnd"/>
      <w:r w:rsidRPr="00E60A85">
        <w:rPr>
          <w:lang w:val="en-US"/>
        </w:rPr>
        <w:t xml:space="preserve"> </w:t>
      </w:r>
      <w:proofErr w:type="spellStart"/>
      <w:r w:rsidRPr="00E60A85">
        <w:rPr>
          <w:lang w:val="en-US"/>
        </w:rPr>
        <w:t>mowa</w:t>
      </w:r>
      <w:proofErr w:type="spellEnd"/>
      <w:r w:rsidRPr="00E60A85">
        <w:rPr>
          <w:lang w:val="en-US"/>
        </w:rPr>
        <w:t xml:space="preserve"> w pkt 8 – OPZ (</w:t>
      </w:r>
      <w:proofErr w:type="spellStart"/>
      <w:r w:rsidRPr="00E60A85">
        <w:rPr>
          <w:lang w:val="en-US"/>
        </w:rPr>
        <w:t>Rozdział</w:t>
      </w:r>
      <w:proofErr w:type="spellEnd"/>
      <w:r w:rsidRPr="00E60A85">
        <w:rPr>
          <w:lang w:val="en-US"/>
        </w:rPr>
        <w:t xml:space="preserve"> III SWZ), </w:t>
      </w:r>
      <w:proofErr w:type="spellStart"/>
      <w:r w:rsidRPr="00E60A85">
        <w:rPr>
          <w:lang w:val="en-US"/>
        </w:rPr>
        <w:t>który</w:t>
      </w:r>
      <w:proofErr w:type="spellEnd"/>
      <w:r w:rsidRPr="00E60A85">
        <w:rPr>
          <w:lang w:val="en-US"/>
        </w:rPr>
        <w:t xml:space="preserve"> </w:t>
      </w:r>
      <w:proofErr w:type="spellStart"/>
      <w:r w:rsidRPr="00E60A85">
        <w:rPr>
          <w:lang w:val="en-US"/>
        </w:rPr>
        <w:t>obowiązuje</w:t>
      </w:r>
      <w:proofErr w:type="spellEnd"/>
      <w:r w:rsidRPr="00E60A85">
        <w:rPr>
          <w:lang w:val="en-US"/>
        </w:rPr>
        <w:t xml:space="preserve"> do </w:t>
      </w:r>
      <w:proofErr w:type="spellStart"/>
      <w:r w:rsidRPr="00E60A85">
        <w:rPr>
          <w:lang w:val="en-US"/>
        </w:rPr>
        <w:t>jej</w:t>
      </w:r>
      <w:proofErr w:type="spellEnd"/>
      <w:r w:rsidRPr="00E60A85">
        <w:rPr>
          <w:lang w:val="en-US"/>
        </w:rPr>
        <w:t xml:space="preserve"> </w:t>
      </w:r>
      <w:proofErr w:type="spellStart"/>
      <w:r w:rsidRPr="00E60A85">
        <w:rPr>
          <w:lang w:val="en-US"/>
        </w:rPr>
        <w:t>przekazania</w:t>
      </w:r>
      <w:proofErr w:type="spellEnd"/>
      <w:r w:rsidRPr="00E60A85">
        <w:rPr>
          <w:lang w:val="en-US"/>
        </w:rPr>
        <w:t>,</w:t>
      </w:r>
    </w:p>
    <w:p w14:paraId="11F2D2D0" w14:textId="77777777" w:rsidR="00057E58" w:rsidRPr="00E60A85" w:rsidRDefault="00057E58" w:rsidP="00172CC3">
      <w:pPr>
        <w:numPr>
          <w:ilvl w:val="0"/>
          <w:numId w:val="34"/>
        </w:numPr>
        <w:tabs>
          <w:tab w:val="left" w:pos="426"/>
        </w:tabs>
        <w:suppressAutoHyphens/>
        <w:jc w:val="both"/>
        <w:rPr>
          <w:lang w:val="en-US"/>
        </w:rPr>
      </w:pPr>
      <w:proofErr w:type="spellStart"/>
      <w:r w:rsidRPr="00E60A85">
        <w:rPr>
          <w:lang w:val="en-US"/>
        </w:rPr>
        <w:t>postanowień</w:t>
      </w:r>
      <w:proofErr w:type="spellEnd"/>
      <w:r w:rsidRPr="00E60A85">
        <w:rPr>
          <w:lang w:val="en-US"/>
        </w:rPr>
        <w:t xml:space="preserve"> </w:t>
      </w:r>
      <w:proofErr w:type="spellStart"/>
      <w:r w:rsidRPr="00E60A85">
        <w:rPr>
          <w:lang w:val="en-US"/>
        </w:rPr>
        <w:t>dotyczących</w:t>
      </w:r>
      <w:proofErr w:type="spellEnd"/>
      <w:r w:rsidRPr="00E60A85">
        <w:rPr>
          <w:lang w:val="en-US"/>
        </w:rPr>
        <w:t xml:space="preserve"> </w:t>
      </w:r>
      <w:proofErr w:type="spellStart"/>
      <w:r w:rsidRPr="00E60A85">
        <w:rPr>
          <w:lang w:val="en-US"/>
        </w:rPr>
        <w:t>kar</w:t>
      </w:r>
      <w:proofErr w:type="spellEnd"/>
      <w:r w:rsidRPr="00E60A85">
        <w:rPr>
          <w:lang w:val="en-US"/>
        </w:rPr>
        <w:t xml:space="preserve"> </w:t>
      </w:r>
      <w:proofErr w:type="spellStart"/>
      <w:r w:rsidRPr="00E60A85">
        <w:rPr>
          <w:lang w:val="en-US"/>
        </w:rPr>
        <w:t>umownych</w:t>
      </w:r>
      <w:proofErr w:type="spellEnd"/>
      <w:r w:rsidRPr="00E60A85">
        <w:rPr>
          <w:lang w:val="en-US"/>
        </w:rPr>
        <w:t xml:space="preserve"> za </w:t>
      </w:r>
      <w:proofErr w:type="spellStart"/>
      <w:r w:rsidRPr="00E60A85">
        <w:rPr>
          <w:lang w:val="en-US"/>
        </w:rPr>
        <w:t>nieterminowe</w:t>
      </w:r>
      <w:proofErr w:type="spellEnd"/>
      <w:r w:rsidRPr="00E60A85">
        <w:rPr>
          <w:lang w:val="en-US"/>
        </w:rPr>
        <w:t xml:space="preserve"> </w:t>
      </w:r>
      <w:proofErr w:type="spellStart"/>
      <w:r w:rsidRPr="00E60A85">
        <w:rPr>
          <w:lang w:val="en-US"/>
        </w:rPr>
        <w:t>przekazanie</w:t>
      </w:r>
      <w:proofErr w:type="spellEnd"/>
      <w:r w:rsidRPr="00E60A85">
        <w:rPr>
          <w:lang w:val="en-US"/>
        </w:rPr>
        <w:t xml:space="preserve"> </w:t>
      </w:r>
      <w:proofErr w:type="spellStart"/>
      <w:r w:rsidRPr="00E60A85">
        <w:rPr>
          <w:lang w:val="en-US"/>
        </w:rPr>
        <w:t>wskazanej</w:t>
      </w:r>
      <w:proofErr w:type="spellEnd"/>
      <w:r w:rsidRPr="00E60A85">
        <w:rPr>
          <w:lang w:val="en-US"/>
        </w:rPr>
        <w:t xml:space="preserve"> </w:t>
      </w:r>
      <w:proofErr w:type="spellStart"/>
      <w:r w:rsidRPr="00E60A85">
        <w:rPr>
          <w:lang w:val="en-US"/>
        </w:rPr>
        <w:t>wyżej</w:t>
      </w:r>
      <w:proofErr w:type="spellEnd"/>
      <w:r w:rsidRPr="00E60A85">
        <w:rPr>
          <w:lang w:val="en-US"/>
        </w:rPr>
        <w:t xml:space="preserve"> </w:t>
      </w:r>
      <w:proofErr w:type="spellStart"/>
      <w:r w:rsidRPr="00E60A85">
        <w:rPr>
          <w:lang w:val="en-US"/>
        </w:rPr>
        <w:t>informacji</w:t>
      </w:r>
      <w:proofErr w:type="spellEnd"/>
      <w:r w:rsidRPr="00E60A85">
        <w:rPr>
          <w:lang w:val="en-US"/>
        </w:rPr>
        <w:t>.</w:t>
      </w:r>
    </w:p>
    <w:p w14:paraId="151413AE" w14:textId="77777777" w:rsidR="001116C6" w:rsidRPr="00057E58" w:rsidRDefault="001116C6" w:rsidP="00E04603">
      <w:pPr>
        <w:tabs>
          <w:tab w:val="left" w:pos="426"/>
        </w:tabs>
        <w:spacing w:line="276" w:lineRule="auto"/>
        <w:jc w:val="both"/>
        <w:rPr>
          <w:rFonts w:asciiTheme="majorBidi" w:hAnsiTheme="majorBidi" w:cstheme="majorBidi"/>
          <w:lang w:val="en-US"/>
        </w:rPr>
      </w:pPr>
    </w:p>
    <w:p w14:paraId="2FB3F67E" w14:textId="0389CE52" w:rsidR="00C71FCE" w:rsidRPr="00E04603" w:rsidRDefault="00C71FCE" w:rsidP="00E04603">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lastRenderedPageBreak/>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057E58">
      <w:pPr>
        <w:pStyle w:val="Akapitzlist"/>
        <w:numPr>
          <w:ilvl w:val="0"/>
          <w:numId w:val="7"/>
        </w:numPr>
        <w:spacing w:line="276" w:lineRule="auto"/>
        <w:ind w:left="426" w:hanging="426"/>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E04603">
      <w:pPr>
        <w:pStyle w:val="Akapitzlist"/>
        <w:numPr>
          <w:ilvl w:val="0"/>
          <w:numId w:val="7"/>
        </w:numPr>
        <w:spacing w:line="276" w:lineRule="auto"/>
        <w:ind w:left="426" w:hanging="426"/>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bookmarkStart w:id="7"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E04603">
      <w:pPr>
        <w:pStyle w:val="p1"/>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075DDD0C" w14:textId="77777777" w:rsidR="00057E58" w:rsidRPr="00580476" w:rsidRDefault="00057E58" w:rsidP="00057E58">
      <w:pPr>
        <w:ind w:left="709"/>
        <w:jc w:val="both"/>
      </w:pPr>
      <w:r w:rsidRPr="00580476">
        <w:t>- Zamawiający wymaga aby wykonawca posiadał:</w:t>
      </w:r>
    </w:p>
    <w:p w14:paraId="26EF31EB" w14:textId="77777777" w:rsidR="00057E58" w:rsidRDefault="00057E58" w:rsidP="00057E58">
      <w:pPr>
        <w:ind w:left="1080"/>
        <w:contextualSpacing/>
        <w:jc w:val="both"/>
      </w:pPr>
      <w:bookmarkStart w:id="8" w:name="_Hlk111627813"/>
      <w:r>
        <w:t xml:space="preserve">a) </w:t>
      </w:r>
      <w:r w:rsidRPr="00C325D2">
        <w:t>W celu potwierdzenia spełniania przez wykonawcę warunków udziału w postępowaniu dotyczących wymaganych uprawnień do prowadzenia określonej działalności gospodarczej lub zawodowej, zamawiający żąda przedłożenia aktualnego zezwolenia na prowadzenie działalności w zakresie przetwarzania odpadów o kodzie 20 03 07 w ilości nie mniejszej niż określona w przedmiocie zamówienia oraz wpisu do rejestru podmiotów wprowadzających produkty, produkty w opakowaniach i gospodarujących odpadami prowadzony przez właściwego marszałka województwa na podstawie art. 51 ust 1. ustawy z dnia 14 grudnia 2012 r. o odpadach (Dz.U. 202</w:t>
      </w:r>
      <w:r>
        <w:t>3</w:t>
      </w:r>
      <w:r w:rsidRPr="00C325D2">
        <w:t xml:space="preserve"> r. poz. </w:t>
      </w:r>
      <w:r>
        <w:t xml:space="preserve">1587 z </w:t>
      </w:r>
      <w:proofErr w:type="spellStart"/>
      <w:r>
        <w:t>późn</w:t>
      </w:r>
      <w:proofErr w:type="spellEnd"/>
      <w:r>
        <w:t>. zm.</w:t>
      </w:r>
      <w:r w:rsidRPr="00C325D2">
        <w:t>).</w:t>
      </w:r>
    </w:p>
    <w:p w14:paraId="0CD63A8C" w14:textId="55B68F84" w:rsidR="00057E58" w:rsidRPr="00C325D2" w:rsidRDefault="00057E58" w:rsidP="00057E58">
      <w:pPr>
        <w:ind w:left="1080"/>
        <w:contextualSpacing/>
        <w:jc w:val="both"/>
      </w:pPr>
      <w:r>
        <w:t xml:space="preserve">b) </w:t>
      </w:r>
      <w:r w:rsidRPr="00C325D2">
        <w:t>W celu potwierdzenia spełniania przez wykonawcę warunków udziału w postępowaniu dotyczących wymaganych uprawnień do prowadzenia określonej działalności gospodarczej lub zawodowej w zakresie transportu odpadów, zamawiający żąda przedłożenia aktualnego wpisu do rejestru podmiotów wprowadzających produkty, produkty w opakowaniach i gospodarujących odpadami prowadzony przez właściwego marszałka województwa na podstawie art. 50 ust. 1 pkt 5 lit. b ustawy z dnia 14 grudnia 2012 r. o odpadach (Dz.U. 202</w:t>
      </w:r>
      <w:r>
        <w:t>3</w:t>
      </w:r>
      <w:r w:rsidRPr="00C325D2">
        <w:t xml:space="preserve"> r. poz. </w:t>
      </w:r>
      <w:r>
        <w:t xml:space="preserve">1587 z </w:t>
      </w:r>
      <w:proofErr w:type="spellStart"/>
      <w:r>
        <w:t>późn</w:t>
      </w:r>
      <w:proofErr w:type="spellEnd"/>
      <w:r>
        <w:t>. zm.</w:t>
      </w:r>
      <w:r w:rsidRPr="00C325D2">
        <w:t>) w zakresie transportu odpadów o kodzie 20 03 07 lub inny dokument uprawniający do transportu odpadów.</w:t>
      </w:r>
    </w:p>
    <w:bookmarkEnd w:id="8"/>
    <w:p w14:paraId="2C408091" w14:textId="3E2CA6D5"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447E582C" w14:textId="77777777" w:rsidR="009E524F" w:rsidRPr="00E04603" w:rsidRDefault="009E524F"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zdolności technicznej lub zawodowej:</w:t>
      </w:r>
    </w:p>
    <w:bookmarkEnd w:id="7"/>
    <w:p w14:paraId="539ACCF4" w14:textId="77777777" w:rsidR="00E86F54" w:rsidRPr="00E04603" w:rsidRDefault="00E86F54"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0D6BEAC8" w14:textId="7E0D68D5" w:rsidR="004547D2" w:rsidRPr="00E04603" w:rsidRDefault="004547D2" w:rsidP="00E04603">
      <w:pPr>
        <w:pStyle w:val="Default"/>
        <w:numPr>
          <w:ilvl w:val="0"/>
          <w:numId w:val="9"/>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 xml:space="preserve">Zamawiający zgodnie z art. 274 ust. 1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E04603">
      <w:pPr>
        <w:pStyle w:val="Default"/>
        <w:numPr>
          <w:ilvl w:val="0"/>
          <w:numId w:val="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E04603" w:rsidRDefault="00C71FCE" w:rsidP="00E04603">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Do oferty Wykonawca zobowiązany jest na podstawie art. 125 ust. 1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03EA9769" w14:textId="77777777" w:rsidR="00364589" w:rsidRPr="00364589" w:rsidRDefault="00364589" w:rsidP="00364589">
      <w:pPr>
        <w:pStyle w:val="Default"/>
        <w:numPr>
          <w:ilvl w:val="0"/>
          <w:numId w:val="42"/>
        </w:numPr>
        <w:tabs>
          <w:tab w:val="left" w:pos="284"/>
        </w:tabs>
        <w:spacing w:line="276" w:lineRule="auto"/>
        <w:ind w:left="709"/>
        <w:jc w:val="both"/>
        <w:rPr>
          <w:rFonts w:asciiTheme="majorBidi" w:hAnsiTheme="majorBidi" w:cstheme="majorBidi"/>
          <w:color w:val="auto"/>
        </w:rPr>
      </w:pPr>
      <w:r w:rsidRPr="00364589">
        <w:rPr>
          <w:rFonts w:asciiTheme="majorBidi" w:hAnsiTheme="majorBidi" w:cstheme="majorBidi"/>
          <w:color w:val="auto"/>
        </w:rPr>
        <w:t xml:space="preserve">Aktualne zezwolenie na prowadzenie działalności w zakresie przetwarzania odpadów o kodzie 20 03 07 w ilości nie mniejszej niż określona w przedmiocie zamówienia oraz wpisu do rejestru podmiotów wprowadzających produkty, produkty w opakowaniach i gospodarujących odpadami prowadzony przez właściwego marszałka województwa na podstawie art. 51 ust 1. ustawy z dnia 14 grudnia 2012 r. o odpadach (Dz.U. 2023 r. poz. 1587 z </w:t>
      </w:r>
      <w:proofErr w:type="spellStart"/>
      <w:r w:rsidRPr="00364589">
        <w:rPr>
          <w:rFonts w:asciiTheme="majorBidi" w:hAnsiTheme="majorBidi" w:cstheme="majorBidi"/>
          <w:color w:val="auto"/>
        </w:rPr>
        <w:t>późn</w:t>
      </w:r>
      <w:proofErr w:type="spellEnd"/>
      <w:r w:rsidRPr="00364589">
        <w:rPr>
          <w:rFonts w:asciiTheme="majorBidi" w:hAnsiTheme="majorBidi" w:cstheme="majorBidi"/>
          <w:color w:val="auto"/>
        </w:rPr>
        <w:t>. zm.).</w:t>
      </w:r>
    </w:p>
    <w:p w14:paraId="59BF49A5" w14:textId="77777777" w:rsidR="00364589" w:rsidRPr="00364589" w:rsidRDefault="00364589" w:rsidP="00364589">
      <w:pPr>
        <w:pStyle w:val="Default"/>
        <w:numPr>
          <w:ilvl w:val="0"/>
          <w:numId w:val="42"/>
        </w:numPr>
        <w:tabs>
          <w:tab w:val="left" w:pos="284"/>
        </w:tabs>
        <w:spacing w:line="276" w:lineRule="auto"/>
        <w:ind w:left="709"/>
        <w:jc w:val="both"/>
        <w:rPr>
          <w:rFonts w:asciiTheme="majorBidi" w:hAnsiTheme="majorBidi" w:cstheme="majorBidi"/>
          <w:color w:val="auto"/>
        </w:rPr>
      </w:pPr>
      <w:r w:rsidRPr="00364589">
        <w:rPr>
          <w:rFonts w:asciiTheme="majorBidi" w:hAnsiTheme="majorBidi" w:cstheme="majorBidi"/>
          <w:color w:val="auto"/>
        </w:rPr>
        <w:t>dokument potwierdzający nadanie numeru w rejestrze BDO.</w:t>
      </w:r>
    </w:p>
    <w:p w14:paraId="0BA813E0"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1"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25D7217B"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Pr="00E04603">
        <w:rPr>
          <w:rFonts w:asciiTheme="majorBidi" w:hAnsiTheme="majorBidi" w:cstheme="majorBidi"/>
          <w:color w:val="auto"/>
        </w:rPr>
        <w:t>.</w:t>
      </w:r>
    </w:p>
    <w:p w14:paraId="22BF4D00" w14:textId="3F667A33"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a) art. 108 ust. 1 pkt 1 i 2 ustawy z dnia 11 września 2019 r. – Prawo zamówień publicznych </w:t>
      </w:r>
    </w:p>
    <w:p w14:paraId="54F42169"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b) art. 108 ust. 1 pkt 4 ustawy, dotyczącej orzeczenia zakazu ubiegania się o zamówienie publiczne tytułem środka karnego, </w:t>
      </w:r>
    </w:p>
    <w:p w14:paraId="34B2A79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c) art. 109 ust. 1 pkt 2 lit. a ustawy, </w:t>
      </w:r>
    </w:p>
    <w:p w14:paraId="44D41BA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d) art. 109 ust. 1 pkt 2 lit. b ustawy, dotyczącej ukarania za wykroczenie, za które wymierzono karę aresztu, </w:t>
      </w:r>
    </w:p>
    <w:p w14:paraId="1835C0AB"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e) art. 109 ust. 1 pkt 3 ustawy, dotyczącej skazania za przestępstwo lub ukarania za wykroczenie, za które wymierzono karę aresztu</w:t>
      </w:r>
    </w:p>
    <w:p w14:paraId="3DEDB9B4" w14:textId="612D2248"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Zamawiający w sytuacji gdy wykonawca polega na zdolnościach lub sytuacji innych podmiotów na zasadach określonych w art. 118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żąda przedstawienia w odniesieniu do tych podmiotów dokumentów wymienionych powyżej.</w:t>
      </w:r>
    </w:p>
    <w:p w14:paraId="71994396"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Jeżeli wykonawca ma siedzibę lub miejsce zamieszkania poza terytorium Rzeczypospolitej Polskiej, zamiast dokumentów o których mowa w pkt 7:</w:t>
      </w:r>
    </w:p>
    <w:p w14:paraId="0F0D75C3"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proofErr w:type="spellStart"/>
      <w:r w:rsidRPr="00E04603">
        <w:rPr>
          <w:rFonts w:asciiTheme="majorBidi" w:hAnsiTheme="majorBidi" w:cstheme="majorBidi"/>
          <w:color w:val="auto"/>
        </w:rPr>
        <w:lastRenderedPageBreak/>
        <w:t>ppkt</w:t>
      </w:r>
      <w:proofErr w:type="spellEnd"/>
      <w:r w:rsidRPr="00E04603">
        <w:rPr>
          <w:rFonts w:asciiTheme="majorBidi" w:hAnsiTheme="majorBidi" w:cstheme="majorBidi"/>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031EEEBA"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22C4A9D4"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w:t>
      </w:r>
      <w:proofErr w:type="spellStart"/>
      <w:r w:rsidRPr="00E04603">
        <w:rPr>
          <w:rFonts w:asciiTheme="majorBidi" w:hAnsiTheme="majorBidi" w:cstheme="majorBidi"/>
          <w:color w:val="auto"/>
        </w:rPr>
        <w:t>Certis</w:t>
      </w:r>
      <w:proofErr w:type="spellEnd"/>
      <w:r w:rsidRPr="00E04603">
        <w:rPr>
          <w:rFonts w:asciiTheme="majorBidi" w:hAnsiTheme="majorBidi" w:cstheme="majorBidi"/>
          <w:color w:val="auto"/>
        </w:rPr>
        <w:t xml:space="preserve"> oraz wymaga przede wszystkim takich rodzajów zaświadczeń lub dowodów w formie dokumentów, które są objętym repozytorium.</w:t>
      </w:r>
    </w:p>
    <w:p w14:paraId="07203C4A"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E04603">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E04603" w:rsidRDefault="006D6958"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Wykonawca nie wymaga przedmiotowych środków dowodowych.</w:t>
      </w:r>
    </w:p>
    <w:p w14:paraId="2F92DC36" w14:textId="77777777" w:rsidR="005B54EA" w:rsidRPr="00E04603" w:rsidRDefault="005B54EA" w:rsidP="00E04603">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IX. Informacja dla wykonawców polegających na zasobach innych podmiotów na zasadach określonych w art. 118 ustawy </w:t>
      </w:r>
      <w:proofErr w:type="spellStart"/>
      <w:r w:rsidRPr="00E04603">
        <w:rPr>
          <w:rFonts w:asciiTheme="majorBidi" w:hAnsiTheme="majorBidi" w:cstheme="majorBidi"/>
          <w:b/>
          <w:bCs/>
          <w:color w:val="auto"/>
        </w:rPr>
        <w:t>Pzp</w:t>
      </w:r>
      <w:proofErr w:type="spellEnd"/>
      <w:r w:rsidRPr="00E04603">
        <w:rPr>
          <w:rFonts w:asciiTheme="majorBidi" w:hAnsiTheme="majorBidi" w:cstheme="majorBidi"/>
          <w:b/>
          <w:bCs/>
          <w:color w:val="auto"/>
        </w:rPr>
        <w:t xml:space="preserve"> oraz zamierzających powierzyć wykonanie części zamówienia podwykonawcom</w:t>
      </w:r>
    </w:p>
    <w:p w14:paraId="2AE43927" w14:textId="2AA64D50" w:rsidR="00C019C9" w:rsidRPr="00E04603" w:rsidRDefault="00C019C9" w:rsidP="00172CC3">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lastRenderedPageBreak/>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oraz, jeżeli to dotyczy, kryteriów selekcji, a także bada, czy nie zachodzą wobec tego podmiotu podstawy wykluczenia, które zostały przewidziane względem Wykonawcy.</w:t>
      </w:r>
    </w:p>
    <w:p w14:paraId="7E4D0C9A" w14:textId="77777777" w:rsidR="0097042F" w:rsidRPr="00E04603" w:rsidRDefault="00C019C9" w:rsidP="00172CC3">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172CC3">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celu oceny, czy Wykonawca polegając na zdolnościach lub sytuacji innych podmiotów na zasadach określonych w art. 118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E04603">
      <w:pPr>
        <w:pStyle w:val="Default"/>
        <w:spacing w:line="276" w:lineRule="auto"/>
        <w:jc w:val="both"/>
        <w:rPr>
          <w:rFonts w:asciiTheme="majorBidi" w:hAnsiTheme="majorBidi" w:cstheme="majorBidi"/>
          <w:bCs/>
          <w:color w:val="auto"/>
        </w:rPr>
      </w:pPr>
    </w:p>
    <w:p w14:paraId="5293A206" w14:textId="77777777"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529D97B"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xml:space="preserve">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 xml:space="preserve">żaden z wykonawców nie może podlegać wykluczeniu oraz wykonawcy wykazują spełnianie warunków udziału w postępowaniu zgodnie z </w:t>
      </w:r>
      <w:proofErr w:type="spellStart"/>
      <w:r w:rsidRPr="00E04603">
        <w:rPr>
          <w:rFonts w:asciiTheme="majorBidi" w:hAnsiTheme="majorBidi" w:cstheme="majorBidi"/>
          <w:bCs/>
          <w:color w:val="auto"/>
        </w:rPr>
        <w:t>ppkt</w:t>
      </w:r>
      <w:proofErr w:type="spellEnd"/>
      <w:r w:rsidRPr="00E04603">
        <w:rPr>
          <w:rFonts w:asciiTheme="majorBidi" w:hAnsiTheme="majorBidi" w:cstheme="majorBidi"/>
          <w:bCs/>
          <w:color w:val="auto"/>
        </w:rPr>
        <w:t xml:space="preserve"> 4;</w:t>
      </w:r>
    </w:p>
    <w:p w14:paraId="1CC0EEE2"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lastRenderedPageBreak/>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Pr="00E04603" w:rsidRDefault="00C019C9"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Zgodnie z art. 445 ust. 1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xml:space="preserve"> „Wykonawcy, o których mowa w art. 58 ust. 1, ponoszą solidarną odpowiedzialność za wykonanie umowy.</w:t>
      </w:r>
    </w:p>
    <w:p w14:paraId="546E15C9" w14:textId="72DE1AE3" w:rsidR="00C019C9" w:rsidRPr="00E04603" w:rsidRDefault="00C019C9" w:rsidP="00E04603">
      <w:pPr>
        <w:pStyle w:val="Default"/>
        <w:spacing w:line="276" w:lineRule="auto"/>
        <w:jc w:val="both"/>
        <w:rPr>
          <w:rFonts w:asciiTheme="majorBidi" w:hAnsiTheme="majorBidi" w:cstheme="majorBidi"/>
          <w:b/>
          <w:bCs/>
          <w:color w:val="auto"/>
        </w:rPr>
      </w:pPr>
    </w:p>
    <w:p w14:paraId="0472FAF0" w14:textId="02F5B1B3" w:rsidR="005557C8" w:rsidRPr="00E04603" w:rsidRDefault="005557C8"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2">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3" w:history="1">
        <w:r w:rsidRPr="00E04603">
          <w:rPr>
            <w:rFonts w:asciiTheme="majorBidi" w:hAnsiTheme="majorBidi" w:cstheme="majorBidi"/>
            <w:b/>
            <w:bCs/>
            <w:color w:val="2F5496" w:themeColor="accent1" w:themeShade="BF"/>
            <w:u w:val="single"/>
            <w:shd w:val="clear" w:color="auto" w:fill="FFFFFF"/>
          </w:rPr>
          <w:t>https://platformazakupowa.pl/pn/zuo_siedlce</w:t>
        </w:r>
      </w:hyperlink>
    </w:p>
    <w:p w14:paraId="04182E4B"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E04603">
      <w:p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172CC3">
      <w:pPr>
        <w:pStyle w:val="Akapitzlist"/>
        <w:numPr>
          <w:ilvl w:val="0"/>
          <w:numId w:val="29"/>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5">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E04603">
        <w:rPr>
          <w:rFonts w:asciiTheme="majorBidi" w:eastAsia="Calibri" w:hAnsiTheme="majorBidi" w:cstheme="majorBidi"/>
        </w:rPr>
        <w:lastRenderedPageBreak/>
        <w:t xml:space="preserve">jest konkretny wykonawca, będzie przekazywana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stały dostęp do sieci Internet o gwarantowanej przepustowości nie mniejszej niż 512 </w:t>
      </w:r>
      <w:proofErr w:type="spellStart"/>
      <w:r w:rsidRPr="00E04603">
        <w:rPr>
          <w:rFonts w:asciiTheme="majorBidi" w:eastAsia="Calibri" w:hAnsiTheme="majorBidi" w:cstheme="majorBidi"/>
        </w:rPr>
        <w:t>kb</w:t>
      </w:r>
      <w:proofErr w:type="spellEnd"/>
      <w:r w:rsidRPr="00E04603">
        <w:rPr>
          <w:rFonts w:asciiTheme="majorBidi" w:eastAsia="Calibri" w:hAnsiTheme="majorBidi" w:cstheme="majorBidi"/>
        </w:rPr>
        <w:t>/s,</w:t>
      </w:r>
    </w:p>
    <w:p w14:paraId="140CFF2C"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zainstalowany program Adobe </w:t>
      </w:r>
      <w:proofErr w:type="spellStart"/>
      <w:r w:rsidRPr="00E04603">
        <w:rPr>
          <w:rFonts w:asciiTheme="majorBidi" w:eastAsia="Calibri" w:hAnsiTheme="majorBidi" w:cstheme="majorBidi"/>
        </w:rPr>
        <w:t>Acrobat</w:t>
      </w:r>
      <w:proofErr w:type="spellEnd"/>
      <w:r w:rsidRPr="00E04603">
        <w:rPr>
          <w:rFonts w:asciiTheme="majorBidi" w:eastAsia="Calibri" w:hAnsiTheme="majorBidi" w:cstheme="majorBidi"/>
        </w:rPr>
        <w:t xml:space="preserve"> Reader lub inny obsługujący format plików .pdf,</w:t>
      </w:r>
    </w:p>
    <w:p w14:paraId="66645734"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w:t>
      </w:r>
      <w:proofErr w:type="spellStart"/>
      <w:r w:rsidRPr="00E04603">
        <w:rPr>
          <w:rFonts w:asciiTheme="majorBidi" w:eastAsia="Calibri" w:hAnsiTheme="majorBidi" w:cstheme="majorBidi"/>
        </w:rPr>
        <w:t>hh:mm:ss</w:t>
      </w:r>
      <w:proofErr w:type="spellEnd"/>
      <w:r w:rsidRPr="00E04603">
        <w:rPr>
          <w:rFonts w:asciiTheme="majorBidi" w:eastAsia="Calibri" w:hAnsiTheme="majorBidi" w:cstheme="majorBidi"/>
        </w:rPr>
        <w:t>) generowany wg. czasu lokalnego serwera synchronizowanego z zegarem Głównego Urzędu Miar.</w:t>
      </w:r>
    </w:p>
    <w:p w14:paraId="665C7F93"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0">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172CC3">
      <w:pPr>
        <w:numPr>
          <w:ilvl w:val="1"/>
          <w:numId w:val="29"/>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1">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2">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172CC3">
      <w:pPr>
        <w:numPr>
          <w:ilvl w:val="0"/>
          <w:numId w:val="29"/>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5">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172CC3">
      <w:pPr>
        <w:pStyle w:val="Default"/>
        <w:numPr>
          <w:ilvl w:val="0"/>
          <w:numId w:val="2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lub podwykonawcy niebędącego podmiotem udostępniającym zasoby na takich zasadach, zostały wystawione przez upoważnione podmioty inne niż Wykonawca, Wykonawca wspólnie ubiegający się o udzielenie zamówienia, </w:t>
      </w:r>
      <w:r w:rsidRPr="00E04603">
        <w:rPr>
          <w:rFonts w:asciiTheme="majorBidi" w:hAnsiTheme="majorBidi" w:cstheme="majorBidi"/>
          <w:color w:val="auto"/>
        </w:rPr>
        <w:lastRenderedPageBreak/>
        <w:t>podmiot udostępniający zasoby lub podwykonawca, jako dokument elektroniczny, przekazuje się ten dokument.</w:t>
      </w:r>
    </w:p>
    <w:p w14:paraId="574649AC" w14:textId="77777777" w:rsidR="00556D7C" w:rsidRPr="00E04603" w:rsidRDefault="00556D7C" w:rsidP="00172CC3">
      <w:pPr>
        <w:pStyle w:val="Default"/>
        <w:numPr>
          <w:ilvl w:val="0"/>
          <w:numId w:val="2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172CC3">
      <w:pPr>
        <w:pStyle w:val="Default"/>
        <w:numPr>
          <w:ilvl w:val="0"/>
          <w:numId w:val="2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 xml:space="preserve">innych dokumentów, w tym dokumentów, o których mowa w art. 94 ust. 2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 odpowiednio wykonawca lub wykonawca wspólnie ubiegający się o udzielenie zamówienia , w zakresie dokumentów, które każdego z nic h dotyczą.</w:t>
      </w:r>
    </w:p>
    <w:p w14:paraId="43A6DDB0" w14:textId="77777777" w:rsidR="00556D7C" w:rsidRPr="00E04603" w:rsidRDefault="00556D7C" w:rsidP="00E04603">
      <w:pPr>
        <w:spacing w:line="276" w:lineRule="auto"/>
        <w:ind w:left="709"/>
        <w:jc w:val="both"/>
        <w:rPr>
          <w:rFonts w:asciiTheme="majorBidi" w:eastAsia="Calibri" w:hAnsiTheme="majorBidi" w:cstheme="majorBidi"/>
        </w:rPr>
      </w:pPr>
    </w:p>
    <w:p w14:paraId="73937EF4" w14:textId="77777777" w:rsidR="00556D7C" w:rsidRPr="00E04603" w:rsidRDefault="00556D7C" w:rsidP="00E04603">
      <w:pPr>
        <w:pStyle w:val="Nagwek1"/>
        <w:spacing w:line="276" w:lineRule="auto"/>
        <w:ind w:left="425" w:hanging="357"/>
        <w:jc w:val="both"/>
        <w:rPr>
          <w:rFonts w:asciiTheme="majorBidi" w:eastAsia="Calibri" w:hAnsiTheme="majorBidi" w:cstheme="majorBidi"/>
          <w:b w:val="0"/>
          <w:szCs w:val="24"/>
        </w:rPr>
      </w:pPr>
      <w:bookmarkStart w:id="9" w:name="_wp2umuqo1p7z" w:colFirst="0" w:colLast="0"/>
      <w:bookmarkEnd w:id="9"/>
      <w:r w:rsidRPr="00E04603">
        <w:rPr>
          <w:rFonts w:asciiTheme="majorBidi" w:eastAsia="Calibri" w:hAnsiTheme="majorBidi" w:cstheme="majorBidi"/>
          <w:szCs w:val="24"/>
        </w:rPr>
        <w:t>Zalecenia</w:t>
      </w:r>
    </w:p>
    <w:p w14:paraId="7C7A448F"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formatów: .pdf .</w:t>
      </w:r>
      <w:proofErr w:type="spellStart"/>
      <w:r w:rsidRPr="00E04603">
        <w:rPr>
          <w:rFonts w:asciiTheme="majorBidi" w:eastAsia="Calibri" w:hAnsiTheme="majorBidi" w:cstheme="majorBidi"/>
        </w:rPr>
        <w:t>doc</w:t>
      </w:r>
      <w:proofErr w:type="spellEnd"/>
      <w:r w:rsidRPr="00E04603">
        <w:rPr>
          <w:rFonts w:asciiTheme="majorBidi" w:eastAsia="Calibri" w:hAnsiTheme="majorBidi" w:cstheme="majorBidi"/>
        </w:rPr>
        <w:t xml:space="preserve"> .xls .jpg (.</w:t>
      </w:r>
      <w:proofErr w:type="spellStart"/>
      <w:r w:rsidRPr="00E04603">
        <w:rPr>
          <w:rFonts w:asciiTheme="majorBidi" w:eastAsia="Calibri" w:hAnsiTheme="majorBidi" w:cstheme="majorBidi"/>
        </w:rPr>
        <w:t>jpeg</w:t>
      </w:r>
      <w:proofErr w:type="spellEnd"/>
      <w:r w:rsidRPr="00E04603">
        <w:rPr>
          <w:rFonts w:asciiTheme="majorBidi" w:eastAsia="Calibri" w:hAnsiTheme="majorBidi" w:cstheme="majorBidi"/>
        </w:rPr>
        <w:t xml:space="preserve">) </w:t>
      </w:r>
      <w:r w:rsidRPr="00E04603">
        <w:rPr>
          <w:rFonts w:asciiTheme="majorBidi" w:eastAsia="Calibri" w:hAnsiTheme="majorBidi" w:cstheme="majorBidi"/>
          <w:b/>
        </w:rPr>
        <w:t>ze szczególnym wskazaniem na .pdf</w:t>
      </w:r>
    </w:p>
    <w:p w14:paraId="4C0E2717"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172CC3">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172CC3">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w:t>
      </w:r>
      <w:proofErr w:type="spellStart"/>
      <w:r w:rsidRPr="00E04603">
        <w:rPr>
          <w:rFonts w:asciiTheme="majorBidi" w:eastAsia="Calibri" w:hAnsiTheme="majorBidi" w:cstheme="majorBidi"/>
        </w:rPr>
        <w:t>rar</w:t>
      </w:r>
      <w:proofErr w:type="spellEnd"/>
      <w:r w:rsidRPr="00E04603">
        <w:rPr>
          <w:rFonts w:asciiTheme="majorBidi" w:eastAsia="Calibri" w:hAnsiTheme="majorBidi" w:cstheme="majorBidi"/>
        </w:rPr>
        <w:t xml:space="preserve"> .gif .</w:t>
      </w:r>
      <w:proofErr w:type="spellStart"/>
      <w:r w:rsidRPr="00E04603">
        <w:rPr>
          <w:rFonts w:asciiTheme="majorBidi" w:eastAsia="Calibri" w:hAnsiTheme="majorBidi" w:cstheme="majorBidi"/>
        </w:rPr>
        <w:t>bmp</w:t>
      </w:r>
      <w:proofErr w:type="spellEnd"/>
      <w:r w:rsidRPr="00E04603">
        <w:rPr>
          <w:rFonts w:asciiTheme="majorBidi" w:eastAsia="Calibri" w:hAnsiTheme="majorBidi" w:cstheme="majorBidi"/>
        </w:rPr>
        <w:t xml:space="preserve"> .</w:t>
      </w:r>
      <w:proofErr w:type="spellStart"/>
      <w:r w:rsidRPr="00E04603">
        <w:rPr>
          <w:rFonts w:asciiTheme="majorBidi" w:eastAsia="Calibri" w:hAnsiTheme="majorBidi" w:cstheme="majorBidi"/>
        </w:rPr>
        <w:t>numbers</w:t>
      </w:r>
      <w:proofErr w:type="spellEnd"/>
      <w:r w:rsidRPr="00E04603">
        <w:rPr>
          <w:rFonts w:asciiTheme="majorBidi" w:eastAsia="Calibri" w:hAnsiTheme="majorBidi" w:cstheme="majorBidi"/>
        </w:rPr>
        <w:t xml:space="preserve"> .</w:t>
      </w:r>
      <w:proofErr w:type="spellStart"/>
      <w:r w:rsidRPr="00E04603">
        <w:rPr>
          <w:rFonts w:asciiTheme="majorBidi" w:eastAsia="Calibri" w:hAnsiTheme="majorBidi" w:cstheme="majorBidi"/>
        </w:rPr>
        <w:t>pages</w:t>
      </w:r>
      <w:proofErr w:type="spellEnd"/>
      <w:r w:rsidRPr="00E04603">
        <w:rPr>
          <w:rFonts w:asciiTheme="majorBidi" w:eastAsia="Calibri" w:hAnsiTheme="majorBidi" w:cstheme="majorBidi"/>
        </w:rPr>
        <w:t xml:space="preserve">.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E04603">
        <w:rPr>
          <w:rFonts w:asciiTheme="majorBidi" w:eastAsia="Calibri" w:hAnsiTheme="majorBidi" w:cstheme="majorBidi"/>
        </w:rPr>
        <w:t>eDoApp</w:t>
      </w:r>
      <w:proofErr w:type="spellEnd"/>
      <w:r w:rsidRPr="00E04603">
        <w:rPr>
          <w:rFonts w:asciiTheme="majorBidi" w:eastAsia="Calibri" w:hAnsiTheme="majorBidi" w:cstheme="majorBidi"/>
        </w:rPr>
        <w:t xml:space="preserve"> służącej do składania podpisu osobistego, który wynosi max 5MB.</w:t>
      </w:r>
    </w:p>
    <w:p w14:paraId="13F0FE52"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4603">
        <w:rPr>
          <w:rFonts w:asciiTheme="majorBidi" w:eastAsia="Calibri" w:hAnsiTheme="majorBidi" w:cstheme="majorBidi"/>
        </w:rPr>
        <w:t>PAdES</w:t>
      </w:r>
      <w:proofErr w:type="spellEnd"/>
      <w:r w:rsidRPr="00E04603">
        <w:rPr>
          <w:rFonts w:asciiTheme="majorBidi" w:eastAsia="Calibri" w:hAnsiTheme="majorBidi" w:cstheme="majorBidi"/>
        </w:rPr>
        <w:t xml:space="preserve">. </w:t>
      </w:r>
    </w:p>
    <w:p w14:paraId="1F594BA9"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Pliki w innych formatach niż PDF zaleca się opatrzyć zewnętrznym podpisem </w:t>
      </w:r>
      <w:proofErr w:type="spellStart"/>
      <w:r w:rsidRPr="00E04603">
        <w:rPr>
          <w:rFonts w:asciiTheme="majorBidi" w:eastAsia="Calibri" w:hAnsiTheme="majorBidi" w:cstheme="majorBidi"/>
        </w:rPr>
        <w:t>XAdES</w:t>
      </w:r>
      <w:proofErr w:type="spellEnd"/>
      <w:r w:rsidRPr="00E04603">
        <w:rPr>
          <w:rFonts w:asciiTheme="majorBidi" w:eastAsia="Calibri" w:hAnsiTheme="majorBidi" w:cstheme="majorBidi"/>
        </w:rPr>
        <w:t>. Wykonawca powinien pamiętać, aby plik z podpisem przekazywać łącznie z dokumentem podpisywanym.</w:t>
      </w:r>
    </w:p>
    <w:p w14:paraId="3FB84AE4"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172CC3">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E04603">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50A6C448" w14:textId="77777777" w:rsidR="00541F60" w:rsidRPr="00580476" w:rsidRDefault="00541F60" w:rsidP="00541F60">
      <w:pPr>
        <w:numPr>
          <w:ilvl w:val="0"/>
          <w:numId w:val="41"/>
        </w:numPr>
        <w:tabs>
          <w:tab w:val="left" w:pos="426"/>
        </w:tabs>
        <w:ind w:left="426"/>
        <w:jc w:val="both"/>
      </w:pPr>
      <w:r w:rsidRPr="00580476">
        <w:t>Zamawiający przewiduje wnoszenie wadium.</w:t>
      </w:r>
    </w:p>
    <w:p w14:paraId="28C4E243" w14:textId="77777777" w:rsidR="00541F60" w:rsidRPr="00580476" w:rsidRDefault="00541F60" w:rsidP="00541F60">
      <w:pPr>
        <w:numPr>
          <w:ilvl w:val="0"/>
          <w:numId w:val="41"/>
        </w:numPr>
        <w:ind w:left="426"/>
        <w:jc w:val="both"/>
      </w:pPr>
      <w:r w:rsidRPr="00580476">
        <w:t xml:space="preserve">Ustala się wadium w wysokości </w:t>
      </w:r>
      <w:r>
        <w:rPr>
          <w:b/>
          <w:bCs/>
        </w:rPr>
        <w:t>7</w:t>
      </w:r>
      <w:r w:rsidRPr="00383B2C">
        <w:rPr>
          <w:b/>
          <w:bCs/>
        </w:rPr>
        <w:t xml:space="preserve"> 000,00 zł (słownie </w:t>
      </w:r>
      <w:r>
        <w:rPr>
          <w:b/>
          <w:bCs/>
        </w:rPr>
        <w:t>siedem</w:t>
      </w:r>
      <w:r w:rsidRPr="00383B2C">
        <w:rPr>
          <w:b/>
          <w:bCs/>
        </w:rPr>
        <w:t xml:space="preserve"> tysięcy złotych 00/100).</w:t>
      </w:r>
      <w:r w:rsidRPr="00580476">
        <w:t xml:space="preserve"> </w:t>
      </w:r>
    </w:p>
    <w:p w14:paraId="2428F198" w14:textId="77777777" w:rsidR="00541F60" w:rsidRPr="00580476" w:rsidRDefault="00541F60" w:rsidP="00541F60">
      <w:pPr>
        <w:numPr>
          <w:ilvl w:val="0"/>
          <w:numId w:val="41"/>
        </w:numPr>
        <w:ind w:left="426"/>
        <w:jc w:val="both"/>
      </w:pPr>
      <w:r w:rsidRPr="00580476">
        <w:t>Wadium można wnosić w formie przewidzianej w art. 97 ust. 7 ustawy Prawo Zamówień Publicznych.</w:t>
      </w:r>
    </w:p>
    <w:p w14:paraId="51C9121C" w14:textId="16BB9684" w:rsidR="00541F60" w:rsidRPr="00580476" w:rsidRDefault="00541F60" w:rsidP="00541F60">
      <w:pPr>
        <w:numPr>
          <w:ilvl w:val="0"/>
          <w:numId w:val="41"/>
        </w:numPr>
        <w:ind w:left="426"/>
        <w:jc w:val="both"/>
      </w:pPr>
      <w:r w:rsidRPr="00580476">
        <w:t xml:space="preserve">Wadium wnoszone w pieniądzu należy wpłacić na rachunek Zamawiającego: </w:t>
      </w:r>
      <w:r w:rsidRPr="00580476">
        <w:br/>
      </w:r>
      <w:bookmarkStart w:id="10" w:name="_Hlk61265111"/>
      <w:r w:rsidRPr="00580476">
        <w:rPr>
          <w:b/>
          <w:bCs/>
        </w:rPr>
        <w:t xml:space="preserve">ING Bank Śląski:  </w:t>
      </w:r>
      <w:r w:rsidRPr="00BD2D7C">
        <w:rPr>
          <w:b/>
          <w:bCs/>
        </w:rPr>
        <w:t>32 1050 1953 1000 0090 8180 6664</w:t>
      </w:r>
      <w:r>
        <w:rPr>
          <w:b/>
          <w:bCs/>
        </w:rPr>
        <w:t xml:space="preserve"> </w:t>
      </w:r>
      <w:r w:rsidRPr="00C220B7">
        <w:t>w tytule przelewu wpisując</w:t>
      </w:r>
      <w:r>
        <w:t>:</w:t>
      </w:r>
      <w:r>
        <w:rPr>
          <w:b/>
          <w:bCs/>
        </w:rPr>
        <w:t xml:space="preserve"> wadium Z/2/2024</w:t>
      </w:r>
    </w:p>
    <w:p w14:paraId="29C8975C" w14:textId="77777777" w:rsidR="00541F60" w:rsidRPr="00580476" w:rsidRDefault="00541F60" w:rsidP="00541F60">
      <w:pPr>
        <w:numPr>
          <w:ilvl w:val="0"/>
          <w:numId w:val="41"/>
        </w:numPr>
        <w:ind w:left="426"/>
      </w:pPr>
      <w:r w:rsidRPr="00580476">
        <w:t>Wadium wnosi się przed upływem terminu składania ofert.</w:t>
      </w:r>
    </w:p>
    <w:p w14:paraId="0F638070" w14:textId="77777777" w:rsidR="00541F60" w:rsidRPr="00580476" w:rsidRDefault="00541F60" w:rsidP="00541F60">
      <w:pPr>
        <w:numPr>
          <w:ilvl w:val="0"/>
          <w:numId w:val="41"/>
        </w:numPr>
        <w:ind w:left="426"/>
        <w:jc w:val="both"/>
      </w:pPr>
      <w:r w:rsidRPr="00580476">
        <w:t>Jeżeli wadium jest wnoszone w formie gwarancji lub poręczenia, o których mowa w art. 97 ust. 7 pkt 2–4, Wykonawca przekazuje Zamawiającemu oryginał gwarancji lub poręczenia, w postaci elektronicznej.</w:t>
      </w:r>
    </w:p>
    <w:bookmarkEnd w:id="10"/>
    <w:p w14:paraId="7742FE42" w14:textId="77777777" w:rsidR="00541F60" w:rsidRPr="00580476" w:rsidRDefault="00541F60" w:rsidP="00541F60">
      <w:pPr>
        <w:numPr>
          <w:ilvl w:val="0"/>
          <w:numId w:val="41"/>
        </w:numPr>
        <w:ind w:left="426"/>
        <w:jc w:val="both"/>
      </w:pPr>
      <w:r w:rsidRPr="00580476">
        <w:t>Zwrot wadium następuje na zasadach określonych w art. 98 ustawy Prawo Zamówień Publicznych.</w:t>
      </w:r>
    </w:p>
    <w:p w14:paraId="13B99C25" w14:textId="77777777" w:rsidR="00EA4721" w:rsidRPr="00E04603" w:rsidRDefault="00EA4721" w:rsidP="00E04603">
      <w:pPr>
        <w:tabs>
          <w:tab w:val="left" w:pos="426"/>
        </w:tabs>
        <w:spacing w:line="276" w:lineRule="auto"/>
        <w:jc w:val="both"/>
        <w:rPr>
          <w:rFonts w:asciiTheme="majorBidi" w:hAnsiTheme="majorBidi" w:cstheme="majorBidi"/>
          <w:b/>
          <w:u w:val="single"/>
        </w:rPr>
      </w:pPr>
    </w:p>
    <w:p w14:paraId="52A80418" w14:textId="7ACBBE04"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4B74AEE8"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541F60">
        <w:rPr>
          <w:rFonts w:asciiTheme="majorBidi" w:hAnsiTheme="majorBidi" w:cstheme="majorBidi"/>
          <w:b/>
          <w:bCs/>
          <w:sz w:val="24"/>
          <w:szCs w:val="24"/>
          <w:highlight w:val="yellow"/>
          <w:lang w:val="pl-PL"/>
        </w:rPr>
        <w:t>0</w:t>
      </w:r>
      <w:r w:rsidR="008B21F3">
        <w:rPr>
          <w:rFonts w:asciiTheme="majorBidi" w:hAnsiTheme="majorBidi" w:cstheme="majorBidi"/>
          <w:b/>
          <w:bCs/>
          <w:sz w:val="24"/>
          <w:szCs w:val="24"/>
          <w:highlight w:val="yellow"/>
          <w:lang w:val="pl-PL"/>
        </w:rPr>
        <w:t>4</w:t>
      </w:r>
      <w:r w:rsidR="00086EB2" w:rsidRPr="00E04603">
        <w:rPr>
          <w:rFonts w:asciiTheme="majorBidi" w:hAnsiTheme="majorBidi" w:cstheme="majorBidi"/>
          <w:b/>
          <w:bCs/>
          <w:sz w:val="24"/>
          <w:szCs w:val="24"/>
          <w:highlight w:val="yellow"/>
          <w:lang w:val="pl-PL"/>
        </w:rPr>
        <w:t>.</w:t>
      </w:r>
      <w:r w:rsidR="00563069" w:rsidRPr="00E04603">
        <w:rPr>
          <w:rFonts w:asciiTheme="majorBidi" w:hAnsiTheme="majorBidi" w:cstheme="majorBidi"/>
          <w:b/>
          <w:bCs/>
          <w:sz w:val="24"/>
          <w:szCs w:val="24"/>
          <w:highlight w:val="yellow"/>
          <w:lang w:val="pl-PL"/>
        </w:rPr>
        <w:t>0</w:t>
      </w:r>
      <w:r w:rsidR="00541F60">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E04603">
      <w:pPr>
        <w:tabs>
          <w:tab w:val="left" w:pos="426"/>
        </w:tabs>
        <w:spacing w:line="276" w:lineRule="auto"/>
        <w:rPr>
          <w:rFonts w:asciiTheme="majorBidi" w:hAnsiTheme="majorBidi" w:cstheme="majorBidi"/>
          <w:b/>
          <w:u w:val="single"/>
        </w:rPr>
      </w:pPr>
    </w:p>
    <w:p w14:paraId="7B24D253" w14:textId="6B63975E"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172CC3">
      <w:pPr>
        <w:pStyle w:val="Default"/>
        <w:numPr>
          <w:ilvl w:val="0"/>
          <w:numId w:val="31"/>
        </w:numPr>
        <w:tabs>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w:t>
      </w:r>
      <w:r w:rsidRPr="00E04603">
        <w:rPr>
          <w:rFonts w:asciiTheme="majorBidi" w:hAnsiTheme="majorBidi" w:cstheme="majorBidi"/>
          <w:lang w:val="pl"/>
        </w:rPr>
        <w:lastRenderedPageBreak/>
        <w:t xml:space="preserve">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172CC3">
      <w:pPr>
        <w:pStyle w:val="Default"/>
        <w:numPr>
          <w:ilvl w:val="1"/>
          <w:numId w:val="31"/>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172CC3">
      <w:pPr>
        <w:pStyle w:val="Default"/>
        <w:numPr>
          <w:ilvl w:val="1"/>
          <w:numId w:val="31"/>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6">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172CC3">
      <w:pPr>
        <w:pStyle w:val="Default"/>
        <w:numPr>
          <w:ilvl w:val="1"/>
          <w:numId w:val="31"/>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4603">
        <w:rPr>
          <w:rFonts w:asciiTheme="majorBidi" w:hAnsiTheme="majorBidi" w:cstheme="majorBidi"/>
          <w:lang w:val="pl"/>
        </w:rPr>
        <w:t>eIDAS</w:t>
      </w:r>
      <w:proofErr w:type="spellEnd"/>
      <w:r w:rsidRPr="00E04603">
        <w:rPr>
          <w:rFonts w:asciiTheme="majorBidi" w:hAnsiTheme="majorBidi" w:cstheme="majorBidi"/>
          <w:lang w:val="pl"/>
        </w:rPr>
        <w:t>) (UE) nr 910/2014 - od 1 lipca 2016 roku”.</w:t>
      </w:r>
    </w:p>
    <w:p w14:paraId="01E05561"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W przypadku wykorzystania formatu podpisu </w:t>
      </w:r>
      <w:proofErr w:type="spellStart"/>
      <w:r w:rsidRPr="00E04603">
        <w:rPr>
          <w:rFonts w:asciiTheme="majorBidi" w:hAnsiTheme="majorBidi" w:cstheme="majorBidi"/>
          <w:lang w:val="pl"/>
        </w:rPr>
        <w:t>XAdES</w:t>
      </w:r>
      <w:proofErr w:type="spellEnd"/>
      <w:r w:rsidRPr="00E04603">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E04603">
        <w:rPr>
          <w:rFonts w:asciiTheme="majorBidi" w:hAnsiTheme="majorBidi" w:cstheme="majorBidi"/>
          <w:lang w:val="pl"/>
        </w:rPr>
        <w:t>XAdES</w:t>
      </w:r>
      <w:proofErr w:type="spellEnd"/>
      <w:r w:rsidRPr="00E04603">
        <w:rPr>
          <w:rFonts w:asciiTheme="majorBidi" w:hAnsiTheme="majorBidi" w:cstheme="majorBidi"/>
          <w:lang w:val="pl"/>
        </w:rPr>
        <w:t>.</w:t>
      </w:r>
    </w:p>
    <w:p w14:paraId="16381D0B"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Zgodnie z art. 18 ust. 3 ustawy </w:t>
      </w:r>
      <w:proofErr w:type="spellStart"/>
      <w:r w:rsidRPr="00E04603">
        <w:rPr>
          <w:rFonts w:asciiTheme="majorBidi" w:hAnsiTheme="majorBidi" w:cstheme="majorBidi"/>
          <w:lang w:val="pl"/>
        </w:rPr>
        <w:t>Pzp</w:t>
      </w:r>
      <w:proofErr w:type="spellEnd"/>
      <w:r w:rsidRPr="00E04603">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172CC3">
      <w:pPr>
        <w:pStyle w:val="Default"/>
        <w:numPr>
          <w:ilvl w:val="0"/>
          <w:numId w:val="31"/>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8">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Zgodnie z definicją dokumentu elektronicznego z art.3 ustęp 2 Ustawy o informatyzacji działalności podmiotów realizujących zadania publiczne, opatrzenie pliku zawierającego </w:t>
      </w:r>
      <w:r w:rsidRPr="00E04603">
        <w:rPr>
          <w:rFonts w:asciiTheme="majorBidi" w:hAnsiTheme="majorBidi" w:cstheme="majorBidi"/>
          <w:lang w:val="pl"/>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172CC3">
      <w:pPr>
        <w:pStyle w:val="Default"/>
        <w:numPr>
          <w:ilvl w:val="0"/>
          <w:numId w:val="31"/>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E04603">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oświadczenie składane na podstawie art. 125 ust. 1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wykonawcy udostępniającego zasoby  składane na podstawie art. 125 ust. 5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3006D0AB" w14:textId="501E5208" w:rsidR="00DD6D7B" w:rsidRPr="00DD6D7B" w:rsidRDefault="00DD6D7B" w:rsidP="00DD6D7B">
      <w:pPr>
        <w:numPr>
          <w:ilvl w:val="0"/>
          <w:numId w:val="26"/>
        </w:numPr>
        <w:tabs>
          <w:tab w:val="left" w:pos="709"/>
        </w:tabs>
        <w:autoSpaceDE w:val="0"/>
        <w:autoSpaceDN w:val="0"/>
        <w:adjustRightInd w:val="0"/>
        <w:jc w:val="both"/>
      </w:pPr>
      <w:r>
        <w:t>wadium – jeżeli zostało wniesionej w innej formie niż pieniądz.</w:t>
      </w:r>
    </w:p>
    <w:p w14:paraId="457A9BEE" w14:textId="77777777" w:rsidR="00556D7C" w:rsidRPr="00E04603" w:rsidRDefault="00556D7C" w:rsidP="00172CC3">
      <w:pPr>
        <w:pStyle w:val="Default"/>
        <w:numPr>
          <w:ilvl w:val="0"/>
          <w:numId w:val="31"/>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w:t>
      </w:r>
      <w:proofErr w:type="spellStart"/>
      <w:r w:rsidRPr="00E04603">
        <w:rPr>
          <w:rFonts w:asciiTheme="majorBidi" w:hAnsiTheme="majorBidi" w:cstheme="majorBidi"/>
          <w:color w:val="auto"/>
        </w:rPr>
        <w:t>t.j</w:t>
      </w:r>
      <w:proofErr w:type="spellEnd"/>
      <w:r w:rsidRPr="00E04603">
        <w:rPr>
          <w:rFonts w:asciiTheme="majorBidi" w:hAnsiTheme="majorBidi" w:cstheme="majorBidi"/>
          <w:color w:val="auto"/>
        </w:rPr>
        <w:t>. w formie elektronicznej opatrzonej kwalifikowanym podpisem elektronicznym lub postaci elektronicznej opatrzonej podpisem zaufanym lub podpisem osobistym).</w:t>
      </w:r>
    </w:p>
    <w:p w14:paraId="0BBCCB96" w14:textId="77777777" w:rsidR="00556D7C" w:rsidRPr="00E04603" w:rsidRDefault="00556D7C" w:rsidP="00172CC3">
      <w:pPr>
        <w:pStyle w:val="Default"/>
        <w:numPr>
          <w:ilvl w:val="0"/>
          <w:numId w:val="31"/>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lastRenderedPageBreak/>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E04603">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3FF8F10C" w:rsidR="00556D7C" w:rsidRPr="00E04603" w:rsidRDefault="00556D7C" w:rsidP="00172CC3">
      <w:pPr>
        <w:numPr>
          <w:ilvl w:val="0"/>
          <w:numId w:val="30"/>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A421B4">
        <w:rPr>
          <w:rFonts w:asciiTheme="majorBidi" w:eastAsia="Calibri" w:hAnsiTheme="majorBidi" w:cstheme="majorBidi"/>
          <w:b/>
          <w:bCs/>
          <w:color w:val="FF0000"/>
          <w:highlight w:val="yellow"/>
          <w:u w:val="single"/>
          <w:lang w:val="pl"/>
        </w:rPr>
        <w:t>0</w:t>
      </w:r>
      <w:r w:rsidR="008B21F3">
        <w:rPr>
          <w:rFonts w:asciiTheme="majorBidi" w:eastAsia="Calibri" w:hAnsiTheme="majorBidi" w:cstheme="majorBidi"/>
          <w:b/>
          <w:bCs/>
          <w:color w:val="FF0000"/>
          <w:highlight w:val="yellow"/>
          <w:u w:val="single"/>
          <w:lang w:val="pl"/>
        </w:rPr>
        <w:t>6</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03</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77777777" w:rsidR="00556D7C" w:rsidRPr="00E04603" w:rsidRDefault="00556D7C" w:rsidP="00172CC3">
      <w:pPr>
        <w:numPr>
          <w:ilvl w:val="0"/>
          <w:numId w:val="30"/>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29">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 </w:t>
      </w:r>
      <w:hyperlink r:id="rId30" w:history="1">
        <w:r w:rsidRPr="00E04603">
          <w:rPr>
            <w:rFonts w:asciiTheme="majorBidi" w:hAnsiTheme="majorBidi" w:cstheme="majorBidi"/>
            <w:b/>
            <w:bCs/>
            <w:color w:val="2F5496" w:themeColor="accent1" w:themeShade="BF"/>
            <w:u w:val="single"/>
            <w:shd w:val="clear" w:color="auto" w:fill="FFFFFF"/>
          </w:rPr>
          <w:t>https://platformazakupowa.pl/pn/zuo_siedlce</w:t>
        </w:r>
      </w:hyperlink>
      <w:r w:rsidRPr="00E04603">
        <w:rPr>
          <w:rFonts w:asciiTheme="majorBidi" w:eastAsia="Calibri" w:hAnsiTheme="majorBidi" w:cstheme="majorBidi"/>
          <w:lang w:val="pl"/>
        </w:rPr>
        <w:t xml:space="preserve"> w myśl Ustawy na stronie internetowej prowadzonego postępowania  do upływu terminu składania ofert wskazanego w ust. 1.</w:t>
      </w:r>
    </w:p>
    <w:p w14:paraId="5A99EADB" w14:textId="77777777" w:rsidR="00556D7C" w:rsidRPr="00E04603" w:rsidRDefault="00556D7C" w:rsidP="00172CC3">
      <w:pPr>
        <w:pStyle w:val="Default"/>
        <w:numPr>
          <w:ilvl w:val="0"/>
          <w:numId w:val="30"/>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172CC3">
      <w:pPr>
        <w:numPr>
          <w:ilvl w:val="0"/>
          <w:numId w:val="30"/>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172CC3">
      <w:pPr>
        <w:numPr>
          <w:ilvl w:val="0"/>
          <w:numId w:val="30"/>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E04603">
        <w:rPr>
          <w:rFonts w:asciiTheme="majorBidi" w:eastAsia="Calibri" w:hAnsiTheme="majorBidi" w:cstheme="majorBidi"/>
          <w:lang w:val="pl"/>
        </w:rPr>
        <w:t>Pzp</w:t>
      </w:r>
      <w:proofErr w:type="spellEnd"/>
      <w:r w:rsidRPr="00E04603">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172CC3">
      <w:pPr>
        <w:numPr>
          <w:ilvl w:val="0"/>
          <w:numId w:val="30"/>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172CC3">
      <w:pPr>
        <w:numPr>
          <w:ilvl w:val="0"/>
          <w:numId w:val="30"/>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3">
        <w:r w:rsidRPr="00E04603">
          <w:rPr>
            <w:rFonts w:asciiTheme="majorBidi" w:eastAsia="Calibri" w:hAnsiTheme="majorBidi" w:cstheme="majorBidi"/>
            <w:color w:val="1155CC"/>
            <w:u w:val="single"/>
            <w:lang w:val="pl"/>
          </w:rPr>
          <w:t>https://platformazakupowa.pl/strona/45-instrukcje</w:t>
        </w:r>
      </w:hyperlink>
    </w:p>
    <w:p w14:paraId="31E57B8A" w14:textId="717B0588"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930544" w:rsidRPr="00E04603">
        <w:rPr>
          <w:rFonts w:asciiTheme="majorBidi" w:hAnsiTheme="majorBidi" w:cstheme="majorBidi"/>
          <w:b/>
          <w:bCs/>
          <w:color w:val="FF0000"/>
          <w:sz w:val="24"/>
          <w:szCs w:val="24"/>
          <w:highlight w:val="yellow"/>
          <w:u w:val="single"/>
          <w:lang w:val="pl" w:eastAsia="pl-PL"/>
        </w:rPr>
        <w:t>0</w:t>
      </w:r>
      <w:r w:rsidR="008B21F3">
        <w:rPr>
          <w:rFonts w:asciiTheme="majorBidi" w:hAnsiTheme="majorBidi" w:cstheme="majorBidi"/>
          <w:b/>
          <w:bCs/>
          <w:color w:val="FF0000"/>
          <w:sz w:val="24"/>
          <w:szCs w:val="24"/>
          <w:highlight w:val="yellow"/>
          <w:u w:val="single"/>
          <w:lang w:val="pl" w:eastAsia="pl-PL"/>
        </w:rPr>
        <w:t>6</w:t>
      </w:r>
      <w:r w:rsidRPr="00E04603">
        <w:rPr>
          <w:rFonts w:asciiTheme="majorBidi" w:hAnsiTheme="majorBidi" w:cstheme="majorBidi"/>
          <w:b/>
          <w:bCs/>
          <w:color w:val="FF0000"/>
          <w:sz w:val="24"/>
          <w:szCs w:val="24"/>
          <w:highlight w:val="yellow"/>
          <w:u w:val="single"/>
          <w:lang w:val="pl" w:eastAsia="pl-PL"/>
        </w:rPr>
        <w:t>.</w:t>
      </w:r>
      <w:r w:rsidR="00A421B4">
        <w:rPr>
          <w:rFonts w:asciiTheme="majorBidi" w:hAnsiTheme="majorBidi" w:cstheme="majorBidi"/>
          <w:b/>
          <w:bCs/>
          <w:color w:val="FF0000"/>
          <w:sz w:val="24"/>
          <w:szCs w:val="24"/>
          <w:highlight w:val="yellow"/>
          <w:u w:val="single"/>
          <w:lang w:val="pl" w:eastAsia="pl-PL"/>
        </w:rPr>
        <w:t>03</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lastRenderedPageBreak/>
        <w:t>Zamawiający, niezwłocznie po otwarciu ofert, udostępnia na stronie internetowej prowadzonego postępowania informacje o:</w:t>
      </w:r>
    </w:p>
    <w:p w14:paraId="792211B5"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4">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172CC3">
      <w:pPr>
        <w:pStyle w:val="Akapitzlist"/>
        <w:numPr>
          <w:ilvl w:val="0"/>
          <w:numId w:val="30"/>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E04603">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54B5D317" w14:textId="2D72AF8A"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1.</w:t>
      </w:r>
      <w:r w:rsidRPr="00E04603">
        <w:rPr>
          <w:rFonts w:asciiTheme="majorBidi" w:hAnsiTheme="majorBidi" w:cstheme="majorBidi"/>
          <w:color w:val="auto"/>
        </w:rPr>
        <w:tab/>
        <w:t>W formularzu ofertowym (załącznik nr 1 do SWZ) należy wpisać całkowitą cenę</w:t>
      </w:r>
      <w:r w:rsidR="006D0C79" w:rsidRPr="00E04603">
        <w:rPr>
          <w:rFonts w:asciiTheme="majorBidi" w:hAnsiTheme="majorBidi" w:cstheme="majorBidi"/>
          <w:color w:val="auto"/>
        </w:rPr>
        <w:t xml:space="preserve"> netto, podatek VAT i cenę</w:t>
      </w:r>
      <w:r w:rsidRPr="00E04603">
        <w:rPr>
          <w:rFonts w:asciiTheme="majorBidi" w:hAnsiTheme="majorBidi" w:cstheme="majorBidi"/>
          <w:color w:val="auto"/>
        </w:rPr>
        <w:t xml:space="preserve"> brutto.</w:t>
      </w:r>
    </w:p>
    <w:p w14:paraId="5E7001F4"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3.</w:t>
      </w:r>
      <w:r w:rsidRPr="00E04603">
        <w:rPr>
          <w:rFonts w:asciiTheme="majorBidi" w:hAnsiTheme="majorBidi" w:cstheme="majorBidi"/>
          <w:color w:val="auto"/>
        </w:rPr>
        <w:tab/>
        <w:t>Wszystkie wartości mają być podawane z dokładnością do dwóch miejsc po przecinku.</w:t>
      </w:r>
    </w:p>
    <w:p w14:paraId="0A07DD5D"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4.</w:t>
      </w:r>
      <w:r w:rsidRPr="00E04603">
        <w:rPr>
          <w:rFonts w:asciiTheme="majorBidi" w:hAnsiTheme="majorBidi" w:cstheme="majorBidi"/>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E04603">
      <w:pPr>
        <w:tabs>
          <w:tab w:val="left" w:pos="426"/>
        </w:tabs>
        <w:spacing w:line="276" w:lineRule="auto"/>
        <w:rPr>
          <w:rFonts w:asciiTheme="majorBidi" w:hAnsiTheme="majorBidi" w:cstheme="majorBidi"/>
          <w:b/>
          <w:u w:val="single"/>
        </w:rPr>
      </w:pPr>
    </w:p>
    <w:p w14:paraId="101272A3" w14:textId="2FED9733" w:rsidR="007E06CD" w:rsidRPr="00E04603" w:rsidRDefault="00BC723D"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E04603">
      <w:pPr>
        <w:spacing w:line="276" w:lineRule="auto"/>
        <w:jc w:val="both"/>
        <w:rPr>
          <w:rFonts w:asciiTheme="majorBidi" w:hAnsiTheme="majorBidi" w:cstheme="majorBidi"/>
          <w:b/>
          <w:u w:val="single"/>
        </w:rPr>
      </w:pPr>
    </w:p>
    <w:p w14:paraId="69560994" w14:textId="482D7F46" w:rsidR="007E06CD" w:rsidRPr="00E04603" w:rsidRDefault="00CE07AA" w:rsidP="00E04603">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Umowa zawarta będzie z Wykonawcą wybranym w postępowaniu, który przedstawi </w:t>
      </w:r>
      <w:r w:rsidRPr="00E04603">
        <w:rPr>
          <w:rFonts w:asciiTheme="majorBidi" w:hAnsiTheme="majorBidi" w:cstheme="majorBidi"/>
          <w:sz w:val="24"/>
          <w:szCs w:val="24"/>
          <w:lang w:val="pl-PL"/>
        </w:rPr>
        <w:lastRenderedPageBreak/>
        <w:t>najkorzystniejsza ofertę - z ofert ważnych - na zasadach określonych ustawą Prawo Zamówień Publicznych oraz określonych w Kodeksie Cywilnym.</w:t>
      </w:r>
    </w:p>
    <w:p w14:paraId="1D1085D7" w14:textId="538491F0"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E04603">
      <w:pPr>
        <w:spacing w:line="276" w:lineRule="auto"/>
        <w:jc w:val="both"/>
        <w:rPr>
          <w:rFonts w:asciiTheme="majorBidi" w:hAnsiTheme="majorBidi" w:cstheme="majorBidi"/>
        </w:rPr>
      </w:pPr>
    </w:p>
    <w:p w14:paraId="09A97F7A" w14:textId="77777777" w:rsidR="002B307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5323A624" w14:textId="77777777" w:rsidR="00172CC3" w:rsidRPr="00580476" w:rsidRDefault="00172CC3" w:rsidP="00172CC3">
      <w:pPr>
        <w:numPr>
          <w:ilvl w:val="0"/>
          <w:numId w:val="38"/>
        </w:numPr>
        <w:tabs>
          <w:tab w:val="left" w:pos="284"/>
        </w:tabs>
        <w:autoSpaceDE w:val="0"/>
        <w:autoSpaceDN w:val="0"/>
        <w:adjustRightInd w:val="0"/>
        <w:ind w:left="284" w:hanging="284"/>
        <w:jc w:val="both"/>
      </w:pPr>
      <w:r w:rsidRPr="00580476">
        <w:t xml:space="preserve">Zamawiający wymaga wniesienia zabezpieczenia należytego wykonania umowy na zabezpieczenie roszczeń z tytułu niewykonania umowy lub nienależytego wykonania umowy. </w:t>
      </w:r>
    </w:p>
    <w:p w14:paraId="19A98FEB" w14:textId="77777777" w:rsidR="00172CC3" w:rsidRPr="00580476" w:rsidRDefault="00172CC3" w:rsidP="00172CC3">
      <w:pPr>
        <w:numPr>
          <w:ilvl w:val="0"/>
          <w:numId w:val="38"/>
        </w:numPr>
        <w:tabs>
          <w:tab w:val="left" w:pos="284"/>
        </w:tabs>
        <w:autoSpaceDE w:val="0"/>
        <w:autoSpaceDN w:val="0"/>
        <w:adjustRightInd w:val="0"/>
        <w:ind w:left="284" w:hanging="284"/>
        <w:jc w:val="both"/>
      </w:pPr>
      <w:r w:rsidRPr="00580476">
        <w:t xml:space="preserve">Od Wykonawcy, którego oferta zostanie uznana jako najkorzystniejsza wymagane będzie wniesienie zabezpieczenia należytego wykonania umowy </w:t>
      </w:r>
      <w:r w:rsidRPr="00383B2C">
        <w:rPr>
          <w:b/>
          <w:bCs/>
        </w:rPr>
        <w:t>w wysokości 5% ceny całkowitej brutto podanej w ofercie</w:t>
      </w:r>
      <w:r w:rsidRPr="00383B2C">
        <w:t>.</w:t>
      </w:r>
    </w:p>
    <w:p w14:paraId="1902DFDF" w14:textId="77777777" w:rsidR="00172CC3" w:rsidRPr="00580476" w:rsidRDefault="00172CC3" w:rsidP="00172CC3">
      <w:pPr>
        <w:numPr>
          <w:ilvl w:val="0"/>
          <w:numId w:val="38"/>
        </w:numPr>
        <w:tabs>
          <w:tab w:val="left" w:pos="284"/>
        </w:tabs>
        <w:autoSpaceDE w:val="0"/>
        <w:autoSpaceDN w:val="0"/>
        <w:adjustRightInd w:val="0"/>
        <w:ind w:left="284" w:hanging="284"/>
        <w:jc w:val="both"/>
      </w:pPr>
      <w:r w:rsidRPr="00580476">
        <w:t>Zabezpieczenie należytego wykonania umowy może być wniesione według wyboru Wykonawcy w jednej lub w kilku następujących formach:</w:t>
      </w:r>
    </w:p>
    <w:p w14:paraId="1E533C04" w14:textId="77777777" w:rsidR="00172CC3" w:rsidRPr="00580476" w:rsidRDefault="00172CC3" w:rsidP="00172CC3">
      <w:pPr>
        <w:tabs>
          <w:tab w:val="left" w:pos="426"/>
        </w:tabs>
        <w:autoSpaceDE w:val="0"/>
        <w:autoSpaceDN w:val="0"/>
        <w:adjustRightInd w:val="0"/>
        <w:ind w:left="567" w:hanging="283"/>
        <w:jc w:val="both"/>
      </w:pPr>
      <w:r w:rsidRPr="00580476">
        <w:t>1)</w:t>
      </w:r>
      <w:r w:rsidRPr="00580476">
        <w:tab/>
        <w:t>pieniądzu,</w:t>
      </w:r>
    </w:p>
    <w:p w14:paraId="7A321C4C" w14:textId="77777777" w:rsidR="00172CC3" w:rsidRPr="00580476" w:rsidRDefault="00172CC3" w:rsidP="00172CC3">
      <w:pPr>
        <w:tabs>
          <w:tab w:val="left" w:pos="426"/>
        </w:tabs>
        <w:autoSpaceDE w:val="0"/>
        <w:autoSpaceDN w:val="0"/>
        <w:adjustRightInd w:val="0"/>
        <w:ind w:left="567" w:hanging="283"/>
        <w:jc w:val="both"/>
      </w:pPr>
      <w:r w:rsidRPr="00580476">
        <w:t>2)</w:t>
      </w:r>
      <w:r w:rsidRPr="00580476">
        <w:tab/>
        <w:t>poręczeniach bankowych lub poręczeniach spółdzielczej kasy oszczędnościowo-kredytowej z tym, że zobowiązanie kasy jest zawsze zobowiązaniem pieniężnym,</w:t>
      </w:r>
    </w:p>
    <w:p w14:paraId="6F748E50" w14:textId="77777777" w:rsidR="00172CC3" w:rsidRPr="00580476" w:rsidRDefault="00172CC3" w:rsidP="00172CC3">
      <w:pPr>
        <w:tabs>
          <w:tab w:val="left" w:pos="426"/>
        </w:tabs>
        <w:autoSpaceDE w:val="0"/>
        <w:autoSpaceDN w:val="0"/>
        <w:adjustRightInd w:val="0"/>
        <w:ind w:left="567" w:hanging="283"/>
        <w:jc w:val="both"/>
      </w:pPr>
      <w:r w:rsidRPr="00580476">
        <w:t>3)</w:t>
      </w:r>
      <w:r w:rsidRPr="00580476">
        <w:tab/>
        <w:t>gwarancjach bankowych,</w:t>
      </w:r>
    </w:p>
    <w:p w14:paraId="658472E5" w14:textId="77777777" w:rsidR="00172CC3" w:rsidRPr="00580476" w:rsidRDefault="00172CC3" w:rsidP="00172CC3">
      <w:pPr>
        <w:tabs>
          <w:tab w:val="left" w:pos="426"/>
        </w:tabs>
        <w:autoSpaceDE w:val="0"/>
        <w:autoSpaceDN w:val="0"/>
        <w:adjustRightInd w:val="0"/>
        <w:ind w:left="567" w:hanging="283"/>
        <w:jc w:val="both"/>
      </w:pPr>
      <w:r w:rsidRPr="00580476">
        <w:t>4)</w:t>
      </w:r>
      <w:r w:rsidRPr="00580476">
        <w:tab/>
        <w:t>gwarancjach ubezpieczeniowych,</w:t>
      </w:r>
    </w:p>
    <w:p w14:paraId="2538A152" w14:textId="77777777" w:rsidR="00172CC3" w:rsidRPr="00580476" w:rsidRDefault="00172CC3" w:rsidP="00172CC3">
      <w:pPr>
        <w:tabs>
          <w:tab w:val="left" w:pos="426"/>
        </w:tabs>
        <w:autoSpaceDE w:val="0"/>
        <w:autoSpaceDN w:val="0"/>
        <w:adjustRightInd w:val="0"/>
        <w:ind w:left="567" w:hanging="283"/>
        <w:jc w:val="both"/>
      </w:pPr>
      <w:r w:rsidRPr="00580476">
        <w:t>5)</w:t>
      </w:r>
      <w:r w:rsidRPr="00580476">
        <w:tab/>
        <w:t>poręczeniach udzielanych przez podmioty, o których mowa w art. 6 b ust. 5 pkt 2 ustawy z dnia 9 listopada 2000 r. o utworzeniu Polskiej Agencji Rozwoju Przedsiębiorczości,</w:t>
      </w:r>
    </w:p>
    <w:p w14:paraId="0891905F" w14:textId="77777777" w:rsidR="00172CC3" w:rsidRPr="00580476" w:rsidRDefault="00172CC3" w:rsidP="00172CC3">
      <w:pPr>
        <w:numPr>
          <w:ilvl w:val="0"/>
          <w:numId w:val="38"/>
        </w:numPr>
        <w:tabs>
          <w:tab w:val="left" w:pos="426"/>
        </w:tabs>
        <w:autoSpaceDE w:val="0"/>
        <w:autoSpaceDN w:val="0"/>
        <w:adjustRightInd w:val="0"/>
        <w:ind w:left="284" w:hanging="284"/>
        <w:jc w:val="both"/>
      </w:pPr>
      <w:r w:rsidRPr="00580476">
        <w:t>Zamawiający nie wyraża zgody na zabezpieczenia:</w:t>
      </w:r>
    </w:p>
    <w:p w14:paraId="535C4E39" w14:textId="77777777" w:rsidR="00172CC3" w:rsidRPr="00580476" w:rsidRDefault="00172CC3" w:rsidP="00172CC3">
      <w:pPr>
        <w:numPr>
          <w:ilvl w:val="0"/>
          <w:numId w:val="40"/>
        </w:numPr>
        <w:autoSpaceDE w:val="0"/>
        <w:autoSpaceDN w:val="0"/>
        <w:adjustRightInd w:val="0"/>
        <w:ind w:left="567" w:hanging="283"/>
        <w:jc w:val="both"/>
      </w:pPr>
      <w:r w:rsidRPr="00580476">
        <w:t>w wekslach z poręczeniem wekslowym banku lub spółdzielczej kasy oszczędnościowo- kredytowej,</w:t>
      </w:r>
    </w:p>
    <w:p w14:paraId="1731C603" w14:textId="77777777" w:rsidR="00172CC3" w:rsidRPr="00580476" w:rsidRDefault="00172CC3" w:rsidP="00172CC3">
      <w:pPr>
        <w:tabs>
          <w:tab w:val="left" w:pos="426"/>
        </w:tabs>
        <w:autoSpaceDE w:val="0"/>
        <w:autoSpaceDN w:val="0"/>
        <w:adjustRightInd w:val="0"/>
        <w:ind w:left="567" w:hanging="283"/>
        <w:jc w:val="both"/>
      </w:pPr>
      <w:r w:rsidRPr="00580476">
        <w:t>2)</w:t>
      </w:r>
      <w:r w:rsidRPr="00580476">
        <w:tab/>
        <w:t>przez ustanowienie zastawu na papierach wartościowych emitowanych przez Skarb Państwa lub jednostkę samorządu terytorialnego ,</w:t>
      </w:r>
    </w:p>
    <w:p w14:paraId="6B862ABE" w14:textId="40CF7DC0" w:rsidR="00172CC3" w:rsidRDefault="00172CC3" w:rsidP="00172CC3">
      <w:pPr>
        <w:tabs>
          <w:tab w:val="left" w:pos="426"/>
        </w:tabs>
        <w:autoSpaceDE w:val="0"/>
        <w:autoSpaceDN w:val="0"/>
        <w:adjustRightInd w:val="0"/>
        <w:ind w:left="567" w:hanging="283"/>
        <w:jc w:val="both"/>
      </w:pPr>
      <w:r w:rsidRPr="00580476">
        <w:t>3)</w:t>
      </w:r>
      <w:r w:rsidRPr="00580476">
        <w:tab/>
        <w:t>przez ustanowienie zastawu rejestrowego na zasadach określonych w przepisach o zastawie rejestrowym i rejestrze zastawów</w:t>
      </w:r>
      <w:r w:rsidR="00A421B4">
        <w:t>.</w:t>
      </w:r>
    </w:p>
    <w:p w14:paraId="6BEDE5CA" w14:textId="77777777" w:rsidR="00A421B4" w:rsidRPr="00A421B4" w:rsidRDefault="00172CC3" w:rsidP="00A421B4">
      <w:pPr>
        <w:tabs>
          <w:tab w:val="left" w:pos="284"/>
        </w:tabs>
        <w:autoSpaceDE w:val="0"/>
        <w:autoSpaceDN w:val="0"/>
        <w:adjustRightInd w:val="0"/>
        <w:ind w:left="426" w:hanging="426"/>
        <w:jc w:val="both"/>
        <w:rPr>
          <w:u w:val="single"/>
        </w:rPr>
      </w:pPr>
      <w:r w:rsidRPr="00580476">
        <w:t>5.</w:t>
      </w:r>
      <w:r w:rsidRPr="00580476">
        <w:tab/>
      </w:r>
      <w:r w:rsidR="00A421B4" w:rsidRPr="00A421B4">
        <w:rPr>
          <w:u w:val="single"/>
        </w:rPr>
        <w:t>W przypadku złożenia zabezpieczenia należytego wykonania umowy w innej formie niż pieniężna  w dokumencie muszą być następujące zapisy:</w:t>
      </w:r>
    </w:p>
    <w:p w14:paraId="5B535010" w14:textId="3BA54225" w:rsidR="00542E14" w:rsidRPr="00542E14" w:rsidRDefault="00A421B4" w:rsidP="00542E14">
      <w:pPr>
        <w:tabs>
          <w:tab w:val="left" w:pos="284"/>
        </w:tabs>
        <w:autoSpaceDE w:val="0"/>
        <w:autoSpaceDN w:val="0"/>
        <w:adjustRightInd w:val="0"/>
        <w:jc w:val="both"/>
        <w:rPr>
          <w:b/>
          <w:bCs/>
          <w:highlight w:val="yellow"/>
          <w:u w:val="single"/>
        </w:rPr>
      </w:pPr>
      <w:r w:rsidRPr="00A421B4">
        <w:rPr>
          <w:b/>
          <w:bCs/>
          <w:highlight w:val="yellow"/>
          <w:u w:val="single"/>
        </w:rPr>
        <w:t xml:space="preserve">Gwarancja zabezpiecza zobowiązanie Wykonawcy wobec Beneficjenta z tytułu niewykonania lub nienależytego wykonania  Umowy, w tym kar umownych nie wyłączając kar z tytułu niedotrzymania terminów w wykonaniu umowy, odstąpienia od umowy, odszkodowania przewyższającego wysokość zastrzeżonych kar umownych, </w:t>
      </w:r>
      <w:r w:rsidR="009120CE">
        <w:rPr>
          <w:b/>
          <w:bCs/>
          <w:highlight w:val="yellow"/>
          <w:u w:val="single"/>
        </w:rPr>
        <w:t xml:space="preserve">zwiększenia </w:t>
      </w:r>
      <w:r w:rsidRPr="00A421B4">
        <w:rPr>
          <w:b/>
          <w:bCs/>
          <w:highlight w:val="yellow"/>
          <w:u w:val="single"/>
        </w:rPr>
        <w:t>kosztów zastępczego wykonania umowy</w:t>
      </w:r>
      <w:r w:rsidR="00542E14" w:rsidRPr="00542E14">
        <w:t xml:space="preserve"> </w:t>
      </w:r>
      <w:r w:rsidR="00542E14" w:rsidRPr="00542E14">
        <w:rPr>
          <w:b/>
          <w:bCs/>
          <w:highlight w:val="yellow"/>
          <w:u w:val="single"/>
        </w:rPr>
        <w:t>oraz roszczeń z tytułu rękojmi.</w:t>
      </w:r>
    </w:p>
    <w:p w14:paraId="1522AA12" w14:textId="271F575B" w:rsidR="00172CC3" w:rsidRPr="00A421B4" w:rsidRDefault="00A421B4" w:rsidP="00A421B4">
      <w:pPr>
        <w:tabs>
          <w:tab w:val="left" w:pos="284"/>
        </w:tabs>
        <w:autoSpaceDE w:val="0"/>
        <w:autoSpaceDN w:val="0"/>
        <w:adjustRightInd w:val="0"/>
        <w:ind w:left="284" w:hanging="284"/>
        <w:jc w:val="both"/>
        <w:rPr>
          <w:b/>
          <w:bCs/>
          <w:u w:val="single"/>
        </w:rPr>
      </w:pPr>
      <w:r w:rsidRPr="00A421B4">
        <w:t>6.</w:t>
      </w:r>
      <w:r w:rsidRPr="00A421B4">
        <w:rPr>
          <w:b/>
          <w:bCs/>
        </w:rPr>
        <w:t xml:space="preserve"> </w:t>
      </w:r>
      <w:r w:rsidR="00172CC3" w:rsidRPr="00580476">
        <w:t xml:space="preserve">Zabezpieczenie wnoszone w pieniądzu Wykonawca wnosi przelewem na rachunek bankowy zamawiającego nr konta: </w:t>
      </w:r>
      <w:r w:rsidR="00172CC3" w:rsidRPr="00580476">
        <w:rPr>
          <w:b/>
          <w:bCs/>
        </w:rPr>
        <w:t xml:space="preserve">ING Bank Śląski:  </w:t>
      </w:r>
      <w:r w:rsidR="00172CC3" w:rsidRPr="00BD2D7C">
        <w:rPr>
          <w:b/>
          <w:bCs/>
        </w:rPr>
        <w:t>32 1050 1953 1000 0090 8180 6664</w:t>
      </w:r>
      <w:r w:rsidR="00172CC3">
        <w:rPr>
          <w:b/>
          <w:bCs/>
        </w:rPr>
        <w:t xml:space="preserve"> (w tytule przelewu należy wpisać „</w:t>
      </w:r>
      <w:r>
        <w:rPr>
          <w:b/>
          <w:bCs/>
        </w:rPr>
        <w:t>zabezpieczenie należytego wykonania umowy</w:t>
      </w:r>
      <w:r w:rsidR="00172CC3">
        <w:rPr>
          <w:b/>
          <w:bCs/>
        </w:rPr>
        <w:t xml:space="preserve"> Z/</w:t>
      </w:r>
      <w:r w:rsidR="00B52C41">
        <w:rPr>
          <w:b/>
          <w:bCs/>
        </w:rPr>
        <w:t>2</w:t>
      </w:r>
      <w:r w:rsidR="00172CC3">
        <w:rPr>
          <w:b/>
          <w:bCs/>
        </w:rPr>
        <w:t>/202</w:t>
      </w:r>
      <w:r w:rsidR="00B52C41">
        <w:rPr>
          <w:b/>
          <w:bCs/>
        </w:rPr>
        <w:t>4</w:t>
      </w:r>
      <w:r w:rsidR="00172CC3">
        <w:rPr>
          <w:b/>
          <w:bCs/>
        </w:rPr>
        <w:t>”)</w:t>
      </w:r>
      <w:r w:rsidR="00172CC3" w:rsidRPr="00580476">
        <w:rPr>
          <w:b/>
          <w:bCs/>
        </w:rPr>
        <w:t>.</w:t>
      </w:r>
    </w:p>
    <w:p w14:paraId="6DE32F81" w14:textId="77777777" w:rsidR="00172CC3" w:rsidRDefault="00172CC3" w:rsidP="00172CC3">
      <w:pPr>
        <w:tabs>
          <w:tab w:val="left" w:pos="284"/>
        </w:tabs>
        <w:autoSpaceDE w:val="0"/>
        <w:autoSpaceDN w:val="0"/>
        <w:adjustRightInd w:val="0"/>
        <w:ind w:left="142" w:hanging="142"/>
        <w:jc w:val="both"/>
        <w:rPr>
          <w:b/>
          <w:bCs/>
        </w:rPr>
      </w:pPr>
      <w:r w:rsidRPr="00580476">
        <w:t>7.</w:t>
      </w:r>
      <w:r w:rsidRPr="00580476">
        <w:tab/>
      </w:r>
      <w:r>
        <w:t xml:space="preserve"> </w:t>
      </w:r>
      <w:r w:rsidRPr="00243AF5">
        <w:rPr>
          <w:b/>
          <w:bCs/>
        </w:rPr>
        <w:t>Zabezpieczenie należytego wykonania umowy winno być wniesione na okres od dnia zawarcia umowy do dnia odbioru i uznania przez Zamawiającego, że umowa była wykonana należycie.</w:t>
      </w:r>
    </w:p>
    <w:p w14:paraId="3FA26631" w14:textId="77777777" w:rsidR="00172CC3" w:rsidRPr="008F2EE0" w:rsidRDefault="00172CC3" w:rsidP="00172CC3">
      <w:pPr>
        <w:widowControl w:val="0"/>
        <w:numPr>
          <w:ilvl w:val="0"/>
          <w:numId w:val="41"/>
        </w:numPr>
        <w:suppressAutoHyphens/>
        <w:spacing w:line="276" w:lineRule="auto"/>
        <w:ind w:left="284" w:hanging="284"/>
        <w:jc w:val="both"/>
        <w:rPr>
          <w:rFonts w:eastAsia="Arial Unicode MS"/>
          <w:bCs/>
        </w:rPr>
      </w:pPr>
      <w:r w:rsidRPr="008F2EE0">
        <w:rPr>
          <w:rFonts w:eastAsia="Arial Unicode MS"/>
          <w:bCs/>
        </w:rPr>
        <w:t xml:space="preserve">Zamawiający zwraca/zwalnia zabezpieczenie w terminie 30 dni od dnia wykonania przedmiotu </w:t>
      </w:r>
      <w:r w:rsidRPr="008F2EE0">
        <w:rPr>
          <w:rFonts w:eastAsia="Arial Unicode MS"/>
          <w:bCs/>
        </w:rPr>
        <w:lastRenderedPageBreak/>
        <w:t>umowy i uznania go przez Zamawiającego za należycie wykonany.</w:t>
      </w:r>
    </w:p>
    <w:p w14:paraId="5437493B" w14:textId="77777777" w:rsidR="00172CC3" w:rsidRPr="00580476" w:rsidRDefault="00172CC3" w:rsidP="00A421B4">
      <w:pPr>
        <w:tabs>
          <w:tab w:val="left" w:pos="284"/>
        </w:tabs>
        <w:autoSpaceDE w:val="0"/>
        <w:autoSpaceDN w:val="0"/>
        <w:adjustRightInd w:val="0"/>
        <w:ind w:left="284" w:hanging="284"/>
        <w:jc w:val="both"/>
      </w:pPr>
      <w:r>
        <w:t xml:space="preserve">9. </w:t>
      </w:r>
      <w:r w:rsidRPr="00580476">
        <w:t>Zabezpieczenie służy pokryciu roszczeń z tytułu niewykonania lub nienależytego wykonania umowy oraz roszczeń z tytułu rękojmi za wady fizyczne i prawne oraz gwarancji.</w:t>
      </w:r>
    </w:p>
    <w:p w14:paraId="680137B2" w14:textId="77777777" w:rsidR="00172CC3" w:rsidRPr="00580476" w:rsidRDefault="00172CC3" w:rsidP="00A421B4">
      <w:pPr>
        <w:tabs>
          <w:tab w:val="left" w:pos="284"/>
        </w:tabs>
        <w:autoSpaceDE w:val="0"/>
        <w:autoSpaceDN w:val="0"/>
        <w:adjustRightInd w:val="0"/>
        <w:ind w:left="284" w:hanging="284"/>
        <w:jc w:val="both"/>
      </w:pPr>
      <w:r>
        <w:t>10</w:t>
      </w:r>
      <w:r w:rsidRPr="00580476">
        <w:t>.</w:t>
      </w:r>
      <w:r w:rsidRPr="00580476">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5EA9D6" w14:textId="1D425C09" w:rsidR="00A421B4" w:rsidRDefault="00A421B4" w:rsidP="00A421B4">
      <w:pPr>
        <w:tabs>
          <w:tab w:val="left" w:pos="284"/>
        </w:tabs>
        <w:autoSpaceDE w:val="0"/>
        <w:autoSpaceDN w:val="0"/>
        <w:adjustRightInd w:val="0"/>
        <w:ind w:left="284" w:hanging="284"/>
        <w:jc w:val="both"/>
      </w:pPr>
      <w:r>
        <w:t xml:space="preserve">11. </w:t>
      </w:r>
      <w:r w:rsidR="00172CC3" w:rsidRPr="00580476">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F4DB3C1" w14:textId="13D2E4C9" w:rsidR="00172CC3" w:rsidRDefault="00A421B4" w:rsidP="00A421B4">
      <w:pPr>
        <w:tabs>
          <w:tab w:val="left" w:pos="284"/>
        </w:tabs>
        <w:autoSpaceDE w:val="0"/>
        <w:autoSpaceDN w:val="0"/>
        <w:adjustRightInd w:val="0"/>
        <w:ind w:left="284" w:hanging="284"/>
        <w:jc w:val="both"/>
      </w:pPr>
      <w:r>
        <w:t xml:space="preserve">12. </w:t>
      </w:r>
      <w:r w:rsidR="00172CC3" w:rsidRPr="00580476">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00172CC3" w:rsidRPr="00580476">
        <w:t>Pzp</w:t>
      </w:r>
      <w:proofErr w:type="spellEnd"/>
      <w:r w:rsidR="00172CC3" w:rsidRPr="00580476">
        <w:t>).</w:t>
      </w:r>
    </w:p>
    <w:p w14:paraId="138472E8" w14:textId="77777777" w:rsidR="00172CC3" w:rsidRPr="00580476" w:rsidRDefault="00172CC3" w:rsidP="00172CC3">
      <w:pPr>
        <w:tabs>
          <w:tab w:val="left" w:pos="426"/>
        </w:tabs>
        <w:rPr>
          <w:b/>
          <w:u w:val="single"/>
        </w:rPr>
      </w:pPr>
    </w:p>
    <w:p w14:paraId="3E87B488" w14:textId="56FF96AC"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E04603">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E04603">
      <w:pPr>
        <w:tabs>
          <w:tab w:val="left" w:pos="426"/>
        </w:tabs>
        <w:spacing w:line="276" w:lineRule="auto"/>
        <w:rPr>
          <w:rFonts w:asciiTheme="majorBidi" w:hAnsiTheme="majorBidi" w:cstheme="majorBidi"/>
          <w:b/>
          <w:u w:val="single"/>
        </w:rPr>
      </w:pPr>
    </w:p>
    <w:p w14:paraId="36B166E0" w14:textId="28A5EF21"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 xml:space="preserve">Szczegółowe informacje dotyczące środków ochrony prawnej określone są w Dziale IX „Środki ochrony prawnej” ustawy </w:t>
      </w:r>
      <w:proofErr w:type="spellStart"/>
      <w:r w:rsidRPr="00E04603">
        <w:rPr>
          <w:rFonts w:asciiTheme="majorBidi" w:hAnsiTheme="majorBidi" w:cstheme="majorBidi"/>
          <w:sz w:val="24"/>
          <w:szCs w:val="24"/>
          <w:lang w:val="pl-PL"/>
        </w:rPr>
        <w:t>Pzp</w:t>
      </w:r>
      <w:proofErr w:type="spellEnd"/>
      <w:r w:rsidRPr="00E04603">
        <w:rPr>
          <w:rFonts w:asciiTheme="majorBidi" w:hAnsiTheme="majorBidi" w:cstheme="majorBidi"/>
          <w:sz w:val="24"/>
          <w:szCs w:val="24"/>
          <w:lang w:val="pl-PL"/>
        </w:rPr>
        <w:t>.</w:t>
      </w:r>
    </w:p>
    <w:p w14:paraId="2D613261" w14:textId="77777777" w:rsidR="007E06CD" w:rsidRPr="00E04603" w:rsidRDefault="007E06CD" w:rsidP="00E04603">
      <w:pPr>
        <w:spacing w:line="276" w:lineRule="auto"/>
        <w:rPr>
          <w:rFonts w:asciiTheme="majorBidi" w:hAnsiTheme="majorBidi" w:cstheme="majorBidi"/>
          <w:b/>
          <w:u w:val="single"/>
        </w:rPr>
      </w:pPr>
    </w:p>
    <w:p w14:paraId="04D66D29" w14:textId="2DB9D0C3"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172CC3">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0729A3">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0729A3">
      <w:pPr>
        <w:pStyle w:val="Akapitzlist"/>
        <w:spacing w:line="276" w:lineRule="auto"/>
        <w:ind w:left="284"/>
        <w:jc w:val="both"/>
        <w:rPr>
          <w:rFonts w:asciiTheme="majorBidi" w:hAnsiTheme="majorBidi" w:cstheme="majorBidi"/>
        </w:rPr>
      </w:pPr>
    </w:p>
    <w:p w14:paraId="6503EA60" w14:textId="6FAE0AB9"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CD5DE89" w14:textId="77777777" w:rsidR="00C3154F" w:rsidRPr="00C3154F" w:rsidRDefault="00C3154F" w:rsidP="00172CC3">
      <w:pPr>
        <w:numPr>
          <w:ilvl w:val="0"/>
          <w:numId w:val="35"/>
        </w:numPr>
        <w:spacing w:line="276" w:lineRule="auto"/>
        <w:ind w:left="426"/>
        <w:jc w:val="both"/>
        <w:rPr>
          <w:rFonts w:asciiTheme="majorBidi" w:hAnsiTheme="majorBidi" w:cstheme="majorBidi"/>
        </w:rPr>
      </w:pPr>
      <w:bookmarkStart w:id="11" w:name="_Hlk159834365"/>
      <w:r w:rsidRPr="00C3154F">
        <w:rPr>
          <w:rFonts w:asciiTheme="majorBidi" w:hAnsiTheme="majorBidi" w:cstheme="majorBidi"/>
        </w:rPr>
        <w:t>Zamawiający wymaga zatrudnienia na podstawie umowy o pracę przez wykonawcę lub podwykonawcę osób wykonujących wskazane poniżej czynności w trakcie realizacji zamówienia:</w:t>
      </w:r>
    </w:p>
    <w:p w14:paraId="73C70FC6" w14:textId="7BE01894" w:rsidR="00C3154F" w:rsidRPr="002A1DE8" w:rsidRDefault="002A1DE8" w:rsidP="002A1DE8">
      <w:pPr>
        <w:pStyle w:val="Akapitzlist"/>
        <w:numPr>
          <w:ilvl w:val="1"/>
          <w:numId w:val="30"/>
        </w:numPr>
        <w:spacing w:line="276" w:lineRule="auto"/>
        <w:ind w:left="851"/>
        <w:jc w:val="both"/>
        <w:rPr>
          <w:rFonts w:asciiTheme="majorBidi" w:hAnsiTheme="majorBidi" w:cstheme="majorBidi"/>
          <w:b/>
          <w:sz w:val="24"/>
          <w:szCs w:val="24"/>
        </w:rPr>
      </w:pPr>
      <w:r w:rsidRPr="002A1DE8">
        <w:rPr>
          <w:rFonts w:asciiTheme="majorBidi" w:hAnsiTheme="majorBidi" w:cstheme="majorBidi"/>
          <w:b/>
          <w:sz w:val="24"/>
          <w:szCs w:val="24"/>
        </w:rPr>
        <w:t xml:space="preserve"> </w:t>
      </w:r>
      <w:proofErr w:type="spellStart"/>
      <w:r w:rsidRPr="002A1DE8">
        <w:rPr>
          <w:rFonts w:asciiTheme="majorBidi" w:hAnsiTheme="majorBidi" w:cstheme="majorBidi"/>
          <w:b/>
          <w:sz w:val="24"/>
          <w:szCs w:val="24"/>
        </w:rPr>
        <w:t>czynności</w:t>
      </w:r>
      <w:proofErr w:type="spellEnd"/>
      <w:r w:rsidRPr="002A1DE8">
        <w:rPr>
          <w:rFonts w:asciiTheme="majorBidi" w:hAnsiTheme="majorBidi" w:cstheme="majorBidi"/>
          <w:b/>
          <w:sz w:val="24"/>
          <w:szCs w:val="24"/>
        </w:rPr>
        <w:t xml:space="preserve"> </w:t>
      </w:r>
      <w:proofErr w:type="spellStart"/>
      <w:r w:rsidRPr="002A1DE8">
        <w:rPr>
          <w:rFonts w:asciiTheme="majorBidi" w:hAnsiTheme="majorBidi" w:cstheme="majorBidi"/>
          <w:b/>
          <w:sz w:val="24"/>
          <w:szCs w:val="24"/>
        </w:rPr>
        <w:t>związane</w:t>
      </w:r>
      <w:proofErr w:type="spellEnd"/>
      <w:r w:rsidRPr="002A1DE8">
        <w:rPr>
          <w:rFonts w:asciiTheme="majorBidi" w:hAnsiTheme="majorBidi" w:cstheme="majorBidi"/>
          <w:b/>
          <w:sz w:val="24"/>
          <w:szCs w:val="24"/>
        </w:rPr>
        <w:t xml:space="preserve"> z </w:t>
      </w:r>
      <w:proofErr w:type="spellStart"/>
      <w:r w:rsidRPr="002A1DE8">
        <w:rPr>
          <w:rFonts w:asciiTheme="majorBidi" w:hAnsiTheme="majorBidi" w:cstheme="majorBidi"/>
          <w:b/>
          <w:sz w:val="24"/>
          <w:szCs w:val="24"/>
        </w:rPr>
        <w:t>zagospodarowaniem</w:t>
      </w:r>
      <w:proofErr w:type="spellEnd"/>
      <w:r w:rsidRPr="002A1DE8">
        <w:rPr>
          <w:rFonts w:asciiTheme="majorBidi" w:hAnsiTheme="majorBidi" w:cstheme="majorBidi"/>
          <w:b/>
          <w:sz w:val="24"/>
          <w:szCs w:val="24"/>
        </w:rPr>
        <w:t xml:space="preserve"> </w:t>
      </w:r>
      <w:proofErr w:type="spellStart"/>
      <w:r w:rsidRPr="002A1DE8">
        <w:rPr>
          <w:rFonts w:asciiTheme="majorBidi" w:hAnsiTheme="majorBidi" w:cstheme="majorBidi"/>
          <w:b/>
          <w:sz w:val="24"/>
          <w:szCs w:val="24"/>
        </w:rPr>
        <w:t>odpadów</w:t>
      </w:r>
      <w:proofErr w:type="spellEnd"/>
    </w:p>
    <w:p w14:paraId="36B50F40" w14:textId="77777777" w:rsidR="00C3154F" w:rsidRPr="00C3154F" w:rsidRDefault="00C3154F" w:rsidP="00172CC3">
      <w:pPr>
        <w:numPr>
          <w:ilvl w:val="0"/>
          <w:numId w:val="35"/>
        </w:numPr>
        <w:spacing w:line="276" w:lineRule="auto"/>
        <w:ind w:left="426"/>
        <w:jc w:val="both"/>
        <w:rPr>
          <w:rFonts w:asciiTheme="majorBidi" w:hAnsiTheme="majorBidi" w:cstheme="majorBidi"/>
        </w:rPr>
      </w:pPr>
      <w:r w:rsidRPr="00C3154F">
        <w:rPr>
          <w:rFonts w:asciiTheme="majorBidi" w:hAnsiTheme="majorBidi" w:cstheme="majorBid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5B16C884" w14:textId="77777777" w:rsidR="00C3154F" w:rsidRPr="00C3154F" w:rsidRDefault="00C3154F" w:rsidP="00172CC3">
      <w:pPr>
        <w:numPr>
          <w:ilvl w:val="0"/>
          <w:numId w:val="37"/>
        </w:numPr>
        <w:spacing w:line="276" w:lineRule="auto"/>
        <w:jc w:val="both"/>
        <w:rPr>
          <w:rFonts w:asciiTheme="majorBidi" w:hAnsiTheme="majorBidi" w:cstheme="majorBidi"/>
        </w:rPr>
      </w:pPr>
      <w:r w:rsidRPr="00C3154F">
        <w:rPr>
          <w:rFonts w:asciiTheme="majorBidi" w:hAnsiTheme="majorBidi" w:cstheme="majorBidi"/>
        </w:rPr>
        <w:lastRenderedPageBreak/>
        <w:t>żądania oświadczeń i dokumentów w zakresie potwierdzenia spełniania ww. wymogów i dokonywania ich oceny,</w:t>
      </w:r>
    </w:p>
    <w:p w14:paraId="1417479F" w14:textId="77777777" w:rsidR="00C3154F" w:rsidRPr="00C3154F" w:rsidRDefault="00C3154F" w:rsidP="00172CC3">
      <w:pPr>
        <w:numPr>
          <w:ilvl w:val="0"/>
          <w:numId w:val="37"/>
        </w:numPr>
        <w:spacing w:line="276" w:lineRule="auto"/>
        <w:jc w:val="both"/>
        <w:rPr>
          <w:rFonts w:asciiTheme="majorBidi" w:hAnsiTheme="majorBidi" w:cstheme="majorBidi"/>
        </w:rPr>
      </w:pPr>
      <w:r w:rsidRPr="00C3154F">
        <w:rPr>
          <w:rFonts w:asciiTheme="majorBidi" w:hAnsiTheme="majorBidi" w:cstheme="majorBidi"/>
        </w:rPr>
        <w:t>żądania wyjaśnień w przypadku wątpliwości w zakresie potwierdzenia spełniania ww. wymogów,</w:t>
      </w:r>
    </w:p>
    <w:p w14:paraId="5C23662B" w14:textId="77777777" w:rsidR="00C3154F" w:rsidRPr="00C3154F" w:rsidRDefault="00C3154F" w:rsidP="00172CC3">
      <w:pPr>
        <w:numPr>
          <w:ilvl w:val="0"/>
          <w:numId w:val="37"/>
        </w:numPr>
        <w:spacing w:line="276" w:lineRule="auto"/>
        <w:jc w:val="both"/>
        <w:rPr>
          <w:rFonts w:asciiTheme="majorBidi" w:hAnsiTheme="majorBidi" w:cstheme="majorBidi"/>
        </w:rPr>
      </w:pPr>
      <w:r w:rsidRPr="00C3154F">
        <w:rPr>
          <w:rFonts w:asciiTheme="majorBidi" w:hAnsiTheme="majorBidi" w:cstheme="majorBidi"/>
        </w:rPr>
        <w:t>przeprowadzania kontroli na miejscu wykonywania świadczenia.</w:t>
      </w:r>
    </w:p>
    <w:p w14:paraId="62F42EAF" w14:textId="77777777" w:rsidR="00C3154F" w:rsidRPr="00C3154F" w:rsidRDefault="00C3154F" w:rsidP="00172CC3">
      <w:pPr>
        <w:numPr>
          <w:ilvl w:val="0"/>
          <w:numId w:val="35"/>
        </w:numPr>
        <w:spacing w:line="276" w:lineRule="auto"/>
        <w:ind w:left="426"/>
        <w:jc w:val="both"/>
        <w:rPr>
          <w:rFonts w:asciiTheme="majorBidi" w:hAnsiTheme="majorBidi" w:cstheme="majorBidi"/>
        </w:rPr>
      </w:pPr>
      <w:r w:rsidRPr="00C3154F">
        <w:rPr>
          <w:rFonts w:asciiTheme="majorBidi" w:hAnsiTheme="majorBidi" w:cstheme="majorBid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CAFD4BA" w14:textId="77777777" w:rsidR="00C3154F" w:rsidRPr="00C3154F" w:rsidRDefault="00C3154F" w:rsidP="00172CC3">
      <w:pPr>
        <w:numPr>
          <w:ilvl w:val="0"/>
          <w:numId w:val="36"/>
        </w:numPr>
        <w:spacing w:line="276" w:lineRule="auto"/>
        <w:jc w:val="both"/>
        <w:rPr>
          <w:rFonts w:asciiTheme="majorBidi" w:hAnsiTheme="majorBidi" w:cstheme="majorBidi"/>
          <w:i/>
        </w:rPr>
      </w:pPr>
      <w:r w:rsidRPr="00C3154F">
        <w:rPr>
          <w:rFonts w:asciiTheme="majorBidi" w:hAnsiTheme="majorBidi" w:cstheme="majorBidi"/>
          <w:b/>
        </w:rPr>
        <w:t xml:space="preserve">oświadczenie wykonawcy lub podwykonawcy </w:t>
      </w:r>
      <w:r w:rsidRPr="00C3154F">
        <w:rPr>
          <w:rFonts w:asciiTheme="majorBidi" w:hAnsiTheme="majorBidi" w:cstheme="majorBidi"/>
        </w:rPr>
        <w:t>o zatrudnieniu na podstawie umowy o pracę osób wykonujących czynności, których dotyczy wezwanie zamawiającego.</w:t>
      </w:r>
      <w:r w:rsidRPr="00C3154F">
        <w:rPr>
          <w:rFonts w:asciiTheme="majorBidi" w:hAnsiTheme="majorBidi" w:cstheme="majorBidi"/>
          <w:b/>
        </w:rPr>
        <w:t xml:space="preserve"> </w:t>
      </w:r>
      <w:r w:rsidRPr="00C3154F">
        <w:rPr>
          <w:rFonts w:asciiTheme="majorBidi" w:hAnsiTheme="majorBidi" w:cstheme="majorBid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80C5A8" w14:textId="7C659C49" w:rsidR="00C3154F" w:rsidRPr="00C3154F" w:rsidRDefault="00C3154F" w:rsidP="00172CC3">
      <w:pPr>
        <w:numPr>
          <w:ilvl w:val="0"/>
          <w:numId w:val="36"/>
        </w:numPr>
        <w:spacing w:line="276" w:lineRule="auto"/>
        <w:jc w:val="both"/>
        <w:rPr>
          <w:rFonts w:asciiTheme="majorBidi" w:hAnsiTheme="majorBidi" w:cstheme="majorBidi"/>
          <w:i/>
        </w:rPr>
      </w:pPr>
      <w:r w:rsidRPr="00C3154F">
        <w:rPr>
          <w:rFonts w:asciiTheme="majorBidi" w:hAnsiTheme="majorBidi" w:cstheme="majorBidi"/>
        </w:rPr>
        <w:t>poświadczoną za zgodność z oryginałem odpowiednio przez wykonawcę lub podwykonawcę</w:t>
      </w:r>
      <w:r w:rsidRPr="00C3154F">
        <w:rPr>
          <w:rFonts w:asciiTheme="majorBidi" w:hAnsiTheme="majorBidi" w:cstheme="majorBidi"/>
          <w:b/>
        </w:rPr>
        <w:t xml:space="preserve"> kopię umowy/umów o pracę</w:t>
      </w:r>
      <w:r w:rsidRPr="00C3154F">
        <w:rPr>
          <w:rFonts w:asciiTheme="majorBidi" w:hAnsiTheme="majorBidi" w:cstheme="majorBid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3154F">
        <w:rPr>
          <w:rFonts w:asciiTheme="majorBidi" w:hAnsiTheme="majorBidi" w:cstheme="majorBidi"/>
          <w:iCs/>
        </w:rPr>
        <w:t>o ochronie danych osobowych</w:t>
      </w:r>
      <w:r w:rsidRPr="00C3154F">
        <w:rPr>
          <w:rFonts w:asciiTheme="majorBidi" w:hAnsiTheme="majorBidi" w:cstheme="majorBidi"/>
        </w:rPr>
        <w:t xml:space="preserve"> (tj. w szczególności bez imion, nazwisk, adresów, nr PESEL pracowników). Informacje takie jak: data zawarcia umowy, rodzaj umowy o pracę i wymiar etatu powinny być możliwe do zidentyfikowania;</w:t>
      </w:r>
    </w:p>
    <w:p w14:paraId="372B6897" w14:textId="77777777" w:rsidR="00C3154F" w:rsidRPr="00C3154F" w:rsidRDefault="00C3154F" w:rsidP="00172CC3">
      <w:pPr>
        <w:numPr>
          <w:ilvl w:val="0"/>
          <w:numId w:val="36"/>
        </w:numPr>
        <w:spacing w:line="276" w:lineRule="auto"/>
        <w:jc w:val="both"/>
        <w:rPr>
          <w:rFonts w:asciiTheme="majorBidi" w:hAnsiTheme="majorBidi" w:cstheme="majorBidi"/>
        </w:rPr>
      </w:pPr>
      <w:r w:rsidRPr="00C3154F">
        <w:rPr>
          <w:rFonts w:asciiTheme="majorBidi" w:hAnsiTheme="majorBidi" w:cstheme="majorBidi"/>
          <w:b/>
        </w:rPr>
        <w:t>zaświadczenie właściwego oddziału ZUS,</w:t>
      </w:r>
      <w:r w:rsidRPr="00C3154F">
        <w:rPr>
          <w:rFonts w:asciiTheme="majorBidi" w:hAnsiTheme="majorBidi" w:cstheme="majorBidi"/>
        </w:rPr>
        <w:t xml:space="preserve"> potwierdzające opłacanie przez wykonawcę lub podwykonawcę składek na ubezpieczenia społeczne i zdrowotne z tytułu zatrudnienia na podstawie umów o pracę za ostatni okres rozliczeniowy;</w:t>
      </w:r>
    </w:p>
    <w:p w14:paraId="1758494A" w14:textId="77777777" w:rsidR="00C3154F" w:rsidRPr="00C3154F" w:rsidRDefault="00C3154F" w:rsidP="00172CC3">
      <w:pPr>
        <w:numPr>
          <w:ilvl w:val="0"/>
          <w:numId w:val="36"/>
        </w:numPr>
        <w:spacing w:line="276" w:lineRule="auto"/>
        <w:jc w:val="both"/>
        <w:rPr>
          <w:rFonts w:asciiTheme="majorBidi" w:hAnsiTheme="majorBidi" w:cstheme="majorBidi"/>
        </w:rPr>
      </w:pPr>
      <w:r w:rsidRPr="00C3154F">
        <w:rPr>
          <w:rFonts w:asciiTheme="majorBidi" w:hAnsiTheme="majorBidi" w:cstheme="majorBidi"/>
        </w:rPr>
        <w:t>poświadczoną za zgodność z oryginałem odpowiednio przez wykonawcę lub podwykonawcę</w:t>
      </w:r>
      <w:r w:rsidRPr="00C3154F">
        <w:rPr>
          <w:rFonts w:asciiTheme="majorBidi" w:hAnsiTheme="majorBidi" w:cstheme="majorBidi"/>
          <w:b/>
        </w:rPr>
        <w:t xml:space="preserve"> kopię dowodu potwierdzającego zgłoszenie pracownika przez pracodawcę do ubezpieczeń</w:t>
      </w:r>
      <w:r w:rsidRPr="00C3154F">
        <w:rPr>
          <w:rFonts w:asciiTheme="majorBidi" w:hAnsiTheme="majorBidi" w:cstheme="majorBidi"/>
        </w:rPr>
        <w:t>, zanonimizowaną w sposób zapewniający ochronę danych osobowych pracowników, zgodnie z przepisami ustawy z dnia 29 sierpnia 1997 r. o ochronie danych osobowych.</w:t>
      </w:r>
    </w:p>
    <w:p w14:paraId="31006CF5" w14:textId="77777777" w:rsidR="00C3154F" w:rsidRPr="00C3154F" w:rsidRDefault="00C3154F" w:rsidP="00172CC3">
      <w:pPr>
        <w:numPr>
          <w:ilvl w:val="0"/>
          <w:numId w:val="35"/>
        </w:numPr>
        <w:spacing w:line="276" w:lineRule="auto"/>
        <w:jc w:val="both"/>
        <w:rPr>
          <w:rFonts w:asciiTheme="majorBidi" w:hAnsiTheme="majorBidi" w:cstheme="majorBidi"/>
        </w:rPr>
      </w:pPr>
      <w:r w:rsidRPr="00C3154F">
        <w:rPr>
          <w:rFonts w:asciiTheme="majorBidi" w:hAnsiTheme="majorBidi" w:cstheme="majorBidi"/>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7860BB02" w14:textId="77777777" w:rsidR="00C3154F" w:rsidRPr="00C3154F" w:rsidRDefault="00C3154F" w:rsidP="00172CC3">
      <w:pPr>
        <w:numPr>
          <w:ilvl w:val="0"/>
          <w:numId w:val="35"/>
        </w:numPr>
        <w:spacing w:line="276" w:lineRule="auto"/>
        <w:jc w:val="both"/>
        <w:rPr>
          <w:rFonts w:asciiTheme="majorBidi" w:hAnsiTheme="majorBidi" w:cstheme="majorBidi"/>
        </w:rPr>
      </w:pPr>
      <w:r w:rsidRPr="00C3154F">
        <w:rPr>
          <w:rFonts w:asciiTheme="majorBidi" w:hAnsiTheme="majorBidi" w:cstheme="majorBidi"/>
        </w:rPr>
        <w:lastRenderedPageBreak/>
        <w:t>W przypadku uzasadnionych wątpliwości co do przestrzegania prawa pracy przez wykonawcę lub podwykonawcę, zamawiający może zwrócić się o przeprowadzenie kontroli przez Państwową Inspekcję Pracy.</w:t>
      </w:r>
    </w:p>
    <w:bookmarkEnd w:id="11"/>
    <w:p w14:paraId="4AFD2ACE" w14:textId="77777777" w:rsidR="007E06CD" w:rsidRPr="00E04603" w:rsidRDefault="007E06CD" w:rsidP="00E04603">
      <w:pPr>
        <w:spacing w:line="276" w:lineRule="auto"/>
        <w:rPr>
          <w:rFonts w:asciiTheme="majorBidi" w:hAnsiTheme="majorBidi" w:cstheme="majorBidi"/>
          <w:b/>
          <w:u w:val="single"/>
        </w:rPr>
      </w:pPr>
    </w:p>
    <w:p w14:paraId="6D5FF820" w14:textId="441247B6"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755BDEA7" w:rsidR="005D49F8" w:rsidRPr="00E04603" w:rsidRDefault="005D49F8"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 przewiduje możliwości udzielenia zamówień o którym mowa w art. 214 ust 1 pkt 7.</w:t>
      </w:r>
    </w:p>
    <w:p w14:paraId="15BED4EB" w14:textId="6079A0EB"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 xml:space="preserve">Zamawiający </w:t>
      </w:r>
      <w:r w:rsidR="00CE07AA" w:rsidRPr="00E04603">
        <w:rPr>
          <w:rFonts w:asciiTheme="majorBidi" w:hAnsiTheme="majorBidi" w:cstheme="majorBidi"/>
        </w:rPr>
        <w:t xml:space="preserve">nie </w:t>
      </w:r>
      <w:r w:rsidRPr="00E04603">
        <w:rPr>
          <w:rFonts w:asciiTheme="majorBidi" w:hAnsiTheme="majorBidi" w:cstheme="majorBidi"/>
        </w:rPr>
        <w:t>przewiduje możliwoś</w:t>
      </w:r>
      <w:r w:rsidR="00CE07AA" w:rsidRPr="00E04603">
        <w:rPr>
          <w:rFonts w:asciiTheme="majorBidi" w:hAnsiTheme="majorBidi" w:cstheme="majorBidi"/>
        </w:rPr>
        <w:t>ci</w:t>
      </w:r>
      <w:r w:rsidRPr="00E04603">
        <w:rPr>
          <w:rFonts w:asciiTheme="majorBidi" w:hAnsiTheme="majorBidi" w:cstheme="majorBidi"/>
        </w:rPr>
        <w:t xml:space="preserve"> udzielenia zamówie</w:t>
      </w:r>
      <w:r w:rsidR="00CE07AA" w:rsidRPr="00E04603">
        <w:rPr>
          <w:rFonts w:asciiTheme="majorBidi" w:hAnsiTheme="majorBidi" w:cstheme="majorBidi"/>
        </w:rPr>
        <w:t>ń</w:t>
      </w:r>
      <w:r w:rsidRPr="00E04603">
        <w:rPr>
          <w:rFonts w:asciiTheme="majorBidi" w:hAnsiTheme="majorBidi" w:cstheme="majorBidi"/>
        </w:rPr>
        <w:t xml:space="preserve"> o którym mowa w art. 214 ust 1 pkt 8.</w:t>
      </w:r>
    </w:p>
    <w:p w14:paraId="4DA8277D" w14:textId="77777777" w:rsidR="00C3154F" w:rsidRDefault="00C3154F" w:rsidP="00E04603">
      <w:pPr>
        <w:spacing w:line="276" w:lineRule="auto"/>
        <w:rPr>
          <w:rFonts w:asciiTheme="majorBidi" w:hAnsiTheme="majorBidi" w:cstheme="majorBidi"/>
          <w:b/>
        </w:rPr>
      </w:pPr>
    </w:p>
    <w:p w14:paraId="3D58A216" w14:textId="4F7B70EE"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E04603">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E04603">
      <w:pPr>
        <w:tabs>
          <w:tab w:val="num" w:pos="720"/>
        </w:tabs>
        <w:spacing w:line="276" w:lineRule="auto"/>
        <w:jc w:val="both"/>
        <w:rPr>
          <w:rFonts w:asciiTheme="majorBidi" w:hAnsiTheme="majorBidi" w:cstheme="majorBidi"/>
        </w:rPr>
      </w:pPr>
    </w:p>
    <w:p w14:paraId="14FE8DE4" w14:textId="6DCA5496" w:rsidR="007E06CD" w:rsidRPr="00E04603" w:rsidRDefault="00F56586" w:rsidP="00035810">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4BA8E6" w14:textId="6EF138F3" w:rsidR="007147B8" w:rsidRPr="00580476" w:rsidRDefault="007147B8" w:rsidP="007147B8">
      <w:pPr>
        <w:tabs>
          <w:tab w:val="left" w:pos="426"/>
        </w:tabs>
        <w:jc w:val="both"/>
      </w:pPr>
      <w:r w:rsidRPr="00580476">
        <w:t xml:space="preserve">Zamawiający dopuszcza </w:t>
      </w:r>
      <w:r>
        <w:t xml:space="preserve">możliwość </w:t>
      </w:r>
      <w:r w:rsidRPr="00580476">
        <w:t>przeprowadzeni</w:t>
      </w:r>
      <w:r>
        <w:t>a</w:t>
      </w:r>
      <w:r w:rsidRPr="00580476">
        <w:t xml:space="preserve"> przez Wykonawcę wizji lokalnej, po uprzednim uzgodnieniu terminu z Zamawiającym.</w:t>
      </w:r>
    </w:p>
    <w:p w14:paraId="0FB7DE1A" w14:textId="77777777" w:rsidR="007E06CD" w:rsidRDefault="007E06CD" w:rsidP="00E04603">
      <w:pPr>
        <w:tabs>
          <w:tab w:val="left" w:pos="426"/>
        </w:tabs>
        <w:spacing w:line="276" w:lineRule="auto"/>
        <w:jc w:val="both"/>
        <w:rPr>
          <w:rFonts w:asciiTheme="majorBidi" w:hAnsiTheme="majorBidi" w:cstheme="majorBidi"/>
          <w:b/>
          <w:u w:val="single"/>
        </w:rPr>
      </w:pPr>
    </w:p>
    <w:p w14:paraId="1BD04AFD" w14:textId="4670097D" w:rsidR="007E06CD" w:rsidRPr="00E04603" w:rsidRDefault="00F56586"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Pr="00E04603" w:rsidRDefault="007E06CD" w:rsidP="00E04603">
      <w:pPr>
        <w:tabs>
          <w:tab w:val="left" w:pos="426"/>
        </w:tabs>
        <w:spacing w:line="276" w:lineRule="auto"/>
        <w:rPr>
          <w:rFonts w:asciiTheme="majorBidi" w:hAnsiTheme="majorBidi" w:cstheme="majorBidi"/>
          <w:b/>
          <w:u w:val="single"/>
        </w:rPr>
      </w:pPr>
    </w:p>
    <w:p w14:paraId="11E946DC" w14:textId="2708AC7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E04603">
      <w:pPr>
        <w:tabs>
          <w:tab w:val="left" w:pos="426"/>
        </w:tabs>
        <w:spacing w:line="276" w:lineRule="auto"/>
        <w:rPr>
          <w:rFonts w:asciiTheme="majorBidi" w:hAnsiTheme="majorBidi" w:cstheme="majorBidi"/>
        </w:rPr>
      </w:pPr>
    </w:p>
    <w:p w14:paraId="3EF1C629" w14:textId="56039249"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E04603">
      <w:pPr>
        <w:tabs>
          <w:tab w:val="left" w:pos="426"/>
        </w:tabs>
        <w:spacing w:line="276" w:lineRule="auto"/>
        <w:rPr>
          <w:rFonts w:asciiTheme="majorBidi" w:hAnsiTheme="majorBidi" w:cstheme="majorBidi"/>
        </w:rPr>
      </w:pPr>
    </w:p>
    <w:p w14:paraId="6688C673" w14:textId="0F2F1A8B"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172CC3">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172CC3">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E04603">
      <w:pPr>
        <w:spacing w:line="276" w:lineRule="auto"/>
        <w:rPr>
          <w:rFonts w:asciiTheme="majorBidi" w:hAnsiTheme="majorBidi" w:cstheme="majorBidi"/>
        </w:rPr>
      </w:pPr>
    </w:p>
    <w:p w14:paraId="63602BEA" w14:textId="3A284137" w:rsidR="007E06CD" w:rsidRPr="00E04603" w:rsidRDefault="00F56586" w:rsidP="00E04603">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E04603">
      <w:pPr>
        <w:spacing w:line="276" w:lineRule="auto"/>
        <w:ind w:firstLine="567"/>
        <w:jc w:val="both"/>
        <w:rPr>
          <w:rFonts w:asciiTheme="majorBidi" w:hAnsiTheme="majorBidi" w:cstheme="majorBidi"/>
        </w:rPr>
      </w:pPr>
      <w:r w:rsidRPr="00E04603">
        <w:rPr>
          <w:rFonts w:asciiTheme="majorBidi" w:hAnsiTheme="majorBidi" w:cstheme="majorBidi"/>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E04603" w:rsidRDefault="007E06CD" w:rsidP="00E04603">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Zakład Utylizacji Odpadów Sp. z o.o., ul. Błonie 3, 08-110 Siedlce.</w:t>
      </w:r>
    </w:p>
    <w:p w14:paraId="73382BE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Sp. z o.o.: e-mail: </w:t>
      </w:r>
      <w:hyperlink r:id="rId35"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059D02DE" w:rsidR="008336DE" w:rsidRPr="008336DE" w:rsidRDefault="007E06CD" w:rsidP="00E1117B">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8336DE" w:rsidRPr="008336DE">
        <w:rPr>
          <w:rFonts w:asciiTheme="majorBidi" w:hAnsiTheme="majorBidi" w:cstheme="majorBidi"/>
          <w:b/>
          <w:sz w:val="24"/>
          <w:szCs w:val="24"/>
          <w:lang w:val="pl-PL"/>
        </w:rPr>
        <w:t>Usługa odbioru, transportu i zagospodarowania odpadów wielkogabarytowych o</w:t>
      </w:r>
      <w:r w:rsidR="008336DE">
        <w:rPr>
          <w:rFonts w:asciiTheme="majorBidi" w:hAnsiTheme="majorBidi" w:cstheme="majorBidi"/>
          <w:b/>
          <w:sz w:val="24"/>
          <w:szCs w:val="24"/>
          <w:lang w:val="pl-PL"/>
        </w:rPr>
        <w:t> </w:t>
      </w:r>
      <w:r w:rsidR="008336DE" w:rsidRPr="008336DE">
        <w:rPr>
          <w:rFonts w:asciiTheme="majorBidi" w:hAnsiTheme="majorBidi" w:cstheme="majorBidi"/>
          <w:b/>
          <w:sz w:val="24"/>
          <w:szCs w:val="24"/>
          <w:lang w:val="pl-PL"/>
        </w:rPr>
        <w:t>kodzie 20 03 07 pochodzących z Zakładu Utylizacji Odpadów Sp. z o.o. z siedzibą w</w:t>
      </w:r>
      <w:r w:rsidR="008336DE">
        <w:rPr>
          <w:rFonts w:asciiTheme="majorBidi" w:hAnsiTheme="majorBidi" w:cstheme="majorBidi"/>
          <w:b/>
          <w:sz w:val="24"/>
          <w:szCs w:val="24"/>
          <w:lang w:val="pl-PL"/>
        </w:rPr>
        <w:t> </w:t>
      </w:r>
      <w:r w:rsidR="008336DE" w:rsidRPr="008336DE">
        <w:rPr>
          <w:rFonts w:asciiTheme="majorBidi" w:hAnsiTheme="majorBidi" w:cstheme="majorBidi"/>
          <w:b/>
          <w:sz w:val="24"/>
          <w:szCs w:val="24"/>
          <w:lang w:val="pl-PL"/>
        </w:rPr>
        <w:t>Siedlcach, Zakład w Woli Suchożebrskiej</w:t>
      </w:r>
    </w:p>
    <w:p w14:paraId="143F96D5" w14:textId="128668C5" w:rsidR="007E06CD" w:rsidRPr="008336DE" w:rsidRDefault="007E06CD" w:rsidP="00E1117B">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8336DE">
        <w:rPr>
          <w:rFonts w:asciiTheme="majorBidi" w:eastAsia="Times New Roman" w:hAnsiTheme="majorBidi" w:cstheme="majorBidi"/>
          <w:sz w:val="24"/>
          <w:szCs w:val="24"/>
          <w:lang w:val="pl-PL" w:eastAsia="pl-PL"/>
        </w:rPr>
        <w:t>Pzp</w:t>
      </w:r>
      <w:proofErr w:type="spellEnd"/>
      <w:r w:rsidRPr="008336DE">
        <w:rPr>
          <w:rFonts w:asciiTheme="majorBidi" w:eastAsia="Times New Roman" w:hAnsiTheme="majorBidi" w:cstheme="majorBidi"/>
          <w:sz w:val="24"/>
          <w:szCs w:val="24"/>
          <w:lang w:val="pl-PL" w:eastAsia="pl-PL"/>
        </w:rPr>
        <w:t xml:space="preserve">”;  </w:t>
      </w:r>
    </w:p>
    <w:p w14:paraId="668A2013"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xml:space="preserve">, związanym z udziałem w postępowaniu o udzielenie zamówienia publicznego; konsekwencje niepodania określonych danych wynikają z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xml:space="preserve">;  </w:t>
      </w:r>
    </w:p>
    <w:p w14:paraId="23CBAD20" w14:textId="77777777" w:rsidR="007E06CD" w:rsidRPr="00E04603" w:rsidRDefault="007E06CD" w:rsidP="00E04603">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lastRenderedPageBreak/>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E04603" w:rsidRDefault="007E06CD" w:rsidP="00E04603">
      <w:pPr>
        <w:pStyle w:val="Akapitzlist"/>
        <w:spacing w:line="276" w:lineRule="auto"/>
        <w:ind w:left="426"/>
        <w:jc w:val="both"/>
        <w:rPr>
          <w:rFonts w:asciiTheme="majorBidi" w:hAnsiTheme="majorBidi" w:cstheme="majorBidi"/>
          <w:i/>
          <w:sz w:val="24"/>
          <w:szCs w:val="24"/>
          <w:lang w:val="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w:t>
      </w:r>
      <w:r w:rsidRPr="00E04603">
        <w:rPr>
          <w:rFonts w:asciiTheme="majorBidi" w:eastAsia="Times New Roman" w:hAnsiTheme="majorBidi" w:cstheme="majorBidi"/>
          <w:i/>
          <w:sz w:val="24"/>
          <w:szCs w:val="24"/>
          <w:lang w:val="pl-PL" w:eastAsia="pl-PL"/>
        </w:rPr>
        <w:t xml:space="preserve">skorzystanie z prawa do sprostowania nie może skutkować zmianą </w:t>
      </w:r>
      <w:r w:rsidRPr="00E04603">
        <w:rPr>
          <w:rFonts w:asciiTheme="majorBidi" w:hAnsiTheme="majorBidi" w:cstheme="majorBidi"/>
          <w:i/>
          <w:sz w:val="24"/>
          <w:szCs w:val="24"/>
          <w:lang w:val="pl-PL"/>
        </w:rPr>
        <w:t>wyniku postępowania</w:t>
      </w:r>
      <w:r w:rsidRPr="00E04603">
        <w:rPr>
          <w:rFonts w:asciiTheme="majorBidi" w:hAnsiTheme="majorBidi" w:cstheme="majorBidi"/>
          <w:i/>
          <w:sz w:val="24"/>
          <w:szCs w:val="24"/>
          <w:lang w:val="pl-PL"/>
        </w:rPr>
        <w:br/>
        <w:t xml:space="preserve">o udzielenie zamówienia publicznego ani zmianą postanowień umowy w zakresie niezgodnym z ustawą </w:t>
      </w:r>
      <w:proofErr w:type="spellStart"/>
      <w:r w:rsidRPr="00E04603">
        <w:rPr>
          <w:rFonts w:asciiTheme="majorBidi" w:hAnsiTheme="majorBidi" w:cstheme="majorBidi"/>
          <w:i/>
          <w:sz w:val="24"/>
          <w:szCs w:val="24"/>
          <w:lang w:val="pl-PL"/>
        </w:rPr>
        <w:t>Pzp</w:t>
      </w:r>
      <w:proofErr w:type="spellEnd"/>
      <w:r w:rsidRPr="00E04603">
        <w:rPr>
          <w:rFonts w:asciiTheme="majorBidi" w:hAnsiTheme="majorBidi" w:cstheme="majorBidi"/>
          <w:i/>
          <w:sz w:val="24"/>
          <w:szCs w:val="24"/>
          <w:lang w:val="pl-PL"/>
        </w:rPr>
        <w:t xml:space="preserve"> oraz nie może naruszać integralności protokołu oraz jego załączników.</w:t>
      </w:r>
    </w:p>
    <w:p w14:paraId="6AF550ED" w14:textId="5719B4FA" w:rsidR="007E06CD" w:rsidRPr="00E04603" w:rsidRDefault="007E06CD" w:rsidP="00E04603">
      <w:pPr>
        <w:pStyle w:val="Akapitzlist"/>
        <w:spacing w:line="276" w:lineRule="auto"/>
        <w:ind w:left="426"/>
        <w:jc w:val="both"/>
        <w:rPr>
          <w:rFonts w:asciiTheme="majorBidi" w:eastAsia="Times New Roman" w:hAnsiTheme="majorBidi" w:cstheme="majorBidi"/>
          <w:i/>
          <w:sz w:val="24"/>
          <w:szCs w:val="24"/>
          <w:lang w:val="pl-PL" w:eastAsia="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prawo do ograniczenia przetwarzania nie ma zastosowania w odniesieniu do </w:t>
      </w:r>
      <w:r w:rsidRPr="00E04603">
        <w:rPr>
          <w:rFonts w:asciiTheme="majorBidi" w:eastAsia="Times New Roman" w:hAnsiTheme="majorBidi" w:cstheme="majorBidi"/>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E04603" w:rsidRDefault="007E06CD" w:rsidP="00E04603">
      <w:pPr>
        <w:tabs>
          <w:tab w:val="left" w:pos="851"/>
        </w:tabs>
        <w:spacing w:line="276" w:lineRule="auto"/>
        <w:jc w:val="both"/>
        <w:rPr>
          <w:rFonts w:asciiTheme="majorBidi" w:hAnsiTheme="majorBidi" w:cstheme="majorBidi"/>
        </w:rPr>
      </w:pPr>
    </w:p>
    <w:p w14:paraId="71A97195" w14:textId="77777777" w:rsidR="007E06CD" w:rsidRPr="00E04603" w:rsidRDefault="007E06CD" w:rsidP="00E04603">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0C77562C" w14:textId="77777777" w:rsidR="007E06CD" w:rsidRPr="00E04603" w:rsidRDefault="007E06CD" w:rsidP="00E04603">
      <w:pPr>
        <w:spacing w:line="276" w:lineRule="auto"/>
        <w:rPr>
          <w:rFonts w:asciiTheme="majorBidi" w:hAnsiTheme="majorBidi" w:cstheme="majorBidi"/>
        </w:rPr>
      </w:pPr>
    </w:p>
    <w:p w14:paraId="59317EF8"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p w14:paraId="5AE0D7A5" w14:textId="77777777" w:rsidR="007E06CD" w:rsidRPr="00E04603" w:rsidRDefault="007E06CD" w:rsidP="00E04603">
      <w:pPr>
        <w:spacing w:line="276" w:lineRule="auto"/>
        <w:rPr>
          <w:rFonts w:asciiTheme="majorBidi" w:hAnsiTheme="majorBidi" w:cstheme="majorBidi"/>
        </w:rPr>
      </w:pPr>
    </w:p>
    <w:p w14:paraId="7EBDAFD3" w14:textId="77777777" w:rsidR="007E06CD" w:rsidRPr="00E04603" w:rsidRDefault="007E06CD" w:rsidP="00E04603">
      <w:pPr>
        <w:spacing w:line="276" w:lineRule="auto"/>
        <w:rPr>
          <w:rFonts w:asciiTheme="majorBidi" w:hAnsiTheme="majorBidi" w:cstheme="majorBidi"/>
        </w:rPr>
      </w:pPr>
    </w:p>
    <w:p w14:paraId="4E0F3E84"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Zatwierdził:</w:t>
      </w:r>
    </w:p>
    <w:p w14:paraId="39DE3A60" w14:textId="220D1B72" w:rsidR="007E06CD" w:rsidRPr="00E04603" w:rsidRDefault="007E06CD" w:rsidP="00E04603">
      <w:pPr>
        <w:spacing w:line="276" w:lineRule="auto"/>
        <w:ind w:firstLine="709"/>
        <w:rPr>
          <w:rFonts w:asciiTheme="majorBidi" w:hAnsiTheme="majorBidi" w:cstheme="majorBidi"/>
        </w:rPr>
      </w:pPr>
      <w:r w:rsidRPr="00E04603">
        <w:rPr>
          <w:rFonts w:asciiTheme="majorBidi" w:hAnsiTheme="majorBidi" w:cstheme="majorBidi"/>
        </w:rPr>
        <w:t xml:space="preserve">                   </w:t>
      </w:r>
    </w:p>
    <w:p w14:paraId="6BE29C62" w14:textId="77777777" w:rsidR="00CF4EED" w:rsidRPr="00E04603" w:rsidRDefault="00CF4EED" w:rsidP="00E04603">
      <w:pPr>
        <w:spacing w:line="276" w:lineRule="auto"/>
        <w:ind w:firstLine="709"/>
        <w:rPr>
          <w:rFonts w:asciiTheme="majorBidi" w:hAnsiTheme="majorBidi" w:cstheme="majorBidi"/>
        </w:rPr>
      </w:pPr>
    </w:p>
    <w:p w14:paraId="1D724859" w14:textId="6F964FBD"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E04603" w:rsidRDefault="00E316CB" w:rsidP="00172CC3">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5869D981" w14:textId="024AC69B" w:rsidR="006D0C79" w:rsidRPr="00E04603" w:rsidRDefault="006D0C79" w:rsidP="00E04603">
      <w:pPr>
        <w:pStyle w:val="Akapitzlist"/>
        <w:spacing w:line="276" w:lineRule="auto"/>
        <w:ind w:left="426"/>
        <w:rPr>
          <w:rFonts w:asciiTheme="majorBidi" w:hAnsiTheme="majorBidi" w:cstheme="majorBidi"/>
          <w:sz w:val="28"/>
          <w:szCs w:val="28"/>
          <w:lang w:val="pl-PL"/>
        </w:rPr>
      </w:pPr>
    </w:p>
    <w:sectPr w:rsidR="006D0C79" w:rsidRPr="00E04603" w:rsidSect="00D22535">
      <w:footerReference w:type="default" r:id="rId36"/>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031B30" w:rsidR="00DB6188" w:rsidRDefault="00B21949" w:rsidP="00B21949">
    <w:pPr>
      <w:pStyle w:val="Stopka"/>
      <w:rPr>
        <w:sz w:val="20"/>
      </w:rPr>
    </w:pPr>
    <w:r>
      <w:rPr>
        <w:sz w:val="20"/>
      </w:rPr>
      <w:t>Z/</w:t>
    </w:r>
    <w:r w:rsidR="00057E58">
      <w:rPr>
        <w:sz w:val="20"/>
      </w:rPr>
      <w:t>2</w:t>
    </w:r>
    <w:r>
      <w:rPr>
        <w:sz w:val="20"/>
      </w:rPr>
      <w:t>/202</w:t>
    </w:r>
    <w:r w:rsidR="00057E58">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D15913"/>
    <w:multiLevelType w:val="hybridMultilevel"/>
    <w:tmpl w:val="C8C830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5E0103"/>
    <w:multiLevelType w:val="hybridMultilevel"/>
    <w:tmpl w:val="16D08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4"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D0ECD"/>
    <w:multiLevelType w:val="hybridMultilevel"/>
    <w:tmpl w:val="FE8E298E"/>
    <w:lvl w:ilvl="0" w:tplc="91AC0786">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B5628"/>
    <w:multiLevelType w:val="hybridMultilevel"/>
    <w:tmpl w:val="5F802744"/>
    <w:lvl w:ilvl="0" w:tplc="A0009BBA">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3C7B50"/>
    <w:multiLevelType w:val="hybridMultilevel"/>
    <w:tmpl w:val="2CF29CF8"/>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5ED14C3"/>
    <w:multiLevelType w:val="hybridMultilevel"/>
    <w:tmpl w:val="7220AF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640657F"/>
    <w:multiLevelType w:val="hybridMultilevel"/>
    <w:tmpl w:val="D6CCD592"/>
    <w:lvl w:ilvl="0" w:tplc="C1F21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112CAF"/>
    <w:multiLevelType w:val="hybridMultilevel"/>
    <w:tmpl w:val="FBE877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00CB5"/>
    <w:multiLevelType w:val="hybridMultilevel"/>
    <w:tmpl w:val="A862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3"/>
  </w:num>
  <w:num w:numId="2" w16cid:durableId="801995479">
    <w:abstractNumId w:val="31"/>
  </w:num>
  <w:num w:numId="3" w16cid:durableId="560168903">
    <w:abstractNumId w:val="24"/>
  </w:num>
  <w:num w:numId="4" w16cid:durableId="1301957066">
    <w:abstractNumId w:val="15"/>
  </w:num>
  <w:num w:numId="5" w16cid:durableId="380712160">
    <w:abstractNumId w:val="11"/>
  </w:num>
  <w:num w:numId="6" w16cid:durableId="1059743505">
    <w:abstractNumId w:val="18"/>
  </w:num>
  <w:num w:numId="7" w16cid:durableId="254560146">
    <w:abstractNumId w:val="42"/>
  </w:num>
  <w:num w:numId="8" w16cid:durableId="669411858">
    <w:abstractNumId w:val="16"/>
  </w:num>
  <w:num w:numId="9" w16cid:durableId="89595260">
    <w:abstractNumId w:val="22"/>
  </w:num>
  <w:num w:numId="10" w16cid:durableId="872303608">
    <w:abstractNumId w:val="30"/>
  </w:num>
  <w:num w:numId="11" w16cid:durableId="1515144593">
    <w:abstractNumId w:val="27"/>
  </w:num>
  <w:num w:numId="12" w16cid:durableId="291905420">
    <w:abstractNumId w:val="19"/>
  </w:num>
  <w:num w:numId="13" w16cid:durableId="2096704435">
    <w:abstractNumId w:val="3"/>
  </w:num>
  <w:num w:numId="14" w16cid:durableId="1016228794">
    <w:abstractNumId w:val="6"/>
  </w:num>
  <w:num w:numId="15" w16cid:durableId="663358604">
    <w:abstractNumId w:val="5"/>
  </w:num>
  <w:num w:numId="16" w16cid:durableId="2037656414">
    <w:abstractNumId w:val="32"/>
  </w:num>
  <w:num w:numId="17" w16cid:durableId="2000885882">
    <w:abstractNumId w:val="25"/>
  </w:num>
  <w:num w:numId="18" w16cid:durableId="868684548">
    <w:abstractNumId w:val="37"/>
  </w:num>
  <w:num w:numId="19" w16cid:durableId="1537041544">
    <w:abstractNumId w:val="7"/>
  </w:num>
  <w:num w:numId="20" w16cid:durableId="1389113870">
    <w:abstractNumId w:val="1"/>
  </w:num>
  <w:num w:numId="21" w16cid:durableId="480737438">
    <w:abstractNumId w:val="14"/>
  </w:num>
  <w:num w:numId="22" w16cid:durableId="1542589080">
    <w:abstractNumId w:val="10"/>
  </w:num>
  <w:num w:numId="23" w16cid:durableId="1300845154">
    <w:abstractNumId w:val="20"/>
  </w:num>
  <w:num w:numId="24" w16cid:durableId="79759965">
    <w:abstractNumId w:val="21"/>
  </w:num>
  <w:num w:numId="25" w16cid:durableId="11954005">
    <w:abstractNumId w:val="40"/>
  </w:num>
  <w:num w:numId="26" w16cid:durableId="1262838574">
    <w:abstractNumId w:val="17"/>
  </w:num>
  <w:num w:numId="27" w16cid:durableId="1947342251">
    <w:abstractNumId w:val="2"/>
  </w:num>
  <w:num w:numId="28" w16cid:durableId="992028945">
    <w:abstractNumId w:val="36"/>
  </w:num>
  <w:num w:numId="29" w16cid:durableId="427309271">
    <w:abstractNumId w:val="29"/>
  </w:num>
  <w:num w:numId="30" w16cid:durableId="1826775673">
    <w:abstractNumId w:val="23"/>
  </w:num>
  <w:num w:numId="31" w16cid:durableId="423192152">
    <w:abstractNumId w:val="0"/>
  </w:num>
  <w:num w:numId="32" w16cid:durableId="1883905928">
    <w:abstractNumId w:val="4"/>
  </w:num>
  <w:num w:numId="33" w16cid:durableId="272443805">
    <w:abstractNumId w:val="28"/>
  </w:num>
  <w:num w:numId="34" w16cid:durableId="2030636717">
    <w:abstractNumId w:val="26"/>
  </w:num>
  <w:num w:numId="35" w16cid:durableId="799299459">
    <w:abstractNumId w:val="12"/>
  </w:num>
  <w:num w:numId="36" w16cid:durableId="1048845193">
    <w:abstractNumId w:val="39"/>
  </w:num>
  <w:num w:numId="37" w16cid:durableId="2058047459">
    <w:abstractNumId w:val="9"/>
  </w:num>
  <w:num w:numId="38" w16cid:durableId="1684504290">
    <w:abstractNumId w:val="41"/>
  </w:num>
  <w:num w:numId="39" w16cid:durableId="100154171">
    <w:abstractNumId w:val="33"/>
  </w:num>
  <w:num w:numId="40" w16cid:durableId="1998069834">
    <w:abstractNumId w:val="38"/>
  </w:num>
  <w:num w:numId="41" w16cid:durableId="2052726171">
    <w:abstractNumId w:val="8"/>
  </w:num>
  <w:num w:numId="42" w16cid:durableId="293680106">
    <w:abstractNumId w:val="34"/>
  </w:num>
  <w:num w:numId="43" w16cid:durableId="12019407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57CAD"/>
    <w:rsid w:val="00057E58"/>
    <w:rsid w:val="000729A3"/>
    <w:rsid w:val="00074125"/>
    <w:rsid w:val="0008394A"/>
    <w:rsid w:val="000843E6"/>
    <w:rsid w:val="00086EB2"/>
    <w:rsid w:val="000921A2"/>
    <w:rsid w:val="000A0E8B"/>
    <w:rsid w:val="000A2EE3"/>
    <w:rsid w:val="000A3309"/>
    <w:rsid w:val="000A6E75"/>
    <w:rsid w:val="000D61BF"/>
    <w:rsid w:val="000E23B9"/>
    <w:rsid w:val="000F68AA"/>
    <w:rsid w:val="001116C6"/>
    <w:rsid w:val="0012443D"/>
    <w:rsid w:val="0012713B"/>
    <w:rsid w:val="0014083F"/>
    <w:rsid w:val="001473BE"/>
    <w:rsid w:val="00153A30"/>
    <w:rsid w:val="00172CC3"/>
    <w:rsid w:val="001741A2"/>
    <w:rsid w:val="00175D2C"/>
    <w:rsid w:val="00197276"/>
    <w:rsid w:val="001A72A7"/>
    <w:rsid w:val="001B6D3A"/>
    <w:rsid w:val="001C4979"/>
    <w:rsid w:val="001C6728"/>
    <w:rsid w:val="001C6FAF"/>
    <w:rsid w:val="001D20F2"/>
    <w:rsid w:val="001D42B3"/>
    <w:rsid w:val="001E4138"/>
    <w:rsid w:val="001F7FF3"/>
    <w:rsid w:val="00201A5E"/>
    <w:rsid w:val="00216A06"/>
    <w:rsid w:val="002247C5"/>
    <w:rsid w:val="00226D98"/>
    <w:rsid w:val="00237E5D"/>
    <w:rsid w:val="00245CD9"/>
    <w:rsid w:val="00257DEE"/>
    <w:rsid w:val="0026290C"/>
    <w:rsid w:val="00274454"/>
    <w:rsid w:val="00276D01"/>
    <w:rsid w:val="00282FEE"/>
    <w:rsid w:val="00283906"/>
    <w:rsid w:val="002922D1"/>
    <w:rsid w:val="00294DB1"/>
    <w:rsid w:val="002A1DE8"/>
    <w:rsid w:val="002A2381"/>
    <w:rsid w:val="002A2C8A"/>
    <w:rsid w:val="002A5F51"/>
    <w:rsid w:val="002B307D"/>
    <w:rsid w:val="002C59CE"/>
    <w:rsid w:val="002D44F7"/>
    <w:rsid w:val="002E65F4"/>
    <w:rsid w:val="002F5107"/>
    <w:rsid w:val="00307979"/>
    <w:rsid w:val="003179BF"/>
    <w:rsid w:val="00323FB8"/>
    <w:rsid w:val="00324E39"/>
    <w:rsid w:val="00337219"/>
    <w:rsid w:val="00347517"/>
    <w:rsid w:val="00350C59"/>
    <w:rsid w:val="00357EE2"/>
    <w:rsid w:val="00364589"/>
    <w:rsid w:val="00371EED"/>
    <w:rsid w:val="00372477"/>
    <w:rsid w:val="00384B9C"/>
    <w:rsid w:val="00386E17"/>
    <w:rsid w:val="00396037"/>
    <w:rsid w:val="003A3186"/>
    <w:rsid w:val="003C296F"/>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66C69"/>
    <w:rsid w:val="00481265"/>
    <w:rsid w:val="00490AFE"/>
    <w:rsid w:val="004D0897"/>
    <w:rsid w:val="004D370D"/>
    <w:rsid w:val="004E6FB7"/>
    <w:rsid w:val="00501A89"/>
    <w:rsid w:val="00512D98"/>
    <w:rsid w:val="005138AF"/>
    <w:rsid w:val="005211E8"/>
    <w:rsid w:val="0052132E"/>
    <w:rsid w:val="00525BC8"/>
    <w:rsid w:val="00541F60"/>
    <w:rsid w:val="00542E14"/>
    <w:rsid w:val="005557C8"/>
    <w:rsid w:val="00556D7C"/>
    <w:rsid w:val="00563069"/>
    <w:rsid w:val="00563997"/>
    <w:rsid w:val="0056637E"/>
    <w:rsid w:val="00567322"/>
    <w:rsid w:val="00581F5F"/>
    <w:rsid w:val="00586396"/>
    <w:rsid w:val="005870E6"/>
    <w:rsid w:val="00587730"/>
    <w:rsid w:val="00590552"/>
    <w:rsid w:val="005A02CD"/>
    <w:rsid w:val="005A15A5"/>
    <w:rsid w:val="005A358A"/>
    <w:rsid w:val="005A4927"/>
    <w:rsid w:val="005B1E0D"/>
    <w:rsid w:val="005B54EA"/>
    <w:rsid w:val="005C279F"/>
    <w:rsid w:val="005D49F8"/>
    <w:rsid w:val="005E777B"/>
    <w:rsid w:val="0060284A"/>
    <w:rsid w:val="006059B2"/>
    <w:rsid w:val="00612910"/>
    <w:rsid w:val="006170A6"/>
    <w:rsid w:val="0064068C"/>
    <w:rsid w:val="006419EC"/>
    <w:rsid w:val="0066248B"/>
    <w:rsid w:val="00666D36"/>
    <w:rsid w:val="0067237F"/>
    <w:rsid w:val="00675779"/>
    <w:rsid w:val="00677168"/>
    <w:rsid w:val="00685B48"/>
    <w:rsid w:val="006919CA"/>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44AF"/>
    <w:rsid w:val="00762378"/>
    <w:rsid w:val="00770F36"/>
    <w:rsid w:val="00786FA5"/>
    <w:rsid w:val="007A052C"/>
    <w:rsid w:val="007A251A"/>
    <w:rsid w:val="007B25F5"/>
    <w:rsid w:val="007C0977"/>
    <w:rsid w:val="007E06CD"/>
    <w:rsid w:val="00801C33"/>
    <w:rsid w:val="00805D61"/>
    <w:rsid w:val="00811A70"/>
    <w:rsid w:val="008336DE"/>
    <w:rsid w:val="0085508B"/>
    <w:rsid w:val="00861B2C"/>
    <w:rsid w:val="00870D0B"/>
    <w:rsid w:val="00875FD7"/>
    <w:rsid w:val="008822B8"/>
    <w:rsid w:val="00882E48"/>
    <w:rsid w:val="00896DE4"/>
    <w:rsid w:val="008B21F3"/>
    <w:rsid w:val="008B477C"/>
    <w:rsid w:val="008C3AC6"/>
    <w:rsid w:val="008C7F8B"/>
    <w:rsid w:val="008E028F"/>
    <w:rsid w:val="009120CE"/>
    <w:rsid w:val="009125DE"/>
    <w:rsid w:val="00930544"/>
    <w:rsid w:val="00936434"/>
    <w:rsid w:val="00951B6A"/>
    <w:rsid w:val="0097042F"/>
    <w:rsid w:val="009726D8"/>
    <w:rsid w:val="00975E24"/>
    <w:rsid w:val="00985441"/>
    <w:rsid w:val="00987445"/>
    <w:rsid w:val="009B15DB"/>
    <w:rsid w:val="009C418A"/>
    <w:rsid w:val="009D6057"/>
    <w:rsid w:val="009E11DC"/>
    <w:rsid w:val="009E291B"/>
    <w:rsid w:val="009E524F"/>
    <w:rsid w:val="00A0548A"/>
    <w:rsid w:val="00A06401"/>
    <w:rsid w:val="00A123BC"/>
    <w:rsid w:val="00A25A8C"/>
    <w:rsid w:val="00A2682E"/>
    <w:rsid w:val="00A31052"/>
    <w:rsid w:val="00A421B4"/>
    <w:rsid w:val="00A4239E"/>
    <w:rsid w:val="00A6277B"/>
    <w:rsid w:val="00A73C40"/>
    <w:rsid w:val="00A82851"/>
    <w:rsid w:val="00A8321F"/>
    <w:rsid w:val="00A834BC"/>
    <w:rsid w:val="00A858C1"/>
    <w:rsid w:val="00A91A62"/>
    <w:rsid w:val="00A92FB5"/>
    <w:rsid w:val="00A95AC3"/>
    <w:rsid w:val="00AA7F62"/>
    <w:rsid w:val="00AB44D8"/>
    <w:rsid w:val="00AD0092"/>
    <w:rsid w:val="00AF76F0"/>
    <w:rsid w:val="00B21949"/>
    <w:rsid w:val="00B23311"/>
    <w:rsid w:val="00B24F79"/>
    <w:rsid w:val="00B25769"/>
    <w:rsid w:val="00B32752"/>
    <w:rsid w:val="00B52102"/>
    <w:rsid w:val="00B52C41"/>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54F"/>
    <w:rsid w:val="00C31B0D"/>
    <w:rsid w:val="00C529E6"/>
    <w:rsid w:val="00C5581D"/>
    <w:rsid w:val="00C57A1D"/>
    <w:rsid w:val="00C63496"/>
    <w:rsid w:val="00C71FCE"/>
    <w:rsid w:val="00C7617C"/>
    <w:rsid w:val="00C77505"/>
    <w:rsid w:val="00C8279B"/>
    <w:rsid w:val="00C90735"/>
    <w:rsid w:val="00C9166C"/>
    <w:rsid w:val="00CA5216"/>
    <w:rsid w:val="00CA7DE9"/>
    <w:rsid w:val="00CB0FF4"/>
    <w:rsid w:val="00CC1D36"/>
    <w:rsid w:val="00CD5DCE"/>
    <w:rsid w:val="00CE07AA"/>
    <w:rsid w:val="00CF4EED"/>
    <w:rsid w:val="00CF6844"/>
    <w:rsid w:val="00D036CA"/>
    <w:rsid w:val="00D06B99"/>
    <w:rsid w:val="00D10C9D"/>
    <w:rsid w:val="00D21552"/>
    <w:rsid w:val="00D22535"/>
    <w:rsid w:val="00D25E5A"/>
    <w:rsid w:val="00D26DBC"/>
    <w:rsid w:val="00D36A20"/>
    <w:rsid w:val="00D427C6"/>
    <w:rsid w:val="00D5007A"/>
    <w:rsid w:val="00D51C10"/>
    <w:rsid w:val="00D559A4"/>
    <w:rsid w:val="00D56B8F"/>
    <w:rsid w:val="00D73E42"/>
    <w:rsid w:val="00D90A04"/>
    <w:rsid w:val="00DB1AFE"/>
    <w:rsid w:val="00DB6188"/>
    <w:rsid w:val="00DC193E"/>
    <w:rsid w:val="00DD2F23"/>
    <w:rsid w:val="00DD6D7B"/>
    <w:rsid w:val="00DE4853"/>
    <w:rsid w:val="00E02ECA"/>
    <w:rsid w:val="00E04603"/>
    <w:rsid w:val="00E10B0B"/>
    <w:rsid w:val="00E156F8"/>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4DD7"/>
    <w:rsid w:val="00EC5067"/>
    <w:rsid w:val="00EE736D"/>
    <w:rsid w:val="00EF3994"/>
    <w:rsid w:val="00F0089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uo_siedl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uo_siedlce" TargetMode="External"/><Relationship Id="rId35" Type="http://schemas.openxmlformats.org/officeDocument/2006/relationships/hyperlink" Target="mailto:iod@zuo.siedlce.pl" TargetMode="Externa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10122</Words>
  <Characters>60734</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31</cp:revision>
  <cp:lastPrinted>2023-11-29T13:04:00Z</cp:lastPrinted>
  <dcterms:created xsi:type="dcterms:W3CDTF">2023-05-24T12:03:00Z</dcterms:created>
  <dcterms:modified xsi:type="dcterms:W3CDTF">2024-02-26T13:08:00Z</dcterms:modified>
</cp:coreProperties>
</file>