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D7" w:rsidRPr="00DF4EC3" w:rsidRDefault="00CA3013" w:rsidP="00CA3013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Załącznik nr 2 do SIWZ</w:t>
      </w:r>
    </w:p>
    <w:p w:rsidR="00DF4EC3" w:rsidRPr="00DF4EC3" w:rsidRDefault="00DF4EC3" w:rsidP="00DF4E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4EC3">
        <w:rPr>
          <w:rFonts w:ascii="Calibri" w:eastAsia="Calibri" w:hAnsi="Calibri" w:cs="Times New Roman"/>
          <w:b/>
          <w:sz w:val="24"/>
          <w:szCs w:val="24"/>
        </w:rPr>
        <w:t>Wymogi w zakresie sprzętu medycznego</w:t>
      </w:r>
      <w:r w:rsidR="009F505F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DF4EC3" w:rsidRDefault="00DF4EC3" w:rsidP="006C4DD7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4EC3">
        <w:rPr>
          <w:rFonts w:ascii="Calibri" w:eastAsia="Calibri" w:hAnsi="Calibri" w:cs="Times New Roman"/>
          <w:b/>
          <w:sz w:val="24"/>
          <w:szCs w:val="24"/>
        </w:rPr>
        <w:t>Sprzęt medyczny ma spełniać wym</w:t>
      </w:r>
      <w:r w:rsidR="009F505F">
        <w:rPr>
          <w:rFonts w:ascii="Calibri" w:eastAsia="Calibri" w:hAnsi="Calibri" w:cs="Times New Roman"/>
          <w:b/>
          <w:sz w:val="24"/>
          <w:szCs w:val="24"/>
        </w:rPr>
        <w:t>ogi normy PN-EN 1789.</w:t>
      </w:r>
    </w:p>
    <w:p w:rsidR="009F505F" w:rsidRPr="00DF4EC3" w:rsidRDefault="009F505F" w:rsidP="006C4DD7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66"/>
        <w:gridCol w:w="888"/>
        <w:gridCol w:w="3228"/>
      </w:tblGrid>
      <w:tr w:rsidR="00DF4EC3" w:rsidRPr="00DF4EC3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4EC3" w:rsidRPr="00DF4EC3" w:rsidRDefault="00DF4EC3" w:rsidP="00DF4EC3">
            <w:pPr>
              <w:spacing w:before="10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>Defibrylator przenośny z kardiowers</w:t>
            </w:r>
            <w:r w:rsidR="005931C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ją, stymulacją, pulsoksymetrią, </w:t>
            </w: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NIBP oraz monitorowaniem EKG </w:t>
            </w:r>
            <w:r w:rsidR="00CA3013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>z 3/12 odprowadzeń, z możliwością transmisji danych</w:t>
            </w:r>
          </w:p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  <w:r w:rsidRPr="00DF4EC3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(</w:t>
            </w: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>załączyć do oferty deklarację zgodności CE oraz folder)</w:t>
            </w: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model (należy podać) -</w:t>
            </w: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producent (należy podać) -</w:t>
            </w: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DF4EC3" w:rsidRPr="00B048F6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Parametry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techniczne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wymagane/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graniczne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DF4EC3" w:rsidRPr="00B048F6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TAK/NIE*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DF4EC3" w:rsidRPr="00B048F6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Parametr oferowany</w:t>
            </w: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DF4EC3" w:rsidRDefault="00DF4EC3" w:rsidP="0088561D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PARAMETRY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OGÓLNE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D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efibrylator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przenośny</w:t>
            </w:r>
            <w:r w:rsidR="00D022EB">
              <w:rPr>
                <w:rFonts w:ascii="Calibri" w:eastAsia="Arial" w:hAnsi="Calibri" w:cs="Arial"/>
                <w:lang w:eastAsia="pl-PL"/>
              </w:rPr>
              <w:t xml:space="preserve"> + mocowanie</w:t>
            </w:r>
            <w:r w:rsidR="00655670">
              <w:rPr>
                <w:rFonts w:ascii="Calibri" w:eastAsia="Arial" w:hAnsi="Calibri" w:cs="Arial"/>
                <w:lang w:eastAsia="pl-PL"/>
              </w:rPr>
              <w:t xml:space="preserve"> w ambulansie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655670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5670" w:rsidRPr="00E8360E" w:rsidRDefault="0065567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655670" w:rsidRPr="00DF4EC3" w:rsidRDefault="00655670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Montaż defibrylatora i ładowarki zewnętrznej w ambulansie zamawiającego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55670" w:rsidRPr="00DF4EC3" w:rsidRDefault="0065567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55670" w:rsidRPr="00DF4EC3" w:rsidRDefault="0065567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721B9A" w:rsidP="0065567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Tahoma"/>
                <w:lang w:eastAsia="pl-PL"/>
              </w:rPr>
              <w:t>C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iężar</w:t>
            </w:r>
            <w:r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5661BF">
              <w:rPr>
                <w:rFonts w:ascii="Calibri" w:eastAsia="Arial" w:hAnsi="Calibri" w:cs="Arial"/>
                <w:lang w:eastAsia="pl-PL"/>
              </w:rPr>
              <w:t xml:space="preserve">kompletnego </w:t>
            </w:r>
            <w:r w:rsidR="00655670">
              <w:rPr>
                <w:rFonts w:ascii="Calibri" w:eastAsia="Arial" w:hAnsi="Calibri" w:cs="Arial"/>
                <w:lang w:eastAsia="pl-PL"/>
              </w:rPr>
              <w:t xml:space="preserve">urządzenia </w:t>
            </w:r>
            <w:r w:rsidR="005661BF">
              <w:rPr>
                <w:rFonts w:ascii="Calibri" w:eastAsia="Arial" w:hAnsi="Calibri" w:cs="Arial"/>
                <w:lang w:eastAsia="pl-PL"/>
              </w:rPr>
              <w:t xml:space="preserve">gotowego do pracy </w:t>
            </w:r>
            <w:r w:rsidR="00655670">
              <w:rPr>
                <w:rFonts w:ascii="Calibri" w:eastAsia="Arial" w:hAnsi="Calibri" w:cs="Arial"/>
                <w:lang w:eastAsia="pl-PL"/>
              </w:rPr>
              <w:t>max. 15 kg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160887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887" w:rsidRPr="00E8360E" w:rsidRDefault="00160887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160887" w:rsidRPr="00655670" w:rsidRDefault="00160887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655670">
              <w:rPr>
                <w:rFonts w:ascii="Calibri" w:eastAsia="Times New Roman" w:hAnsi="Calibri" w:cs="Tahoma"/>
                <w:lang w:eastAsia="pl-PL"/>
              </w:rPr>
              <w:t xml:space="preserve">Zestaw łyżek </w:t>
            </w:r>
            <w:r w:rsidR="009C7ADE" w:rsidRPr="00655670">
              <w:rPr>
                <w:rFonts w:ascii="Calibri" w:eastAsia="Times New Roman" w:hAnsi="Calibri" w:cs="Tahoma"/>
                <w:lang w:eastAsia="pl-PL"/>
              </w:rPr>
              <w:t xml:space="preserve">defibrylacyjnych </w:t>
            </w:r>
            <w:r w:rsidRPr="00655670">
              <w:rPr>
                <w:rFonts w:ascii="Calibri" w:eastAsia="Times New Roman" w:hAnsi="Calibri" w:cs="Tahoma"/>
                <w:lang w:eastAsia="pl-PL"/>
              </w:rPr>
              <w:t>twardych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60887" w:rsidRPr="00DF4EC3" w:rsidRDefault="00160887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60887" w:rsidRPr="00DF4EC3" w:rsidRDefault="00160887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arunki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pracy:</w:t>
            </w:r>
          </w:p>
          <w:p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-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temperatura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0-45</w:t>
            </w:r>
            <w:r w:rsidRPr="00DF4EC3">
              <w:rPr>
                <w:rFonts w:ascii="Calibri" w:eastAsia="Times New Roman" w:hAnsi="Calibri" w:cs="Tahoma"/>
                <w:vertAlign w:val="superscript"/>
                <w:lang w:eastAsia="pl-PL"/>
              </w:rPr>
              <w:t>o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C</w:t>
            </w:r>
          </w:p>
          <w:p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DF4EC3">
              <w:rPr>
                <w:rFonts w:ascii="Calibri" w:eastAsia="Times New Roman" w:hAnsi="Calibri" w:cs="Tahoma"/>
                <w:lang w:eastAsia="pl-PL"/>
              </w:rPr>
              <w:t>-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odporny na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wilgotność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względną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 xml:space="preserve">do 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95%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655670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Współczynnik ochrony urzą</w:t>
            </w:r>
            <w:r w:rsidR="005661BF">
              <w:rPr>
                <w:rFonts w:ascii="Calibri" w:eastAsia="Times New Roman" w:hAnsi="Calibri" w:cs="Tahoma"/>
                <w:lang w:eastAsia="pl-PL"/>
              </w:rPr>
              <w:t>dzenia klasy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 min. IP</w:t>
            </w:r>
            <w:r w:rsidR="005661BF">
              <w:rPr>
                <w:rFonts w:ascii="Calibri" w:eastAsia="Times New Roman" w:hAnsi="Calibri" w:cs="Tahoma"/>
                <w:lang w:eastAsia="pl-PL"/>
              </w:rPr>
              <w:t xml:space="preserve"> </w:t>
            </w:r>
            <w:r>
              <w:rPr>
                <w:rFonts w:ascii="Calibri" w:eastAsia="Times New Roman" w:hAnsi="Calibri" w:cs="Tahoma"/>
                <w:lang w:eastAsia="pl-PL"/>
              </w:rPr>
              <w:t>44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661BF" w:rsidP="005661B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Urządzenie odporne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 xml:space="preserve">na wstrząsy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160887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887" w:rsidRPr="00E8360E" w:rsidRDefault="00160887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160887" w:rsidRPr="00DF4EC3" w:rsidRDefault="00160887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Urządzenie fabrycznie nowe – rok produkcji 2019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60887" w:rsidRPr="00DF4EC3" w:rsidRDefault="00160887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60887" w:rsidRPr="00DF4EC3" w:rsidRDefault="00160887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ZASILANIE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572006" w:rsidRDefault="00572006" w:rsidP="00026F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572006">
              <w:rPr>
                <w:rFonts w:ascii="Calibri" w:eastAsia="Times New Roman" w:hAnsi="Calibri" w:cs="Arial"/>
                <w:lang w:eastAsia="pl-PL"/>
              </w:rPr>
              <w:t>asilanie akumulatorowe - akumulator lito</w:t>
            </w:r>
            <w:r w:rsidR="00655670" w:rsidRPr="00572006">
              <w:rPr>
                <w:rFonts w:ascii="Calibri" w:eastAsia="Times New Roman" w:hAnsi="Calibri" w:cs="Arial"/>
                <w:lang w:eastAsia="pl-PL"/>
              </w:rPr>
              <w:t xml:space="preserve">wo-jonowy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572006" w:rsidRDefault="005661BF" w:rsidP="005F50D1">
            <w:pPr>
              <w:widowControl w:val="0"/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Arial"/>
                <w:lang w:eastAsia="pl-PL"/>
              </w:rPr>
              <w:t>K</w:t>
            </w:r>
            <w:r w:rsidR="00DF4EC3" w:rsidRPr="00572006">
              <w:rPr>
                <w:rFonts w:ascii="Calibri" w:eastAsia="Times New Roman" w:hAnsi="Calibri" w:cs="Arial"/>
                <w:lang w:eastAsia="pl-PL"/>
              </w:rPr>
              <w:t>omplet akumulatorów</w:t>
            </w:r>
            <w:r w:rsidR="00026F38" w:rsidRPr="00572006">
              <w:rPr>
                <w:rFonts w:ascii="Calibri" w:eastAsia="Times New Roman" w:hAnsi="Calibri" w:cs="Arial"/>
                <w:lang w:eastAsia="pl-PL"/>
              </w:rPr>
              <w:t xml:space="preserve"> w defibrylatorze + </w:t>
            </w:r>
            <w:r w:rsidR="005F50D1" w:rsidRPr="00572006">
              <w:rPr>
                <w:rFonts w:ascii="Calibri" w:eastAsia="Times New Roman" w:hAnsi="Calibri" w:cs="Arial"/>
                <w:lang w:eastAsia="pl-PL"/>
              </w:rPr>
              <w:t xml:space="preserve">akumulatory </w:t>
            </w:r>
            <w:r w:rsidR="00026F38" w:rsidRPr="00572006">
              <w:rPr>
                <w:rFonts w:ascii="Calibri" w:eastAsia="Times New Roman" w:hAnsi="Calibri" w:cs="Arial"/>
                <w:lang w:eastAsia="pl-PL"/>
              </w:rPr>
              <w:t xml:space="preserve">zapasowe z </w:t>
            </w:r>
            <w:r w:rsidR="005F50D1" w:rsidRPr="00572006">
              <w:rPr>
                <w:rFonts w:ascii="Calibri" w:eastAsia="Times New Roman" w:hAnsi="Calibri" w:cs="Arial"/>
                <w:lang w:eastAsia="pl-PL"/>
              </w:rPr>
              <w:t xml:space="preserve">zewnętrzną </w:t>
            </w:r>
            <w:r w:rsidR="00026F38" w:rsidRPr="00572006">
              <w:rPr>
                <w:rFonts w:ascii="Calibri" w:eastAsia="Times New Roman" w:hAnsi="Calibri" w:cs="Arial"/>
                <w:lang w:eastAsia="pl-PL"/>
              </w:rPr>
              <w:t xml:space="preserve">ładowarką </w:t>
            </w:r>
            <w:r w:rsidR="005F50D1" w:rsidRPr="00572006">
              <w:rPr>
                <w:rFonts w:ascii="Calibri" w:eastAsia="Times New Roman" w:hAnsi="Calibri" w:cs="Arial"/>
                <w:lang w:eastAsia="pl-PL"/>
              </w:rPr>
              <w:t>sieciową 230V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C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zas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pracy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akumulatorze: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180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minut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ciągłego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monitorowania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EKG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lub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655670">
              <w:rPr>
                <w:rFonts w:ascii="Calibri" w:eastAsia="Arial" w:hAnsi="Calibri" w:cs="Arial"/>
                <w:lang w:eastAsia="pl-PL"/>
              </w:rPr>
              <w:t xml:space="preserve">100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maksymalną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energią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DEFIBRYLACJA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R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odzaj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fali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defibrylacyjnej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–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dwufazowa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D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efibrylacja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ręczna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półautomatyczna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nergia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200J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655670">
              <w:rPr>
                <w:rFonts w:ascii="Calibri" w:eastAsia="Times New Roman" w:hAnsi="Calibri" w:cs="Arial"/>
                <w:lang w:eastAsia="pl-PL"/>
              </w:rPr>
              <w:t xml:space="preserve">Dostępność </w:t>
            </w:r>
            <w:r w:rsidR="005661BF">
              <w:rPr>
                <w:rFonts w:ascii="Calibri" w:eastAsia="Times New Roman" w:hAnsi="Calibri" w:cs="Arial"/>
                <w:lang w:eastAsia="pl-PL"/>
              </w:rPr>
              <w:t>róż</w:t>
            </w:r>
            <w:r w:rsidR="00655670">
              <w:rPr>
                <w:rFonts w:ascii="Calibri" w:eastAsia="Times New Roman" w:hAnsi="Calibri" w:cs="Arial"/>
                <w:lang w:eastAsia="pl-PL"/>
              </w:rPr>
              <w:t>nych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poziomów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energii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przy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zewnętrznej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MONITOROWANIE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I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ahoma"/>
                <w:b/>
                <w:bCs/>
              </w:rPr>
              <w:t>REJESTRACJA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kran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kolorowy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LCD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przekątnej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6,5''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wysokim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kontraście,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rozdzielczość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640x480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pixeli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M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ożliwość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wyświetlenia 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krzywych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dynamicznych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jednocześnie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104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autoSpaceDE w:val="0"/>
              <w:snapToGrid w:val="0"/>
              <w:spacing w:after="100" w:line="240" w:lineRule="auto"/>
              <w:rPr>
                <w:rFonts w:ascii="Calibri" w:eastAsia="Calibri" w:hAnsi="Calibri" w:cs="Times New Roman"/>
                <w:color w:val="000000"/>
                <w:spacing w:val="-17"/>
                <w:w w:val="84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DF4EC3" w:rsidRPr="00DF4EC3">
              <w:rPr>
                <w:rFonts w:ascii="Calibri" w:eastAsia="Calibri" w:hAnsi="Calibri" w:cs="Times New Roman"/>
              </w:rPr>
              <w:t>onitorowanie EKG z 12 odprowadzeń z funkcją doradczą biorącą pod uwagę podczas analizy: wiek i płeć pacjenta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autoSpaceDE w:val="0"/>
              <w:snapToGrid w:val="0"/>
              <w:spacing w:after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DF4EC3" w:rsidRPr="00DF4EC3">
              <w:rPr>
                <w:rFonts w:ascii="Calibri" w:eastAsia="Calibri" w:hAnsi="Calibri" w:cs="Times New Roman"/>
              </w:rPr>
              <w:t xml:space="preserve">ożliwość prezentacji trendów – funkcja pokazująca mierzone parametry na osi czasu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 xml:space="preserve">budowany rejestrator termiczny EKG na papier o szerokości min. 80 mm, szybkość wydruku programowana: 25 mm/sek. i 50 mm/sek.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Wewnętrzna pamięć z możliwością archiwizacji krzywych EKG</w:t>
            </w:r>
            <w:r w:rsidR="00655670">
              <w:rPr>
                <w:rFonts w:ascii="Calibri" w:eastAsia="Times New Roman" w:hAnsi="Calibri" w:cs="Arial"/>
                <w:lang w:eastAsia="pl-PL"/>
              </w:rPr>
              <w:t xml:space="preserve"> oraz przebiegu pracy.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EKG</w:t>
            </w:r>
            <w:r w:rsidR="005661BF">
              <w:rPr>
                <w:rFonts w:ascii="Calibri" w:eastAsia="Calibri" w:hAnsi="Calibri" w:cs="Tahoma"/>
                <w:b/>
                <w:bCs/>
              </w:rPr>
              <w:t>/RESPIRACJA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onitorowanie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odprowadzeń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onitorowanie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12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odprowadzeń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analizą i interpretacją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aru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częstości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akcji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serca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0-300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/min</w:t>
            </w:r>
            <w:r w:rsidR="007400A9">
              <w:rPr>
                <w:rFonts w:ascii="Calibri" w:eastAsia="Times New Roman" w:hAnsi="Calibri" w:cs="Arial"/>
                <w:lang w:eastAsia="pl-PL"/>
              </w:rPr>
              <w:t>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keepNext/>
              <w:widowControl w:val="0"/>
              <w:suppressAutoHyphens/>
              <w:snapToGrid w:val="0"/>
              <w:spacing w:after="100" w:line="240" w:lineRule="auto"/>
              <w:rPr>
                <w:rFonts w:ascii="Calibri" w:eastAsia="Lucida Sans Unicode" w:hAnsi="Calibri" w:cs="Arial"/>
                <w:lang w:eastAsia="pl-PL"/>
              </w:rPr>
            </w:pPr>
            <w:r>
              <w:rPr>
                <w:rFonts w:ascii="Calibri" w:eastAsia="Lucida Sans Unicode" w:hAnsi="Calibri" w:cs="Arial"/>
                <w:lang w:eastAsia="pl-PL"/>
              </w:rPr>
              <w:t>P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omiar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częstości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oddechów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-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90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/min.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STYMULACJA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ZEWNĘTRZNA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T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ryb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asynchroniczny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„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żądanie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>”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C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zęstość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regulowana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40-170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imp/min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rąd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regulowany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10-140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PULSOKSYMETRIA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omiar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technologii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simo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SET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odpornej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zakłócenia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pomiaru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SpO2: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50-100%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pomiaru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pulsu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25-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240/min.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655670" w:rsidRDefault="00FF10E0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Wielorazowy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czujnik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–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klips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palcowy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lang w:eastAsia="pl-PL"/>
              </w:rPr>
              <w:t>dzieci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655670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5670" w:rsidRPr="00E8360E" w:rsidRDefault="0065567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655670" w:rsidRDefault="00FF10E0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Wielorazowy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czujnik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–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klips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palcowy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55670" w:rsidRPr="00DF4EC3" w:rsidRDefault="0065567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55670" w:rsidRPr="00DF4EC3" w:rsidRDefault="0065567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NIBP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omiar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ciśnienia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 czasie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dłuższym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niż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sekund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mierzonego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ciśnienia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235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mmHg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T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ryb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pomiarów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manualny,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automatyczny,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BF6F09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komplecie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standardowy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mankiet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wielorazowy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pacjentów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="00FF10E0">
              <w:rPr>
                <w:rFonts w:ascii="Calibri" w:eastAsia="Times New Roman" w:hAnsi="Calibri" w:cs="Arial"/>
                <w:lang w:eastAsia="pl-PL"/>
              </w:rPr>
              <w:t xml:space="preserve"> – 1 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BF6F09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6F09" w:rsidRPr="00E8360E" w:rsidRDefault="00BF6F09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BF6F09" w:rsidRPr="00655670" w:rsidRDefault="00BF6F09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655670">
              <w:rPr>
                <w:rFonts w:ascii="Calibri" w:eastAsia="Times New Roman" w:hAnsi="Calibri" w:cs="Tahoma"/>
                <w:lang w:eastAsia="pl-PL"/>
              </w:rPr>
              <w:t xml:space="preserve">W komplecie </w:t>
            </w:r>
            <w:r w:rsidR="00655670" w:rsidRPr="00655670">
              <w:rPr>
                <w:rFonts w:ascii="Calibri" w:eastAsia="Times New Roman" w:hAnsi="Calibri" w:cs="Tahoma"/>
                <w:lang w:eastAsia="pl-PL"/>
              </w:rPr>
              <w:t xml:space="preserve">wielorazowy </w:t>
            </w:r>
            <w:r w:rsidRPr="00655670">
              <w:rPr>
                <w:rFonts w:ascii="Calibri" w:eastAsia="Times New Roman" w:hAnsi="Calibri" w:cs="Tahoma"/>
                <w:lang w:eastAsia="pl-PL"/>
              </w:rPr>
              <w:t>mankiet dla dzieci w rozmiarze 13-19</w:t>
            </w:r>
            <w:r w:rsidR="00FF10E0">
              <w:rPr>
                <w:rFonts w:ascii="Calibri" w:eastAsia="Times New Roman" w:hAnsi="Calibri" w:cs="Tahoma"/>
                <w:lang w:eastAsia="pl-PL"/>
              </w:rPr>
              <w:t xml:space="preserve"> – 1 szt.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BF6F09" w:rsidRPr="00DF4EC3" w:rsidRDefault="00BF6F09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BF6F09" w:rsidRPr="00DF4EC3" w:rsidRDefault="00BF6F09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Monitorowanie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RKO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BF6F09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6F09" w:rsidRPr="00E8360E" w:rsidRDefault="00BF6F09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BF6F09" w:rsidRPr="00BF6F09" w:rsidRDefault="00BF6F09" w:rsidP="00BF6F09">
            <w:pPr>
              <w:spacing w:after="0" w:line="240" w:lineRule="auto"/>
              <w:rPr>
                <w:rFonts w:ascii="Calibri" w:eastAsia="Calibri" w:hAnsi="Calibri" w:cs="Tahoma"/>
                <w:bCs/>
              </w:rPr>
            </w:pPr>
            <w:r>
              <w:rPr>
                <w:rFonts w:ascii="Calibri" w:eastAsia="Calibri" w:hAnsi="Calibri" w:cs="Tahoma"/>
                <w:bCs/>
              </w:rPr>
              <w:t>Monitorowanie EtCO2 w wydychanym powietrzu w zakresie 0-99 mmHg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BF6F09" w:rsidRPr="00DF4EC3" w:rsidRDefault="00BF6F09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BF6F09" w:rsidRPr="00DF4EC3" w:rsidRDefault="00BF6F09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Funkcja wspomagania resuscytacji krążeniowo-oddechowej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unkcja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metronomu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umożliwiająca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prowadzenie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uciśnięć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klatki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piersiowej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zgodnie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z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Wytycznymi</w:t>
            </w:r>
            <w:r w:rsidR="00FF10E0">
              <w:rPr>
                <w:rFonts w:ascii="Calibri" w:eastAsia="Arial" w:hAnsi="Calibri" w:cs="Arial"/>
                <w:color w:val="000000"/>
                <w:lang w:eastAsia="pl-PL"/>
              </w:rPr>
              <w:t xml:space="preserve"> 2015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Resuscytacji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Krążeniowo-Oddechowej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Komunikacja/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transmisja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danych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B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ezprzewodowa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transmisja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danych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FF10E0">
              <w:rPr>
                <w:rFonts w:ascii="Calibri" w:eastAsia="Times New Roman" w:hAnsi="Calibri" w:cs="Arial"/>
                <w:lang w:eastAsia="pl-PL"/>
              </w:rPr>
              <w:t xml:space="preserve">za pomocą </w:t>
            </w:r>
            <w:r w:rsidR="00FF10E0" w:rsidRPr="00572006">
              <w:rPr>
                <w:rFonts w:ascii="Calibri" w:eastAsia="Times New Roman" w:hAnsi="Calibri" w:cs="Arial"/>
                <w:lang w:eastAsia="pl-PL"/>
              </w:rPr>
              <w:t xml:space="preserve">GPRS </w:t>
            </w:r>
            <w:r w:rsidR="00DF4EC3" w:rsidRPr="00572006">
              <w:rPr>
                <w:rFonts w:ascii="Calibri" w:eastAsia="Times New Roman" w:hAnsi="Calibri" w:cs="Arial"/>
                <w:lang w:eastAsia="pl-PL"/>
              </w:rPr>
              <w:t>lub bluetooth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hAnsi="Calibri"/>
              </w:rPr>
              <w:t>M</w:t>
            </w:r>
            <w:r w:rsidR="006C4DD7">
              <w:rPr>
                <w:rFonts w:ascii="Calibri" w:hAnsi="Calibri"/>
              </w:rPr>
              <w:t xml:space="preserve">ożliwość </w:t>
            </w:r>
            <w:r w:rsidR="006C4DD7">
              <w:rPr>
                <w:rFonts w:ascii="Calibri" w:hAnsi="Calibri" w:cs="Tahoma"/>
              </w:rPr>
              <w:t>transmisji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12-odprowadzeniowego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zapisu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EKG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do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>
              <w:rPr>
                <w:rFonts w:ascii="Calibri" w:eastAsia="Arial" w:hAnsi="Calibri"/>
              </w:rPr>
              <w:t xml:space="preserve">istniejących </w:t>
            </w:r>
            <w:r w:rsidR="006C4DD7" w:rsidRPr="00104E5A">
              <w:rPr>
                <w:rFonts w:ascii="Calibri" w:hAnsi="Calibri"/>
              </w:rPr>
              <w:t>szpitalnych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systemów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odbiorczyc</w:t>
            </w:r>
            <w:r w:rsidR="00FF10E0">
              <w:rPr>
                <w:rFonts w:ascii="Calibri" w:hAnsi="Calibri"/>
              </w:rPr>
              <w:t xml:space="preserve">h z możliwością </w:t>
            </w:r>
            <w:r w:rsidR="007400A9">
              <w:rPr>
                <w:rFonts w:ascii="Calibri" w:hAnsi="Calibri"/>
              </w:rPr>
              <w:t>rozbudowy o inne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Pozostałe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O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gwarancji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24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miesiące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572006" w:rsidRDefault="005F50D1" w:rsidP="0057200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Tahoma"/>
                <w:lang w:eastAsia="pl-PL"/>
              </w:rPr>
              <w:t>W przypadku konieczności  wysłania do serwisu sprzętu med</w:t>
            </w:r>
            <w:r w:rsidR="00421BFA" w:rsidRPr="00572006">
              <w:rPr>
                <w:rFonts w:ascii="Calibri" w:eastAsia="Times New Roman" w:hAnsi="Calibri" w:cs="Tahoma"/>
                <w:lang w:eastAsia="pl-PL"/>
              </w:rPr>
              <w:t xml:space="preserve">ycznego Oferent zobowiązuje </w:t>
            </w:r>
            <w:r w:rsidR="00572006" w:rsidRPr="00572006">
              <w:rPr>
                <w:rFonts w:ascii="Calibri" w:eastAsia="Times New Roman" w:hAnsi="Calibri" w:cs="Tahoma"/>
                <w:lang w:eastAsia="pl-PL"/>
              </w:rPr>
              <w:t>się do wysłania Zamawiającemu</w:t>
            </w:r>
            <w:r w:rsidR="00421BFA" w:rsidRPr="00572006">
              <w:rPr>
                <w:rFonts w:ascii="Calibri" w:eastAsia="Times New Roman" w:hAnsi="Calibri" w:cs="Tahoma"/>
                <w:lang w:eastAsia="pl-PL"/>
              </w:rPr>
              <w:t xml:space="preserve"> urządzenia zastępczego  w następnym dniu roboczym po zgłoszeniu</w:t>
            </w:r>
            <w:r w:rsidR="00912C21" w:rsidRPr="00572006">
              <w:rPr>
                <w:rFonts w:ascii="Calibri" w:eastAsia="Times New Roman" w:hAnsi="Calibri" w:cs="Tahoma"/>
                <w:lang w:eastAsia="pl-PL"/>
              </w:rPr>
              <w:t xml:space="preserve"> takiej potrzeby przez Zamawiają</w:t>
            </w:r>
            <w:r w:rsidR="007400A9">
              <w:rPr>
                <w:rFonts w:ascii="Calibri" w:eastAsia="Times New Roman" w:hAnsi="Calibri" w:cs="Tahoma"/>
                <w:lang w:eastAsia="pl-PL"/>
              </w:rPr>
              <w:t>cego</w:t>
            </w:r>
            <w:r w:rsidR="00421BFA" w:rsidRPr="00572006">
              <w:rPr>
                <w:rFonts w:ascii="Calibri" w:eastAsia="Times New Roman" w:hAnsi="Calibri" w:cs="Tahoma"/>
                <w:lang w:eastAsia="pl-PL"/>
              </w:rPr>
              <w:t xml:space="preserve"> 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F10E0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F10E0" w:rsidRPr="00E8360E" w:rsidRDefault="00FF10E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F10E0" w:rsidRPr="00572006" w:rsidRDefault="00421BFA" w:rsidP="0057200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572006">
              <w:rPr>
                <w:rFonts w:ascii="Calibri" w:eastAsia="Times New Roman" w:hAnsi="Calibri" w:cs="Tahoma"/>
                <w:lang w:eastAsia="pl-PL"/>
              </w:rPr>
              <w:t>Możliwość ładowania</w:t>
            </w:r>
            <w:r w:rsidR="00912C21" w:rsidRPr="00572006">
              <w:rPr>
                <w:rFonts w:ascii="Calibri" w:eastAsia="Times New Roman" w:hAnsi="Calibri" w:cs="Tahoma"/>
                <w:lang w:eastAsia="pl-PL"/>
              </w:rPr>
              <w:t xml:space="preserve"> w ambulansie</w:t>
            </w:r>
            <w:r w:rsidRPr="00572006">
              <w:rPr>
                <w:rFonts w:ascii="Calibri" w:eastAsia="Times New Roman" w:hAnsi="Calibri" w:cs="Tahoma"/>
                <w:lang w:eastAsia="pl-PL"/>
              </w:rPr>
              <w:t xml:space="preserve"> akumulatorów napięciem 12V bezpośrednio w defibrylatorze lub ładowarce</w:t>
            </w:r>
            <w:bookmarkStart w:id="0" w:name="_GoBack"/>
            <w:bookmarkEnd w:id="0"/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F10E0" w:rsidRPr="00DF4EC3" w:rsidRDefault="00FF10E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F10E0" w:rsidRPr="00DF4EC3" w:rsidRDefault="00FF10E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225E0D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25E0D" w:rsidRPr="00E8360E" w:rsidRDefault="00225E0D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25E0D" w:rsidRDefault="00225E0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 xml:space="preserve">Wszystkie przeglądy 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w siedzibie zamawiającego </w:t>
            </w:r>
            <w:r w:rsidRPr="00B048F6">
              <w:rPr>
                <w:rFonts w:ascii="Calibri" w:eastAsia="Times New Roman" w:hAnsi="Calibri" w:cs="Tahoma"/>
                <w:lang w:eastAsia="pl-PL"/>
              </w:rPr>
              <w:t xml:space="preserve">na 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ul. </w:t>
            </w:r>
            <w:r w:rsidRPr="00B048F6">
              <w:rPr>
                <w:rFonts w:ascii="Calibri" w:eastAsia="Times New Roman" w:hAnsi="Calibri" w:cs="Tahoma"/>
                <w:lang w:eastAsia="pl-PL"/>
              </w:rPr>
              <w:t>Markwarta 8 w Bydgoszczy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25E0D" w:rsidRPr="00DF4EC3" w:rsidRDefault="00225E0D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225E0D" w:rsidRPr="00DF4EC3" w:rsidRDefault="00225E0D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I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nstrukcja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obsługi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języku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polskim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Wyposażenie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K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abel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3-odprow.,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K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abel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12-odprow.,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88561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K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abel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 w:rsidR="00026F38">
              <w:rPr>
                <w:rFonts w:ascii="Calibri" w:eastAsia="Times New Roman" w:hAnsi="Calibri" w:cs="Arial"/>
                <w:lang w:eastAsia="pl-PL"/>
              </w:rPr>
              <w:t>/defibrylacji łyżkami mię</w:t>
            </w:r>
            <w:r w:rsidR="00FF10E0">
              <w:rPr>
                <w:rFonts w:ascii="Calibri" w:eastAsia="Times New Roman" w:hAnsi="Calibri" w:cs="Arial"/>
                <w:lang w:eastAsia="pl-PL"/>
              </w:rPr>
              <w:t>kkimi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88561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lektrody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defibrylacyjne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samoprzylepne: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dla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8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FF10E0">
              <w:rPr>
                <w:rFonts w:ascii="Calibri" w:eastAsia="Times New Roman" w:hAnsi="Calibri" w:cs="Arial"/>
                <w:lang w:eastAsia="pl-PL"/>
              </w:rPr>
              <w:t>kpl., dla dzieci min. 5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 xml:space="preserve"> kpl.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BF6F09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6F09" w:rsidRPr="00E8360E" w:rsidRDefault="00BF6F09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BF6F09" w:rsidRPr="00FF10E0" w:rsidRDefault="00BF6F09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F10E0">
              <w:rPr>
                <w:rFonts w:ascii="Calibri" w:eastAsia="Times New Roman" w:hAnsi="Calibri" w:cs="Tahoma"/>
                <w:lang w:eastAsia="pl-PL"/>
              </w:rPr>
              <w:t>Nakładki defibrylacyjne pediatryczne na łyżki twarde – zakładane lub zintegrowane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BF6F09" w:rsidRPr="00DF4EC3" w:rsidRDefault="00BF6F09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BF6F09" w:rsidRPr="00DF4EC3" w:rsidRDefault="00BF6F09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DF4EC3" w:rsidRPr="00DF4EC3" w:rsidRDefault="0088561D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T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orba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FF10E0">
              <w:rPr>
                <w:rFonts w:ascii="Calibri" w:eastAsia="Times New Roman" w:hAnsi="Calibri" w:cs="Arial"/>
                <w:lang w:eastAsia="pl-PL"/>
              </w:rPr>
              <w:t xml:space="preserve">na urządzenie i wszystkie akcesoria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F10E0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F10E0" w:rsidRPr="00E8360E" w:rsidRDefault="00FF10E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FF10E0" w:rsidRPr="0088561D" w:rsidRDefault="00026F38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88561D">
              <w:rPr>
                <w:rFonts w:ascii="Calibri" w:eastAsia="Times New Roman" w:hAnsi="Calibri" w:cs="Tahoma"/>
                <w:lang w:eastAsia="pl-PL"/>
              </w:rPr>
              <w:t>Dodatkowa</w:t>
            </w:r>
            <w:r w:rsidR="00FF10E0" w:rsidRPr="0088561D">
              <w:rPr>
                <w:rFonts w:ascii="Calibri" w:eastAsia="Times New Roman" w:hAnsi="Calibri" w:cs="Tahoma"/>
                <w:lang w:eastAsia="pl-PL"/>
              </w:rPr>
              <w:t xml:space="preserve"> torba na łyżki defibrylacyjne twarde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F10E0" w:rsidRPr="00DF4EC3" w:rsidRDefault="00FF10E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FF10E0" w:rsidRPr="00DF4EC3" w:rsidRDefault="00FF10E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E8360E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8360E" w:rsidRPr="00E8360E" w:rsidRDefault="00E8360E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E8360E" w:rsidRPr="00FF10E0" w:rsidRDefault="00E8360E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F10E0">
              <w:rPr>
                <w:rFonts w:ascii="Calibri" w:eastAsia="Times New Roman" w:hAnsi="Calibri" w:cs="Tahoma"/>
                <w:lang w:eastAsia="pl-PL"/>
              </w:rPr>
              <w:t>Tester wyładowań</w:t>
            </w:r>
            <w:r w:rsidR="005931C5" w:rsidRPr="00FF10E0">
              <w:rPr>
                <w:rFonts w:ascii="Calibri" w:eastAsia="Times New Roman" w:hAnsi="Calibri" w:cs="Tahoma"/>
                <w:lang w:eastAsia="pl-PL"/>
              </w:rPr>
              <w:t xml:space="preserve"> defibrylacyjnych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E8360E" w:rsidRPr="00DF4EC3" w:rsidRDefault="00E8360E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E8360E" w:rsidRPr="00DF4EC3" w:rsidRDefault="00E8360E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AC75D5" w:rsidRPr="00DF4EC3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C75D5" w:rsidRPr="00A5494B" w:rsidRDefault="00AC75D5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AC75D5" w:rsidRPr="00B048F6" w:rsidRDefault="00AC75D5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B048F6">
              <w:rPr>
                <w:rFonts w:ascii="Calibri" w:eastAsia="Times New Roman" w:hAnsi="Calibri" w:cs="Tahoma"/>
                <w:b/>
                <w:lang w:eastAsia="pl-PL"/>
              </w:rPr>
              <w:t>Parametry oferowane dodatkowo oceniane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AC75D5" w:rsidRPr="00B048F6" w:rsidRDefault="00E0789E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AC75D5" w:rsidRPr="00B048F6" w:rsidRDefault="00AC75D5" w:rsidP="00DF4E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  <w:sz w:val="24"/>
              </w:rPr>
              <w:t>Waga punktowa parametrów dodatkowo ocenianych</w:t>
            </w:r>
          </w:p>
        </w:tc>
      </w:tr>
      <w:tr w:rsidR="00AC75D5" w:rsidRPr="00B048F6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AC75D5" w:rsidRPr="00B048F6" w:rsidRDefault="00E8360E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>Transmisja za pośredn</w:t>
            </w:r>
            <w:r w:rsidR="00FF10E0" w:rsidRPr="00B048F6">
              <w:rPr>
                <w:rFonts w:ascii="Calibri" w:eastAsia="Times New Roman" w:hAnsi="Calibri" w:cs="Tahoma"/>
                <w:lang w:eastAsia="pl-PL"/>
              </w:rPr>
              <w:t xml:space="preserve">ictwem systemu ministerialnego </w:t>
            </w:r>
            <w:r w:rsidR="00AC75D5" w:rsidRPr="00B048F6">
              <w:rPr>
                <w:rFonts w:ascii="Calibri" w:eastAsia="Times New Roman" w:hAnsi="Calibri" w:cs="Tahoma"/>
                <w:lang w:eastAsia="pl-PL"/>
              </w:rPr>
              <w:t>SWD PRM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C75D5" w:rsidRPr="00B048F6" w:rsidRDefault="009A2E61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sz w:val="24"/>
              </w:rPr>
              <w:t>12</w:t>
            </w:r>
          </w:p>
        </w:tc>
      </w:tr>
      <w:tr w:rsidR="00AC75D5" w:rsidRPr="00B048F6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AC75D5" w:rsidRPr="00B048F6" w:rsidRDefault="00E8360E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>Funkcja codziennego autotestu bez potrzeby angażowania personelu medycznego – potwierdzenie wydrukiem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C75D5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AC75D5" w:rsidRPr="00B048F6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AC75D5" w:rsidRPr="00B048F6" w:rsidRDefault="00E8360E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 xml:space="preserve">Obsługa defibrylatora z łyżek twardych defibrylacyjnych w tym wydruk na żądanie, zmiana wartości energii defibrylacji, ładowanie, wyzwolenie energii – także przy zainstalowanych nakładkach pediatrycznych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C75D5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AC75D5" w:rsidRPr="00B048F6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AC75D5" w:rsidRPr="00B048F6" w:rsidRDefault="00E8360E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>W zaoferowanej cenie aplikacja internetowa umo</w:t>
            </w:r>
            <w:r w:rsidR="009A2E61" w:rsidRPr="00B048F6">
              <w:rPr>
                <w:rFonts w:ascii="Calibri" w:eastAsia="Times New Roman" w:hAnsi="Calibri" w:cs="Tahoma"/>
                <w:lang w:eastAsia="pl-PL"/>
              </w:rPr>
              <w:t>żliwiająca zamawiającemu</w:t>
            </w:r>
            <w:r w:rsidRPr="00B048F6">
              <w:rPr>
                <w:rFonts w:ascii="Calibri" w:eastAsia="Times New Roman" w:hAnsi="Calibri" w:cs="Tahoma"/>
                <w:lang w:eastAsia="pl-PL"/>
              </w:rPr>
              <w:t xml:space="preserve"> zdalny i codzienny monitoring poprawności działania defibrylatorów na podstawie automatycznie wykonywanych i przesyłanych danych za pomocą połączenia GSM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C75D5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E8360E" w:rsidRPr="00B048F6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8360E" w:rsidRPr="00B048F6" w:rsidRDefault="00E8360E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E8360E" w:rsidRPr="0088561D" w:rsidRDefault="0088561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88561D">
              <w:rPr>
                <w:rFonts w:ascii="Calibri" w:eastAsia="Times New Roman" w:hAnsi="Calibri" w:cs="Tahoma"/>
                <w:lang w:eastAsia="pl-PL"/>
              </w:rPr>
              <w:t xml:space="preserve">Pięć </w:t>
            </w:r>
            <w:r w:rsidR="00026F38" w:rsidRPr="0088561D">
              <w:rPr>
                <w:rFonts w:ascii="Calibri" w:eastAsia="Times New Roman" w:hAnsi="Calibri" w:cs="Tahoma"/>
                <w:lang w:eastAsia="pl-PL"/>
              </w:rPr>
              <w:t xml:space="preserve"> bezpłatnych przeglądów okresowych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E8360E" w:rsidRPr="00B048F6" w:rsidRDefault="00E8360E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E8360E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</w:tr>
    </w:tbl>
    <w:p w:rsidR="00E0789E" w:rsidRDefault="00E0789E" w:rsidP="00E0789E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E0789E" w:rsidRPr="00E0789E" w:rsidRDefault="00E0789E" w:rsidP="00E0789E">
      <w:r>
        <w:t>*</w:t>
      </w:r>
      <w:r w:rsidRPr="00E0789E">
        <w:rPr>
          <w:sz w:val="18"/>
          <w:szCs w:val="18"/>
        </w:rPr>
        <w:t>gdzie „TAK” oznacza spełnia, „NIE” – nie spełnia</w:t>
      </w:r>
      <w:r>
        <w:t xml:space="preserve"> </w:t>
      </w:r>
    </w:p>
    <w:p w:rsidR="00DF4EC3" w:rsidRPr="00DF4EC3" w:rsidRDefault="00DF4EC3" w:rsidP="00DF4EC3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DF4EC3">
        <w:rPr>
          <w:rFonts w:ascii="Calibri" w:eastAsia="Calibri" w:hAnsi="Calibri" w:cs="Times New Roman"/>
          <w:i/>
        </w:rPr>
        <w:t>Oświadczam, że podane parametry odpowiadają wymogom SIWZ.</w:t>
      </w:r>
    </w:p>
    <w:p w:rsidR="00DF4EC3" w:rsidRDefault="00DF4EC3" w:rsidP="00DF4EC3">
      <w:pPr>
        <w:spacing w:after="0" w:line="240" w:lineRule="auto"/>
        <w:rPr>
          <w:rFonts w:ascii="Calibri" w:eastAsia="Calibri" w:hAnsi="Calibri" w:cs="Times New Roman"/>
        </w:rPr>
      </w:pPr>
    </w:p>
    <w:p w:rsidR="000F1F35" w:rsidRDefault="000F1F35" w:rsidP="00DF4EC3">
      <w:pPr>
        <w:spacing w:after="0" w:line="240" w:lineRule="auto"/>
        <w:rPr>
          <w:rFonts w:ascii="Calibri" w:eastAsia="Calibri" w:hAnsi="Calibri" w:cs="Times New Roman"/>
        </w:rPr>
      </w:pPr>
    </w:p>
    <w:p w:rsidR="000F1F35" w:rsidRPr="00DF4EC3" w:rsidRDefault="000F1F35" w:rsidP="00DF4EC3">
      <w:pPr>
        <w:spacing w:after="0" w:line="240" w:lineRule="auto"/>
        <w:rPr>
          <w:rFonts w:ascii="Calibri" w:eastAsia="Calibri" w:hAnsi="Calibri" w:cs="Times New Roman"/>
        </w:rPr>
      </w:pPr>
    </w:p>
    <w:p w:rsidR="00DF4EC3" w:rsidRPr="00DF4EC3" w:rsidRDefault="00DF4EC3" w:rsidP="00DF4EC3">
      <w:pPr>
        <w:spacing w:after="0" w:line="240" w:lineRule="auto"/>
        <w:rPr>
          <w:rFonts w:ascii="Calibri" w:eastAsia="Calibri" w:hAnsi="Calibri" w:cs="Times New Roman"/>
        </w:rPr>
      </w:pPr>
    </w:p>
    <w:p w:rsidR="006C4DD7" w:rsidRDefault="00DF4EC3" w:rsidP="00DF4EC3">
      <w:pPr>
        <w:spacing w:after="0" w:line="240" w:lineRule="auto"/>
        <w:rPr>
          <w:rFonts w:ascii="Calibri" w:eastAsia="Calibri" w:hAnsi="Calibri" w:cs="Times New Roman"/>
        </w:rPr>
      </w:pPr>
      <w:r w:rsidRPr="00DF4EC3">
        <w:rPr>
          <w:rFonts w:ascii="Calibri" w:eastAsia="Calibri" w:hAnsi="Calibri" w:cs="Times New Roman"/>
        </w:rPr>
        <w:t>............................................</w:t>
      </w:r>
      <w:r w:rsidRPr="00DF4EC3">
        <w:rPr>
          <w:rFonts w:ascii="Calibri" w:eastAsia="Calibri" w:hAnsi="Calibri" w:cs="Times New Roman"/>
        </w:rPr>
        <w:tab/>
        <w:t xml:space="preserve">     </w:t>
      </w:r>
      <w:r w:rsidRPr="00DF4EC3">
        <w:rPr>
          <w:rFonts w:ascii="Calibri" w:eastAsia="Calibri" w:hAnsi="Calibri" w:cs="Times New Roman"/>
        </w:rPr>
        <w:tab/>
      </w:r>
      <w:r w:rsidRPr="00DF4EC3">
        <w:rPr>
          <w:rFonts w:ascii="Calibri" w:eastAsia="Calibri" w:hAnsi="Calibri" w:cs="Times New Roman"/>
        </w:rPr>
        <w:tab/>
      </w:r>
      <w:r w:rsidRPr="00DF4EC3">
        <w:rPr>
          <w:rFonts w:ascii="Calibri" w:eastAsia="Calibri" w:hAnsi="Calibri" w:cs="Times New Roman"/>
        </w:rPr>
        <w:tab/>
        <w:t xml:space="preserve">            </w:t>
      </w:r>
      <w:r w:rsidR="006C4DD7">
        <w:rPr>
          <w:rFonts w:ascii="Calibri" w:eastAsia="Calibri" w:hAnsi="Calibri" w:cs="Times New Roman"/>
        </w:rPr>
        <w:t>……………………………………………………………</w:t>
      </w:r>
      <w:r w:rsidRPr="00DF4EC3">
        <w:rPr>
          <w:rFonts w:ascii="Calibri" w:eastAsia="Calibri" w:hAnsi="Calibri" w:cs="Times New Roman"/>
        </w:rPr>
        <w:t xml:space="preserve">             </w:t>
      </w:r>
      <w:r w:rsidR="006C4DD7">
        <w:rPr>
          <w:rFonts w:ascii="Calibri" w:eastAsia="Calibri" w:hAnsi="Calibri" w:cs="Times New Roman"/>
        </w:rPr>
        <w:t xml:space="preserve">                   </w:t>
      </w:r>
    </w:p>
    <w:p w:rsidR="006C4DD7" w:rsidRDefault="006C4DD7" w:rsidP="006C4DD7">
      <w:pPr>
        <w:spacing w:after="0" w:line="240" w:lineRule="auto"/>
        <w:ind w:left="2832" w:hanging="278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miejscowość</w:t>
      </w:r>
      <w:r w:rsidR="00DF4EC3" w:rsidRPr="00DF4EC3">
        <w:rPr>
          <w:rFonts w:ascii="Calibri" w:eastAsia="Calibri" w:hAnsi="Calibri" w:cs="Times New Roman"/>
        </w:rPr>
        <w:t xml:space="preserve"> i data</w:t>
      </w:r>
      <w:r w:rsidR="00DF4EC3" w:rsidRPr="00DF4EC3">
        <w:rPr>
          <w:rFonts w:ascii="Calibri" w:eastAsia="Calibri" w:hAnsi="Calibri" w:cs="Times New Roman"/>
        </w:rPr>
        <w:tab/>
        <w:t xml:space="preserve">                                       </w:t>
      </w:r>
      <w:r>
        <w:rPr>
          <w:rFonts w:ascii="Calibri" w:eastAsia="Calibri" w:hAnsi="Calibri" w:cs="Times New Roman"/>
        </w:rPr>
        <w:t xml:space="preserve">                     podpis i pieczęć osoby </w:t>
      </w:r>
      <w:r w:rsidRPr="00DF4EC3">
        <w:rPr>
          <w:rFonts w:ascii="Calibri" w:eastAsia="Calibri" w:hAnsi="Calibri" w:cs="Times New Roman"/>
        </w:rPr>
        <w:t>uprawnionej</w:t>
      </w:r>
      <w:r>
        <w:rPr>
          <w:rFonts w:ascii="Calibri" w:eastAsia="Calibri" w:hAnsi="Calibri" w:cs="Times New Roman"/>
        </w:rPr>
        <w:t xml:space="preserve">                 </w:t>
      </w:r>
    </w:p>
    <w:p w:rsidR="00DF4EC3" w:rsidRPr="006C4DD7" w:rsidRDefault="006C4DD7" w:rsidP="006C4DD7">
      <w:pPr>
        <w:spacing w:after="0" w:line="240" w:lineRule="auto"/>
        <w:ind w:left="2832" w:hanging="278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</w:t>
      </w:r>
      <w:r w:rsidR="00DF4EC3" w:rsidRPr="00DF4EC3">
        <w:rPr>
          <w:rFonts w:ascii="Calibri" w:eastAsia="Calibri" w:hAnsi="Calibri" w:cs="Times New Roman"/>
        </w:rPr>
        <w:t xml:space="preserve">  do reprezentowania Wykonawcy</w:t>
      </w:r>
    </w:p>
    <w:p w:rsidR="00E07E1B" w:rsidRDefault="00E07E1B"/>
    <w:sectPr w:rsidR="00E07E1B" w:rsidSect="000F1F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E7" w:rsidRDefault="00004BE7" w:rsidP="00DF4EC3">
      <w:pPr>
        <w:spacing w:after="0" w:line="240" w:lineRule="auto"/>
      </w:pPr>
      <w:r>
        <w:separator/>
      </w:r>
    </w:p>
  </w:endnote>
  <w:endnote w:type="continuationSeparator" w:id="0">
    <w:p w:rsidR="00004BE7" w:rsidRDefault="00004BE7" w:rsidP="00DF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E7" w:rsidRDefault="00004BE7" w:rsidP="00DF4EC3">
      <w:pPr>
        <w:spacing w:after="0" w:line="240" w:lineRule="auto"/>
      </w:pPr>
      <w:r>
        <w:separator/>
      </w:r>
    </w:p>
  </w:footnote>
  <w:footnote w:type="continuationSeparator" w:id="0">
    <w:p w:rsidR="00004BE7" w:rsidRDefault="00004BE7" w:rsidP="00DF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03C3"/>
    <w:multiLevelType w:val="hybridMultilevel"/>
    <w:tmpl w:val="2FF4FF0E"/>
    <w:lvl w:ilvl="0" w:tplc="EE4C86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3387"/>
    <w:multiLevelType w:val="hybridMultilevel"/>
    <w:tmpl w:val="298087A2"/>
    <w:lvl w:ilvl="0" w:tplc="C9D6CE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2827"/>
    <w:multiLevelType w:val="hybridMultilevel"/>
    <w:tmpl w:val="CB5404BC"/>
    <w:lvl w:ilvl="0" w:tplc="57DCF2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17446"/>
    <w:multiLevelType w:val="hybridMultilevel"/>
    <w:tmpl w:val="D022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59001560"/>
    <w:multiLevelType w:val="hybridMultilevel"/>
    <w:tmpl w:val="EB9098DE"/>
    <w:lvl w:ilvl="0" w:tplc="3B5CA9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125A1"/>
    <w:multiLevelType w:val="hybridMultilevel"/>
    <w:tmpl w:val="265E33DC"/>
    <w:lvl w:ilvl="0" w:tplc="21484F2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509"/>
    <w:rsid w:val="0000062E"/>
    <w:rsid w:val="00004BE7"/>
    <w:rsid w:val="00015E4E"/>
    <w:rsid w:val="00026F38"/>
    <w:rsid w:val="000A676E"/>
    <w:rsid w:val="000F1F35"/>
    <w:rsid w:val="000F4DA0"/>
    <w:rsid w:val="001243F4"/>
    <w:rsid w:val="00160887"/>
    <w:rsid w:val="00185C2A"/>
    <w:rsid w:val="00225E0D"/>
    <w:rsid w:val="002B4509"/>
    <w:rsid w:val="003531F1"/>
    <w:rsid w:val="003636D6"/>
    <w:rsid w:val="003B1D8A"/>
    <w:rsid w:val="003C2977"/>
    <w:rsid w:val="00421BFA"/>
    <w:rsid w:val="00422F5B"/>
    <w:rsid w:val="00426D4F"/>
    <w:rsid w:val="0046303F"/>
    <w:rsid w:val="00466739"/>
    <w:rsid w:val="00492A83"/>
    <w:rsid w:val="005505C9"/>
    <w:rsid w:val="005661BF"/>
    <w:rsid w:val="00572006"/>
    <w:rsid w:val="00586542"/>
    <w:rsid w:val="005931C5"/>
    <w:rsid w:val="005B51F3"/>
    <w:rsid w:val="005F50D1"/>
    <w:rsid w:val="00655670"/>
    <w:rsid w:val="006950AC"/>
    <w:rsid w:val="006C4DD7"/>
    <w:rsid w:val="00721B9A"/>
    <w:rsid w:val="007400A9"/>
    <w:rsid w:val="0075798D"/>
    <w:rsid w:val="0077490D"/>
    <w:rsid w:val="007A054C"/>
    <w:rsid w:val="00857040"/>
    <w:rsid w:val="0088561D"/>
    <w:rsid w:val="008A0A0B"/>
    <w:rsid w:val="008D5A93"/>
    <w:rsid w:val="00912C21"/>
    <w:rsid w:val="009A2E61"/>
    <w:rsid w:val="009C7ADE"/>
    <w:rsid w:val="009F34BF"/>
    <w:rsid w:val="009F505F"/>
    <w:rsid w:val="00A46000"/>
    <w:rsid w:val="00A53CD5"/>
    <w:rsid w:val="00A5494B"/>
    <w:rsid w:val="00A875B3"/>
    <w:rsid w:val="00AC75D5"/>
    <w:rsid w:val="00B048F6"/>
    <w:rsid w:val="00BF6F09"/>
    <w:rsid w:val="00C24E2D"/>
    <w:rsid w:val="00C7029E"/>
    <w:rsid w:val="00CA3013"/>
    <w:rsid w:val="00D022EB"/>
    <w:rsid w:val="00DF4EC3"/>
    <w:rsid w:val="00E0789E"/>
    <w:rsid w:val="00E07E1B"/>
    <w:rsid w:val="00E8360E"/>
    <w:rsid w:val="00FE6DD7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B29C8CC6-E64B-4AC7-B1A0-3EDD549B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C3"/>
  </w:style>
  <w:style w:type="paragraph" w:styleId="Stopka">
    <w:name w:val="footer"/>
    <w:basedOn w:val="Normalny"/>
    <w:link w:val="StopkaZnak"/>
    <w:uiPriority w:val="99"/>
    <w:unhideWhenUsed/>
    <w:rsid w:val="00DF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EC3"/>
  </w:style>
  <w:style w:type="paragraph" w:styleId="Tekstdymka">
    <w:name w:val="Balloon Text"/>
    <w:basedOn w:val="Normalny"/>
    <w:link w:val="TekstdymkaZnak"/>
    <w:uiPriority w:val="99"/>
    <w:semiHidden/>
    <w:unhideWhenUsed/>
    <w:rsid w:val="0049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5035B-E48A-42A4-8DDC-F0D58718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Debska</dc:creator>
  <cp:lastModifiedBy>Monika Świerblewska</cp:lastModifiedBy>
  <cp:revision>5</cp:revision>
  <cp:lastPrinted>2016-01-15T08:23:00Z</cp:lastPrinted>
  <dcterms:created xsi:type="dcterms:W3CDTF">2019-04-02T07:28:00Z</dcterms:created>
  <dcterms:modified xsi:type="dcterms:W3CDTF">2019-05-21T07:26:00Z</dcterms:modified>
</cp:coreProperties>
</file>