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F36" w:rsidRPr="002B745E" w:rsidRDefault="00473F36"/>
    <w:p w:rsidR="00473F36" w:rsidRPr="002B745E" w:rsidRDefault="00473F36"/>
    <w:p w:rsidR="00473F36" w:rsidRPr="002B745E" w:rsidRDefault="00473F36"/>
    <w:p w:rsidR="00473F36" w:rsidRPr="002B745E" w:rsidRDefault="00473F36"/>
    <w:p w:rsidR="00473F36" w:rsidRPr="002B745E" w:rsidRDefault="00473F36"/>
    <w:p w:rsidR="00473F36" w:rsidRPr="002B745E" w:rsidRDefault="00473F36">
      <w:pPr>
        <w:jc w:val="center"/>
        <w:rPr>
          <w:rFonts w:ascii="Helvetica" w:eastAsia="Helvetica" w:hAnsi="Helvetica" w:cs="Helvetica"/>
        </w:rPr>
      </w:pPr>
    </w:p>
    <w:p w:rsidR="00473F36" w:rsidRPr="002B745E" w:rsidRDefault="00473F36">
      <w:pPr>
        <w:jc w:val="center"/>
        <w:rPr>
          <w:rFonts w:ascii="Helvetica" w:eastAsia="Helvetica" w:hAnsi="Helvetica" w:cs="Helvetica"/>
        </w:rPr>
      </w:pPr>
    </w:p>
    <w:p w:rsidR="00473F36" w:rsidRPr="002B745E" w:rsidRDefault="00473F36">
      <w:pPr>
        <w:jc w:val="center"/>
        <w:rPr>
          <w:rFonts w:ascii="Helvetica" w:eastAsia="Helvetica" w:hAnsi="Helvetica" w:cs="Helvetica"/>
        </w:rPr>
      </w:pPr>
    </w:p>
    <w:p w:rsidR="00473F36" w:rsidRPr="002B745E" w:rsidRDefault="00473F36">
      <w:pPr>
        <w:jc w:val="center"/>
        <w:rPr>
          <w:rFonts w:ascii="Helvetica" w:eastAsia="Helvetica" w:hAnsi="Helvetica" w:cs="Helvetica"/>
        </w:rPr>
      </w:pPr>
    </w:p>
    <w:p w:rsidR="00473F36" w:rsidRPr="002B745E" w:rsidRDefault="00473F36">
      <w:pPr>
        <w:jc w:val="center"/>
        <w:rPr>
          <w:rFonts w:ascii="Helvetica" w:eastAsia="Helvetica" w:hAnsi="Helvetica" w:cs="Helvetica"/>
        </w:rPr>
      </w:pPr>
    </w:p>
    <w:p w:rsidR="00473F36" w:rsidRPr="002B745E" w:rsidRDefault="002B745E">
      <w:pPr>
        <w:jc w:val="center"/>
        <w:rPr>
          <w:sz w:val="32"/>
          <w:szCs w:val="32"/>
        </w:rPr>
      </w:pPr>
      <w:r w:rsidRPr="002B745E">
        <w:rPr>
          <w:rStyle w:val="NoneA"/>
          <w:rFonts w:ascii="Arial" w:hAnsi="Arial"/>
          <w:b/>
          <w:bCs/>
          <w:sz w:val="32"/>
          <w:szCs w:val="32"/>
          <w:lang w:val="pl-PL"/>
        </w:rPr>
        <w:t>SPECYFIKACJA TECHNICZNA WYKONANIA I ODBIORU ROBÓT BUDOWLANYCH</w:t>
      </w:r>
    </w:p>
    <w:p w:rsidR="00473F36" w:rsidRPr="002B745E" w:rsidRDefault="00473F36">
      <w:pPr>
        <w:jc w:val="center"/>
        <w:rPr>
          <w:rFonts w:ascii="Helvetica" w:eastAsia="Helvetica" w:hAnsi="Helvetica" w:cs="Helvetica"/>
        </w:rPr>
      </w:pPr>
    </w:p>
    <w:p w:rsidR="00473F36" w:rsidRPr="002B745E" w:rsidRDefault="00473F36">
      <w:pPr>
        <w:jc w:val="center"/>
        <w:rPr>
          <w:rFonts w:ascii="Helvetica" w:eastAsia="Helvetica" w:hAnsi="Helvetica" w:cs="Helvetica"/>
        </w:rPr>
      </w:pPr>
    </w:p>
    <w:p w:rsidR="00473F36" w:rsidRPr="002B745E" w:rsidRDefault="002B745E">
      <w:pPr>
        <w:jc w:val="center"/>
        <w:rPr>
          <w:rStyle w:val="NoneA"/>
          <w:b/>
          <w:bCs/>
          <w:sz w:val="26"/>
          <w:szCs w:val="26"/>
          <w:lang w:val="pl-PL"/>
        </w:rPr>
      </w:pPr>
      <w:r w:rsidRPr="002B745E">
        <w:rPr>
          <w:rStyle w:val="NoneA"/>
          <w:rFonts w:ascii="Helvetica" w:hAnsi="Helvetica"/>
          <w:b/>
          <w:bCs/>
          <w:lang w:val="pl-PL"/>
        </w:rPr>
        <w:t>„BUDOWA TORU ROLKOWEGO PRZY UL. DOLNEJ W GŁUSZYCY”</w:t>
      </w:r>
    </w:p>
    <w:p w:rsidR="00473F36" w:rsidRPr="002B745E" w:rsidRDefault="00473F36">
      <w:pPr>
        <w:jc w:val="center"/>
        <w:rPr>
          <w:sz w:val="28"/>
          <w:szCs w:val="28"/>
        </w:rPr>
      </w:pPr>
    </w:p>
    <w:tbl>
      <w:tblPr>
        <w:tblStyle w:val="TableNormal"/>
        <w:tblW w:w="876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CellMar>
          <w:top w:w="0" w:type="dxa"/>
          <w:left w:w="0" w:type="dxa"/>
          <w:bottom w:w="0" w:type="dxa"/>
          <w:right w:w="0" w:type="dxa"/>
        </w:tblCellMar>
        <w:tblLook w:val="04A0" w:firstRow="1" w:lastRow="0" w:firstColumn="1" w:lastColumn="0" w:noHBand="0" w:noVBand="1"/>
      </w:tblPr>
      <w:tblGrid>
        <w:gridCol w:w="4426"/>
        <w:gridCol w:w="604"/>
        <w:gridCol w:w="3732"/>
      </w:tblGrid>
      <w:tr w:rsidR="00473F36" w:rsidRPr="002B745E">
        <w:tblPrEx>
          <w:tblCellMar>
            <w:top w:w="0" w:type="dxa"/>
            <w:left w:w="0" w:type="dxa"/>
            <w:bottom w:w="0" w:type="dxa"/>
            <w:right w:w="0" w:type="dxa"/>
          </w:tblCellMar>
        </w:tblPrEx>
        <w:trPr>
          <w:trHeight w:val="733"/>
          <w:jc w:val="center"/>
        </w:trPr>
        <w:tc>
          <w:tcPr>
            <w:tcW w:w="4425"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rFonts w:ascii="Arial" w:eastAsia="Arial" w:hAnsi="Arial" w:cs="Arial"/>
                <w:sz w:val="22"/>
                <w:szCs w:val="22"/>
              </w:rPr>
            </w:pPr>
          </w:p>
          <w:p w:rsidR="00473F36" w:rsidRPr="002B745E" w:rsidRDefault="002B745E">
            <w:r w:rsidRPr="002B745E">
              <w:rPr>
                <w:sz w:val="22"/>
                <w:szCs w:val="22"/>
              </w:rPr>
              <w:t xml:space="preserve">                     </w:t>
            </w:r>
            <w:r w:rsidRPr="002B745E">
              <w:rPr>
                <w:rStyle w:val="NoneA"/>
                <w:rFonts w:ascii="Arial" w:hAnsi="Arial"/>
                <w:sz w:val="22"/>
                <w:szCs w:val="22"/>
                <w:lang w:val="pl-PL"/>
              </w:rPr>
              <w:t>Adres inwestycji:</w:t>
            </w:r>
          </w:p>
        </w:tc>
        <w:tc>
          <w:tcPr>
            <w:tcW w:w="603" w:type="dxa"/>
            <w:tcBorders>
              <w:top w:val="nil"/>
              <w:left w:val="nil"/>
              <w:bottom w:val="nil"/>
              <w:right w:val="nil"/>
            </w:tcBorders>
            <w:shd w:val="clear" w:color="auto" w:fill="auto"/>
            <w:tcMar>
              <w:top w:w="80" w:type="dxa"/>
              <w:left w:w="80" w:type="dxa"/>
              <w:bottom w:w="80" w:type="dxa"/>
              <w:right w:w="80" w:type="dxa"/>
            </w:tcMar>
            <w:vAlign w:val="center"/>
          </w:tcPr>
          <w:p w:rsidR="00473F36" w:rsidRPr="002B745E" w:rsidRDefault="00473F36"/>
        </w:tc>
        <w:tc>
          <w:tcPr>
            <w:tcW w:w="3732"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rFonts w:ascii="Arial" w:eastAsia="Arial" w:hAnsi="Arial" w:cs="Arial"/>
                <w:sz w:val="22"/>
                <w:szCs w:val="22"/>
              </w:rPr>
            </w:pPr>
          </w:p>
          <w:p w:rsidR="00473F36" w:rsidRPr="002B745E" w:rsidRDefault="002B745E">
            <w:pPr>
              <w:rPr>
                <w:sz w:val="22"/>
                <w:szCs w:val="22"/>
              </w:rPr>
            </w:pPr>
            <w:r w:rsidRPr="002B745E">
              <w:rPr>
                <w:rStyle w:val="NoneA"/>
                <w:rFonts w:ascii="Arial" w:hAnsi="Arial"/>
                <w:sz w:val="22"/>
                <w:szCs w:val="22"/>
                <w:lang w:val="pl-PL"/>
              </w:rPr>
              <w:t>ul. Dolna</w:t>
            </w:r>
          </w:p>
          <w:p w:rsidR="00473F36" w:rsidRPr="002B745E" w:rsidRDefault="002B745E">
            <w:r w:rsidRPr="002B745E">
              <w:rPr>
                <w:rStyle w:val="NoneA"/>
                <w:rFonts w:ascii="Arial" w:hAnsi="Arial"/>
                <w:sz w:val="22"/>
                <w:szCs w:val="22"/>
                <w:lang w:val="pl-PL"/>
              </w:rPr>
              <w:t>Głuszyca</w:t>
            </w:r>
          </w:p>
        </w:tc>
      </w:tr>
      <w:tr w:rsidR="00473F36" w:rsidRPr="002B745E">
        <w:tblPrEx>
          <w:tblCellMar>
            <w:top w:w="0" w:type="dxa"/>
            <w:left w:w="0" w:type="dxa"/>
            <w:bottom w:w="0" w:type="dxa"/>
            <w:right w:w="0" w:type="dxa"/>
          </w:tblCellMar>
        </w:tblPrEx>
        <w:trPr>
          <w:trHeight w:val="493"/>
          <w:jc w:val="center"/>
        </w:trPr>
        <w:tc>
          <w:tcPr>
            <w:tcW w:w="4425" w:type="dxa"/>
            <w:tcBorders>
              <w:top w:val="nil"/>
              <w:left w:val="nil"/>
              <w:bottom w:val="nil"/>
              <w:right w:val="nil"/>
            </w:tcBorders>
            <w:shd w:val="clear" w:color="auto" w:fill="auto"/>
            <w:tcMar>
              <w:top w:w="80" w:type="dxa"/>
              <w:left w:w="80" w:type="dxa"/>
              <w:bottom w:w="80" w:type="dxa"/>
              <w:right w:w="80" w:type="dxa"/>
            </w:tcMar>
            <w:vAlign w:val="center"/>
          </w:tcPr>
          <w:p w:rsidR="00473F36" w:rsidRPr="002B745E" w:rsidRDefault="00473F36"/>
        </w:tc>
        <w:tc>
          <w:tcPr>
            <w:tcW w:w="603" w:type="dxa"/>
            <w:tcBorders>
              <w:top w:val="nil"/>
              <w:left w:val="nil"/>
              <w:bottom w:val="nil"/>
              <w:right w:val="nil"/>
            </w:tcBorders>
            <w:shd w:val="clear" w:color="auto" w:fill="auto"/>
            <w:tcMar>
              <w:top w:w="80" w:type="dxa"/>
              <w:left w:w="80" w:type="dxa"/>
              <w:bottom w:w="80" w:type="dxa"/>
              <w:right w:w="80" w:type="dxa"/>
            </w:tcMar>
            <w:vAlign w:val="center"/>
          </w:tcPr>
          <w:p w:rsidR="00473F36" w:rsidRPr="002B745E" w:rsidRDefault="00473F36"/>
        </w:tc>
        <w:tc>
          <w:tcPr>
            <w:tcW w:w="3732"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rPr>
                <w:rFonts w:ascii="Arial" w:eastAsia="Arial" w:hAnsi="Arial" w:cs="Arial"/>
                <w:sz w:val="22"/>
                <w:szCs w:val="22"/>
              </w:rPr>
            </w:pPr>
            <w:r w:rsidRPr="002B745E">
              <w:rPr>
                <w:rFonts w:ascii="Arial" w:hAnsi="Arial"/>
                <w:sz w:val="22"/>
                <w:szCs w:val="22"/>
              </w:rPr>
              <w:t>Obręb 0002, Głuszyca 2</w:t>
            </w:r>
          </w:p>
          <w:p w:rsidR="00473F36" w:rsidRPr="002B745E" w:rsidRDefault="002B745E">
            <w:r w:rsidRPr="002B745E">
              <w:rPr>
                <w:rStyle w:val="NoneA"/>
                <w:rFonts w:ascii="Arial" w:hAnsi="Arial"/>
                <w:sz w:val="22"/>
                <w:szCs w:val="22"/>
                <w:lang w:val="pl-PL"/>
              </w:rPr>
              <w:t>dz. nr 95</w:t>
            </w:r>
          </w:p>
        </w:tc>
      </w:tr>
      <w:tr w:rsidR="00473F36" w:rsidRPr="002B745E">
        <w:tblPrEx>
          <w:tblCellMar>
            <w:top w:w="0" w:type="dxa"/>
            <w:left w:w="0" w:type="dxa"/>
            <w:bottom w:w="0" w:type="dxa"/>
            <w:right w:w="0" w:type="dxa"/>
          </w:tblCellMar>
        </w:tblPrEx>
        <w:trPr>
          <w:trHeight w:val="780"/>
          <w:jc w:val="center"/>
        </w:trPr>
        <w:tc>
          <w:tcPr>
            <w:tcW w:w="5029" w:type="dxa"/>
            <w:gridSpan w:val="2"/>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ind w:left="785"/>
            </w:pPr>
            <w:r w:rsidRPr="002B745E">
              <w:rPr>
                <w:rFonts w:ascii="Arial" w:hAnsi="Arial"/>
                <w:sz w:val="22"/>
                <w:szCs w:val="22"/>
              </w:rPr>
              <w:t xml:space="preserve">      Inwestor:</w:t>
            </w:r>
          </w:p>
        </w:tc>
        <w:tc>
          <w:tcPr>
            <w:tcW w:w="3732"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rPr>
                <w:rFonts w:ascii="Arial" w:eastAsia="Arial" w:hAnsi="Arial" w:cs="Arial"/>
                <w:sz w:val="22"/>
                <w:szCs w:val="22"/>
              </w:rPr>
            </w:pPr>
            <w:r w:rsidRPr="002B745E">
              <w:rPr>
                <w:rFonts w:ascii="Arial" w:hAnsi="Arial"/>
                <w:sz w:val="22"/>
                <w:szCs w:val="22"/>
              </w:rPr>
              <w:t>Gmina Głuszyca</w:t>
            </w:r>
          </w:p>
          <w:p w:rsidR="00473F36" w:rsidRPr="002B745E" w:rsidRDefault="002B745E">
            <w:pPr>
              <w:rPr>
                <w:rFonts w:ascii="Helvetica" w:eastAsia="Helvetica" w:hAnsi="Helvetica" w:cs="Helvetica"/>
                <w:sz w:val="22"/>
                <w:szCs w:val="22"/>
              </w:rPr>
            </w:pPr>
            <w:r w:rsidRPr="002B745E">
              <w:rPr>
                <w:rFonts w:ascii="Helvetica" w:hAnsi="Helvetica"/>
                <w:sz w:val="22"/>
                <w:szCs w:val="22"/>
              </w:rPr>
              <w:t>ul. Grunwaldzka 55</w:t>
            </w:r>
          </w:p>
          <w:p w:rsidR="00473F36" w:rsidRPr="002B745E" w:rsidRDefault="002B745E">
            <w:pPr>
              <w:tabs>
                <w:tab w:val="left" w:pos="1180"/>
              </w:tabs>
            </w:pPr>
            <w:r w:rsidRPr="002B745E">
              <w:rPr>
                <w:rStyle w:val="NoneA"/>
                <w:rFonts w:ascii="Helvetica" w:hAnsi="Helvetica"/>
                <w:sz w:val="22"/>
                <w:szCs w:val="22"/>
                <w:lang w:val="pl-PL"/>
              </w:rPr>
              <w:t>58-340 Głuszyca</w:t>
            </w:r>
          </w:p>
        </w:tc>
      </w:tr>
      <w:tr w:rsidR="00473F36" w:rsidRPr="002B745E">
        <w:tblPrEx>
          <w:tblCellMar>
            <w:top w:w="0" w:type="dxa"/>
            <w:left w:w="0" w:type="dxa"/>
            <w:bottom w:w="0" w:type="dxa"/>
            <w:right w:w="0" w:type="dxa"/>
          </w:tblCellMar>
        </w:tblPrEx>
        <w:trPr>
          <w:trHeight w:val="292"/>
          <w:jc w:val="center"/>
        </w:trPr>
        <w:tc>
          <w:tcPr>
            <w:tcW w:w="5029" w:type="dxa"/>
            <w:gridSpan w:val="2"/>
            <w:tcBorders>
              <w:top w:val="nil"/>
              <w:left w:val="nil"/>
              <w:bottom w:val="nil"/>
              <w:right w:val="nil"/>
            </w:tcBorders>
            <w:shd w:val="clear" w:color="auto" w:fill="auto"/>
            <w:tcMar>
              <w:top w:w="80" w:type="dxa"/>
              <w:left w:w="80" w:type="dxa"/>
              <w:bottom w:w="80" w:type="dxa"/>
              <w:right w:w="80" w:type="dxa"/>
            </w:tcMar>
          </w:tcPr>
          <w:p w:rsidR="00473F36" w:rsidRPr="002B745E" w:rsidRDefault="00473F36"/>
        </w:tc>
        <w:tc>
          <w:tcPr>
            <w:tcW w:w="3732"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tc>
      </w:tr>
      <w:tr w:rsidR="00473F36" w:rsidRPr="002B745E">
        <w:tblPrEx>
          <w:tblCellMar>
            <w:top w:w="0" w:type="dxa"/>
            <w:left w:w="0" w:type="dxa"/>
            <w:bottom w:w="0" w:type="dxa"/>
            <w:right w:w="0" w:type="dxa"/>
          </w:tblCellMar>
        </w:tblPrEx>
        <w:trPr>
          <w:trHeight w:val="493"/>
          <w:jc w:val="center"/>
        </w:trPr>
        <w:tc>
          <w:tcPr>
            <w:tcW w:w="5029" w:type="dxa"/>
            <w:gridSpan w:val="2"/>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ind w:firstLine="1134"/>
            </w:pPr>
            <w:r w:rsidRPr="002B745E">
              <w:rPr>
                <w:rStyle w:val="NoneA"/>
                <w:rFonts w:ascii="Arial" w:hAnsi="Arial"/>
                <w:sz w:val="22"/>
                <w:szCs w:val="22"/>
                <w:lang w:val="pl-PL"/>
              </w:rPr>
              <w:t>Projektował:</w:t>
            </w:r>
          </w:p>
        </w:tc>
        <w:tc>
          <w:tcPr>
            <w:tcW w:w="3732"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rPr>
                <w:rFonts w:ascii="Arial" w:eastAsia="Arial" w:hAnsi="Arial" w:cs="Arial"/>
                <w:sz w:val="22"/>
                <w:szCs w:val="22"/>
              </w:rPr>
            </w:pPr>
            <w:r w:rsidRPr="002B745E">
              <w:rPr>
                <w:rFonts w:ascii="Arial" w:hAnsi="Arial"/>
                <w:sz w:val="22"/>
                <w:szCs w:val="22"/>
              </w:rPr>
              <w:t>Marek Mizak</w:t>
            </w:r>
          </w:p>
          <w:p w:rsidR="00473F36" w:rsidRPr="002B745E" w:rsidRDefault="002B745E">
            <w:r w:rsidRPr="002B745E">
              <w:rPr>
                <w:rStyle w:val="NoneA"/>
                <w:rFonts w:ascii="Arial" w:hAnsi="Arial"/>
                <w:sz w:val="22"/>
                <w:szCs w:val="22"/>
                <w:lang w:val="pl-PL"/>
              </w:rPr>
              <w:t>2331/Lb/84</w:t>
            </w:r>
          </w:p>
        </w:tc>
      </w:tr>
      <w:tr w:rsidR="00473F36" w:rsidRPr="002B745E">
        <w:tblPrEx>
          <w:tblCellMar>
            <w:top w:w="0" w:type="dxa"/>
            <w:left w:w="0" w:type="dxa"/>
            <w:bottom w:w="0" w:type="dxa"/>
            <w:right w:w="0" w:type="dxa"/>
          </w:tblCellMar>
        </w:tblPrEx>
        <w:trPr>
          <w:trHeight w:val="493"/>
          <w:jc w:val="center"/>
        </w:trPr>
        <w:tc>
          <w:tcPr>
            <w:tcW w:w="5029" w:type="dxa"/>
            <w:gridSpan w:val="2"/>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pStyle w:val="Default"/>
              <w:suppressAutoHyphens w:val="0"/>
              <w:ind w:firstLine="1134"/>
            </w:pPr>
            <w:r w:rsidRPr="002B745E">
              <w:rPr>
                <w:rStyle w:val="NoneA"/>
                <w:rFonts w:ascii="Arial" w:hAnsi="Arial"/>
                <w:lang w:val="pl-PL"/>
              </w:rPr>
              <w:t>Sprawdził:</w:t>
            </w:r>
          </w:p>
        </w:tc>
        <w:tc>
          <w:tcPr>
            <w:tcW w:w="3732"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pStyle w:val="Default"/>
              <w:suppressAutoHyphens w:val="0"/>
            </w:pPr>
            <w:r w:rsidRPr="002B745E">
              <w:rPr>
                <w:rStyle w:val="NoneA"/>
                <w:rFonts w:ascii="Arial" w:hAnsi="Arial"/>
                <w:lang w:val="pl-PL"/>
              </w:rPr>
              <w:t>Wacław Kondzioła</w:t>
            </w:r>
          </w:p>
          <w:p w:rsidR="00473F36" w:rsidRPr="002B745E" w:rsidRDefault="002B745E">
            <w:pPr>
              <w:pStyle w:val="Default"/>
              <w:suppressAutoHyphens w:val="0"/>
            </w:pPr>
            <w:r w:rsidRPr="002B745E">
              <w:rPr>
                <w:rStyle w:val="NoneA"/>
                <w:rFonts w:ascii="Arial" w:hAnsi="Arial"/>
                <w:lang w:val="pl-PL"/>
              </w:rPr>
              <w:t>2550/Lb/85</w:t>
            </w:r>
          </w:p>
        </w:tc>
      </w:tr>
      <w:tr w:rsidR="00473F36" w:rsidRPr="002B745E">
        <w:tblPrEx>
          <w:tblCellMar>
            <w:top w:w="0" w:type="dxa"/>
            <w:left w:w="0" w:type="dxa"/>
            <w:bottom w:w="0" w:type="dxa"/>
            <w:right w:w="0" w:type="dxa"/>
          </w:tblCellMar>
        </w:tblPrEx>
        <w:trPr>
          <w:trHeight w:val="493"/>
          <w:jc w:val="center"/>
        </w:trPr>
        <w:tc>
          <w:tcPr>
            <w:tcW w:w="5029" w:type="dxa"/>
            <w:gridSpan w:val="2"/>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pStyle w:val="Default"/>
              <w:suppressAutoHyphens w:val="0"/>
              <w:ind w:firstLine="1134"/>
            </w:pPr>
            <w:r w:rsidRPr="002B745E">
              <w:rPr>
                <w:rStyle w:val="NoneA"/>
                <w:rFonts w:ascii="Arial" w:hAnsi="Arial"/>
                <w:lang w:val="pl-PL"/>
              </w:rPr>
              <w:t>Opracował:</w:t>
            </w:r>
          </w:p>
        </w:tc>
        <w:tc>
          <w:tcPr>
            <w:tcW w:w="3732"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pStyle w:val="Default"/>
              <w:suppressAutoHyphens w:val="0"/>
            </w:pPr>
            <w:r w:rsidRPr="002B745E">
              <w:rPr>
                <w:rStyle w:val="NoneA"/>
                <w:rFonts w:ascii="Arial" w:hAnsi="Arial"/>
                <w:lang w:val="pl-PL"/>
              </w:rPr>
              <w:t>Boniek Falicki</w:t>
            </w:r>
          </w:p>
          <w:p w:rsidR="00473F36" w:rsidRPr="002B745E" w:rsidRDefault="002B745E">
            <w:pPr>
              <w:pStyle w:val="Default"/>
              <w:suppressAutoHyphens w:val="0"/>
            </w:pPr>
            <w:r w:rsidRPr="002B745E">
              <w:rPr>
                <w:rStyle w:val="NoneA"/>
                <w:rFonts w:ascii="Arial" w:hAnsi="Arial"/>
                <w:lang w:val="pl-PL"/>
              </w:rPr>
              <w:t>Michał Abramczuk</w:t>
            </w:r>
          </w:p>
        </w:tc>
      </w:tr>
    </w:tbl>
    <w:p w:rsidR="00473F36" w:rsidRPr="002B745E" w:rsidRDefault="00473F36">
      <w:pPr>
        <w:widowControl w:val="0"/>
        <w:jc w:val="center"/>
        <w:rPr>
          <w:sz w:val="28"/>
          <w:szCs w:val="28"/>
        </w:rPr>
      </w:pPr>
    </w:p>
    <w:p w:rsidR="00473F36" w:rsidRPr="002B745E" w:rsidRDefault="00473F36">
      <w:pPr>
        <w:ind w:firstLine="1134"/>
        <w:rPr>
          <w:rFonts w:ascii="Helvetica" w:eastAsia="Helvetica" w:hAnsi="Helvetica" w:cs="Helvetica"/>
          <w:sz w:val="22"/>
          <w:szCs w:val="22"/>
        </w:rPr>
      </w:pPr>
    </w:p>
    <w:p w:rsidR="00473F36" w:rsidRPr="002B745E" w:rsidRDefault="00473F36">
      <w:pPr>
        <w:ind w:firstLine="1134"/>
        <w:rPr>
          <w:rFonts w:ascii="Helvetica" w:eastAsia="Helvetica" w:hAnsi="Helvetica" w:cs="Helvetica"/>
          <w:sz w:val="22"/>
          <w:szCs w:val="22"/>
        </w:rPr>
      </w:pPr>
    </w:p>
    <w:p w:rsidR="00473F36" w:rsidRPr="002B745E" w:rsidRDefault="00473F36">
      <w:pPr>
        <w:ind w:firstLine="1134"/>
        <w:rPr>
          <w:rFonts w:ascii="Helvetica" w:eastAsia="Helvetica" w:hAnsi="Helvetica" w:cs="Helvetica"/>
          <w:sz w:val="22"/>
          <w:szCs w:val="22"/>
        </w:rPr>
      </w:pPr>
    </w:p>
    <w:p w:rsidR="00473F36" w:rsidRPr="002B745E" w:rsidRDefault="002B745E">
      <w:pPr>
        <w:ind w:firstLine="1134"/>
        <w:rPr>
          <w:rFonts w:ascii="Helvetica" w:eastAsia="Helvetica" w:hAnsi="Helvetica" w:cs="Helvetica"/>
          <w:sz w:val="22"/>
          <w:szCs w:val="22"/>
        </w:rPr>
      </w:pPr>
      <w:r w:rsidRPr="002B745E">
        <w:rPr>
          <w:rFonts w:ascii="Helvetica" w:hAnsi="Helvetica"/>
          <w:sz w:val="22"/>
          <w:szCs w:val="22"/>
        </w:rPr>
        <w:t>Kod CPV:</w:t>
      </w:r>
    </w:p>
    <w:p w:rsidR="00473F36" w:rsidRPr="002B745E" w:rsidRDefault="002B745E">
      <w:pPr>
        <w:ind w:firstLine="1134"/>
        <w:rPr>
          <w:rFonts w:ascii="Helvetica" w:eastAsia="Helvetica" w:hAnsi="Helvetica" w:cs="Helvetica"/>
          <w:sz w:val="22"/>
          <w:szCs w:val="22"/>
        </w:rPr>
      </w:pPr>
      <w:r w:rsidRPr="002B745E">
        <w:rPr>
          <w:rFonts w:ascii="Helvetica" w:hAnsi="Helvetica"/>
          <w:sz w:val="22"/>
          <w:szCs w:val="22"/>
        </w:rPr>
        <w:t>45112720-8 Roboty w zakresie kształtowania terenów sportowych i rekreacyjnych</w:t>
      </w:r>
    </w:p>
    <w:p w:rsidR="00473F36" w:rsidRPr="002B745E" w:rsidRDefault="002B745E">
      <w:pPr>
        <w:ind w:firstLine="1134"/>
        <w:rPr>
          <w:rFonts w:ascii="Helvetica" w:eastAsia="Helvetica" w:hAnsi="Helvetica" w:cs="Helvetica"/>
          <w:sz w:val="22"/>
          <w:szCs w:val="22"/>
        </w:rPr>
      </w:pPr>
      <w:r w:rsidRPr="002B745E">
        <w:rPr>
          <w:rFonts w:ascii="Helvetica" w:hAnsi="Helvetica"/>
          <w:sz w:val="22"/>
          <w:szCs w:val="22"/>
        </w:rPr>
        <w:t>45.22.38.00 Montaż i wznoszenie gotowych konstrukcji</w:t>
      </w:r>
    </w:p>
    <w:p w:rsidR="00473F36" w:rsidRPr="002B745E" w:rsidRDefault="002B745E">
      <w:pPr>
        <w:ind w:firstLine="1134"/>
        <w:rPr>
          <w:rFonts w:ascii="Helvetica" w:eastAsia="Helvetica" w:hAnsi="Helvetica" w:cs="Helvetica"/>
          <w:sz w:val="22"/>
          <w:szCs w:val="22"/>
        </w:rPr>
      </w:pPr>
      <w:r w:rsidRPr="002B745E">
        <w:rPr>
          <w:rFonts w:ascii="Helvetica" w:hAnsi="Helvetica"/>
          <w:sz w:val="22"/>
          <w:szCs w:val="22"/>
        </w:rPr>
        <w:t>45100000-8 Przygotowanie terenu pod budowę</w:t>
      </w:r>
    </w:p>
    <w:p w:rsidR="00473F36" w:rsidRPr="002B745E" w:rsidRDefault="00473F36">
      <w:pPr>
        <w:jc w:val="center"/>
        <w:rPr>
          <w:rFonts w:ascii="Helvetica" w:eastAsia="Helvetica" w:hAnsi="Helvetica" w:cs="Helvetica"/>
          <w:sz w:val="32"/>
          <w:szCs w:val="32"/>
        </w:rPr>
      </w:pPr>
    </w:p>
    <w:p w:rsidR="00473F36" w:rsidRPr="002B745E" w:rsidRDefault="00473F36">
      <w:pPr>
        <w:jc w:val="center"/>
        <w:rPr>
          <w:rFonts w:ascii="Helvetica" w:eastAsia="Helvetica" w:hAnsi="Helvetica" w:cs="Helvetica"/>
          <w:sz w:val="32"/>
          <w:szCs w:val="32"/>
        </w:rPr>
      </w:pPr>
    </w:p>
    <w:p w:rsidR="00473F36" w:rsidRPr="002B745E" w:rsidRDefault="002B745E">
      <w:pPr>
        <w:jc w:val="center"/>
        <w:sectPr w:rsidR="00473F36" w:rsidRPr="002B745E">
          <w:headerReference w:type="default" r:id="rId7"/>
          <w:footerReference w:type="default" r:id="rId8"/>
          <w:headerReference w:type="first" r:id="rId9"/>
          <w:footerReference w:type="first" r:id="rId10"/>
          <w:pgSz w:w="11900" w:h="16840"/>
          <w:pgMar w:top="1134" w:right="1134" w:bottom="1134" w:left="1134" w:header="709" w:footer="850" w:gutter="0"/>
          <w:cols w:space="708"/>
          <w:titlePg/>
        </w:sectPr>
      </w:pPr>
      <w:r w:rsidRPr="002B745E">
        <w:rPr>
          <w:rStyle w:val="NoneA"/>
          <w:rFonts w:ascii="Helvetica" w:hAnsi="Helvetica"/>
          <w:sz w:val="28"/>
          <w:szCs w:val="28"/>
          <w:lang w:val="pl-PL"/>
        </w:rPr>
        <w:t>GRUDZIEŃ 2021</w:t>
      </w:r>
    </w:p>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outlineLvl w:val="0"/>
      </w:pPr>
      <w:r w:rsidRPr="002B745E">
        <w:rPr>
          <w:rStyle w:val="NoneA"/>
          <w:rFonts w:ascii="Arial" w:hAnsi="Arial"/>
          <w:lang w:val="pl-PL"/>
        </w:rPr>
        <w:lastRenderedPageBreak/>
        <w:t>SPIS TREŚCI</w:t>
      </w:r>
    </w:p>
    <w:p w:rsidR="00473F36" w:rsidRPr="002B745E" w:rsidRDefault="00473F36">
      <w:pPr>
        <w:pStyle w:val="rednialista2akcent4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0"/>
        <w:jc w:val="center"/>
        <w:outlineLvl w:val="0"/>
        <w:rPr>
          <w:rStyle w:val="NoneA"/>
          <w:rFonts w:ascii="Helvetica" w:eastAsia="Helvetica" w:hAnsi="Helvetica" w:cs="Helvetica"/>
          <w:b/>
          <w:bCs/>
          <w:u w:val="single"/>
          <w:lang w:val="pl-PL"/>
        </w:rPr>
      </w:pPr>
    </w:p>
    <w:p w:rsidR="00473F36" w:rsidRPr="002B745E" w:rsidRDefault="00473F36">
      <w:pPr>
        <w:pStyle w:val="rednialista2akcent4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0"/>
        <w:rPr>
          <w:rStyle w:val="NoneA"/>
          <w:rFonts w:ascii="Helvetica" w:eastAsia="Helvetica" w:hAnsi="Helvetica" w:cs="Helvetica"/>
          <w:u w:val="single"/>
          <w:lang w:val="pl-PL"/>
        </w:rPr>
      </w:pPr>
    </w:p>
    <w:tbl>
      <w:tblPr>
        <w:tblStyle w:val="TableNormal"/>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ayout w:type="fixed"/>
        <w:tblCellMar>
          <w:top w:w="0" w:type="dxa"/>
          <w:left w:w="0" w:type="dxa"/>
          <w:bottom w:w="0" w:type="dxa"/>
          <w:right w:w="0" w:type="dxa"/>
        </w:tblCellMar>
        <w:tblLook w:val="04A0" w:firstRow="1" w:lastRow="0" w:firstColumn="1" w:lastColumn="0" w:noHBand="0" w:noVBand="1"/>
      </w:tblPr>
      <w:tblGrid>
        <w:gridCol w:w="674"/>
        <w:gridCol w:w="7642"/>
        <w:gridCol w:w="565"/>
        <w:gridCol w:w="751"/>
      </w:tblGrid>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pStyle w:val="rednialista2akcent4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0"/>
              <w:rPr>
                <w:sz w:val="22"/>
                <w:szCs w:val="22"/>
              </w:rPr>
            </w:pPr>
            <w:r w:rsidRPr="002B745E">
              <w:rPr>
                <w:rFonts w:ascii="Helvetica" w:hAnsi="Helvetica"/>
                <w:sz w:val="22"/>
                <w:szCs w:val="22"/>
              </w:rPr>
              <w:t>Spis treści</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2</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b/>
                <w:bCs/>
                <w:sz w:val="22"/>
                <w:szCs w:val="22"/>
              </w:rPr>
              <w:t>Wymagania ogólne</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1.</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Wstęp</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2.</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Ogólne wymagania dotyczące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3.</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Wymagania dotyczące materiałów, sprzętu i transportu</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6</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4.</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Wymagania dotyczące wykonania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7</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b/>
                <w:bCs/>
                <w:sz w:val="22"/>
                <w:szCs w:val="22"/>
              </w:rPr>
              <w:t>Roboty ziemne</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12</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1.</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Wstęp</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12</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2.</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Materiały</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3.</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Sprzęt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4.</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Transport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5.</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Wykonanie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6.</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Kontrola jakości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13</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7.</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Obmiar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14</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8.</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Odbiór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14</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9.</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Podstawa płatności</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rPr>
                <w:sz w:val="22"/>
                <w:szCs w:val="22"/>
              </w:rPr>
            </w:pPr>
            <w:r w:rsidRPr="002B745E">
              <w:rPr>
                <w:rFonts w:ascii="Helvetica" w:hAnsi="Helvetica"/>
                <w:sz w:val="22"/>
                <w:szCs w:val="22"/>
              </w:rPr>
              <w:t>14</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10.</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Przepisy związane</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rPr>
                <w:sz w:val="22"/>
                <w:szCs w:val="22"/>
              </w:rPr>
            </w:pPr>
            <w:r w:rsidRPr="002B745E">
              <w:rPr>
                <w:rFonts w:ascii="Helvetica" w:hAnsi="Helvetica"/>
                <w:sz w:val="22"/>
                <w:szCs w:val="22"/>
              </w:rPr>
              <w:t>14</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r>
      <w:tr w:rsidR="00473F36" w:rsidRPr="002B745E">
        <w:tblPrEx>
          <w:tblCellMar>
            <w:top w:w="0" w:type="dxa"/>
            <w:left w:w="0" w:type="dxa"/>
            <w:bottom w:w="0" w:type="dxa"/>
            <w:right w:w="0" w:type="dxa"/>
          </w:tblCellMar>
        </w:tblPrEx>
        <w:trPr>
          <w:trHeight w:val="56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473F36">
            <w:pPr>
              <w:rPr>
                <w:sz w:val="22"/>
                <w:szCs w:val="22"/>
              </w:rPr>
            </w:pP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pStyle w:val="Default"/>
              <w:tabs>
                <w:tab w:val="left" w:pos="708"/>
                <w:tab w:val="left" w:pos="1416"/>
                <w:tab w:val="left" w:pos="2124"/>
                <w:tab w:val="left" w:pos="2832"/>
                <w:tab w:val="left" w:pos="3540"/>
                <w:tab w:val="left" w:pos="4248"/>
                <w:tab w:val="left" w:pos="4956"/>
                <w:tab w:val="left" w:pos="5664"/>
                <w:tab w:val="left" w:pos="6372"/>
                <w:tab w:val="left" w:pos="7080"/>
              </w:tabs>
              <w:suppressAutoHyphens w:val="0"/>
            </w:pPr>
            <w:r w:rsidRPr="002B745E">
              <w:rPr>
                <w:b/>
                <w:bCs/>
              </w:rPr>
              <w:t>Szczegółowa specyfikacja techniczna wykonania i odbioru robót - budowa toru rolkowego</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rPr>
                <w:sz w:val="22"/>
                <w:szCs w:val="22"/>
              </w:rPr>
            </w:pPr>
            <w:r w:rsidRPr="002B745E">
              <w:rPr>
                <w:rFonts w:ascii="Helvetica" w:hAnsi="Helvetica"/>
                <w:sz w:val="22"/>
                <w:szCs w:val="22"/>
              </w:rPr>
              <w:t>14</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1.</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Wstęp</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rPr>
                <w:sz w:val="22"/>
                <w:szCs w:val="22"/>
              </w:rPr>
            </w:pPr>
            <w:r w:rsidRPr="002B745E">
              <w:rPr>
                <w:rFonts w:ascii="Helvetica" w:hAnsi="Helvetica"/>
                <w:sz w:val="22"/>
                <w:szCs w:val="22"/>
              </w:rPr>
              <w:t>14</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2.</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Materiały</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15</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3.</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Sprzęt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16</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4.</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Transport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16</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5.</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Wykonanie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16</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6.</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Kontrola jakości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19</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7.</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Obmiar robót</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19</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8.</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Odbiór robót i podstawy płatności</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19</w:t>
            </w:r>
          </w:p>
        </w:tc>
      </w:tr>
      <w:tr w:rsidR="00473F36" w:rsidRPr="002B745E">
        <w:tblPrEx>
          <w:tblCellMar>
            <w:top w:w="0" w:type="dxa"/>
            <w:left w:w="0" w:type="dxa"/>
            <w:bottom w:w="0" w:type="dxa"/>
            <w:right w:w="0" w:type="dxa"/>
          </w:tblCellMar>
        </w:tblPrEx>
        <w:trPr>
          <w:trHeight w:val="280"/>
        </w:trPr>
        <w:tc>
          <w:tcPr>
            <w:tcW w:w="673"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spacing w:line="276" w:lineRule="auto"/>
              <w:rPr>
                <w:sz w:val="22"/>
                <w:szCs w:val="22"/>
              </w:rPr>
            </w:pPr>
            <w:r w:rsidRPr="002B745E">
              <w:rPr>
                <w:rFonts w:ascii="Helvetica" w:hAnsi="Helvetica"/>
                <w:sz w:val="22"/>
                <w:szCs w:val="22"/>
              </w:rPr>
              <w:t>9.</w:t>
            </w:r>
          </w:p>
        </w:tc>
        <w:tc>
          <w:tcPr>
            <w:tcW w:w="7640"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 w:val="left" w:pos="1416"/>
                <w:tab w:val="left" w:pos="2124"/>
                <w:tab w:val="left" w:pos="2832"/>
                <w:tab w:val="left" w:pos="3540"/>
                <w:tab w:val="left" w:pos="4248"/>
                <w:tab w:val="left" w:pos="4956"/>
                <w:tab w:val="left" w:pos="5664"/>
                <w:tab w:val="left" w:pos="6372"/>
                <w:tab w:val="left" w:pos="7080"/>
              </w:tabs>
              <w:rPr>
                <w:sz w:val="22"/>
                <w:szCs w:val="22"/>
              </w:rPr>
            </w:pPr>
            <w:r w:rsidRPr="002B745E">
              <w:rPr>
                <w:rFonts w:ascii="Helvetica" w:hAnsi="Helvetica"/>
                <w:sz w:val="22"/>
                <w:szCs w:val="22"/>
              </w:rPr>
              <w:t>Przepisy związane i standardy</w:t>
            </w:r>
          </w:p>
        </w:tc>
        <w:tc>
          <w:tcPr>
            <w:tcW w:w="565"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jc w:val="right"/>
              <w:rPr>
                <w:sz w:val="22"/>
                <w:szCs w:val="22"/>
              </w:rPr>
            </w:pPr>
            <w:r w:rsidRPr="002B745E">
              <w:rPr>
                <w:rFonts w:ascii="Helvetica" w:hAnsi="Helvetica"/>
                <w:sz w:val="22"/>
                <w:szCs w:val="22"/>
              </w:rPr>
              <w:t>str.</w:t>
            </w:r>
          </w:p>
        </w:tc>
        <w:tc>
          <w:tcPr>
            <w:tcW w:w="751" w:type="dxa"/>
            <w:tcBorders>
              <w:top w:val="nil"/>
              <w:left w:val="nil"/>
              <w:bottom w:val="nil"/>
              <w:right w:val="nil"/>
            </w:tcBorders>
            <w:shd w:val="clear" w:color="auto" w:fill="auto"/>
            <w:tcMar>
              <w:top w:w="80" w:type="dxa"/>
              <w:left w:w="80" w:type="dxa"/>
              <w:bottom w:w="80" w:type="dxa"/>
              <w:right w:w="80" w:type="dxa"/>
            </w:tcMar>
          </w:tcPr>
          <w:p w:rsidR="00473F36" w:rsidRPr="002B745E" w:rsidRDefault="002B745E">
            <w:pPr>
              <w:tabs>
                <w:tab w:val="left" w:pos="708"/>
              </w:tabs>
              <w:rPr>
                <w:sz w:val="22"/>
                <w:szCs w:val="22"/>
              </w:rPr>
            </w:pPr>
            <w:r w:rsidRPr="002B745E">
              <w:rPr>
                <w:rFonts w:ascii="Helvetica" w:hAnsi="Helvetica"/>
                <w:sz w:val="22"/>
                <w:szCs w:val="22"/>
              </w:rPr>
              <w:t>19</w:t>
            </w:r>
          </w:p>
        </w:tc>
      </w:tr>
    </w:tbl>
    <w:p w:rsidR="00473F36" w:rsidRPr="002B745E" w:rsidRDefault="00473F36">
      <w:pPr>
        <w:pStyle w:val="rednialista2akcent4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0"/>
        <w:rPr>
          <w:rStyle w:val="NoneA"/>
          <w:rFonts w:ascii="Helvetica" w:eastAsia="Helvetica" w:hAnsi="Helvetica" w:cs="Helvetica"/>
          <w:u w:val="single"/>
          <w:lang w:val="pl-PL"/>
        </w:rPr>
      </w:pP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u w:val="single"/>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SPECYFIKACJA TECHNICZNA WYKONANIA I ODBIORU ROBÓT BUDOWLANYCH</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WYMAGANIA OGÓLNE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2B745E" w:rsidRDefault="002B745E" w:rsidP="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rPr>
          <w:b/>
          <w:bCs/>
          <w:sz w:val="20"/>
          <w:szCs w:val="20"/>
        </w:rPr>
      </w:pPr>
      <w:r w:rsidRPr="002B745E">
        <w:rPr>
          <w:b/>
          <w:bCs/>
          <w:sz w:val="20"/>
          <w:szCs w:val="20"/>
        </w:rPr>
        <w:t>1. WSTĘP</w:t>
      </w:r>
    </w:p>
    <w:p w:rsidR="00473F36" w:rsidRPr="002B745E" w:rsidRDefault="00473F36" w:rsidP="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1.1. PRZEDMIOT ST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 niniejszym rozdziale omówiono wymagania ogólne dotyczące wykonania i odbioru robót związanych z budową toru rolkowego w Głuszycy przy ul. Dolnej.</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1.2. ZAKRES STOSOWANIA ST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Specyfikacja techniczna jest dokumentem będącym podstawą do udzielenie zamówienia i zawarcia umowy na wykonanie robót zawartych w opracowaniu: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PROJEKT ARCHITEKTONICZNO-BUDOWLANY „BUDOWA TORU ROLKOWEGO PRZY UL. DOLNEJ W GŁUSZYCY”</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Inwestor:</w:t>
      </w:r>
    </w:p>
    <w:p w:rsidR="00473F36" w:rsidRPr="002B745E" w:rsidRDefault="002B745E">
      <w:pPr>
        <w:rPr>
          <w:rFonts w:ascii="Arial" w:eastAsia="Arial" w:hAnsi="Arial" w:cs="Arial"/>
        </w:rPr>
      </w:pPr>
      <w:r w:rsidRPr="002B745E">
        <w:rPr>
          <w:rFonts w:ascii="Arial" w:hAnsi="Arial"/>
        </w:rPr>
        <w:t>Gmina Głuszyca</w:t>
      </w:r>
    </w:p>
    <w:p w:rsidR="00473F36" w:rsidRPr="002B745E" w:rsidRDefault="002B745E">
      <w:pPr>
        <w:rPr>
          <w:rFonts w:ascii="Helvetica" w:eastAsia="Helvetica" w:hAnsi="Helvetica" w:cs="Helvetica"/>
        </w:rPr>
      </w:pPr>
      <w:r w:rsidRPr="002B745E">
        <w:rPr>
          <w:rFonts w:ascii="Helvetica" w:hAnsi="Helvetica"/>
        </w:rPr>
        <w:t>ul. Grunwaldzka 55</w:t>
      </w:r>
    </w:p>
    <w:p w:rsidR="002B745E" w:rsidRDefault="002B745E">
      <w:pPr>
        <w:tabs>
          <w:tab w:val="left" w:pos="1180"/>
        </w:tabs>
        <w:rPr>
          <w:rFonts w:ascii="Arial Unicode MS" w:hAnsi="Arial Unicode MS"/>
        </w:rPr>
      </w:pPr>
      <w:r w:rsidRPr="002B745E">
        <w:rPr>
          <w:rStyle w:val="NoneA"/>
          <w:rFonts w:ascii="Helvetica" w:hAnsi="Helvetica"/>
          <w:lang w:val="pl-PL"/>
        </w:rPr>
        <w:t>58-340 Głuszyca</w:t>
      </w:r>
    </w:p>
    <w:p w:rsidR="00473F36" w:rsidRPr="002B745E" w:rsidRDefault="00473F36">
      <w:pPr>
        <w:tabs>
          <w:tab w:val="left" w:pos="1180"/>
        </w:tabs>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1.3. ZAKRES ROBÓT OBJĘTYCH ST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Spis działów specyfikacji wraz z klasyfikacją wg Wspólnego Słownika Zamówień (CPV)</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Wymagania ogólne zawarte w ST dotyczą wszystkich robót budowlanych i należy je stosować w powiązaniu z niżej wymienionymi szczegółowymi specyfikacjami technicznymi SST.</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1.4. OKREŚLENIA PODSTAWOWE</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Określenia i nazewnictwo użyte w niniejszej specyfikacji technicznej ST są zgodne z obowiązującymi podanymi w normach PN i przepisach Prawa budowlanego.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2. OGÓLNE WYMAGANIA DOTYCZĄCE ROBÓT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robót jest odpowiedzialny za jakość ich wykonania oraz ich zgodność z projektem architektoniczno-budowlanym (PAB), specyfikacją techniczną (ST), oraz przepisami prawa budowlanego i sztuką budowlaną.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Zakres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powinien zapewnić całość robocizny, materiałów, sprzętu, narzędzi, transportu i dostaw, niezbędnych do wykonania robót objętych umową, zgodnie z jej warunkami, PAB, ST i ewentualnymi wskazówkami inspektora nadzoru inwestorskiego. Przed ostatecznym odbiorem robót Wykonawca uporządkuje plac budowy i przyległy teren, dokona rozliczenia wykonanych robót, dostaw inwestorskich, materiałów z demontażu i przygotuje obiekt do przekazania. Wykonawca wykona do dnia odbioru i przedstawi inwestorowi komplet dokumentów budowy, wymagany przepisami prawa budowlanego. Dokona rozliczenia z inwestorem za zużyte media i wynajmowane pomieszczenia.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Ochrona i utrzymanie robót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Podczas realizacji robót (od przyjęcia do przekazania placu budowy) Wykonawca jest odpowiedzialny za ochronę robót oraz mienia inwestora przekazanego razem z placem budowy.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będzie utrzymywać roboty do czasu końcowego odbioru. Utrzymanie powinno być prowadzone w taki sposób, aby obiekt lub jego elementy były w zadowalającym stanie, przez cały czas, do momentu odbioru końcowego.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Jeśli Wykonawca w jakimkolwiek czasie zaniedba utrzymanie, to na polecenie inspektora nadzoru inwestorskiego powinien rozpocząć takie roboty, jednak nie później niż w 24 godziny od wezwania, pod rygorem wstrzymania robót z winy Wykonawcy.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Zgodność robót z PAB i ST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Projekt architektoniczno-budowlany (PAB) i Specyfikacje Techniczne (ST) oraz inne dodatkowe dokumenty przekazane przez inspektora nadzoru inwestorskiego (np. protokoły konieczności na roboty dodatkowe, zamienne i zaniechania) stanowią o zamówionym zakresie i są integralną częścią umowy, a wymagania w nich zawarte są obowiązujące dla Wykonawcy.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nie może wykorzystywać błędów w PAB lub ich pomijać. O ich wykryciu powinien natychmiast powiadomić inspektora nadzoru, który w porozumieniu z projektantem dokona odpowiednich zmian lub poprawek.</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Wszystkie wykonane roboty i dostarczone materiały winny być zgodne z PAB i ST.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Dane określone w PAB i w ST uważane są za wartości docelowe, od których dopuszczalne są odchylenia w ramach określonego przedziału tolerancji.</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Cechy materiałów muszą być jednorodne i wykazywać zgodność z określonymi wymogami, a rozrzuty tych cech nie mogą przekraczać dopuszczalnego przedziału tolerancji.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 przypadku gdy roboty lub materiały nie będą w pełni zgodne z PAB lub ST i wpłynie to na zmianę parametrów wykonanych elementów budowli, to takie materiały winny być niezwłocznie zastąpione innymi, a roboty wykonane od nowa na koszt Wykonawcy.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2.1. PROJEKT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Projekt toru rolkowego obejmuje:</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Projekt architektoniczno-budowlany,</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Przedmiary robót,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Specyfikację techniczną wykonania i odbioru robót budowlanych</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2.2. TEREN BUDOWY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Przekazanie terenu budowy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dostarczy Inwestorowi, w ciągu 14 dni, przed ustalonym w umowie terminem przekazania terenu budowy następujące dokumenty: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oświadczenia osób funkcyjnych o przyjęciu obowiązków na budowie (kierownik, budowy, kierownicy robót), Inwestor przekaże teren budowy wykonawcy w terminie ustalonym umową.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 dniu przekazania placu budowy Inwestor przekaże wykonawcy dzienniki budowy wraz ze wszystkimi uzgodnieniami prawnymi i administracyjnymi. Wskaże punkt poboru wody i energii elektrycznej, punkty osnowy geodezyjnej. Wykonawca wykona z materiałów własnych i usunie nieodpłatnie opomiarowanie punktów poboru mediów w sposób uzgodniony z dostawcą (użytkownikiem obiektu).</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Zabezpieczenie terenu budowy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Fakt przystąpienia i prowadzenie robót Wykonawca obwieści publicznie w sposób uzgodniony z inspektorem nadzoru inwestorskiego oraz przez umieszczenie, w miejscach i ilościach określonych przez inspektora nadzoru inwestorskiego, tablic informacyjnych i ostrzegawczych – w miarę potrzeb podświetlanych. Inspektor nadzoru inwestorskiego określi niezbędny sposób ogrodzenia terenu budowy. Zabezpieczenie prowadzonych robót nie podlega odrębnej zapłacie.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2.3. POWIĄZANIA PRAWNE I ODPOWIEDZIALNOŚĆ PRAWNA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Stosowanie się do ustaleń prawa i innych przepisów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zobowiązany jest znać i stosować wszystkie przepisy powszechnie obowiązujące oraz przepisy (wydane przez odpowiednie władze miejscowe), które są w jakichkolwiek sposób związane z robotami oraz musi być w pełni odpowiedzialny za ich przestrzeganie podczas prowadzenia budowy.</w:t>
      </w:r>
    </w:p>
    <w:p w:rsidR="00473F36"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będzie przestrzegać praw patentowych lub innych praw własności i będzie w pełni odpowiedzialny za wypełnienie wszystkich wymagań prawnych dotyczących wykorzystania opatentowanych rozwiązań projektowych, urządzeń, materiałów lub metod. W sposób ciągły powinien informować inspektora o swoich działaniach, przedstawiając kopie zezwoleń i inne odnośne dokumenty.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lastRenderedPageBreak/>
        <w:t xml:space="preserve">Jeśli nie dotrzymanie w/w wymagań spowoduje następstwa finansowe lub prawne to w całości obciążą one Wykonawcę.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Ochrona własności publicznej i prywatnej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jest zobowiązany do ochrony przed uszkodzeniem lub zniszczeniem własności publicznej lub prywatnej. Jeżeli w związku z zaniedbaniem, niewłaściwym prowadzeniem robót lub brakiem koniecznych działań ze strony Wykonawcy nastąpi uszkodzenie lub zniszczenie własności prywatnej lub publicznej to Wykonawca, na swój koszt, naprawi lub odtworzy uszkodzoną własność.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Stan uszkodzonej, a naprawionej własności powinien być nie gorszy niż przed powstaniem uszkodzenia. Wykonawca odpowiada za ochronę instalacji na powierzchni ziemi i za urządzenia podziemne oraz musi uzyskać od odpowiednich władz, będących właścicielami tych urządzeń, potwierdzenie informacji o ich lokalizacji (dostarczone przez Inwestora).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zapewni w czasie trwania robót właściwe oznakowanie i zabezpieczenie przed uszkodzeniem tych instalacji i urządzeń.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Ochrona środowiska w czasie wykonywania robót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ma obowiązek znać i stosować, w czasie prowadzenia robót, wszelkie przepisy ochrony środowiska naturalnego.</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 okresie trwania robót Wykonawca będzie:</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podejmować wszystkie uzasadnione kroki zmierzające do stosowania przepisów i norm dotyczących ochrony środowiska na terenie budowy oraz będzie unikał uszkodzeń lub uciążliwości dla osób lub własności prywatnej i społecznej, a wynikających ze skażenia środowiska, hałasu lub innych przyczyn powstałych w następstwie jego sposobu działania,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miał szczególny wzgląd na prace sprzętu budowlanego używanego na budowie. Stosowany sprzęt nie może powodować zniszczeń w środowisku naturalnym. Opłaty i kary za przekroczenia norm, określonych w odpowiednich przepisach dotyczących środowiska, obciążają Wykonawcę.</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wszystkie skutki ujawnione po okresie realizacji robót, a wynikające z zaniedbań w czasie realizacji robót, obciążają Wykonawcę.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Materiały szkodliwe dla otoczenia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Materiały, które w sposób trwały są szkodliwe dla otoczenia, nie będą dopuszczone do użycia. Nie wolno stosować materiałów wywołujących szkodliwe promieniowanie o natężeniu większym od dopuszczalnego. Wszystkie materiały użyte do robót muszą mieć świadectwa dopuszczenia do stosowania wydane przez uprawnioną jednostkę, jednoznacznie określające brak szkodliwego oddziaływania tych materiałów na środowisko.</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Jeżeli Wykonawca użył materiałów szkodliwych dla otoczenia za zgodą Inwestora, a ich użycie spowodowało jakiekolwiek zagrożenie dla środowiska, to konsekwencje tego poniesie Inwestor.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Utylizacja materiałów szkodliwych pochodzących z demontażu należy do Wykonawcy i nie podlega dodatkowej opłacie.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Ochrona przeciwpożarowa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będzie przestrzegać przepisów ochrony przeciwpożarowej.</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Sprawny sprzęt przeciwpożarowy, wymagany przez odpowiednie przepisy, Wykonawca rozmieści na terenie budowy, w pomieszczeniach biurowych i magazynowych oraz przy maszynach i w pojazdach mechanicznych. Materiały łatwopalne będą składane w sposób zgodny z odpowiednimi przepisami i zabezpieczone przed dostępem osób trzecich.</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Prace pożarowo niebezpieczne wykonywane będą na zasadach uzgodnionych z przedstawicielami użytkownika nieruchomości.</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będzie odpowiedzialny za wszystkie straty powodowane pożarem wywołanym jego działalnością przy realizacji robót przez personel Wykonawcy.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odpowiadać będzie za straty spowodowane przez pożar wywołany przez osoby trzecie powstały w wyniku zaniedbań w zabezpieczeniu budowy i materiałów niebezpiecznych.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2B745E"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lastRenderedPageBreak/>
        <w:t xml:space="preserve">Bezpieczeństwo i higiena pracy (bhp)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Podczas realizacji robót Wykonawca przestrzegać będzie przepisów dotyczących b h p. W szczególności Wykonawca ma obowiązek zadbać, aby personel nie wykonywał pracy w warunkach niebezpiecznych, szkodliwych dla zdrowia oraz nie spełniających odpowiednich wymagań sanitarnych.</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zapewni i będzie utrzymywał wszelkie urządzenia zabezpieczające, socjalne oraz sprzęt i odpowiednią odzież dla ochrony życia i zdrowie osób zatrudnionych na budowie oraz dla zapewnienia bezpieczeństwa publicznego. Uznaje się, że wszystkie koszty związane z wypełnieniem wymagań określonych powyżej nie podlegają odrębnej zapłacie i są uwzględnione w cenie kosztorysowej.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3. WYMAGANIA DOTYCZĄCE MATERIAŁÓW, SPRZĘTU I TRANSPORTU.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3.1. MATERIAŁY - AKCEPTOWANIE UŻYTYCH MATERIAŁÓW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Co najmniej na trzy tygodnie przed zaplanowanym wykorzystaniem jakichkolwiek materiałów przeznaczonych do robót Wykonawca przedstawi szczegółowe informacje dotyczące proponowanego źródła wytwarzania, zamawiania oraz odpowiednie świadectwa badania jakości w celu zatwierdzenia przez Inspektora nadzoru inwestorskiego. Zatwierdzenie jednego materiału z danego źródła nie oznacza automatycznego zatwierdzenia pozostałych materiałów z tego źródła.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zobowiązany jest do prowadzenia badań w celu udokumentowania, że materiały uzyskane z dopuszczalnego źródła w sposób ciągły spełniają wymagania ST w czasie prowadzenia robót.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Jeżeli materiały z akceptowanego źródła są niejednorodne lub nie zadawalającej jakości, Wykonawca powinien zmienić źródło zaopatrywania w materiały.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Materiały wykończeniowe stosowane na płaszczyznach widocznych z jednego miejsca powinny być z tej samej partii materiału w celu zachowania tych samych właściwości kolorystycznych w czasie całego procesu eksploatacji.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Materiały nie odpowiadające wymaganiom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Materiały nie odpowiadające wymaganiom zostaną przez Wykonawcę wywiezione z terenu budowy. Wbudowanie materiałów bez akceptacji Inspektora nadzoru inwestorskiego Wykonawca wykonuje na własne ryzyko licząc się z tym, że roboty nie zostaną przyjęte i nie będą zapłacone.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Inspekcja wytwórni materiałów i elementów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Wytwórnie materiałów i elementów, zarówno przed jak i po akceptacji Inspektora nadzoru inwestorskiego, mogą być kontrolowane w celu sprawdzenia zgodności stosowanych metod produkcyjnych z wymaganiami ST.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 czasie przeprowadzania inspekcji należy zapewnić: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współpracę i pomoc Wykonawcy,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wolny dostęp, w dowolnym czasie, do tych części wytwórni, gdzie odbywa się proces produkcji materiałów przeznaczonych do wbudowania na terenie budowy.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Przechowywanie i składowanie materiałów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zapewni, aby tymczasowo składowane materiały, (do czasu, gdy będą one potrzebne do wbudowania) były zabezpieczone przed zniszczeniem, zachowały swoją jakość i właściwości oraz były dostępne do kontroli przez Inspektora nadzoru inwestorskiego. Przechowywanie materiałów musi się odbywać na zasadach i w warunkach odpowiednich dla danego materiału oraz w sposób skutecznie zabezpieczający przed dostępem osób trzecich.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Wszystkie miejsca czasowego składowania materiałów powinny być po zakończeniu robót doprowadzone przez Wykonawcę do ich pierwotnego stanu.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3.2. SPRZĘT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jest zobowiązany do używania jedynie takiego sprzętu, który nie spowoduje niekorzystnego wpływu na jakość wykonywanych robót i będzie gwarantować przeprowadzenie robót, zgodnie z zasadami określonymi w PAB i ST.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 przypadku braku ustaleń w wymienionych dokumentach, zasady pracy sprzętu powinny być uzgodnione i zaakceptowane przez inspektora nadzoru inwestorskiego.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Sprzęt należący do Wykonawcy lub wynajęty do wykonania robót musi być utrzymany w dobrym stanie technicznym i w gotowości do pracy.</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lastRenderedPageBreak/>
        <w:t xml:space="preserve">Wykonawca dostarczy, na żądanie, Inspektorowi nadzoru inwestorskiego kopie dokumentów potwierdzających dopuszczenie sprzętu do użytkowania, tam gdzie jest to wymagane przepisami.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Jeżeli przewiduje się możliwość wariantowego użycia sprzętu przy wykonywanych robotach, Wykonawca powiadomi Inspektora nadzoru inwestorskiego o swoim zamiarze wyboru i uzyska jego akceptację. Wybrany sprzęt po akceptacji, nie może być później zmieniany bez zgody Inspektora.</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Jakikolwiek sprzęt, maszyny, urządzenia i narzędzia nie gwarantujące zachowania warunków technologicznych, nie zostaną przez Inspektora nadzoru inwestorskiego dopuszczone do robót. Wykonawca jest zobligowany do skalkulowania kosztów jednorazowych sprzętu w cenie jednostkowej robót do których ten sprzęt jest przeznaczony. Koszty transportu sprzętu nie podlegają oddzielnej zapłacie.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3.3. TRANSPORT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jest zobowiązany do stosowania jedynie takich środków transportu, które nie wpłyną niekorzystnie na jakość wykonywanych robót i na właściwości przewożonych materiałów.</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będzie usuwał, na bieżąco i na własny koszt, wszelkie zanieczyszczenia spowodowane jego pojazdami na drogach publicznych i na dojazdach na teren budowy.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4. WYMAGANIA DOTYCZĄCE WYKONANIA ROBÓT</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4.1. OGÓLNE ZASADY WYKONANIA ROBÓT</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odpowiedzialny jest za prowadzenie robót zgodne z umową oraz za jakość stosowanych materiałów i wykonywanych robót, za ich zgodność z PAB, wymaganiami ST, programem zapewnienia jakości PZJ oraz poleceniami Inspektora nadzoru inwestorskiego.</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ponosi odpowiedzialność za dokładne wyznaczenie wysokości wszystkich elementów konstrukcji zgodnie z wymiarami i rzędnymi określonymi w PAB lub przekazanymi przez Inspektora nadzoru inwestorskiego.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4.2. DECYZJA I POLECENIE INSPEKTORA NADZORU INWESTORSKIEGO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Decyzje Inspektora dotyczące akceptacji lub odrzucenia materiałów i elementów robót będą oparte na wymaganiach sformułowanych w umowie, PAB, ST, PN, innych normach i instrukcjach.</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Inspektor jest upoważniony do inspekcji wszystkich robót i kontroli wszystkich materiałów dostarczonych na budowę lub na niej produkowanych.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Polecenia Inspektora będą wykonywane nie później niż w czasie przez niego wyznaczonym, po ich otrzymaniu przez Wykonawcę, pod groźbą zatrzymania robót.</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Ewentualne skutki finansowe z tytułu niedotrzymania terminu poniesie Wykonawca.</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 przypadku opóźnień realizacyjnych budowy, stwarzających zagrożenie dla finalnego zakończenia robót, Inspektor ma prawo wprowadzić podwykonawcę na określone roboty na koszt Wykonawcy.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4.3. KONTROLA JAKOŚCI ROBÓT.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4.3.1. ZASADY KONTROLI JAKOŚCI I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Wykonawca odpowiedzialny jest za pełną kontrolę robót i jakości materiałów. Wykonawca zapewni odpowiedni system kontroli obejmujący personel, laboratorium, sprzęt, zaopatrzenie i wszystkie urządzenia niezbędne do prowadzenia kontroli robót. Minimalne wymagania co do zakresu badań i ich częstotliwości są określone w ST i normach koniecznych, do wykonania robót zgodnie z PAB.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4.3.2. BADANIA I POMIARY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Wszystkie badania i pomiary będą przeprowadzane zgodnie z wymaganiami norm i instrukcji.</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Przed przystąpieniem do pomiarów lub badań. Wykonawca powiadomi Inspektora o rodzaju, miejscu i terminie pomiaru lub badania.</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Po wykonaniu pomiaru lub badania Wykonawca przedstawi na piśmie ich wyniki do akceptacji przez Inspektora. Wyniki przechowywane będą na terenie budowy i okazywane na każde żądanie Inspektora nadzoru.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2B745E"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lastRenderedPageBreak/>
        <w:t xml:space="preserve">4.3.3. BADANIA PROWADZONE PRZEZ INSPEKTORA NADZORU INWESTORSKIEGO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Inspektor będzie oceniać zgodność materiałów i robót z wymaganiami ST na podstawie wyników dostarczonych przez Wykonawcę. Jeżeli wyniki tych badań wykażą, że raporty wykonawcy nie są wiarygodne, to Inspektor zleci przeprowadzenie powtórnych lub dodatkowych badań. W tym przypadku całkowite koszty powtórnych lub dodatkowych badań poniesie Wykonawca.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 przypadku powtarzania się niewiarygodności w prowadzeniu badań przez Wykonawcę, Inspektor może wprowadzić stały, niezależny nadzór nad badaniami. Koszt tego nadzoru poniesie Wykonawca.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4.3.4. ATESTY JAKOŚCI MATERIAŁÓW I URZĄDZEŃ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Przed wykonaniem badań jakości materiałów przez Wykonawcę, Inspektor może dopuścić do użycia materiały posiadające atest producenta stwierdzający ich pełną zgodność z warunkami podanymi w ST.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 przypadku materiałów, dla których atesty są wymagane przez ST, każda partia materiału dostarczona na budowę winna posiadać atest określający w sposób jednoznaczny jej cechy.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Produkty przemysłowe muszą posiadać atesty wydane przez producenta, poparte w razie potrzeby wynikami wykonanych przez niego badań. Kopie wyników tych badań będą dostarczone przez Wykonawcę Inspektorowi. Materiały posiadające atesty, a urządzenia ważne legalizacje, mogą być badane w dowolnym czasie.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Atesty i legalizacje przechowywane będą na terenie budowy i okazywane Inspektorowi na każde żądanie.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4.3.5. DOKUMENTY BUDOWY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Dziennik budowy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Dziennik budowy jest wymaganym dokumentem prawnym obowiązującym Inwestora i Wykonawcę w okresie trwania budowy. Obowiązek prowadzenia dziennika budowy spoczywa na Wykonawcy.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Zapisy w dzienniku budowy będą dokonywane na bieżąco i będą dotyczyć przebiegu robót, stanu bezpieczeństwa ludzi i mienia oraz technicznej i ekonomicznej strony budowy.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Każdy zapis w dzienniku budowy będzie opatrzony datą jego dokonania, podpisem osoby, która dokonała zapisu, z podaniem imienia i nazwiska oraz stanowiska służbowego.</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Zapisy będą czytelne, dokonywane trwałą techniką, w porządku chronologicznym, bezpośrednio jeden po drugim, bez przerw. Załączone do dziennika budowy protokoły i inne dokumenty będą oznaczone kolejnym numerem załącznika, opatrzone datą i podpisem Wykonawcy oraz Inspektora.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Do dziennika budowy należy wpisywać w szczególności: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datę przyjęcia i zakres obowiązków osób funkcyjnych na budowie,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datę przyjęcia placu budowy,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datę rozpoczęcia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uzgodnienie prze Inspektora PZJ i harmonogramów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terminy rozpoczęcia i zakończenia poszczególnych elementów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przebieg robót, trudności i przeszkody w ich prowadzeniu, okresy i przyczyny przerw w robotach,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uwagi i polecenia Inspektora,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daty wstrzymania robót z podaniem przyczyn ich wstrzymania,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zgłoszenia i daty odbioru robót zanikających, ulegających zakryciu, częściowych i końcowych</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odbiorów robót,</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wyjaśnienia, uwagi i propozycje Wykonawcy,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stan pogody i temperatury powietrza w okresie wykonywania robót podlegających ograniczeniom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lub wymaganiom szczególnym w związku z warunkami klimatycznymi,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zgodność rzeczywistych warunków geotechnicznych z ich opisem w PB,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dane dotyczące czynności geodezyjnych dokonywanych przed i w trakcie wykonywania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dane dotyczące sposobu zabezpieczenia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dane dotyczące jakości materiałów oraz wyniki przeprowadzonych badań z podaniem autora</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wyniki prób poszczególnych elementów budowli z podaniem kto je prowadził,</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inne istotne informacje o przebiegu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Propozycje, uwagi i wyjaśnienia Wykonawcy, wpisane do dziennika budowy będą przedstawione</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Inspektorowi do akceptacji. </w:t>
      </w:r>
    </w:p>
    <w:p w:rsidR="00473F36"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2B745E"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lastRenderedPageBreak/>
        <w:t>Decyzje Inspektora wpisane do dziennika budowy Wykonawca podpisuje z uzasadnieniem stanowiska ich przyjęcia.</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Wpis projektanta do dziennika budowy obliguje Inspektora i Wykonawcę do ustosunkowania się do jego treści.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Księga obmiaru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Nie jest wymagana, ale jej założenia może zażądać Inspektor nadzoru w przypadku robót o dużym stopniu skomplikowania. Księga obmiaru robót będzie wtedy jedynie dokumentem kontrolnym. Nie stanowi ona podstawy do zapłaty za wykonane roboty. Podstawą do wystawienia faktury będzie załączony oryginał protokołu odbioru poszczególnych elementów potwierdzony przez Inspektora w oparciu o procentowe zaawansowanie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Obmiary wykonanych robót prowadzi się w jednostkach przyjętych w ST. Księga obmiaru robót zawiera karty obmiaru robót z: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numerem kolejnym karty,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podstawą wyceny i opisem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ilością przedmiarową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datą obmiaru,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obmiarem przeprowadzonym zgodnie z zasadami podanymi w pkt. 4.4 niniejszego rozdziału ST,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ilością robót wykonanych od początku budowy.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Księga obmiaru robót (jeśli wymagana) musi być przedstawiona Inspektorowi do sprawdzenia po</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wykonaniu robót, ale przed ich zakryciem.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Dokumenty laboratoryjne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Atesty materiałów, orzeczenia o jakości materiałów, recepty robocze i wyniki badań sporządzone</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przez Wykonawcę będą stanowić załącznik do protokołu odbioru.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Pozostałe dokumenty budowy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Do dokumentów budowy zalicza się także: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decyzję o pozwoleniu na budowę,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protokół przekazania placu budowy,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protokół – szkic wytyczenia geodezyjnego obiektu w terenie,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inwentaryzacje geodezyjne powykonawcze,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harmonogram budowy,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umowy cywilnoprawne z osobami trzecimi i inne umowy cywilnoprawne,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protokoły odbioru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protokoły z narad i ustaleń,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dowody przekazania materiałów z demontażu, dowody utylizacji materiałów z demontażu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podlegające utylizacji,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korespondencja na budowie.</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Przechowywanie dokumentów budowy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Dokumenty budowy będą przechowywane na budowie w miejscu odpowiednio zabezpieczonym.</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Zaginięcie któregokolwiek z dokumentów spowoduje jego natychmiastowe odtworzenie w formie</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przewidzianej prawem.</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Dokumenty budowy będą zawsze dostępne dla Inspektora i przedstawiane na życzenie Inwestora.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4.4. OBMIAR ROBÓT.</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4.4.1. OGÓLNE ZASADY OBMIARU ROBÓT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Obmiar robót będzie odzwierciedlał faktyczny zakres wykonywanych robót zgodnie z PAB i ST, w jednostkach ustalonych w kosztorysie ofertowym.</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Obmiaru robót dokonuje Wykonawca po powiadomieniu Inspektora nadzoru o zakresie obmierzanych robót i terminie obmiaru, co najmniej na trzy dni przed terminem obmiaru. Wyniki obmiaru wpisywane będą do Księgi obmiaru robót. Jakikolwiek błąd lub przeoczenie (opuszczenie) nie zwalnia Wykonawcy od obowiązku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lastRenderedPageBreak/>
        <w:t xml:space="preserve">ukończenia wszystkich robót. Błędne dane zostaną poprawione wg ustaleń Inspektora dostarczonych Wykonawcy na piśmie.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Obmiar gotowych robót będzie przeprowadzony z częstością wymaganą do umownych płatności.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4.4.2. CZAS PRZEPROWADZANIA OBMIARU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Obmiary będą przeprowadzane przed ostatecznym odbiorem robót, a także w przypadku występowania dłuższych przerw w robotach oraz w przypadku zmiany Wykonawcy.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4.4.3. WYKONYWANIE OBMIARU ROBÓT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Roboty pomiarowe do obmiaru oraz nieodzowne obliczenia wykonywane będą w sposób zrozumiały i jedno- znaczny.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Do pomiaru używane będą tylko sprawne narzędzia pomiarowe, posiadające czytelną skalę, jednoznacznie określającą wykonany pomiar.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Wykonany obmiar robót zawierać będzie: </w:t>
      </w:r>
    </w:p>
    <w:p w:rsidR="00473F36" w:rsidRPr="002B745E" w:rsidRDefault="002B745E">
      <w:pPr>
        <w:pStyle w:val="Default"/>
        <w:numPr>
          <w:ilvl w:val="0"/>
          <w:numId w:val="2"/>
        </w:numPr>
        <w:suppressAutoHyphens w:val="0"/>
        <w:spacing w:line="264" w:lineRule="auto"/>
        <w:jc w:val="both"/>
        <w:rPr>
          <w:sz w:val="20"/>
          <w:szCs w:val="20"/>
        </w:rPr>
      </w:pPr>
      <w:r w:rsidRPr="002B745E">
        <w:rPr>
          <w:sz w:val="20"/>
          <w:szCs w:val="20"/>
        </w:rPr>
        <w:t xml:space="preserve">podstawę wyceny i opis robót, </w:t>
      </w:r>
    </w:p>
    <w:p w:rsidR="00473F36" w:rsidRPr="002B745E" w:rsidRDefault="002B745E">
      <w:pPr>
        <w:pStyle w:val="Default"/>
        <w:numPr>
          <w:ilvl w:val="0"/>
          <w:numId w:val="2"/>
        </w:numPr>
        <w:suppressAutoHyphens w:val="0"/>
        <w:spacing w:line="264" w:lineRule="auto"/>
        <w:jc w:val="both"/>
        <w:rPr>
          <w:sz w:val="20"/>
          <w:szCs w:val="20"/>
        </w:rPr>
      </w:pPr>
      <w:r w:rsidRPr="002B745E">
        <w:rPr>
          <w:sz w:val="20"/>
          <w:szCs w:val="20"/>
        </w:rPr>
        <w:t xml:space="preserve">ilość przedmiarową robót (z kosztorysu ofertowego), </w:t>
      </w:r>
    </w:p>
    <w:p w:rsidR="00473F36" w:rsidRPr="002B745E" w:rsidRDefault="002B745E">
      <w:pPr>
        <w:pStyle w:val="Default"/>
        <w:numPr>
          <w:ilvl w:val="0"/>
          <w:numId w:val="2"/>
        </w:numPr>
        <w:suppressAutoHyphens w:val="0"/>
        <w:spacing w:line="264" w:lineRule="auto"/>
        <w:jc w:val="both"/>
        <w:rPr>
          <w:sz w:val="20"/>
          <w:szCs w:val="20"/>
        </w:rPr>
      </w:pPr>
      <w:r w:rsidRPr="002B745E">
        <w:rPr>
          <w:sz w:val="20"/>
          <w:szCs w:val="20"/>
        </w:rPr>
        <w:t>datę obmiaru,</w:t>
      </w:r>
    </w:p>
    <w:p w:rsidR="00473F36" w:rsidRPr="002B745E" w:rsidRDefault="002B745E">
      <w:pPr>
        <w:pStyle w:val="Default"/>
        <w:numPr>
          <w:ilvl w:val="0"/>
          <w:numId w:val="3"/>
        </w:numPr>
        <w:suppressAutoHyphens w:val="0"/>
        <w:spacing w:line="264" w:lineRule="auto"/>
        <w:jc w:val="both"/>
        <w:rPr>
          <w:sz w:val="20"/>
          <w:szCs w:val="20"/>
        </w:rPr>
      </w:pPr>
      <w:r w:rsidRPr="002B745E">
        <w:rPr>
          <w:sz w:val="20"/>
          <w:szCs w:val="20"/>
        </w:rPr>
        <w:t xml:space="preserve">miejsce obmiaru przez podanie: nr pomieszczenia, nr detalu, elementu, wykonanie szkicu pomocniczego, </w:t>
      </w:r>
    </w:p>
    <w:p w:rsidR="00473F36" w:rsidRPr="002B745E" w:rsidRDefault="002B745E">
      <w:pPr>
        <w:pStyle w:val="Default"/>
        <w:numPr>
          <w:ilvl w:val="0"/>
          <w:numId w:val="3"/>
        </w:numPr>
        <w:suppressAutoHyphens w:val="0"/>
        <w:spacing w:line="264" w:lineRule="auto"/>
        <w:jc w:val="both"/>
        <w:rPr>
          <w:sz w:val="20"/>
          <w:szCs w:val="20"/>
        </w:rPr>
      </w:pPr>
      <w:r w:rsidRPr="002B745E">
        <w:rPr>
          <w:sz w:val="20"/>
          <w:szCs w:val="20"/>
        </w:rPr>
        <w:t xml:space="preserve">obmiar robót z podaniem składowych obmiaru w kolejności: długość x szerokość x głębokość x wysokość x ilość = wynik obmiaru, </w:t>
      </w:r>
    </w:p>
    <w:p w:rsidR="00473F36" w:rsidRPr="002B745E" w:rsidRDefault="002B745E">
      <w:pPr>
        <w:pStyle w:val="Default"/>
        <w:numPr>
          <w:ilvl w:val="0"/>
          <w:numId w:val="2"/>
        </w:numPr>
        <w:suppressAutoHyphens w:val="0"/>
        <w:spacing w:line="264" w:lineRule="auto"/>
        <w:jc w:val="both"/>
        <w:rPr>
          <w:sz w:val="20"/>
          <w:szCs w:val="20"/>
        </w:rPr>
      </w:pPr>
      <w:r w:rsidRPr="002B745E">
        <w:rPr>
          <w:sz w:val="20"/>
          <w:szCs w:val="20"/>
        </w:rPr>
        <w:t>ilość robót wykonanych od początku budowy,</w:t>
      </w:r>
    </w:p>
    <w:p w:rsidR="002B745E" w:rsidRDefault="002B745E">
      <w:pPr>
        <w:pStyle w:val="Default"/>
        <w:numPr>
          <w:ilvl w:val="0"/>
          <w:numId w:val="2"/>
        </w:numPr>
        <w:suppressAutoHyphens w:val="0"/>
        <w:spacing w:line="264" w:lineRule="auto"/>
        <w:jc w:val="both"/>
        <w:rPr>
          <w:sz w:val="20"/>
          <w:szCs w:val="20"/>
        </w:rPr>
      </w:pPr>
      <w:r w:rsidRPr="002B745E">
        <w:rPr>
          <w:sz w:val="20"/>
          <w:szCs w:val="20"/>
        </w:rPr>
        <w:t xml:space="preserve">dane osoby sporządzającej obmiaru. </w:t>
      </w:r>
    </w:p>
    <w:p w:rsidR="00473F36" w:rsidRPr="002B745E" w:rsidRDefault="00473F36">
      <w:pPr>
        <w:pStyle w:val="Default"/>
        <w:numPr>
          <w:ilvl w:val="0"/>
          <w:numId w:val="2"/>
        </w:numPr>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4.5. ODBIÓR ROBÓT.</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4.5.1. RODZAJE ODBIORÓW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Roboty podlegają następującym odbiorom robót, dokonywanym przez Inspektora: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ab/>
      </w:r>
      <w:r w:rsidRPr="002B745E">
        <w:rPr>
          <w:sz w:val="20"/>
          <w:szCs w:val="20"/>
        </w:rPr>
        <w:tab/>
        <w:t xml:space="preserve">−  odbiorowi robót zanikających,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ab/>
      </w:r>
      <w:r w:rsidRPr="002B745E">
        <w:rPr>
          <w:sz w:val="20"/>
          <w:szCs w:val="20"/>
        </w:rPr>
        <w:tab/>
        <w:t xml:space="preserve">−  odbiorowi częściowemu, elementów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ab/>
      </w:r>
      <w:r w:rsidRPr="002B745E">
        <w:rPr>
          <w:sz w:val="20"/>
          <w:szCs w:val="20"/>
        </w:rPr>
        <w:tab/>
        <w:t xml:space="preserve">−  odbiorowi końcowemu, ostatecznemu,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ab/>
      </w:r>
      <w:r w:rsidRPr="002B745E">
        <w:rPr>
          <w:sz w:val="20"/>
          <w:szCs w:val="20"/>
        </w:rPr>
        <w:tab/>
        <w:t xml:space="preserve">−  odbiorowi pogwarancyjnemu.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4.5.2. ODBIÓR ROBÓT ZANIKAJĄCYCH I ULEGAJĄCYCH ZAKRYCIU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Odbiór robót zanikających i ulegających zakryciu polega na finalnej ocenie ilości i jakości wykonywanych robót, które w dalszym procesie realizacji ulegną zakryciu.</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Odbioru robót dokonuje Inspektor.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Gotowość danej części robót zgłasza Wykonawca wpisem do dziennika budowy i jednoczesnym powiadomieniem Inspektora. Odbiór przeprowadzony będzie niezwłocznie, nie później jednak, niż w ciągu 3 dni od daty zgłoszenia wpisem do dziennika budowy i powiadomieniem o tym także Inspektora.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4.5.3. ODBIÓR CZĘŚCIOWY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Odbiór częściowy polega na ocenie ilości i jakości wykonanych części robót.</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Odbioru robót dokonuje Inspektor.</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Gotowość danej części robót do odbioru zgłasza Wykonawca wpisem do dziennika budowy z jednoczesnym powiadomieniem Inspektora. Odbiór przeprowadzony będzie niezwłocznie, nie później jednak, niż w ciągu 3 dni od daty zgłoszenia wpisem do dziennika budowy i powiadomienia o tym fakcie Inspektora.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4.5.4. ODBIÓR OSTATECZNY (KOŃCOWY)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Odbiór ostateczny polega na finalnej ocenie rzeczywistego wykonania robót w odniesieniu do ich ilości, jakości i wartości. Całkowite zakończenie robót oraz gotowość do odbioru ostatecznego będzie stwierdzona przez Wykonawcę wpisem do dziennika budowy z bezzwłocznym powiadomieniem na piśmie o tym fakcie Inspektora.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Osiągnięcie gotowości do odbioru musi potwierdzić wpisem do dziennika budowy Inspektor nadzoru inwestorskiego. Wykonawca przekaże Inspektorowi nadzoru kompletny operat kolaudacyjny, zawierający dokumenty zgodnie z wykazem zawartym w pkt. 4.5.6. W terminie siedmiu dni od daty potwierdzenia </w:t>
      </w:r>
      <w:r w:rsidRPr="002B745E">
        <w:rPr>
          <w:sz w:val="20"/>
          <w:szCs w:val="20"/>
        </w:rPr>
        <w:lastRenderedPageBreak/>
        <w:t xml:space="preserve">gotowości do odbioru Inwestor powiadomi pisemnie Wykonawcę o dacie rozpoczęcia odbioru i składzie powołanej komisji kolaudacyjnej. Rozpoczęcie prac komisji nastąpi nie później niż przed upływem terminu określonego w umowie.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Komisja odbierająca roboty dokona ich oceny jakościowej na podstawie przedłożonych dokumentów, wyników badań i pomiarów, oceny wizualnej oraz zgodności wykonania robót z PAB i ST. W toku odbioru ostatecznego komisja zapozna się z realizacją robót, zwłaszcza w zakresie wykonania robót uzupełniających i robót poprawkowych.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 przypadku niewykonania wyznaczonych robót poprawkowych lub robót uzupełniających komisja przerwie swoje czynności i ustali nowy termin odbioru ostatecznego.</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 przypadku stwierdzenia przez komisje, że jakość wykonanych robót w poszczególnych asortymentach nieznacznie odbiega od wymaganej PAB lub ST z uwzględnieniem tolerancji i nie ma większego wpływu na cechy eksploatacyjne obiektu i bezpieczeństwo osób i mienia, komisja dokona potrąceń, oceniając pomniejszoną wartość wykonanych robót w stosunku do wymagań przyjętych w umowie.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4.5.5. ODBIÓR POGWARANCYJNY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Odbiór pogwarancyjny polega na ocenie wykonanych robót związanych z usunięciem wad stwierdzonych przy odbiorze ostatecznym i zaistniałych w okresie gwarancyjnym. Odbiór pogwarancyjny będzie dokonany na podstawie oceny wizualnej obiektu z uwzględnieniem zasad odbioru ostatecznego.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4.5.6. DOKUMENTY ODBIORU OSTATECZNEGO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Podstawowym dokumentem do dokonania odbioru ostatecznego robót jest protokół odbioru ostatecznego sporządzony wg wzoru ustalonego przez Inwestora.</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Do odbioru ostatecznego Wykonawca jest zobowiązany przygotować operat kolaudacyjny zawierający: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PAB powykonawczy z naniesionymi zmianami wykonawczymi.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Dziennik budowy – oryginał i kopię.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Obmiar robót (jeśli wymagany)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Wyniki pomiarów kontrolnych (operaty geodezyjne).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Atesty jakościowe wbudowanych materiałów.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Dokumenty potwierdzające legalizację wbudowanych urządzeń.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Sprawozdania techniczne z prób ruchowych.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Protokoły prób i badań.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Protokoły odbioru robót zanikających.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Rozliczenie z demontażu.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Wykaz wbudowanych urządzeń i przekazywanych instrukcji obsługi.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Wykaz przekazywanych kluczy.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Oświadczenia osób funkcyjnych na budowie wymagane Prawem Budowlanym.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r w:rsidRPr="002B745E">
        <w:rPr>
          <w:sz w:val="20"/>
          <w:szCs w:val="20"/>
        </w:rPr>
        <w:tab/>
      </w:r>
      <w:r w:rsidRPr="002B745E">
        <w:rPr>
          <w:sz w:val="20"/>
          <w:szCs w:val="20"/>
        </w:rPr>
        <w:tab/>
        <w:t xml:space="preserve">−  Inne dokumenty wymagane przez Inwestora.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283" w:hanging="283"/>
        <w:jc w:val="both"/>
        <w:rPr>
          <w:sz w:val="20"/>
          <w:szCs w:val="20"/>
        </w:rPr>
      </w:pP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 przypadku, gdy zdaniem komisji, roboty pod względem przygotowania dokumentacyjnego nie będą gotowe do odbioru ostatecznego, komisja w porozumieniu z Wykonawcą wyznaczy ponowny termin tego odbioru.</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Wszystkie zarządzone przez komisję roboty poprawkowe lub uzupełniające będą zestawione wg wzoru ustalonego przez Inwestora, wykonane i zgłoszone pismem przez Wykonawcę do odbioru w terminie ustalonym przez komisję.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4.6. PODSTAWA PŁATNOŚCI.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Cena uwzględnia wszystkie czynności, wymagania i badania składające się na jej wykonanie, określone w ST i PAB.</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Cena obejmuje: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robociznę,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wartość zużytych materiałów wraz z kosztami ich zakupu, </w:t>
      </w:r>
    </w:p>
    <w:p w:rsidR="00473F36"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wartość pracy sprzętu wraz z kosztami jednorazowymi (sprowadzenia sprzętu na plac budowy i z powrotem, montaż i demontaż na stanowisku pracy),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lastRenderedPageBreak/>
        <w:t xml:space="preserve">- koszty pośrednie, w skład których wchodzą: płace personelu i kierownictwa zakładu, pracowników nadzoru i laboratorium, wydatki dotyczące bhp, usługi obce na rzecz budowy, ubezpieczenia, koszty zarządu przedsiębiorstwa Wykonawcy, koszty eksploatacji zaplecza,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zysk kalkulacyjny zawierający ewentualne ryzyko Wykonawcy z tytułu wydatków, które mogą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wystąpić w czasie realizacji robót.</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Podstawą do wystawienia faktury za wykonanie robót będzie, potwierdzony przez Inspektora Nadzoru, protokół częściowego wykonania i odbioru robót ustalony w oparciu o procentowe zaawansowanie robót w danej branży dla poszczególnych elementów robót. Szczegóły rozliczenia Wykonawcy z Inwestorem regulują zapisy umowy.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ROBOTY ZIEMNE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1. WSTĘP</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1.1. PRZEDMIOT ST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Przedmiotem niniejszej ST są wymagania dotyczące wykonania i odbioru robót ziemnych dotyczących budowy toru rolkowego w Głuszycy przy ul. Dolnej.</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1.2. ZAKRES STOSOWANIA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Specyfikacja techniczna jest dokumentem będącym podstawą do udzielenie zamówienia i zawarcia umowy na wykonanie robót zawartych w pkt. 1.1 powyższej ST.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1.3. OKREŚLENIA PODSTAWOWE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Wskaźnik zagęszczenia gruntu - wielkość charakteryzująca stan zagęszczenia gruntu, określona wg wzoru:</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Is = Pd/Pds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gdzie:</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Pd - gęstość objętościowa szkieletu zagęszczonego gruntu, [mg/m</w:t>
      </w:r>
      <w:r w:rsidRPr="002B745E">
        <w:rPr>
          <w:rStyle w:val="NoneA"/>
          <w:position w:val="10"/>
          <w:sz w:val="20"/>
          <w:szCs w:val="20"/>
          <w:lang w:val="pl-PL"/>
        </w:rPr>
        <w:t>3</w:t>
      </w:r>
      <w:r w:rsidRPr="002B745E">
        <w:rPr>
          <w:sz w:val="20"/>
          <w:szCs w:val="20"/>
        </w:rPr>
        <w:t>]</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Pds - maksymalna gęstość objętościowa szkieletu gruntowego przy wilgotności optymalnej, określona w normalnej próbie Proctora, zgodnie z PN-88B-04481, służąca do oceny zagęszczenia gruntu w robotach ziemnych.</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Wskaźnik różnoziarnistości - wielkość charakteryzująca zagęszczalność gruntów niespoistych, określona wg wzoru: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U= d</w:t>
      </w:r>
      <w:r w:rsidRPr="002B745E">
        <w:rPr>
          <w:rStyle w:val="NoneA"/>
          <w:position w:val="-3"/>
          <w:sz w:val="20"/>
          <w:szCs w:val="20"/>
          <w:lang w:val="pl-PL"/>
        </w:rPr>
        <w:t>60</w:t>
      </w:r>
      <w:r w:rsidRPr="002B745E">
        <w:rPr>
          <w:sz w:val="20"/>
          <w:szCs w:val="20"/>
        </w:rPr>
        <w:t>/d</w:t>
      </w:r>
      <w:r w:rsidRPr="002B745E">
        <w:rPr>
          <w:rStyle w:val="NoneA"/>
          <w:position w:val="-3"/>
          <w:sz w:val="20"/>
          <w:szCs w:val="20"/>
          <w:lang w:val="pl-PL"/>
        </w:rPr>
        <w:t xml:space="preserve">10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gdzie:</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d</w:t>
      </w:r>
      <w:r w:rsidRPr="002B745E">
        <w:rPr>
          <w:rStyle w:val="NoneA"/>
          <w:position w:val="-3"/>
          <w:sz w:val="20"/>
          <w:szCs w:val="20"/>
          <w:lang w:val="pl-PL"/>
        </w:rPr>
        <w:t xml:space="preserve">60 </w:t>
      </w:r>
      <w:r w:rsidRPr="002B745E">
        <w:rPr>
          <w:sz w:val="20"/>
          <w:szCs w:val="20"/>
        </w:rPr>
        <w:t>- średnica oczek sita, przez które przechodzi 60% gruntu, [mm]</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d</w:t>
      </w:r>
      <w:r w:rsidRPr="002B745E">
        <w:rPr>
          <w:rStyle w:val="NoneA"/>
          <w:position w:val="-3"/>
          <w:sz w:val="20"/>
          <w:szCs w:val="20"/>
          <w:lang w:val="pl-PL"/>
        </w:rPr>
        <w:t xml:space="preserve">10 </w:t>
      </w:r>
      <w:r w:rsidRPr="002B745E">
        <w:rPr>
          <w:sz w:val="20"/>
          <w:szCs w:val="20"/>
        </w:rPr>
        <w:t>- średnica oczek sita, przez które przechodzi 10% gruntu, [mm]</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Pozostałe określenia - zgodne z obowiązującymi, odpowiednimi polskimi normami.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noProof/>
          <w:sz w:val="20"/>
          <w:szCs w:val="20"/>
        </w:rPr>
        <w:drawing>
          <wp:inline distT="0" distB="0" distL="0" distR="0">
            <wp:extent cx="12700" cy="12700"/>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ge13image31208.png"/>
                    <pic:cNvPicPr>
                      <a:picLocks noChangeAspect="1"/>
                    </pic:cNvPicPr>
                  </pic:nvPicPr>
                  <pic:blipFill>
                    <a:blip r:embed="rId11">
                      <a:extLst/>
                    </a:blip>
                    <a:stretch>
                      <a:fillRect/>
                    </a:stretch>
                  </pic:blipFill>
                  <pic:spPr>
                    <a:xfrm>
                      <a:off x="0" y="0"/>
                      <a:ext cx="12700" cy="12700"/>
                    </a:xfrm>
                    <a:prstGeom prst="rect">
                      <a:avLst/>
                    </a:prstGeom>
                    <a:ln w="12700" cap="flat">
                      <a:noFill/>
                      <a:miter lim="400000"/>
                    </a:ln>
                    <a:effectLst/>
                  </pic:spPr>
                </pic:pic>
              </a:graphicData>
            </a:graphic>
          </wp:inline>
        </w:drawing>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1.4. ZAKRES OBJĘTY SPECYFIKACJĄ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Ustalenia zawarte w niniejszej specyfikacji dotyczą zasad prowadzenia robót związanych z: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wykonaniem i zasypaniem wykopów,</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wykonywaniem nasypów.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1.5. OGÓLNE WYMAGANIA DOTYCZĄCE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Przed przystąpieniem do wykonania robót ziemnych należy zakończyć wszelkie roboty przygotowawcze.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p>
    <w:p w:rsidR="00473F36"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2B745E"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r w:rsidRPr="002B745E">
        <w:rPr>
          <w:b/>
          <w:bCs/>
          <w:sz w:val="20"/>
          <w:szCs w:val="20"/>
        </w:rPr>
        <w:lastRenderedPageBreak/>
        <w:t>2. MATERIAŁY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sz w:val="20"/>
          <w:szCs w:val="20"/>
        </w:rPr>
        <w:t xml:space="preserve">Wszystkie zakupione przez Wykonawcę materiały, muszą posiadać zaświadczenia o jakości lub atesty. Inne materiały powinny być wyposażone w takie dokumenty na życzenie Inspektora Nadzoru.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r w:rsidRPr="002B745E">
        <w:rPr>
          <w:b/>
          <w:bCs/>
          <w:sz w:val="20"/>
          <w:szCs w:val="20"/>
        </w:rPr>
        <w:t xml:space="preserve">3. SPRZĘT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rStyle w:val="NoneA"/>
          <w:sz w:val="20"/>
          <w:szCs w:val="20"/>
          <w:lang w:val="pl-PL"/>
        </w:rPr>
        <w:t>Wykonawca jest zobowiązany do używania sprzętu, który nie spowoduje niekorzystnego wpływu na właściwości gruntu zarówno w miejscu jego naturalnego zalegania, jak też w czasie odspajania. Do zagęszczania powinien być używany sprzęt określony przez Wykonawcę i zaakceptowany przez Inspektora np. ubijadła mecha</w:t>
      </w:r>
      <w:r w:rsidRPr="002B745E">
        <w:rPr>
          <w:sz w:val="20"/>
          <w:szCs w:val="20"/>
        </w:rPr>
        <w:t xml:space="preserve">niczne i małe walce wibracyjne.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4. TRANSPORT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Do transportu urobku stosować samochody samowyładowcze i sprzęt ręczny np. taczki.</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ma obowiązek zorganizowania transportu z uwzględnieniem wymogów bezpieczeństwa, zarówno w obrębie pasa robót ziemnych, jak i poza nim. Jakiekolwiek skutki prawne, wynikające z niedotrzymania wymienionych powyżej warunków obciążają Wykonawcę. Zwiększenie odległości transportu ponad wartości zatwierdzone nie może być podstawą roszczeń Wykonawcy, dotyczących dodatkowej zapłaty za transport, o ile zwiększone odległości nie zostały wcześniej zaakceptowane na piśmie przez Inspektora.</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Przy ruchu po drogach publicznych pojazdy powinny spełniać wymagania dotyczące przepisów ruchu drogowego w odniesieniu do dopuszczalnych obciążeń na osie, wymiarów ładunku i innych parametrów technicznych. Wykonawca będzie usuwał na bieżąco, na własny koszt, wszelkie zanieczyszczenia spowodowane jego pojazdami na drogach publicznych oraz dojazdach do terenu budowy.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5. WYKONANIE ROBÓT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5.1. WYMAGANIA OGÓLNE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Przed przystąpieniem do wykonywania robót ziemnych, Wykonawca ma obowiązek do zapoznania się z dokumentacją projektową. W przypadku stwierdzenia rozbieżności pomiędzy dokumentacją a stanem stwierdzonym w podłożu, należy bezzwłocznie powiadomić Inspektora nadzoru w celu uzgodnienia sposobu postępowania. Dodatkowo należy zapoznać się z dokumentacją określającą występowanie na terenie budowy urządzeń podziemnych i w miarę możliwości określić ich rzeczywiste położenie. W przypadku stwierdzenia rozbieżności pomiędzy dokumentacją a faktycznym położeniem urządzeń, należy bezzwłocznie powiadomić Inspektora nadzoru w celu uzgodnienia sposobu postępowania.</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Wykonawca ponosi odpowiedzialność za dokładne wytyczenie w planie i wyznaczenie wysokości wszystkich elementów zgodnie z dokumentacją projektową lub dyspozycjami Inspektora nadzoru, przekazanymi na piśmie.</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Następstwa jakiegokolwiek błędu w wytyczeniu i wyznaczeniu robót zostaną poprawione przez Wykonawcę, jeżeli zażąda tego Inspektor nadzoru. Harmonogram i technologia prowadzenia robót ziemnych powinny zapewniać nienaruszenie struktury gruntu rodzimego i zachowanie jego parametrów technicznych.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6. KONTROLA JAKOŚCI ROBÓT</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6.1. ZASADY OGÓLNE KONTROLI JAKOŚCI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Przed przystąpieniem do robót ziemnych Wykonawca powinien sprawdzić prawidłowość wykonania robót pomiarowych i przygotowawczych i prowadzić systematyczne badania kontrolne dostarczając kopie ich wyników do Inspektora. Badania kontrolne należy wykonać w zakresie i z częstotliwością gwarantującą zachowanie wymagań dotyczących jakości robót.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6.2. BADANIA I POMIARY W CZASIE WYKONYWANIA ROBÓT ZIEMNYCH - DOKUMENTY KONTROLNE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sz w:val="20"/>
          <w:szCs w:val="20"/>
        </w:rPr>
        <w:t>Wyniki badań i pomiarów kontrolnych w czasie wykonywania robót ziemnych należy wpisywać do:</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rStyle w:val="NoneA"/>
          <w:sz w:val="20"/>
          <w:szCs w:val="20"/>
          <w:lang w:val="pl-PL"/>
        </w:rPr>
        <w:t xml:space="preserve">- </w:t>
      </w:r>
      <w:r w:rsidRPr="002B745E">
        <w:rPr>
          <w:sz w:val="20"/>
          <w:szCs w:val="20"/>
        </w:rPr>
        <w:t>protokołów odbiorów robót zanikających lub ulegających zakryciu,</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dziennika budowy.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 xml:space="preserve">6.3. SPRAWDZENIE ZAGĘSZCZENIA GRUNTÓW </w:t>
      </w: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2B745E"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lastRenderedPageBreak/>
        <w:t xml:space="preserve">Sprawdzenie przeprowadza się na podstawie wyników podanych w dokumentach kontrolnych oraz przez przeprowadzenie wyrywkowych badań bezpośrednich. Badania zagęszczenia wykonywane w czasie odbioru przeprowadza się w górnych warstwach korpusu ziemnego do głębokości około 1,0 metra poniżej jego korony, a w dolnych warstwach, tylko w przypadku gdy zachodzą wątpliwości co do właściwego zagęszczenia gruntu w tych warstwach.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7. OBMIAR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Jednostką obmiarową robót związanych z wykonaniem robót ziemnych jest metr sześcienny [m</w:t>
      </w:r>
      <w:r w:rsidRPr="002B745E">
        <w:rPr>
          <w:rStyle w:val="NoneA"/>
          <w:position w:val="10"/>
          <w:sz w:val="20"/>
          <w:szCs w:val="20"/>
          <w:lang w:val="pl-PL"/>
        </w:rPr>
        <w:t>3</w:t>
      </w:r>
      <w:r w:rsidRPr="002B745E">
        <w:rPr>
          <w:sz w:val="20"/>
          <w:szCs w:val="20"/>
        </w:rPr>
        <w:t xml:space="preserv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8. ODBIÓR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Roboty ziemne uznaje się za wykonane zgodnie z dokumentacją projektową, jeżeli wszystkie wyniki badań przeprowadzonych przy odbiorach okazały się zgodne z wymaganiami. W przypadku, gdy wykonanie choć jednego elementu robót ziemnych okazało się niezgodne z wymaganiami, roboty ziemne uznaje się za niezgodne z dokumentacją projektową i Wykonawca robót zobowiązany jest doprowadzić roboty do zgodności z wymaganiami i przedstawić je do ponownego odbioru. Dodatkowe roboty w opisanej wyżej sytuacji nie podlegają zapłacie.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9. PODSTAWA PŁATNOŚCI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Cena l metra sześciennego [m</w:t>
      </w:r>
      <w:r w:rsidRPr="002B745E">
        <w:rPr>
          <w:rStyle w:val="NoneA"/>
          <w:position w:val="10"/>
          <w:sz w:val="20"/>
          <w:szCs w:val="20"/>
          <w:lang w:val="pl-PL"/>
        </w:rPr>
        <w:t>3</w:t>
      </w:r>
      <w:r w:rsidRPr="002B745E">
        <w:rPr>
          <w:sz w:val="20"/>
          <w:szCs w:val="20"/>
        </w:rPr>
        <w:t xml:space="preserve">] wykonania wykopów obejmuje: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wszelkie prace pomiarowe,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odspojenie gruntu,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załadowanie i wywiezienie odspojonego gruntu na odkład,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profilowanie dna wykopu zgodnie z dokumentacją projektową,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plantowanie (obrobienie na czysto) dna wykopu,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zagęszczenie powierzchni wykopu do wielkości podanej w ST,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przeprowadzenie wymaganych pomiarów i badań laboratoryjnych,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153" w:hanging="153"/>
        <w:jc w:val="both"/>
        <w:rPr>
          <w:sz w:val="20"/>
          <w:szCs w:val="20"/>
        </w:rPr>
      </w:pPr>
      <w:r w:rsidRPr="002B745E">
        <w:rPr>
          <w:sz w:val="20"/>
          <w:szCs w:val="20"/>
        </w:rPr>
        <w:t>- koszty związane ze wzmocnieniem podłoża w przypadku braku możliwości uzyskania właściwych wskaźników zagęszczenia,</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 wykonanie dróg dojazdowych (jeśli okażą się niezbędne), a następnie ich rozebranie.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rStyle w:val="NoneA"/>
          <w:b/>
          <w:bCs/>
          <w:sz w:val="20"/>
          <w:szCs w:val="20"/>
          <w:lang w:val="pl-PL"/>
        </w:rPr>
        <w:t xml:space="preserve">10.PRZEPISY ZWIĄZANE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PN-B-06050:1999 - Geotechnika. Roboty ziemne. Wymagania ogólne.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PN-B-02480:1986 - Grunty budowlane. Określenia. Symbole. Podział i opis gruntów.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PN-B-02481:1999 - Geotechnika. Terminologia podstawowa, symbole literowe i jednostki miary.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BN-8931-12:1977 - Oznaczanie wskaźnika zagęszczenia gruntów.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 xml:space="preserve">PN-B-10736:1999 - Przewody podziemne. Roboty ziemne.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SZCZEGÓŁOWA SPECYFIKACJA TECHNICZNA WYKONANIA I ODBIORU ROBÓT</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BUDOWA TORU ROLKOWEGO</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r w:rsidRPr="002B745E">
        <w:rPr>
          <w:b/>
          <w:bCs/>
          <w:sz w:val="20"/>
          <w:szCs w:val="20"/>
        </w:rPr>
        <w:t>1. WSTĘP</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1.1. PRZEDMIOT SPECYFIKACJI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Przedmiotem niniejszej Specyfikacji Technicznej są wymagania dotyczące wykonania i odbioru robót związanych z budową toru rolkowego.</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1.2. ZAKRES STOSOWANIA SPECYFIKACJI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Specyfikacja Techniczna jest stosowana jako dokument przetargowy i kontraktowy przy zlecaniu i realizacji robót polegających na budowie toru rolkowego.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1.3. ZAKRES ROBÓT OBJĘTYCH SPECYFIKACJĄ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Ustalenia zawarte w niniejszej Specyfikacji dotyczą: </w:t>
      </w:r>
    </w:p>
    <w:p w:rsidR="00473F36" w:rsidRPr="002B745E" w:rsidRDefault="002B745E">
      <w:pPr>
        <w:pStyle w:val="Default"/>
        <w:numPr>
          <w:ilvl w:val="0"/>
          <w:numId w:val="2"/>
        </w:numPr>
        <w:suppressAutoHyphens w:val="0"/>
        <w:spacing w:line="264" w:lineRule="auto"/>
        <w:jc w:val="both"/>
        <w:rPr>
          <w:sz w:val="20"/>
          <w:szCs w:val="20"/>
        </w:rPr>
      </w:pPr>
      <w:r w:rsidRPr="002B745E">
        <w:rPr>
          <w:sz w:val="20"/>
          <w:szCs w:val="20"/>
        </w:rPr>
        <w:t>wykonania podbudowy pod nawierzchnię i elementy</w:t>
      </w:r>
    </w:p>
    <w:p w:rsidR="00473F36" w:rsidRDefault="002B745E">
      <w:pPr>
        <w:pStyle w:val="Default"/>
        <w:numPr>
          <w:ilvl w:val="0"/>
          <w:numId w:val="2"/>
        </w:numPr>
        <w:suppressAutoHyphens w:val="0"/>
        <w:spacing w:line="264" w:lineRule="auto"/>
        <w:jc w:val="both"/>
        <w:rPr>
          <w:sz w:val="20"/>
          <w:szCs w:val="20"/>
        </w:rPr>
      </w:pPr>
      <w:r w:rsidRPr="002B745E">
        <w:rPr>
          <w:sz w:val="20"/>
          <w:szCs w:val="20"/>
        </w:rPr>
        <w:t>wykonania elementów jezdnych (przeszkód) toru rolkowego</w:t>
      </w:r>
    </w:p>
    <w:p w:rsidR="002B745E" w:rsidRDefault="002B745E" w:rsidP="002B745E">
      <w:pPr>
        <w:pStyle w:val="Default"/>
        <w:tabs>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numPr>
          <w:ilvl w:val="0"/>
          <w:numId w:val="2"/>
        </w:numPr>
        <w:suppressAutoHyphens w:val="0"/>
        <w:spacing w:line="264" w:lineRule="auto"/>
        <w:jc w:val="both"/>
        <w:rPr>
          <w:sz w:val="20"/>
          <w:szCs w:val="20"/>
        </w:rPr>
      </w:pPr>
      <w:r w:rsidRPr="002B745E">
        <w:rPr>
          <w:sz w:val="20"/>
          <w:szCs w:val="20"/>
        </w:rPr>
        <w:lastRenderedPageBreak/>
        <w:t>wykonania asfaltobetonowej nawierzchni toru rolkowego</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1.4. OKREŚLENIA PODSTAWOWE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Określenia podstawowe w niniejszej ST zgodne są z odpowiednimi normami polskimi i</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europejskimi oraz z ST „Wymagania Ogólne”.</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1.5. OGÓLNE WYMAGANIA DOTYCZĄCE ROBÓT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Ogólne wymagania dotyczące robót podano w ST „Wymagania Ogólne”. Wykonawca przedstawi Inwestorowi, Inspektorowi Nadzoru do zaakceptowania harmonogram robót, wykaz materiałów, urządzeń i technologii stosowanych przy wykonywaniu robot określonych umową. Wykonawca robót jest odpowiedzialny za jakość ich wykonania oraz zgodność z dokumentacją techniczną, ST oraz poleceniami Inspektora Nadzoru.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2. MATERIAŁY</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2.1. WYMAGANIA OGÓLNE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t>Ogólne wymagania dotyczące materiałów i ich rodzaju podano w Ogólnej Specyfikacji Technicznej.</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rStyle w:val="NoneA"/>
          <w:b/>
          <w:bCs/>
          <w:sz w:val="20"/>
          <w:szCs w:val="20"/>
          <w:lang w:val="pl-PL"/>
        </w:rPr>
        <w:t xml:space="preserve">2.2. WYMAGANIA SZCZEGÓŁOWE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2.2.1. Podbudowa pod nawierzchnię i elementy jezdne toru rolkowego</w:t>
      </w:r>
    </w:p>
    <w:p w:rsidR="00473F36" w:rsidRPr="002B745E" w:rsidRDefault="002B745E">
      <w:pPr>
        <w:pStyle w:val="Default"/>
        <w:spacing w:line="264" w:lineRule="auto"/>
        <w:jc w:val="both"/>
        <w:rPr>
          <w:sz w:val="20"/>
          <w:szCs w:val="20"/>
        </w:rPr>
      </w:pPr>
      <w:r w:rsidRPr="002B745E">
        <w:rPr>
          <w:sz w:val="20"/>
          <w:szCs w:val="20"/>
        </w:rPr>
        <w:t>Projektowany tor rolkowy wraz z betonowymi elementami jezdnymi (“przeszkodami”) wymagają szczególnego sposobu posadowienia. Projektuje się jeden typ podbudowy.</w:t>
      </w:r>
    </w:p>
    <w:p w:rsidR="00473F36" w:rsidRPr="002B745E" w:rsidRDefault="002B745E">
      <w:pPr>
        <w:pStyle w:val="Default"/>
        <w:spacing w:line="264" w:lineRule="auto"/>
        <w:jc w:val="both"/>
        <w:rPr>
          <w:sz w:val="20"/>
          <w:szCs w:val="20"/>
        </w:rPr>
      </w:pPr>
      <w:r w:rsidRPr="002B745E">
        <w:rPr>
          <w:sz w:val="20"/>
          <w:szCs w:val="20"/>
        </w:rPr>
        <w:t xml:space="preserve">Wykorytować istniejący teren, następnie wykonać 10 cm warstwę z piasku zagęszczoną </w:t>
      </w:r>
      <w:r w:rsidRPr="002B745E">
        <w:rPr>
          <w:rStyle w:val="NoneA"/>
          <w:rFonts w:ascii="Arial" w:hAnsi="Arial"/>
          <w:sz w:val="20"/>
          <w:szCs w:val="20"/>
          <w:lang w:val="pl-PL"/>
        </w:rPr>
        <w:t>ID ≥ 0,95</w:t>
      </w:r>
      <w:r w:rsidRPr="002B745E">
        <w:rPr>
          <w:sz w:val="20"/>
          <w:szCs w:val="20"/>
        </w:rPr>
        <w:t>, na niej 20 cm warstwę kruszywa łamanego 31,5 - 63,0 mm stabilizowanego mechanicznie, na niej 20 cm warstwy kruszywa łamanego 0-31,5 mm stabilizowanego mechanicznie.</w:t>
      </w:r>
    </w:p>
    <w:p w:rsidR="00473F36" w:rsidRPr="002B745E" w:rsidRDefault="00473F36">
      <w:pPr>
        <w:pStyle w:val="Default"/>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2.2.2. Elementy jezdne toru rolkowego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pacing w:line="264" w:lineRule="auto"/>
        <w:jc w:val="both"/>
        <w:rPr>
          <w:sz w:val="20"/>
          <w:szCs w:val="20"/>
        </w:rPr>
      </w:pPr>
      <w:r w:rsidRPr="002B745E">
        <w:rPr>
          <w:sz w:val="20"/>
          <w:szCs w:val="20"/>
        </w:rPr>
        <w:t>Elementy (“przeszkody”) t</w:t>
      </w:r>
      <w:r w:rsidRPr="002B745E">
        <w:rPr>
          <w:rStyle w:val="NoneA"/>
          <w:rFonts w:ascii="Arial" w:hAnsi="Arial"/>
          <w:sz w:val="20"/>
          <w:szCs w:val="20"/>
          <w:lang w:val="pl-PL"/>
        </w:rPr>
        <w:t>oru rolkowego zaprojektowano w technologii żelbetowej. Przeszkody projektuje się w formie elementów żelbetowych, płyt lub ścian, zbrojonych siatką stalową dla usztywnienia i podwyższenia ich wytrzymałości (symetrycznie po obu stronach, ø 8 mm (AIIIN) o oczkach 15x15 cm, osadzone na wysokości górnej krawędzi z przykryciem min. 30 mm, beton C35/45, W-8, F150, wg. technologii firm wykonujących takie elementy</w:t>
      </w:r>
      <w:r w:rsidRPr="002B745E">
        <w:rPr>
          <w:sz w:val="20"/>
          <w:szCs w:val="20"/>
        </w:rPr>
        <w:t>. Przeszkody należy posadowić na uprzednio przygotowanej podbudowie.</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2.2.3. Krawędzie elementów toru rolkowego </w:t>
      </w:r>
    </w:p>
    <w:p w:rsidR="00473F36" w:rsidRPr="002B745E" w:rsidRDefault="002B745E">
      <w:pPr>
        <w:pStyle w:val="Default"/>
        <w:spacing w:line="264" w:lineRule="auto"/>
        <w:jc w:val="both"/>
        <w:rPr>
          <w:sz w:val="20"/>
          <w:szCs w:val="20"/>
        </w:rPr>
      </w:pPr>
      <w:r w:rsidRPr="002B745E">
        <w:rPr>
          <w:sz w:val="20"/>
          <w:szCs w:val="20"/>
        </w:rPr>
        <w:t>W miejscach elementów zaznaczonych w części rysunkowej PAB należy wbetonować profil stalowy, który ma za zadanie chronić ich krawędzie. Krawędzie narażone na uszkodzenia mechaniczne, na których projekt nie przewiduje zabezpieczenia ich żadnym profilem stalowym powinne być fazowane. Poprawia to trwałość krawędzi elementów oraz zwiększa poziom bezpieczeństwa jego użytkowników.</w:t>
      </w:r>
    </w:p>
    <w:p w:rsidR="00473F36" w:rsidRPr="002B745E" w:rsidRDefault="00473F36">
      <w:pPr>
        <w:pStyle w:val="Default"/>
        <w:spacing w:line="264" w:lineRule="auto"/>
        <w:jc w:val="both"/>
        <w:rPr>
          <w:sz w:val="20"/>
          <w:szCs w:val="20"/>
        </w:rPr>
      </w:pPr>
    </w:p>
    <w:p w:rsidR="00473F36" w:rsidRPr="002B745E" w:rsidRDefault="002B745E">
      <w:pPr>
        <w:pStyle w:val="Default"/>
        <w:spacing w:line="264" w:lineRule="auto"/>
        <w:jc w:val="both"/>
        <w:rPr>
          <w:sz w:val="20"/>
          <w:szCs w:val="20"/>
        </w:rPr>
      </w:pPr>
      <w:r w:rsidRPr="002B745E">
        <w:rPr>
          <w:sz w:val="20"/>
          <w:szCs w:val="20"/>
        </w:rPr>
        <w:t>Wszystkie elementy stalowe i okucia muszą być wykonane ze stali ocynkowanej ogniowo. Nie dopuszcza się stosowania stali nierdzewnej ani stali czarnej. Wszystkie elementy takie jak profile ochronne, rury czy poręcze do ślizgania się muszą być wtopione i zakotwione w elemencie na którym są osadzone. Każdy profil zamknięty musi być zlicowany z przylegającą powierzchnią betonową - nie toleruje się żadnych nierówności.</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2.2.4. Nawierzchnia toru rolkowego</w:t>
      </w:r>
    </w:p>
    <w:p w:rsidR="00473F36" w:rsidRPr="002B745E" w:rsidRDefault="002B745E">
      <w:pPr>
        <w:pStyle w:val="Default"/>
        <w:spacing w:line="264" w:lineRule="auto"/>
        <w:jc w:val="both"/>
        <w:rPr>
          <w:sz w:val="20"/>
          <w:szCs w:val="20"/>
        </w:rPr>
      </w:pPr>
      <w:r w:rsidRPr="002B745E">
        <w:rPr>
          <w:sz w:val="20"/>
          <w:szCs w:val="20"/>
        </w:rPr>
        <w:t>Tor rolkowy należy wykonać z nawierzchni asfaltobetonowej, zachowując następujące warstwy nawierzchni i podbudowy:</w:t>
      </w:r>
    </w:p>
    <w:p w:rsidR="00473F36" w:rsidRPr="002B745E" w:rsidRDefault="002B745E">
      <w:pPr>
        <w:pStyle w:val="Default"/>
        <w:numPr>
          <w:ilvl w:val="0"/>
          <w:numId w:val="5"/>
        </w:numPr>
        <w:spacing w:line="264" w:lineRule="auto"/>
        <w:jc w:val="both"/>
        <w:rPr>
          <w:sz w:val="20"/>
          <w:szCs w:val="20"/>
        </w:rPr>
      </w:pPr>
      <w:r w:rsidRPr="002B745E">
        <w:rPr>
          <w:sz w:val="20"/>
          <w:szCs w:val="20"/>
        </w:rPr>
        <w:t>nawierzchnia z mieszanek mineralno-bitumicznych - warstwa ścieralna z asfaltobetonu AC5S 50/70 - grubość po zagęszczeniu 3 cm,</w:t>
      </w:r>
    </w:p>
    <w:p w:rsidR="00473F36" w:rsidRPr="002B745E" w:rsidRDefault="002B745E">
      <w:pPr>
        <w:pStyle w:val="Default"/>
        <w:numPr>
          <w:ilvl w:val="0"/>
          <w:numId w:val="5"/>
        </w:numPr>
        <w:spacing w:line="264" w:lineRule="auto"/>
        <w:jc w:val="both"/>
        <w:rPr>
          <w:sz w:val="20"/>
          <w:szCs w:val="20"/>
        </w:rPr>
      </w:pPr>
      <w:r w:rsidRPr="002B745E">
        <w:rPr>
          <w:sz w:val="20"/>
          <w:szCs w:val="20"/>
        </w:rPr>
        <w:t>nawierzchnia z mieszanek mineralno-bitumicznych - warstwa wiążąca z asfaltobetonu AC8W 50/70 - grubość po zagęszczeniu 5 cm,</w:t>
      </w:r>
    </w:p>
    <w:p w:rsidR="00473F36" w:rsidRDefault="002B745E">
      <w:pPr>
        <w:pStyle w:val="Default"/>
        <w:numPr>
          <w:ilvl w:val="0"/>
          <w:numId w:val="5"/>
        </w:numPr>
        <w:spacing w:line="264" w:lineRule="auto"/>
        <w:jc w:val="both"/>
        <w:rPr>
          <w:sz w:val="20"/>
          <w:szCs w:val="20"/>
        </w:rPr>
      </w:pPr>
      <w:r w:rsidRPr="002B745E">
        <w:rPr>
          <w:sz w:val="20"/>
          <w:szCs w:val="20"/>
        </w:rPr>
        <w:t>podbudowa z kruszywa łamanego 0-31,5 mm stabilizowanego mechanicznie - warstwa górna o  grubości po zagęszczeniu 20 cm,</w:t>
      </w:r>
    </w:p>
    <w:p w:rsidR="002B745E" w:rsidRDefault="002B745E" w:rsidP="002B745E">
      <w:pPr>
        <w:pStyle w:val="Default"/>
        <w:spacing w:line="264" w:lineRule="auto"/>
        <w:jc w:val="both"/>
        <w:rPr>
          <w:sz w:val="20"/>
          <w:szCs w:val="20"/>
        </w:rPr>
      </w:pPr>
    </w:p>
    <w:p w:rsidR="002B745E" w:rsidRDefault="002B745E" w:rsidP="002B745E">
      <w:pPr>
        <w:pStyle w:val="Default"/>
        <w:spacing w:line="264" w:lineRule="auto"/>
        <w:jc w:val="both"/>
        <w:rPr>
          <w:sz w:val="20"/>
          <w:szCs w:val="20"/>
        </w:rPr>
      </w:pPr>
    </w:p>
    <w:p w:rsidR="0044486F" w:rsidRPr="002B745E" w:rsidRDefault="0044486F" w:rsidP="002B745E">
      <w:pPr>
        <w:pStyle w:val="Default"/>
        <w:spacing w:line="264" w:lineRule="auto"/>
        <w:jc w:val="both"/>
        <w:rPr>
          <w:sz w:val="20"/>
          <w:szCs w:val="20"/>
        </w:rPr>
      </w:pPr>
    </w:p>
    <w:p w:rsidR="00473F36" w:rsidRPr="002B745E" w:rsidRDefault="002B745E">
      <w:pPr>
        <w:pStyle w:val="Default"/>
        <w:numPr>
          <w:ilvl w:val="0"/>
          <w:numId w:val="5"/>
        </w:numPr>
        <w:spacing w:line="264" w:lineRule="auto"/>
        <w:jc w:val="both"/>
        <w:rPr>
          <w:sz w:val="20"/>
          <w:szCs w:val="20"/>
        </w:rPr>
      </w:pPr>
      <w:r w:rsidRPr="002B745E">
        <w:rPr>
          <w:sz w:val="20"/>
          <w:szCs w:val="20"/>
        </w:rPr>
        <w:lastRenderedPageBreak/>
        <w:t>podbudowa z kruszywa łamanego 31,5 - 63,0 mm stabilizowanego mechanicznie - warstwa dolna o grubości po zagęszczeniu 20 cm,</w:t>
      </w:r>
    </w:p>
    <w:p w:rsidR="00473F36" w:rsidRPr="002B745E" w:rsidRDefault="002B745E">
      <w:pPr>
        <w:pStyle w:val="Default"/>
        <w:numPr>
          <w:ilvl w:val="0"/>
          <w:numId w:val="5"/>
        </w:numPr>
        <w:spacing w:line="264" w:lineRule="auto"/>
        <w:jc w:val="both"/>
        <w:rPr>
          <w:rStyle w:val="NoneA"/>
          <w:rFonts w:ascii="Arial" w:eastAsia="Arial" w:hAnsi="Arial" w:cs="Arial"/>
          <w:sz w:val="20"/>
          <w:szCs w:val="20"/>
          <w:lang w:val="pl-PL"/>
        </w:rPr>
      </w:pPr>
      <w:r w:rsidRPr="002B745E">
        <w:rPr>
          <w:sz w:val="20"/>
          <w:szCs w:val="20"/>
        </w:rPr>
        <w:t xml:space="preserve">warstwa odsączająca z piasku zagęszczona </w:t>
      </w:r>
      <w:r w:rsidRPr="002B745E">
        <w:rPr>
          <w:rStyle w:val="NoneA"/>
          <w:rFonts w:ascii="Arial" w:hAnsi="Arial"/>
          <w:sz w:val="20"/>
          <w:szCs w:val="20"/>
          <w:lang w:val="pl-PL"/>
        </w:rPr>
        <w:t>ID ≥ 0,95, o grubości po zagęszczeniu 10 cm.</w:t>
      </w:r>
    </w:p>
    <w:p w:rsidR="00473F36" w:rsidRPr="002B745E" w:rsidRDefault="002B745E">
      <w:pPr>
        <w:pStyle w:val="Default"/>
        <w:numPr>
          <w:ilvl w:val="0"/>
          <w:numId w:val="5"/>
        </w:numPr>
        <w:spacing w:line="264" w:lineRule="auto"/>
        <w:jc w:val="both"/>
        <w:rPr>
          <w:rStyle w:val="NoneA"/>
          <w:rFonts w:ascii="Times" w:eastAsia="Times" w:hAnsi="Times" w:cs="Times"/>
          <w:sz w:val="20"/>
          <w:szCs w:val="20"/>
          <w:lang w:val="pl-PL"/>
        </w:rPr>
      </w:pPr>
      <w:r w:rsidRPr="002B745E">
        <w:rPr>
          <w:sz w:val="20"/>
          <w:szCs w:val="20"/>
        </w:rPr>
        <w:t xml:space="preserve">grunt rodzimy </w:t>
      </w:r>
    </w:p>
    <w:p w:rsidR="00473F36" w:rsidRPr="002B745E" w:rsidRDefault="002B745E">
      <w:pPr>
        <w:pStyle w:val="Default"/>
        <w:suppressAutoHyphens w:val="0"/>
        <w:spacing w:line="264" w:lineRule="auto"/>
        <w:rPr>
          <w:sz w:val="20"/>
          <w:szCs w:val="20"/>
        </w:rPr>
      </w:pPr>
      <w:r w:rsidRPr="002B745E">
        <w:rPr>
          <w:sz w:val="20"/>
          <w:szCs w:val="20"/>
        </w:rPr>
        <w:t>Po obu stronach (zewnętrznej oraz wewnętrznej) wykończenie obrzeżami betonowymi 8x30 cm na ławie betonowej z oporem o klasie betonu co najmniej C8/10.</w:t>
      </w:r>
    </w:p>
    <w:p w:rsidR="00473F36" w:rsidRPr="002B745E" w:rsidRDefault="00473F36">
      <w:pPr>
        <w:pStyle w:val="Default"/>
        <w:spacing w:line="264" w:lineRule="auto"/>
        <w:jc w:val="both"/>
        <w:rPr>
          <w:b/>
          <w:bCs/>
          <w:sz w:val="20"/>
          <w:szCs w:val="20"/>
        </w:rPr>
      </w:pPr>
    </w:p>
    <w:p w:rsidR="00473F36" w:rsidRPr="002B745E" w:rsidRDefault="002B745E">
      <w:pPr>
        <w:pStyle w:val="Default"/>
        <w:spacing w:line="264" w:lineRule="auto"/>
        <w:jc w:val="both"/>
        <w:rPr>
          <w:rStyle w:val="NoneA"/>
          <w:b/>
          <w:bCs/>
          <w:sz w:val="20"/>
          <w:szCs w:val="20"/>
          <w:lang w:val="pl-PL"/>
        </w:rPr>
      </w:pPr>
      <w:r w:rsidRPr="002B745E">
        <w:rPr>
          <w:b/>
          <w:bCs/>
          <w:sz w:val="20"/>
          <w:szCs w:val="20"/>
        </w:rPr>
        <w:t>2.2.5 Mała architektura</w:t>
      </w:r>
    </w:p>
    <w:p w:rsidR="00473F36" w:rsidRPr="002B745E" w:rsidRDefault="002B745E">
      <w:pPr>
        <w:pStyle w:val="Default"/>
        <w:keepNext/>
        <w:spacing w:line="264" w:lineRule="auto"/>
        <w:rPr>
          <w:sz w:val="20"/>
          <w:szCs w:val="20"/>
        </w:rPr>
      </w:pPr>
      <w:r w:rsidRPr="002B745E">
        <w:rPr>
          <w:rStyle w:val="NoneA"/>
          <w:sz w:val="20"/>
          <w:szCs w:val="20"/>
          <w:lang w:val="pl-PL"/>
        </w:rPr>
        <w:t>W miejscach zaznaczonych na rzucie toru rolkowego w Projekcie Architektoniczno-Budowlanym należy zainstalować element małej architektury wg. rysunków z PAB:</w:t>
      </w:r>
    </w:p>
    <w:p w:rsidR="00473F36" w:rsidRPr="002B745E" w:rsidRDefault="002B745E">
      <w:pPr>
        <w:pStyle w:val="Default"/>
        <w:numPr>
          <w:ilvl w:val="0"/>
          <w:numId w:val="5"/>
        </w:numPr>
        <w:spacing w:line="264" w:lineRule="auto"/>
        <w:rPr>
          <w:sz w:val="20"/>
          <w:szCs w:val="20"/>
        </w:rPr>
      </w:pPr>
      <w:r w:rsidRPr="002B745E">
        <w:rPr>
          <w:sz w:val="20"/>
          <w:szCs w:val="20"/>
        </w:rPr>
        <w:t>ławki zwykłe - 2 szt.</w:t>
      </w:r>
    </w:p>
    <w:p w:rsidR="00473F36" w:rsidRPr="002B745E" w:rsidRDefault="002B745E">
      <w:pPr>
        <w:pStyle w:val="Default"/>
        <w:numPr>
          <w:ilvl w:val="0"/>
          <w:numId w:val="5"/>
        </w:numPr>
        <w:spacing w:line="264" w:lineRule="auto"/>
        <w:rPr>
          <w:sz w:val="20"/>
          <w:szCs w:val="20"/>
        </w:rPr>
      </w:pPr>
      <w:r w:rsidRPr="002B745E">
        <w:rPr>
          <w:sz w:val="20"/>
          <w:szCs w:val="20"/>
        </w:rPr>
        <w:t xml:space="preserve">ławki solarne - 2 szt. </w:t>
      </w:r>
    </w:p>
    <w:p w:rsidR="00473F36" w:rsidRPr="002B745E" w:rsidRDefault="002B745E">
      <w:pPr>
        <w:pStyle w:val="Default"/>
        <w:numPr>
          <w:ilvl w:val="0"/>
          <w:numId w:val="5"/>
        </w:numPr>
        <w:spacing w:line="264" w:lineRule="auto"/>
        <w:rPr>
          <w:sz w:val="20"/>
          <w:szCs w:val="20"/>
        </w:rPr>
      </w:pPr>
      <w:r w:rsidRPr="002B745E">
        <w:rPr>
          <w:sz w:val="20"/>
          <w:szCs w:val="20"/>
        </w:rPr>
        <w:t>kosze na śmieci - 2 szt.</w:t>
      </w:r>
    </w:p>
    <w:p w:rsidR="00473F36" w:rsidRPr="002B745E" w:rsidRDefault="002B745E">
      <w:pPr>
        <w:pStyle w:val="Default"/>
        <w:numPr>
          <w:ilvl w:val="0"/>
          <w:numId w:val="5"/>
        </w:numPr>
        <w:spacing w:line="264" w:lineRule="auto"/>
        <w:rPr>
          <w:sz w:val="20"/>
          <w:szCs w:val="20"/>
        </w:rPr>
      </w:pPr>
      <w:r w:rsidRPr="002B745E">
        <w:rPr>
          <w:sz w:val="20"/>
          <w:szCs w:val="20"/>
        </w:rPr>
        <w:t>wiaty rowerowe solarna - 2 szt.</w:t>
      </w:r>
    </w:p>
    <w:p w:rsidR="00473F36" w:rsidRPr="002B745E" w:rsidRDefault="002B745E">
      <w:pPr>
        <w:pStyle w:val="Default"/>
        <w:numPr>
          <w:ilvl w:val="0"/>
          <w:numId w:val="5"/>
        </w:numPr>
        <w:spacing w:line="264" w:lineRule="auto"/>
        <w:rPr>
          <w:sz w:val="20"/>
          <w:szCs w:val="20"/>
        </w:rPr>
      </w:pPr>
      <w:r w:rsidRPr="002B745E">
        <w:rPr>
          <w:sz w:val="20"/>
          <w:szCs w:val="20"/>
        </w:rPr>
        <w:t>barierka odgradzająca tor rolkowy od rzeki Bystrzycy - 76,5 b.m.</w:t>
      </w:r>
    </w:p>
    <w:p w:rsidR="00473F36" w:rsidRPr="002B745E" w:rsidRDefault="002B745E">
      <w:pPr>
        <w:pStyle w:val="Default"/>
        <w:numPr>
          <w:ilvl w:val="0"/>
          <w:numId w:val="5"/>
        </w:numPr>
        <w:spacing w:line="264" w:lineRule="auto"/>
        <w:rPr>
          <w:sz w:val="20"/>
          <w:szCs w:val="20"/>
        </w:rPr>
      </w:pPr>
      <w:r w:rsidRPr="002B745E">
        <w:rPr>
          <w:sz w:val="20"/>
          <w:szCs w:val="20"/>
        </w:rPr>
        <w:t>żelbetowe słupki o wysokości 60-90 cm - 8 szt.</w:t>
      </w:r>
    </w:p>
    <w:p w:rsidR="00473F36" w:rsidRPr="002B745E" w:rsidRDefault="002B745E">
      <w:pPr>
        <w:pStyle w:val="Default"/>
        <w:spacing w:line="264" w:lineRule="auto"/>
        <w:jc w:val="both"/>
        <w:rPr>
          <w:sz w:val="20"/>
          <w:szCs w:val="20"/>
        </w:rPr>
      </w:pPr>
      <w:r w:rsidRPr="002B745E">
        <w:rPr>
          <w:sz w:val="20"/>
          <w:szCs w:val="20"/>
        </w:rPr>
        <w:t>Słupki są z</w:t>
      </w:r>
      <w:r w:rsidRPr="002B745E">
        <w:rPr>
          <w:rStyle w:val="NoneA"/>
          <w:rFonts w:ascii="Arial" w:hAnsi="Arial"/>
          <w:sz w:val="20"/>
          <w:szCs w:val="20"/>
          <w:lang w:val="pl-PL"/>
        </w:rPr>
        <w:t>brojone siatką stalową dla usztywnienia i podwyższenia ich wytrzymałości (symetrycznie po obu stronach, ø 8 mm (AIIIN) o oczkach 15x15 cm, osadzone na wysokości górnej krawędzi z przykryciem min. 30 mm, beton C35/45, W-8, F150,</w:t>
      </w:r>
    </w:p>
    <w:p w:rsidR="00473F36" w:rsidRPr="002B745E" w:rsidRDefault="002B745E">
      <w:pPr>
        <w:pStyle w:val="Default"/>
        <w:spacing w:line="264" w:lineRule="auto"/>
        <w:rPr>
          <w:sz w:val="20"/>
          <w:szCs w:val="20"/>
        </w:rPr>
      </w:pPr>
      <w:r w:rsidRPr="002B745E">
        <w:rPr>
          <w:sz w:val="20"/>
          <w:szCs w:val="20"/>
        </w:rPr>
        <w:t>Po wykonaniu żelbetowych słupków (wg. części rysunkowej L1-L4) należy je pomalować farbą do betonu na kolor biały RAL 9003.</w:t>
      </w:r>
    </w:p>
    <w:p w:rsidR="00473F36" w:rsidRPr="002B745E" w:rsidRDefault="002B745E">
      <w:pPr>
        <w:pStyle w:val="Default"/>
        <w:spacing w:line="264" w:lineRule="auto"/>
        <w:rPr>
          <w:sz w:val="20"/>
          <w:szCs w:val="20"/>
        </w:rPr>
      </w:pPr>
      <w:r w:rsidRPr="002B745E">
        <w:rPr>
          <w:sz w:val="20"/>
          <w:szCs w:val="20"/>
        </w:rPr>
        <w:t>Elementy małej architektury należy wykonać i rozmieścić w terenie zgodnie z częścią rysunkową.</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3. SPRZĘT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3.1. WYMAGANIA OGÓLNE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Ogólne wymagania stawiane sprzętowi podano w ST „Wymagania Ogólne”.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3.2. WYMAGANIA SZCZEGÓŁOWE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Do budowy toru rolkowego można wykorzystać następujący sprzęt: </w:t>
      </w:r>
    </w:p>
    <w:p w:rsidR="002B745E" w:rsidRDefault="002B745E">
      <w:pPr>
        <w:pStyle w:val="Default"/>
        <w:suppressAutoHyphens w:val="0"/>
        <w:spacing w:line="264" w:lineRule="auto"/>
        <w:rPr>
          <w:sz w:val="20"/>
          <w:szCs w:val="20"/>
        </w:rPr>
      </w:pPr>
      <w:r w:rsidRPr="002B745E">
        <w:rPr>
          <w:sz w:val="20"/>
          <w:szCs w:val="20"/>
        </w:rPr>
        <w:t>- spycharka gąsienicowa,</w:t>
      </w:r>
    </w:p>
    <w:p w:rsidR="002B745E" w:rsidRDefault="002B745E">
      <w:pPr>
        <w:pStyle w:val="Default"/>
        <w:suppressAutoHyphens w:val="0"/>
        <w:spacing w:line="264" w:lineRule="auto"/>
        <w:rPr>
          <w:sz w:val="20"/>
          <w:szCs w:val="20"/>
        </w:rPr>
      </w:pPr>
      <w:r w:rsidRPr="002B745E">
        <w:rPr>
          <w:sz w:val="20"/>
          <w:szCs w:val="20"/>
        </w:rPr>
        <w:t>- ciągnik kołowy,</w:t>
      </w:r>
    </w:p>
    <w:p w:rsidR="002B745E" w:rsidRDefault="002B745E">
      <w:pPr>
        <w:pStyle w:val="Default"/>
        <w:suppressAutoHyphens w:val="0"/>
        <w:spacing w:line="264" w:lineRule="auto"/>
        <w:rPr>
          <w:sz w:val="20"/>
          <w:szCs w:val="20"/>
        </w:rPr>
      </w:pPr>
      <w:r w:rsidRPr="002B745E">
        <w:rPr>
          <w:sz w:val="20"/>
          <w:szCs w:val="20"/>
        </w:rPr>
        <w:t>- przyczepa skrzyniowa,</w:t>
      </w:r>
    </w:p>
    <w:p w:rsidR="00473F36" w:rsidRPr="002B745E" w:rsidRDefault="002B745E">
      <w:pPr>
        <w:pStyle w:val="Default"/>
        <w:suppressAutoHyphens w:val="0"/>
        <w:spacing w:line="264" w:lineRule="auto"/>
        <w:rPr>
          <w:sz w:val="20"/>
          <w:szCs w:val="20"/>
        </w:rPr>
      </w:pPr>
      <w:r w:rsidRPr="002B745E">
        <w:rPr>
          <w:sz w:val="20"/>
          <w:szCs w:val="20"/>
        </w:rPr>
        <w:t>- koparka na podwoziu gąsienicowym</w:t>
      </w:r>
    </w:p>
    <w:p w:rsidR="00473F36" w:rsidRPr="002B745E" w:rsidRDefault="002B745E">
      <w:pPr>
        <w:pStyle w:val="Default"/>
        <w:suppressAutoHyphens w:val="0"/>
        <w:spacing w:line="264" w:lineRule="auto"/>
        <w:rPr>
          <w:sz w:val="20"/>
          <w:szCs w:val="20"/>
        </w:rPr>
      </w:pPr>
      <w:r w:rsidRPr="002B745E">
        <w:rPr>
          <w:sz w:val="20"/>
          <w:szCs w:val="20"/>
        </w:rPr>
        <w:t>- samochód skrzyniowy</w:t>
      </w:r>
    </w:p>
    <w:p w:rsidR="002B745E" w:rsidRDefault="002B745E">
      <w:pPr>
        <w:pStyle w:val="Default"/>
        <w:suppressAutoHyphens w:val="0"/>
        <w:spacing w:line="264" w:lineRule="auto"/>
        <w:rPr>
          <w:sz w:val="20"/>
          <w:szCs w:val="20"/>
        </w:rPr>
      </w:pPr>
      <w:r w:rsidRPr="002B745E">
        <w:rPr>
          <w:sz w:val="20"/>
          <w:szCs w:val="20"/>
        </w:rPr>
        <w:t>- żuraw</w:t>
      </w:r>
    </w:p>
    <w:p w:rsidR="002B745E" w:rsidRDefault="002B745E">
      <w:pPr>
        <w:pStyle w:val="Default"/>
        <w:suppressAutoHyphens w:val="0"/>
        <w:spacing w:line="264" w:lineRule="auto"/>
        <w:rPr>
          <w:sz w:val="20"/>
          <w:szCs w:val="20"/>
        </w:rPr>
      </w:pPr>
      <w:r w:rsidRPr="002B745E">
        <w:rPr>
          <w:sz w:val="20"/>
          <w:szCs w:val="20"/>
        </w:rPr>
        <w:t>- koparko-ładowarka, samobieżna</w:t>
      </w:r>
    </w:p>
    <w:p w:rsidR="002B745E" w:rsidRDefault="002B745E">
      <w:pPr>
        <w:pStyle w:val="Default"/>
        <w:suppressAutoHyphens w:val="0"/>
        <w:spacing w:line="264" w:lineRule="auto"/>
        <w:rPr>
          <w:sz w:val="20"/>
          <w:szCs w:val="20"/>
        </w:rPr>
      </w:pPr>
      <w:r w:rsidRPr="002B745E">
        <w:rPr>
          <w:sz w:val="20"/>
          <w:szCs w:val="20"/>
        </w:rPr>
        <w:t>- walec wibracyjny samojezdny</w:t>
      </w:r>
    </w:p>
    <w:p w:rsidR="002B745E" w:rsidRDefault="002B745E">
      <w:pPr>
        <w:pStyle w:val="Default"/>
        <w:suppressAutoHyphens w:val="0"/>
        <w:spacing w:line="264" w:lineRule="auto"/>
        <w:rPr>
          <w:sz w:val="20"/>
          <w:szCs w:val="20"/>
        </w:rPr>
      </w:pPr>
      <w:r w:rsidRPr="002B745E">
        <w:rPr>
          <w:sz w:val="20"/>
          <w:szCs w:val="20"/>
        </w:rPr>
        <w:t>- ubijak spalinowy,</w:t>
      </w:r>
    </w:p>
    <w:p w:rsidR="002B745E" w:rsidRDefault="002B745E">
      <w:pPr>
        <w:pStyle w:val="Default"/>
        <w:suppressAutoHyphens w:val="0"/>
        <w:spacing w:line="264" w:lineRule="auto"/>
        <w:rPr>
          <w:sz w:val="20"/>
          <w:szCs w:val="20"/>
        </w:rPr>
      </w:pPr>
      <w:r w:rsidRPr="002B745E">
        <w:rPr>
          <w:sz w:val="20"/>
          <w:szCs w:val="20"/>
        </w:rPr>
        <w:t>- zagęszczarka wibracyjna spalinowa</w:t>
      </w:r>
    </w:p>
    <w:p w:rsidR="00473F36" w:rsidRPr="002B745E" w:rsidRDefault="002B745E">
      <w:pPr>
        <w:pStyle w:val="Default"/>
        <w:suppressAutoHyphens w:val="0"/>
        <w:spacing w:line="264" w:lineRule="auto"/>
        <w:rPr>
          <w:sz w:val="20"/>
          <w:szCs w:val="20"/>
        </w:rPr>
      </w:pPr>
      <w:r w:rsidRPr="002B745E">
        <w:rPr>
          <w:sz w:val="20"/>
          <w:szCs w:val="20"/>
        </w:rPr>
        <w:t xml:space="preserve">- inny sprzęt zaakceptowany przez Inspektora nadzoru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4. TRANSPORT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r w:rsidRPr="002B745E">
        <w:rPr>
          <w:rStyle w:val="NoneA"/>
          <w:b/>
          <w:bCs/>
          <w:sz w:val="20"/>
          <w:szCs w:val="20"/>
          <w:lang w:val="pl-PL"/>
        </w:rPr>
        <w:t xml:space="preserve">4.1. WYMAGANIA OGÓLNE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Ogólne wymagania stawiane transportowi podano w ST „Wymagania Ogólne”.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r w:rsidRPr="002B745E">
        <w:rPr>
          <w:rStyle w:val="NoneA"/>
          <w:b/>
          <w:bCs/>
          <w:sz w:val="20"/>
          <w:szCs w:val="20"/>
          <w:lang w:val="pl-PL"/>
        </w:rPr>
        <w:t xml:space="preserve">4.2. WYMAGANIA SZCZEGÓŁOWE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Materiały można przewozić dowolnymi środkami transportu zaakceptowanymi przez Inspektora Nadzoru. Należy zabezpieczyć przewożony materiał przed uszkodzeniami mechanicznymi i szkodliwym wpływem czynników atmosferycznych.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r w:rsidRPr="002B745E">
        <w:rPr>
          <w:rStyle w:val="NoneA"/>
          <w:b/>
          <w:bCs/>
          <w:sz w:val="20"/>
          <w:szCs w:val="20"/>
          <w:lang w:val="pl-PL"/>
        </w:rPr>
        <w:t>5. WYKONANIE ROBÓT</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rStyle w:val="NoneA"/>
          <w:b/>
          <w:bCs/>
          <w:sz w:val="20"/>
          <w:szCs w:val="20"/>
          <w:lang w:val="pl-PL"/>
        </w:rPr>
      </w:pPr>
      <w:r w:rsidRPr="002B745E">
        <w:rPr>
          <w:rStyle w:val="NoneA"/>
          <w:b/>
          <w:bCs/>
          <w:sz w:val="20"/>
          <w:szCs w:val="20"/>
          <w:lang w:val="pl-PL"/>
        </w:rPr>
        <w:t xml:space="preserve">5.1. ZASADY OGÓLNE WYKONANIA ROBÓT </w:t>
      </w:r>
    </w:p>
    <w:p w:rsidR="0044486F" w:rsidRDefault="0044486F">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4486F" w:rsidRDefault="0044486F">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r w:rsidRPr="002B745E">
        <w:rPr>
          <w:sz w:val="20"/>
          <w:szCs w:val="20"/>
        </w:rPr>
        <w:lastRenderedPageBreak/>
        <w:t>Ogólne warunki wykonania robót podano w ST „Wymagania Ogólne”.</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720" w:hanging="720"/>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r w:rsidRPr="002B745E">
        <w:rPr>
          <w:b/>
          <w:bCs/>
          <w:sz w:val="20"/>
          <w:szCs w:val="20"/>
        </w:rPr>
        <w:t xml:space="preserve">5.2. NAWIERZCHNIA TORU ROLKOWEGO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rStyle w:val="NoneA"/>
          <w:sz w:val="20"/>
          <w:szCs w:val="20"/>
          <w:lang w:val="pl-PL"/>
        </w:rPr>
        <w:t xml:space="preserve">Nawierzchnię toru rolkowego należy wykonać </w:t>
      </w:r>
      <w:r w:rsidRPr="002B745E">
        <w:rPr>
          <w:sz w:val="20"/>
          <w:szCs w:val="20"/>
        </w:rPr>
        <w:t xml:space="preserve">w następujący sposób: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r w:rsidRPr="002B745E">
        <w:rPr>
          <w:b/>
          <w:bCs/>
          <w:sz w:val="20"/>
          <w:szCs w:val="20"/>
        </w:rPr>
        <w:t>5.2.1. Podbudowa pod nawierzchnię i elementy jezdne toru rolkowego</w:t>
      </w:r>
    </w:p>
    <w:p w:rsidR="00473F36" w:rsidRPr="002B745E" w:rsidRDefault="002B745E">
      <w:pPr>
        <w:pStyle w:val="Default"/>
        <w:spacing w:line="264" w:lineRule="auto"/>
        <w:jc w:val="both"/>
        <w:rPr>
          <w:sz w:val="20"/>
          <w:szCs w:val="20"/>
        </w:rPr>
      </w:pPr>
      <w:r w:rsidRPr="002B745E">
        <w:rPr>
          <w:sz w:val="20"/>
          <w:szCs w:val="20"/>
        </w:rPr>
        <w:t>Projektowany tor rolkowy wraz z betonowymi elementami jezdnymi (“przeszkodami”) wymagają szczególnego sposobu posadowienia. Projektuje się jeden typ podbudowy.</w:t>
      </w:r>
    </w:p>
    <w:p w:rsidR="00473F36" w:rsidRPr="002B745E" w:rsidRDefault="002B745E">
      <w:pPr>
        <w:pStyle w:val="Default"/>
        <w:spacing w:line="264" w:lineRule="auto"/>
        <w:jc w:val="both"/>
        <w:rPr>
          <w:sz w:val="20"/>
          <w:szCs w:val="20"/>
        </w:rPr>
      </w:pPr>
      <w:r w:rsidRPr="002B745E">
        <w:rPr>
          <w:sz w:val="20"/>
          <w:szCs w:val="20"/>
        </w:rPr>
        <w:t xml:space="preserve">Wykorytować istniejący teren, następnie wykonać 10 cm warstwę z piasku zagęszczoną </w:t>
      </w:r>
      <w:r w:rsidRPr="002B745E">
        <w:rPr>
          <w:rStyle w:val="NoneA"/>
          <w:rFonts w:ascii="Arial" w:hAnsi="Arial"/>
          <w:sz w:val="20"/>
          <w:szCs w:val="20"/>
          <w:lang w:val="pl-PL"/>
        </w:rPr>
        <w:t>ID ≥ 0,95</w:t>
      </w:r>
      <w:r w:rsidRPr="002B745E">
        <w:rPr>
          <w:sz w:val="20"/>
          <w:szCs w:val="20"/>
        </w:rPr>
        <w:t>, na niej 20 cm warstwę kruszywa łamanego 31,5 - 63,0 mm stabilizowanego mechanicznie, na niej 20 cm warstwy kruszywa łamanego 0-31,5 mm stabilizowanego mechanicznie.</w:t>
      </w:r>
    </w:p>
    <w:p w:rsidR="00473F36" w:rsidRPr="002B745E" w:rsidRDefault="00473F36">
      <w:pPr>
        <w:pStyle w:val="Default"/>
        <w:spacing w:line="264" w:lineRule="auto"/>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 xml:space="preserve">5.2.2. Nawierzchnia toru rolkowego </w:t>
      </w:r>
    </w:p>
    <w:p w:rsidR="00473F36" w:rsidRPr="002B745E" w:rsidRDefault="002B745E">
      <w:pPr>
        <w:pStyle w:val="Default"/>
        <w:spacing w:line="264" w:lineRule="auto"/>
        <w:jc w:val="both"/>
        <w:rPr>
          <w:sz w:val="20"/>
          <w:szCs w:val="20"/>
        </w:rPr>
      </w:pPr>
      <w:r w:rsidRPr="002B745E">
        <w:rPr>
          <w:sz w:val="20"/>
          <w:szCs w:val="20"/>
        </w:rPr>
        <w:t>Tor rolkowy należy wykonać z nawierzchni asfaltobetonowej, zachowując następujące warstwy nawierzchni i podbudowy:</w:t>
      </w:r>
    </w:p>
    <w:p w:rsidR="00473F36" w:rsidRPr="002B745E" w:rsidRDefault="002B745E">
      <w:pPr>
        <w:pStyle w:val="Default"/>
        <w:numPr>
          <w:ilvl w:val="0"/>
          <w:numId w:val="6"/>
        </w:numPr>
        <w:spacing w:line="264" w:lineRule="auto"/>
        <w:jc w:val="both"/>
        <w:rPr>
          <w:sz w:val="20"/>
          <w:szCs w:val="20"/>
        </w:rPr>
      </w:pPr>
      <w:r w:rsidRPr="002B745E">
        <w:rPr>
          <w:sz w:val="20"/>
          <w:szCs w:val="20"/>
        </w:rPr>
        <w:t>nawierzchnia z mieszanek mineralno-bitumicznych - warstwa ścieralna z asfaltobetonu AC5S 50/70 - grubość po zagęszczeniu 3 cm,</w:t>
      </w:r>
    </w:p>
    <w:p w:rsidR="00473F36" w:rsidRPr="002B745E" w:rsidRDefault="002B745E">
      <w:pPr>
        <w:pStyle w:val="Default"/>
        <w:numPr>
          <w:ilvl w:val="0"/>
          <w:numId w:val="6"/>
        </w:numPr>
        <w:spacing w:line="264" w:lineRule="auto"/>
        <w:jc w:val="both"/>
        <w:rPr>
          <w:sz w:val="20"/>
          <w:szCs w:val="20"/>
        </w:rPr>
      </w:pPr>
      <w:r w:rsidRPr="002B745E">
        <w:rPr>
          <w:sz w:val="20"/>
          <w:szCs w:val="20"/>
        </w:rPr>
        <w:t>nawierzchnia z mieszanek mineralno-bitumicznych - warstwa wiążąca z asfaltobetonu AC8W 50/70 - grubość po zagęszczeniu 5 cm,</w:t>
      </w:r>
    </w:p>
    <w:p w:rsidR="00473F36" w:rsidRPr="002B745E" w:rsidRDefault="002B745E">
      <w:pPr>
        <w:pStyle w:val="Default"/>
        <w:numPr>
          <w:ilvl w:val="0"/>
          <w:numId w:val="6"/>
        </w:numPr>
        <w:spacing w:line="264" w:lineRule="auto"/>
        <w:jc w:val="both"/>
        <w:rPr>
          <w:sz w:val="20"/>
          <w:szCs w:val="20"/>
        </w:rPr>
      </w:pPr>
      <w:r w:rsidRPr="002B745E">
        <w:rPr>
          <w:sz w:val="20"/>
          <w:szCs w:val="20"/>
        </w:rPr>
        <w:t>podbudowa z kruszywa łamanego 0-31,5 mm stabilizowanego mechanicznie - warstwa górna o  grubości po zagęszczeniu 20 cm,</w:t>
      </w:r>
    </w:p>
    <w:p w:rsidR="00473F36" w:rsidRPr="002B745E" w:rsidRDefault="002B745E">
      <w:pPr>
        <w:pStyle w:val="Default"/>
        <w:numPr>
          <w:ilvl w:val="0"/>
          <w:numId w:val="6"/>
        </w:numPr>
        <w:spacing w:line="264" w:lineRule="auto"/>
        <w:jc w:val="both"/>
        <w:rPr>
          <w:sz w:val="20"/>
          <w:szCs w:val="20"/>
        </w:rPr>
      </w:pPr>
      <w:r w:rsidRPr="002B745E">
        <w:rPr>
          <w:sz w:val="20"/>
          <w:szCs w:val="20"/>
        </w:rPr>
        <w:t>podbudowa z kruszywa łamanego 31,5 - 63,0 mm stabilizowanego mechanicznie - warstwa dolna o grubości po zagęszczeniu 20 cm,</w:t>
      </w:r>
    </w:p>
    <w:p w:rsidR="00473F36" w:rsidRPr="002B745E" w:rsidRDefault="002B745E">
      <w:pPr>
        <w:pStyle w:val="Default"/>
        <w:numPr>
          <w:ilvl w:val="0"/>
          <w:numId w:val="6"/>
        </w:numPr>
        <w:spacing w:line="264" w:lineRule="auto"/>
        <w:jc w:val="both"/>
        <w:rPr>
          <w:rStyle w:val="NoneA"/>
          <w:rFonts w:ascii="Arial" w:eastAsia="Arial" w:hAnsi="Arial" w:cs="Arial"/>
          <w:sz w:val="20"/>
          <w:szCs w:val="20"/>
          <w:lang w:val="pl-PL"/>
        </w:rPr>
      </w:pPr>
      <w:r w:rsidRPr="002B745E">
        <w:rPr>
          <w:sz w:val="20"/>
          <w:szCs w:val="20"/>
        </w:rPr>
        <w:t xml:space="preserve">warstwa odsączająca z piasku zagęszczona </w:t>
      </w:r>
      <w:r w:rsidRPr="002B745E">
        <w:rPr>
          <w:rStyle w:val="NoneA"/>
          <w:rFonts w:ascii="Arial" w:hAnsi="Arial"/>
          <w:sz w:val="20"/>
          <w:szCs w:val="20"/>
          <w:lang w:val="pl-PL"/>
        </w:rPr>
        <w:t>ID ≥ 0,95, o grubości po zagęszczeniu 10 cm.</w:t>
      </w:r>
    </w:p>
    <w:p w:rsidR="00473F36" w:rsidRPr="002B745E" w:rsidRDefault="002B745E">
      <w:pPr>
        <w:pStyle w:val="Default"/>
        <w:numPr>
          <w:ilvl w:val="0"/>
          <w:numId w:val="6"/>
        </w:numPr>
        <w:spacing w:line="264" w:lineRule="auto"/>
        <w:jc w:val="both"/>
        <w:rPr>
          <w:rStyle w:val="NoneA"/>
          <w:rFonts w:ascii="Times" w:eastAsia="Times" w:hAnsi="Times" w:cs="Times"/>
          <w:sz w:val="20"/>
          <w:szCs w:val="20"/>
          <w:lang w:val="pl-PL"/>
        </w:rPr>
      </w:pPr>
      <w:r w:rsidRPr="002B745E">
        <w:rPr>
          <w:sz w:val="20"/>
          <w:szCs w:val="20"/>
        </w:rPr>
        <w:t xml:space="preserve">grunt rodzimy </w:t>
      </w:r>
    </w:p>
    <w:p w:rsidR="00473F36" w:rsidRPr="002B745E" w:rsidRDefault="002B745E">
      <w:pPr>
        <w:pStyle w:val="Default"/>
        <w:suppressAutoHyphens w:val="0"/>
        <w:spacing w:line="264" w:lineRule="auto"/>
        <w:rPr>
          <w:sz w:val="20"/>
          <w:szCs w:val="20"/>
        </w:rPr>
      </w:pPr>
      <w:r w:rsidRPr="002B745E">
        <w:rPr>
          <w:sz w:val="20"/>
          <w:szCs w:val="20"/>
        </w:rPr>
        <w:t>Po obu stronach (zewnętrznej oraz wewnętrznej) wykończenie obrzeżami betonowymi 8x30 cm na ławie betonowej z oporem o klasie betonu co najmniej C8/10.</w:t>
      </w:r>
    </w:p>
    <w:p w:rsidR="00473F36" w:rsidRPr="002B745E" w:rsidRDefault="002B745E">
      <w:pPr>
        <w:pStyle w:val="Default"/>
        <w:spacing w:line="264" w:lineRule="auto"/>
        <w:jc w:val="both"/>
        <w:rPr>
          <w:b/>
          <w:bCs/>
          <w:sz w:val="20"/>
          <w:szCs w:val="20"/>
        </w:rPr>
      </w:pPr>
      <w:r w:rsidRPr="002B745E">
        <w:rPr>
          <w:b/>
          <w:bCs/>
          <w:sz w:val="20"/>
          <w:szCs w:val="20"/>
        </w:rPr>
        <w:t>W trakcie wykonywania nawierzchni asfaltobetonowej należy w szczególności zwrócić uwagę, aby nawierzchnia była równa: bez szczelin, bez fałd, bez uskoków, bez wystających ziaren mieszanki mineralno-bitumicznej. W dodatku, należy zwrócić uwagę, aby wykonana warstwa ścieralna z asfaltobetonu AC5S 50/70 była spójna, szczelna i jak najbardziej gładka.</w:t>
      </w:r>
    </w:p>
    <w:p w:rsidR="00473F36" w:rsidRPr="002B745E" w:rsidRDefault="002B745E">
      <w:pPr>
        <w:pStyle w:val="Default"/>
        <w:spacing w:line="264" w:lineRule="auto"/>
        <w:jc w:val="both"/>
        <w:rPr>
          <w:rStyle w:val="NoneA"/>
          <w:sz w:val="20"/>
          <w:szCs w:val="20"/>
          <w:lang w:val="pl-PL"/>
        </w:rPr>
      </w:pPr>
      <w:r w:rsidRPr="002B745E">
        <w:rPr>
          <w:sz w:val="20"/>
          <w:szCs w:val="20"/>
        </w:rPr>
        <w:t>Teren bezpośrednio przylegający do asfaltobetonowych nawierzchni toru rolkowego oraz terenów utwardzonych należy obniżyć w taki sposób, aby znajdował się 10 cm poniżej krawędzi nawierzchni.</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pacing w:line="264" w:lineRule="auto"/>
        <w:jc w:val="both"/>
        <w:rPr>
          <w:rStyle w:val="NoneA"/>
          <w:sz w:val="20"/>
          <w:szCs w:val="20"/>
          <w:lang w:val="pl-PL"/>
        </w:rPr>
      </w:pPr>
    </w:p>
    <w:p w:rsidR="00473F36" w:rsidRPr="002B745E" w:rsidRDefault="002B745E">
      <w:pPr>
        <w:pStyle w:val="Default"/>
        <w:spacing w:line="264" w:lineRule="auto"/>
        <w:rPr>
          <w:rStyle w:val="NoneA"/>
          <w:b/>
          <w:bCs/>
          <w:sz w:val="20"/>
          <w:szCs w:val="20"/>
          <w:lang w:val="pl-PL"/>
        </w:rPr>
      </w:pPr>
      <w:r w:rsidRPr="002B745E">
        <w:rPr>
          <w:rStyle w:val="NoneA"/>
          <w:b/>
          <w:bCs/>
          <w:sz w:val="20"/>
          <w:szCs w:val="20"/>
          <w:lang w:val="pl-PL"/>
        </w:rPr>
        <w:t>Odprowadzenie wód opadowych</w:t>
      </w:r>
    </w:p>
    <w:p w:rsidR="00473F36" w:rsidRPr="002B745E" w:rsidRDefault="002B745E">
      <w:pPr>
        <w:pStyle w:val="Default"/>
        <w:jc w:val="both"/>
        <w:rPr>
          <w:sz w:val="20"/>
          <w:szCs w:val="20"/>
        </w:rPr>
      </w:pPr>
      <w:r w:rsidRPr="002B745E">
        <w:rPr>
          <w:rStyle w:val="NoneA"/>
          <w:sz w:val="20"/>
          <w:szCs w:val="20"/>
          <w:lang w:val="pl-PL"/>
        </w:rPr>
        <w:t xml:space="preserve">Planuje się odprowadzenie wód opadowych do gruntu przylegającego do toru rolkowego. </w:t>
      </w:r>
      <w:r w:rsidRPr="002B745E">
        <w:rPr>
          <w:sz w:val="20"/>
          <w:szCs w:val="20"/>
        </w:rPr>
        <w:t xml:space="preserve">Spadek nawierzchni asfaltobetonowych powinien mieć 1-1,5%, nie może przekraczać 1,5%. Dopuszczalna jest zmiana wymiarów elementów do 5% w czasie realizacji prac, jednakże każda taka zmiana musi zostać uzgodniona z projektantem i zaakceptowana przez zamawiającego. </w:t>
      </w:r>
      <w:r w:rsidRPr="002B745E">
        <w:rPr>
          <w:rStyle w:val="NoneA"/>
          <w:b/>
          <w:bCs/>
          <w:sz w:val="20"/>
          <w:szCs w:val="20"/>
          <w:lang w:val="pl-PL"/>
        </w:rPr>
        <w:t>Nie toleruje się żadnego odstępstwa od projektu, nieuzgodnionego z projektantem.</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r w:rsidRPr="002B745E">
        <w:rPr>
          <w:b/>
          <w:bCs/>
          <w:sz w:val="20"/>
          <w:szCs w:val="20"/>
        </w:rPr>
        <w:t xml:space="preserve">5.3. ELEMENTY TORU ROLKOWEGO </w:t>
      </w:r>
    </w:p>
    <w:p w:rsidR="00473F36" w:rsidRPr="002B745E" w:rsidRDefault="002B745E">
      <w:pPr>
        <w:pStyle w:val="Default"/>
        <w:jc w:val="both"/>
        <w:rPr>
          <w:sz w:val="20"/>
          <w:szCs w:val="20"/>
        </w:rPr>
      </w:pPr>
      <w:r w:rsidRPr="002B745E">
        <w:rPr>
          <w:rStyle w:val="NoneA"/>
          <w:sz w:val="20"/>
          <w:szCs w:val="20"/>
          <w:lang w:val="pl-PL"/>
        </w:rPr>
        <w:t>Elementy (“przeszkody”) t</w:t>
      </w:r>
      <w:r w:rsidRPr="002B745E">
        <w:rPr>
          <w:rStyle w:val="NoneA"/>
          <w:rFonts w:ascii="Arial" w:hAnsi="Arial"/>
          <w:sz w:val="20"/>
          <w:szCs w:val="20"/>
          <w:lang w:val="pl-PL"/>
        </w:rPr>
        <w:t>oru rolkowego zaprojektowano w technologii żelbetowej. Przeszkody projektuje się w formie elementów żelbetowych, płyt lub ścian, zbrojonych siatką stalową dla usztywnienia i podwyższenia ich wytrzymałości (symetrycznie po obu stronach, ø 8 mm (AIIIN) o oczkach 15x15 cm, osadzone na wysokości górnej krawędzi z przykryciem min. 30 mm, beton C35/45, W-8, F150, wg. technologii firm wykonujących takie elementy</w:t>
      </w:r>
      <w:r w:rsidRPr="002B745E">
        <w:rPr>
          <w:sz w:val="20"/>
          <w:szCs w:val="20"/>
        </w:rPr>
        <w:t>. Przeszkody należy posadowić na uprzednio przygotowanej podbudowie.</w:t>
      </w:r>
    </w:p>
    <w:p w:rsidR="00473F36" w:rsidRPr="002B745E" w:rsidRDefault="00473F36">
      <w:pPr>
        <w:pStyle w:val="Default"/>
        <w:jc w:val="both"/>
        <w:rPr>
          <w:sz w:val="20"/>
          <w:szCs w:val="20"/>
        </w:rPr>
      </w:pPr>
    </w:p>
    <w:p w:rsidR="00473F36" w:rsidRPr="002B745E" w:rsidRDefault="002B745E">
      <w:pPr>
        <w:pStyle w:val="Default"/>
        <w:jc w:val="both"/>
        <w:rPr>
          <w:sz w:val="20"/>
          <w:szCs w:val="20"/>
        </w:rPr>
      </w:pPr>
      <w:r w:rsidRPr="002B745E">
        <w:rPr>
          <w:sz w:val="20"/>
          <w:szCs w:val="20"/>
        </w:rPr>
        <w:t xml:space="preserve">Wszystkie powierzchnie elementów jezdnych muszą być </w:t>
      </w:r>
      <w:r w:rsidRPr="002B745E">
        <w:rPr>
          <w:rStyle w:val="NoneA"/>
          <w:b/>
          <w:bCs/>
          <w:sz w:val="20"/>
          <w:szCs w:val="20"/>
          <w:lang w:val="pl-PL"/>
        </w:rPr>
        <w:t>gładkie</w:t>
      </w:r>
      <w:r w:rsidRPr="002B745E">
        <w:rPr>
          <w:sz w:val="20"/>
          <w:szCs w:val="20"/>
        </w:rPr>
        <w:t>, nie dopuszcza się na powierzchni jezdnej elementów żadnych nierówności.</w:t>
      </w:r>
    </w:p>
    <w:p w:rsidR="00473F36" w:rsidRPr="002B745E" w:rsidRDefault="00473F36">
      <w:pPr>
        <w:pStyle w:val="Default"/>
        <w:jc w:val="both"/>
        <w:rPr>
          <w:sz w:val="20"/>
          <w:szCs w:val="20"/>
        </w:rPr>
      </w:pPr>
    </w:p>
    <w:p w:rsidR="00473F36" w:rsidRPr="002B745E" w:rsidRDefault="002B745E">
      <w:pPr>
        <w:pStyle w:val="Default"/>
        <w:jc w:val="both"/>
        <w:rPr>
          <w:sz w:val="20"/>
          <w:szCs w:val="20"/>
        </w:rPr>
      </w:pPr>
      <w:r w:rsidRPr="002B745E">
        <w:rPr>
          <w:sz w:val="20"/>
          <w:szCs w:val="20"/>
        </w:rPr>
        <w:t xml:space="preserve">Powierzchnia jezdna wszystkich betonowych przeszkód powinna być </w:t>
      </w:r>
      <w:r w:rsidRPr="002B745E">
        <w:rPr>
          <w:rStyle w:val="NoneA"/>
          <w:b/>
          <w:bCs/>
          <w:sz w:val="20"/>
          <w:szCs w:val="20"/>
          <w:lang w:val="pl-PL"/>
        </w:rPr>
        <w:t xml:space="preserve">równa </w:t>
      </w:r>
      <w:r w:rsidRPr="002B745E">
        <w:rPr>
          <w:sz w:val="20"/>
          <w:szCs w:val="20"/>
        </w:rPr>
        <w:t xml:space="preserve">i </w:t>
      </w:r>
      <w:r w:rsidRPr="002B745E">
        <w:rPr>
          <w:rStyle w:val="NoneA"/>
          <w:b/>
          <w:bCs/>
          <w:sz w:val="20"/>
          <w:szCs w:val="20"/>
          <w:lang w:val="pl-PL"/>
        </w:rPr>
        <w:t>bez szczelin</w:t>
      </w:r>
      <w:r w:rsidRPr="002B745E">
        <w:rPr>
          <w:sz w:val="20"/>
          <w:szCs w:val="20"/>
        </w:rPr>
        <w:t xml:space="preserve">. Ważne jest, aby powierzchnia jezdna była </w:t>
      </w:r>
      <w:r w:rsidRPr="002B745E">
        <w:rPr>
          <w:rStyle w:val="NoneA"/>
          <w:b/>
          <w:bCs/>
          <w:sz w:val="20"/>
          <w:szCs w:val="20"/>
          <w:lang w:val="pl-PL"/>
        </w:rPr>
        <w:t>gładka</w:t>
      </w:r>
      <w:r w:rsidRPr="002B745E">
        <w:rPr>
          <w:sz w:val="20"/>
          <w:szCs w:val="20"/>
        </w:rPr>
        <w:t>, ale nie może być śliska. Dla osoby poruszającej się na deskorolce z kółkami o średnicy 45 mm nie może być żadnych odczuwalnych nierówności w nawierzchni jezdnej.</w:t>
      </w:r>
    </w:p>
    <w:p w:rsidR="00473F36" w:rsidRPr="002B745E" w:rsidRDefault="00473F36">
      <w:pPr>
        <w:pStyle w:val="Default"/>
        <w:jc w:val="both"/>
        <w:rPr>
          <w:sz w:val="20"/>
          <w:szCs w:val="20"/>
        </w:rPr>
      </w:pPr>
    </w:p>
    <w:p w:rsidR="00473F36" w:rsidRPr="002B745E" w:rsidRDefault="002B745E">
      <w:pPr>
        <w:pStyle w:val="Default"/>
        <w:jc w:val="both"/>
        <w:rPr>
          <w:sz w:val="20"/>
          <w:szCs w:val="20"/>
        </w:rPr>
      </w:pPr>
      <w:r w:rsidRPr="002B745E">
        <w:rPr>
          <w:sz w:val="20"/>
          <w:szCs w:val="20"/>
        </w:rPr>
        <w:t>Ukośne powierzchnie elementów nr 3, 4 i 5 powinne zostać „wtopione” w asfaltobeton w sposób umożliwiający płynny najazd.</w:t>
      </w:r>
    </w:p>
    <w:p w:rsidR="00473F36" w:rsidRDefault="00473F36">
      <w:pPr>
        <w:pStyle w:val="Default"/>
        <w:jc w:val="both"/>
        <w:rPr>
          <w:sz w:val="20"/>
          <w:szCs w:val="20"/>
        </w:rPr>
      </w:pPr>
    </w:p>
    <w:p w:rsidR="0044486F" w:rsidRPr="002B745E" w:rsidRDefault="0044486F">
      <w:pPr>
        <w:pStyle w:val="Default"/>
        <w:jc w:val="both"/>
        <w:rPr>
          <w:sz w:val="20"/>
          <w:szCs w:val="20"/>
        </w:rPr>
      </w:pPr>
    </w:p>
    <w:p w:rsidR="00473F36" w:rsidRPr="002B745E" w:rsidRDefault="002B745E">
      <w:pPr>
        <w:pStyle w:val="Default"/>
        <w:jc w:val="both"/>
        <w:rPr>
          <w:sz w:val="20"/>
          <w:szCs w:val="20"/>
        </w:rPr>
      </w:pPr>
      <w:r w:rsidRPr="002B745E">
        <w:rPr>
          <w:sz w:val="20"/>
          <w:szCs w:val="20"/>
        </w:rPr>
        <w:lastRenderedPageBreak/>
        <w:t>Figury są traktowane jako elementy „mebli miejskich", inaczej małej architektury w mieście, a wymiary i kształt elementów przyjęto według zasad ergonomii i zasad obowiązujących przy uprawianiu skateboardingu.</w:t>
      </w:r>
    </w:p>
    <w:p w:rsidR="00473F36" w:rsidRPr="002B745E" w:rsidRDefault="00473F36">
      <w:pPr>
        <w:pStyle w:val="Default"/>
        <w:jc w:val="both"/>
        <w:rPr>
          <w:sz w:val="20"/>
          <w:szCs w:val="20"/>
        </w:rPr>
      </w:pPr>
    </w:p>
    <w:p w:rsidR="00473F36" w:rsidRPr="002B745E" w:rsidRDefault="002B745E">
      <w:pPr>
        <w:pStyle w:val="Default"/>
        <w:jc w:val="both"/>
        <w:rPr>
          <w:rStyle w:val="NoneA"/>
          <w:sz w:val="20"/>
          <w:szCs w:val="20"/>
          <w:lang w:val="pl-PL"/>
        </w:rPr>
      </w:pPr>
      <w:r w:rsidRPr="002B745E">
        <w:rPr>
          <w:sz w:val="20"/>
          <w:szCs w:val="20"/>
        </w:rPr>
        <w:t xml:space="preserve">Dopuszczalna jest zmiana wymiarów elementów do 5%, w czasie realizacji prac, jednakże każda taka zmiana musi zostać uzgodniona z projektantem i zaakceptowana przez zamawiającego. </w:t>
      </w:r>
      <w:r w:rsidRPr="002B745E">
        <w:rPr>
          <w:rStyle w:val="NoneA"/>
          <w:b/>
          <w:bCs/>
          <w:sz w:val="20"/>
          <w:szCs w:val="20"/>
          <w:lang w:val="pl-PL"/>
        </w:rPr>
        <w:t>Nie toleruje się żadnego odstępstwa od projektu, nieuzgodnionego z projektantem.</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b/>
          <w:bCs/>
          <w:sz w:val="20"/>
          <w:szCs w:val="20"/>
        </w:rPr>
        <w:t>Elementy metalowe</w:t>
      </w:r>
    </w:p>
    <w:p w:rsidR="00473F36" w:rsidRPr="002B745E" w:rsidRDefault="002B745E">
      <w:pPr>
        <w:pStyle w:val="Default"/>
        <w:jc w:val="both"/>
        <w:rPr>
          <w:sz w:val="20"/>
          <w:szCs w:val="20"/>
        </w:rPr>
      </w:pPr>
      <w:r w:rsidRPr="002B745E">
        <w:rPr>
          <w:sz w:val="20"/>
          <w:szCs w:val="20"/>
        </w:rPr>
        <w:t>W miejscach elementów zaznaczonych w części rysunkowej należy wbetonować profil stalowy, który ma za zadanie chronić ich krawędzie. Krawędzie narażone na uszkodzenia mechaniczne, na których projekt nie przewiduje zabezpieczenia ich żadnym profilem stalowym powinne być fazowane. Poprawia to trwałość krawędzi elementów oraz zwiększa poziom bezpieczeństwa jego użytkowników.</w:t>
      </w:r>
    </w:p>
    <w:p w:rsidR="00473F36" w:rsidRPr="002B745E" w:rsidRDefault="00473F36">
      <w:pPr>
        <w:pStyle w:val="Default"/>
        <w:jc w:val="both"/>
        <w:rPr>
          <w:sz w:val="20"/>
          <w:szCs w:val="20"/>
        </w:rPr>
      </w:pPr>
    </w:p>
    <w:p w:rsidR="00473F36" w:rsidRPr="002B745E" w:rsidRDefault="002B745E">
      <w:pPr>
        <w:pStyle w:val="Default"/>
        <w:jc w:val="both"/>
        <w:rPr>
          <w:sz w:val="20"/>
          <w:szCs w:val="20"/>
        </w:rPr>
      </w:pPr>
      <w:r w:rsidRPr="002B745E">
        <w:rPr>
          <w:sz w:val="20"/>
          <w:szCs w:val="20"/>
        </w:rPr>
        <w:t xml:space="preserve">Wszystkie elementy stalowe i okucia muszą być wykonane ze stali ocynkowanej ogniowo. Nie dopuszcza się stosowania stali nierdzewnej ani stali czarnej. Wszystkie elementy takie jak profile ochronne, rury czy poręcze do ślizgania się muszą być wtopione i zakotwione w elemencie na którym są osadzone. </w:t>
      </w:r>
      <w:r w:rsidRPr="002B745E">
        <w:rPr>
          <w:rStyle w:val="NoneA"/>
          <w:b/>
          <w:bCs/>
          <w:sz w:val="20"/>
          <w:szCs w:val="20"/>
          <w:lang w:val="pl-PL"/>
        </w:rPr>
        <w:t>Każdy profil zamknięty musi być zlicowany z przylegającą powierzchnią betonową - nie toleruje się żadnych nierówności</w:t>
      </w:r>
      <w:r w:rsidRPr="002B745E">
        <w:rPr>
          <w:sz w:val="20"/>
          <w:szCs w:val="20"/>
        </w:rPr>
        <w:t>.</w:t>
      </w:r>
    </w:p>
    <w:p w:rsidR="00473F36" w:rsidRPr="002B745E" w:rsidRDefault="00473F36">
      <w:pPr>
        <w:pStyle w:val="Default"/>
        <w:jc w:val="both"/>
        <w:rPr>
          <w:rStyle w:val="NoneA"/>
          <w:sz w:val="20"/>
          <w:szCs w:val="20"/>
          <w:lang w:val="pl-PL"/>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r w:rsidRPr="002B745E">
        <w:rPr>
          <w:rStyle w:val="NoneA"/>
          <w:b/>
          <w:bCs/>
          <w:i/>
          <w:iCs/>
          <w:sz w:val="20"/>
          <w:szCs w:val="20"/>
          <w:lang w:val="pl-PL"/>
        </w:rPr>
        <w:t xml:space="preserve">UWAGA: </w:t>
      </w:r>
      <w:r w:rsidRPr="002B745E">
        <w:rPr>
          <w:i/>
          <w:iCs/>
          <w:sz w:val="20"/>
          <w:szCs w:val="20"/>
        </w:rPr>
        <w:t>Urządzenia bądź materiały wymienione w specyfikacji poprzez wskazanie ich znaków towarowych bądź producenta mogą być zastąpione urządzeniami bądź materiałami równoważnymi za zgodą projektanta i Inwestora. Za urządzenia bądź materiały równoważne uważa się te, które posiadają parametry techniczne i jakościowe nie gorsze niż wskazane w projekcie.</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p>
    <w:p w:rsidR="00473F36" w:rsidRPr="002B745E" w:rsidRDefault="002B745E">
      <w:pPr>
        <w:pStyle w:val="Default"/>
        <w:rPr>
          <w:b/>
          <w:bCs/>
          <w:sz w:val="20"/>
          <w:szCs w:val="20"/>
        </w:rPr>
      </w:pPr>
      <w:r w:rsidRPr="002B745E">
        <w:rPr>
          <w:rStyle w:val="NoneA"/>
          <w:b/>
          <w:bCs/>
          <w:sz w:val="20"/>
          <w:szCs w:val="20"/>
          <w:lang w:val="pl-PL"/>
        </w:rPr>
        <w:t>5</w:t>
      </w:r>
      <w:r w:rsidRPr="002B745E">
        <w:rPr>
          <w:b/>
          <w:bCs/>
          <w:sz w:val="20"/>
          <w:szCs w:val="20"/>
        </w:rPr>
        <w:t>.4 MAŁA ARCHITEKTURA</w:t>
      </w:r>
    </w:p>
    <w:p w:rsidR="00473F36" w:rsidRPr="002B745E" w:rsidRDefault="002B745E">
      <w:pPr>
        <w:pStyle w:val="Default"/>
        <w:rPr>
          <w:sz w:val="20"/>
          <w:szCs w:val="20"/>
        </w:rPr>
      </w:pPr>
      <w:r w:rsidRPr="002B745E">
        <w:rPr>
          <w:sz w:val="20"/>
          <w:szCs w:val="20"/>
        </w:rPr>
        <w:t>W terenie zaprojektowano następujące elementy małej architektury:</w:t>
      </w:r>
    </w:p>
    <w:p w:rsidR="00473F36" w:rsidRPr="002B745E" w:rsidRDefault="002B745E">
      <w:pPr>
        <w:pStyle w:val="Default"/>
        <w:numPr>
          <w:ilvl w:val="0"/>
          <w:numId w:val="6"/>
        </w:numPr>
        <w:rPr>
          <w:sz w:val="20"/>
          <w:szCs w:val="20"/>
        </w:rPr>
      </w:pPr>
      <w:r w:rsidRPr="002B745E">
        <w:rPr>
          <w:sz w:val="20"/>
          <w:szCs w:val="20"/>
        </w:rPr>
        <w:t>ławki zwykłe - 2 szt.</w:t>
      </w:r>
    </w:p>
    <w:p w:rsidR="00473F36" w:rsidRPr="002B745E" w:rsidRDefault="002B745E">
      <w:pPr>
        <w:pStyle w:val="Default"/>
        <w:numPr>
          <w:ilvl w:val="0"/>
          <w:numId w:val="6"/>
        </w:numPr>
        <w:rPr>
          <w:sz w:val="20"/>
          <w:szCs w:val="20"/>
        </w:rPr>
      </w:pPr>
      <w:r w:rsidRPr="002B745E">
        <w:rPr>
          <w:sz w:val="20"/>
          <w:szCs w:val="20"/>
        </w:rPr>
        <w:t xml:space="preserve">ławki solarne - 2 szt. </w:t>
      </w:r>
    </w:p>
    <w:p w:rsidR="00473F36" w:rsidRPr="002B745E" w:rsidRDefault="002B745E">
      <w:pPr>
        <w:pStyle w:val="Default"/>
        <w:numPr>
          <w:ilvl w:val="0"/>
          <w:numId w:val="6"/>
        </w:numPr>
        <w:rPr>
          <w:sz w:val="20"/>
          <w:szCs w:val="20"/>
        </w:rPr>
      </w:pPr>
      <w:r w:rsidRPr="002B745E">
        <w:rPr>
          <w:sz w:val="20"/>
          <w:szCs w:val="20"/>
        </w:rPr>
        <w:t>kosze na śmieci - 2 szt.</w:t>
      </w:r>
    </w:p>
    <w:p w:rsidR="00473F36" w:rsidRPr="002B745E" w:rsidRDefault="002B745E">
      <w:pPr>
        <w:pStyle w:val="Default"/>
        <w:numPr>
          <w:ilvl w:val="0"/>
          <w:numId w:val="6"/>
        </w:numPr>
        <w:rPr>
          <w:sz w:val="20"/>
          <w:szCs w:val="20"/>
        </w:rPr>
      </w:pPr>
      <w:r w:rsidRPr="002B745E">
        <w:rPr>
          <w:sz w:val="20"/>
          <w:szCs w:val="20"/>
        </w:rPr>
        <w:t>wiaty rowerowe solarna - 2 szt.</w:t>
      </w:r>
    </w:p>
    <w:p w:rsidR="00473F36" w:rsidRPr="002B745E" w:rsidRDefault="002B745E">
      <w:pPr>
        <w:pStyle w:val="Default"/>
        <w:numPr>
          <w:ilvl w:val="0"/>
          <w:numId w:val="6"/>
        </w:numPr>
        <w:rPr>
          <w:sz w:val="20"/>
          <w:szCs w:val="20"/>
        </w:rPr>
      </w:pPr>
      <w:r w:rsidRPr="002B745E">
        <w:rPr>
          <w:sz w:val="20"/>
          <w:szCs w:val="20"/>
        </w:rPr>
        <w:t>barierka odgradzająca tor rolkowy od rzeki Bystrzycy - 76,5 b.m.</w:t>
      </w:r>
    </w:p>
    <w:p w:rsidR="00473F36" w:rsidRPr="002B745E" w:rsidRDefault="002B745E">
      <w:pPr>
        <w:pStyle w:val="Default"/>
        <w:numPr>
          <w:ilvl w:val="0"/>
          <w:numId w:val="6"/>
        </w:numPr>
        <w:rPr>
          <w:sz w:val="20"/>
          <w:szCs w:val="20"/>
        </w:rPr>
      </w:pPr>
      <w:r w:rsidRPr="002B745E">
        <w:rPr>
          <w:sz w:val="20"/>
          <w:szCs w:val="20"/>
        </w:rPr>
        <w:t>żelbetowe słupki o wysokości 60-90 cm - 8 szt.</w:t>
      </w:r>
    </w:p>
    <w:p w:rsidR="00473F36" w:rsidRPr="002B745E" w:rsidRDefault="00473F36">
      <w:pPr>
        <w:pStyle w:val="Default"/>
        <w:jc w:val="both"/>
        <w:rPr>
          <w:sz w:val="20"/>
          <w:szCs w:val="20"/>
        </w:rPr>
      </w:pPr>
    </w:p>
    <w:p w:rsidR="00473F36" w:rsidRPr="002B745E" w:rsidRDefault="002B745E">
      <w:pPr>
        <w:pStyle w:val="Default"/>
        <w:jc w:val="both"/>
        <w:rPr>
          <w:sz w:val="20"/>
          <w:szCs w:val="20"/>
        </w:rPr>
      </w:pPr>
      <w:r w:rsidRPr="002B745E">
        <w:rPr>
          <w:sz w:val="20"/>
          <w:szCs w:val="20"/>
        </w:rPr>
        <w:t>Słupki są z</w:t>
      </w:r>
      <w:r w:rsidRPr="002B745E">
        <w:rPr>
          <w:rStyle w:val="NoneA"/>
          <w:rFonts w:ascii="Arial" w:hAnsi="Arial"/>
          <w:sz w:val="20"/>
          <w:szCs w:val="20"/>
          <w:lang w:val="pl-PL"/>
        </w:rPr>
        <w:t>brojone siatką stalową dla usztywnienia i podwyższenia ich wytrzymałości (symetrycznie po obu stronach, ø 8 mm (AIIIN) o oczkach 15x15 cm, osadzone na wysokości górnej krawędzi z przykryciem min. 30 mm, beton C35/45, W-8, F150.</w:t>
      </w:r>
    </w:p>
    <w:p w:rsidR="00473F36" w:rsidRPr="002B745E" w:rsidRDefault="002B745E">
      <w:pPr>
        <w:pStyle w:val="Default"/>
        <w:rPr>
          <w:sz w:val="20"/>
          <w:szCs w:val="20"/>
        </w:rPr>
      </w:pPr>
      <w:r w:rsidRPr="002B745E">
        <w:rPr>
          <w:sz w:val="20"/>
          <w:szCs w:val="20"/>
        </w:rPr>
        <w:t>Po wykonaniu żelbetowych słupków (wg. części rysunkowej PAB L1-L4) należy je pomalować farbą do betonu na kolor biały RAL 9003.</w:t>
      </w:r>
    </w:p>
    <w:p w:rsidR="00473F36" w:rsidRPr="002B745E" w:rsidRDefault="002B745E">
      <w:pPr>
        <w:pStyle w:val="Default"/>
        <w:rPr>
          <w:sz w:val="20"/>
          <w:szCs w:val="20"/>
        </w:rPr>
      </w:pPr>
      <w:r w:rsidRPr="002B745E">
        <w:rPr>
          <w:sz w:val="20"/>
          <w:szCs w:val="20"/>
        </w:rPr>
        <w:t>Elementy małej architektury należy wykonać i rozmieścić w terenie zgodnie z częścią rysunkową PAB.</w:t>
      </w:r>
    </w:p>
    <w:p w:rsidR="00473F36" w:rsidRPr="002B745E" w:rsidRDefault="00473F36">
      <w:pPr>
        <w:pStyle w:val="Default"/>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i/>
          <w:iCs/>
          <w:sz w:val="20"/>
          <w:szCs w:val="20"/>
        </w:rPr>
      </w:pPr>
      <w:r w:rsidRPr="002B745E">
        <w:rPr>
          <w:rStyle w:val="NoneA"/>
          <w:b/>
          <w:bCs/>
          <w:i/>
          <w:iCs/>
          <w:sz w:val="20"/>
          <w:szCs w:val="20"/>
          <w:lang w:val="pl-PL"/>
        </w:rPr>
        <w:t xml:space="preserve">UWAGA: </w:t>
      </w:r>
      <w:r w:rsidRPr="002B745E">
        <w:rPr>
          <w:i/>
          <w:iCs/>
          <w:sz w:val="20"/>
          <w:szCs w:val="20"/>
        </w:rPr>
        <w:t>Urządzenia bądź materiały wymienione w specyfikacji poprzez wskazanie ich znaków towarowych bądź producenta mogą być zastąpione urządzeniami bądź materiałami równoważnymi za zgodą projektanta i Inwestora. Za urządzenia bądź materiały równoważne uważa się te, które posiadają parametry techniczne i jakościowe nie gorsze niż wskazane w projekcie.</w:t>
      </w:r>
    </w:p>
    <w:p w:rsidR="00473F36" w:rsidRPr="002B745E" w:rsidRDefault="00473F36">
      <w:pPr>
        <w:pStyle w:val="Default"/>
        <w:rPr>
          <w:sz w:val="20"/>
          <w:szCs w:val="20"/>
        </w:rPr>
      </w:pPr>
    </w:p>
    <w:p w:rsidR="00473F36" w:rsidRPr="002B745E" w:rsidRDefault="002B745E">
      <w:pPr>
        <w:pStyle w:val="Default"/>
        <w:rPr>
          <w:b/>
          <w:bCs/>
          <w:sz w:val="20"/>
          <w:szCs w:val="20"/>
        </w:rPr>
      </w:pPr>
      <w:r w:rsidRPr="002B745E">
        <w:rPr>
          <w:b/>
          <w:bCs/>
          <w:sz w:val="20"/>
          <w:szCs w:val="20"/>
        </w:rPr>
        <w:t>5.5 ZIELEŃ</w:t>
      </w:r>
    </w:p>
    <w:p w:rsidR="00473F36" w:rsidRPr="002B745E" w:rsidRDefault="002B745E">
      <w:pPr>
        <w:pStyle w:val="Default"/>
        <w:rPr>
          <w:sz w:val="20"/>
          <w:szCs w:val="20"/>
        </w:rPr>
      </w:pPr>
      <w:r w:rsidRPr="002B745E">
        <w:rPr>
          <w:sz w:val="20"/>
          <w:szCs w:val="20"/>
        </w:rPr>
        <w:t>Projekt przewiduje nasadzenie następujących roślin w terenie:</w:t>
      </w:r>
    </w:p>
    <w:p w:rsidR="00473F36" w:rsidRPr="002B745E" w:rsidRDefault="002B745E">
      <w:pPr>
        <w:pStyle w:val="Default"/>
        <w:suppressAutoHyphens w:val="0"/>
        <w:rPr>
          <w:sz w:val="20"/>
          <w:szCs w:val="20"/>
          <w:u w:val="single"/>
        </w:rPr>
      </w:pPr>
      <w:r w:rsidRPr="002B745E">
        <w:rPr>
          <w:sz w:val="20"/>
          <w:szCs w:val="20"/>
          <w:u w:val="single"/>
        </w:rPr>
        <w:t>Krzewy:</w:t>
      </w:r>
    </w:p>
    <w:p w:rsidR="00473F36" w:rsidRPr="002B745E" w:rsidRDefault="002B745E">
      <w:pPr>
        <w:pStyle w:val="Default"/>
        <w:suppressAutoHyphens w:val="0"/>
        <w:rPr>
          <w:sz w:val="20"/>
          <w:szCs w:val="20"/>
        </w:rPr>
      </w:pPr>
      <w:r w:rsidRPr="002B745E">
        <w:rPr>
          <w:sz w:val="20"/>
          <w:szCs w:val="20"/>
        </w:rPr>
        <w:t>Malina właściwa (</w:t>
      </w:r>
      <w:r w:rsidRPr="002B745E">
        <w:rPr>
          <w:rStyle w:val="NoneA"/>
          <w:i/>
          <w:iCs/>
          <w:sz w:val="20"/>
          <w:szCs w:val="20"/>
          <w:lang w:val="pl-PL"/>
        </w:rPr>
        <w:t>Rubus idaeus</w:t>
      </w:r>
      <w:r w:rsidRPr="002B745E">
        <w:rPr>
          <w:sz w:val="20"/>
          <w:szCs w:val="20"/>
        </w:rPr>
        <w:t>) - 6 szt.</w:t>
      </w:r>
    </w:p>
    <w:p w:rsidR="00473F36" w:rsidRPr="002B745E" w:rsidRDefault="002B745E">
      <w:pPr>
        <w:pStyle w:val="Default"/>
        <w:suppressAutoHyphens w:val="0"/>
        <w:rPr>
          <w:sz w:val="20"/>
          <w:szCs w:val="20"/>
        </w:rPr>
      </w:pPr>
      <w:r w:rsidRPr="002B745E">
        <w:rPr>
          <w:sz w:val="20"/>
          <w:szCs w:val="20"/>
        </w:rPr>
        <w:t>Porzeczka czerwona (</w:t>
      </w:r>
      <w:r w:rsidRPr="002B745E">
        <w:rPr>
          <w:rStyle w:val="NoneA"/>
          <w:i/>
          <w:iCs/>
          <w:sz w:val="20"/>
          <w:szCs w:val="20"/>
          <w:lang w:val="pl-PL"/>
        </w:rPr>
        <w:t>Ribes spicatum</w:t>
      </w:r>
      <w:r w:rsidRPr="002B745E">
        <w:rPr>
          <w:sz w:val="20"/>
          <w:szCs w:val="20"/>
        </w:rPr>
        <w:t>) - 2 szt.</w:t>
      </w:r>
    </w:p>
    <w:p w:rsidR="00473F36" w:rsidRPr="002B745E" w:rsidRDefault="002B745E">
      <w:pPr>
        <w:pStyle w:val="Default"/>
        <w:suppressAutoHyphens w:val="0"/>
        <w:rPr>
          <w:sz w:val="20"/>
          <w:szCs w:val="20"/>
        </w:rPr>
      </w:pPr>
      <w:r w:rsidRPr="002B745E">
        <w:rPr>
          <w:sz w:val="20"/>
          <w:szCs w:val="20"/>
        </w:rPr>
        <w:t>Porzeczka biała (</w:t>
      </w:r>
      <w:r w:rsidRPr="002B745E">
        <w:rPr>
          <w:rStyle w:val="NoneA"/>
          <w:i/>
          <w:iCs/>
          <w:sz w:val="20"/>
          <w:szCs w:val="20"/>
          <w:lang w:val="pl-PL"/>
        </w:rPr>
        <w:t>Ribes niveum</w:t>
      </w:r>
      <w:r w:rsidRPr="002B745E">
        <w:rPr>
          <w:sz w:val="20"/>
          <w:szCs w:val="20"/>
        </w:rPr>
        <w:t>) - 2 szt.</w:t>
      </w:r>
    </w:p>
    <w:p w:rsidR="00473F36" w:rsidRPr="002B745E" w:rsidRDefault="002B745E">
      <w:pPr>
        <w:pStyle w:val="Default"/>
        <w:suppressAutoHyphens w:val="0"/>
        <w:rPr>
          <w:sz w:val="20"/>
          <w:szCs w:val="20"/>
        </w:rPr>
      </w:pPr>
      <w:r w:rsidRPr="002B745E">
        <w:rPr>
          <w:sz w:val="20"/>
          <w:szCs w:val="20"/>
        </w:rPr>
        <w:t>Aronia czarna, aronia czarnoowocowa (</w:t>
      </w:r>
      <w:r w:rsidRPr="002B745E">
        <w:rPr>
          <w:rStyle w:val="NoneA"/>
          <w:i/>
          <w:iCs/>
          <w:sz w:val="20"/>
          <w:szCs w:val="20"/>
          <w:lang w:val="pl-PL"/>
        </w:rPr>
        <w:t>Aronia melanocarpa</w:t>
      </w:r>
      <w:r w:rsidRPr="002B745E">
        <w:rPr>
          <w:sz w:val="20"/>
          <w:szCs w:val="20"/>
        </w:rPr>
        <w:t>) - 1 szt.</w:t>
      </w:r>
    </w:p>
    <w:p w:rsidR="00473F36" w:rsidRPr="002B745E" w:rsidRDefault="002B745E">
      <w:pPr>
        <w:pStyle w:val="Default"/>
        <w:suppressAutoHyphens w:val="0"/>
        <w:rPr>
          <w:sz w:val="20"/>
          <w:szCs w:val="20"/>
        </w:rPr>
      </w:pPr>
      <w:r w:rsidRPr="002B745E">
        <w:rPr>
          <w:sz w:val="20"/>
          <w:szCs w:val="20"/>
        </w:rPr>
        <w:t>Porzeczka czarna (</w:t>
      </w:r>
      <w:r w:rsidRPr="002B745E">
        <w:rPr>
          <w:rStyle w:val="NoneA"/>
          <w:i/>
          <w:iCs/>
          <w:sz w:val="20"/>
          <w:szCs w:val="20"/>
          <w:lang w:val="pl-PL"/>
        </w:rPr>
        <w:t>Ribes nigrum</w:t>
      </w:r>
      <w:r w:rsidRPr="002B745E">
        <w:rPr>
          <w:sz w:val="20"/>
          <w:szCs w:val="20"/>
        </w:rPr>
        <w:t>) - 2 szt.</w:t>
      </w:r>
    </w:p>
    <w:p w:rsidR="00473F36" w:rsidRPr="002B745E" w:rsidRDefault="002B745E">
      <w:pPr>
        <w:pStyle w:val="Default"/>
        <w:suppressAutoHyphens w:val="0"/>
        <w:rPr>
          <w:sz w:val="20"/>
          <w:szCs w:val="20"/>
          <w:u w:val="single"/>
        </w:rPr>
      </w:pPr>
      <w:r w:rsidRPr="002B745E">
        <w:rPr>
          <w:sz w:val="20"/>
          <w:szCs w:val="20"/>
          <w:u w:val="single"/>
        </w:rPr>
        <w:t>Drzewa:</w:t>
      </w:r>
    </w:p>
    <w:p w:rsidR="00473F36" w:rsidRPr="002B745E" w:rsidRDefault="002B745E">
      <w:pPr>
        <w:pStyle w:val="Default"/>
        <w:suppressAutoHyphens w:val="0"/>
        <w:rPr>
          <w:sz w:val="20"/>
          <w:szCs w:val="20"/>
        </w:rPr>
      </w:pPr>
      <w:r w:rsidRPr="002B745E">
        <w:rPr>
          <w:sz w:val="20"/>
          <w:szCs w:val="20"/>
        </w:rPr>
        <w:t>Wiśnia (</w:t>
      </w:r>
      <w:r w:rsidRPr="002B745E">
        <w:rPr>
          <w:rStyle w:val="NoneA"/>
          <w:i/>
          <w:iCs/>
          <w:sz w:val="20"/>
          <w:szCs w:val="20"/>
          <w:lang w:val="pl-PL"/>
        </w:rPr>
        <w:t>Cerasus</w:t>
      </w:r>
      <w:r w:rsidRPr="002B745E">
        <w:rPr>
          <w:sz w:val="20"/>
          <w:szCs w:val="20"/>
        </w:rPr>
        <w:t xml:space="preserve"> Mill.) - 1 szt.</w:t>
      </w:r>
    </w:p>
    <w:p w:rsidR="00473F36" w:rsidRPr="002B745E" w:rsidRDefault="002B745E">
      <w:pPr>
        <w:pStyle w:val="Default"/>
        <w:suppressAutoHyphens w:val="0"/>
        <w:rPr>
          <w:i/>
          <w:iCs/>
          <w:sz w:val="20"/>
          <w:szCs w:val="20"/>
        </w:rPr>
      </w:pPr>
      <w:r w:rsidRPr="002B745E">
        <w:rPr>
          <w:rStyle w:val="NoneA"/>
          <w:sz w:val="20"/>
          <w:szCs w:val="20"/>
          <w:lang w:val="pl-PL"/>
        </w:rPr>
        <w:t>Mirabelka (</w:t>
      </w:r>
      <w:r w:rsidRPr="002B745E">
        <w:rPr>
          <w:i/>
          <w:iCs/>
          <w:sz w:val="20"/>
          <w:szCs w:val="20"/>
        </w:rPr>
        <w:t>Prunus domestica L.) - 1 szt.</w:t>
      </w:r>
    </w:p>
    <w:p w:rsidR="00473F36" w:rsidRPr="002B745E" w:rsidRDefault="002B745E">
      <w:pPr>
        <w:pStyle w:val="Default"/>
        <w:suppressAutoHyphens w:val="0"/>
        <w:rPr>
          <w:i/>
          <w:iCs/>
          <w:sz w:val="20"/>
          <w:szCs w:val="20"/>
        </w:rPr>
      </w:pPr>
      <w:r w:rsidRPr="002B745E">
        <w:rPr>
          <w:rStyle w:val="NoneA"/>
          <w:sz w:val="20"/>
          <w:szCs w:val="20"/>
          <w:lang w:val="pl-PL"/>
        </w:rPr>
        <w:t>Grusza pospolita (</w:t>
      </w:r>
      <w:r w:rsidRPr="002B745E">
        <w:rPr>
          <w:i/>
          <w:iCs/>
          <w:sz w:val="20"/>
          <w:szCs w:val="20"/>
        </w:rPr>
        <w:t>Pyrus communis L.) - 1 szt.</w:t>
      </w:r>
    </w:p>
    <w:p w:rsidR="00473F36" w:rsidRDefault="002B745E">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rPr>
          <w:i/>
          <w:iCs/>
          <w:sz w:val="20"/>
          <w:szCs w:val="20"/>
        </w:rPr>
      </w:pPr>
      <w:r w:rsidRPr="002B745E">
        <w:rPr>
          <w:rStyle w:val="NoneA"/>
          <w:sz w:val="20"/>
          <w:szCs w:val="20"/>
          <w:lang w:val="pl-PL"/>
        </w:rPr>
        <w:t>Czereśnia (</w:t>
      </w:r>
      <w:r w:rsidRPr="002B745E">
        <w:rPr>
          <w:i/>
          <w:iCs/>
          <w:sz w:val="20"/>
          <w:szCs w:val="20"/>
        </w:rPr>
        <w:t>Prunus avium L.) - 1 szt.</w:t>
      </w:r>
    </w:p>
    <w:p w:rsidR="0044486F" w:rsidRDefault="0044486F">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rPr>
          <w:i/>
          <w:iCs/>
          <w:sz w:val="20"/>
          <w:szCs w:val="20"/>
        </w:rPr>
      </w:pPr>
    </w:p>
    <w:p w:rsidR="0044486F" w:rsidRDefault="0044486F">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rPr>
          <w:i/>
          <w:iCs/>
          <w:sz w:val="20"/>
          <w:szCs w:val="20"/>
        </w:rPr>
      </w:pPr>
    </w:p>
    <w:p w:rsidR="0044486F" w:rsidRDefault="0044486F">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rPr>
          <w:i/>
          <w:iCs/>
          <w:sz w:val="20"/>
          <w:szCs w:val="20"/>
        </w:rPr>
      </w:pPr>
    </w:p>
    <w:p w:rsidR="0044486F" w:rsidRDefault="0044486F">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rPr>
          <w:i/>
          <w:iCs/>
          <w:sz w:val="20"/>
          <w:szCs w:val="20"/>
        </w:rPr>
      </w:pPr>
    </w:p>
    <w:p w:rsidR="0044486F" w:rsidRPr="002B745E" w:rsidRDefault="0044486F">
      <w:pPr>
        <w:pStyle w:val="Default"/>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val="0"/>
        <w:rPr>
          <w:i/>
          <w:iCs/>
          <w:sz w:val="20"/>
          <w:szCs w:val="20"/>
        </w:rPr>
      </w:pPr>
    </w:p>
    <w:p w:rsidR="00473F36" w:rsidRPr="002B745E" w:rsidRDefault="002B745E">
      <w:pPr>
        <w:pStyle w:val="Default"/>
        <w:rPr>
          <w:rStyle w:val="NoneA"/>
          <w:sz w:val="20"/>
          <w:szCs w:val="20"/>
          <w:lang w:val="pl-PL"/>
        </w:rPr>
      </w:pPr>
      <w:r w:rsidRPr="002B745E">
        <w:rPr>
          <w:sz w:val="20"/>
          <w:szCs w:val="20"/>
        </w:rPr>
        <w:lastRenderedPageBreak/>
        <w:t>Lokalizacja nasadzeń wg. części rysunkowej projektu.</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p>
    <w:p w:rsid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r w:rsidRPr="002B745E">
        <w:rPr>
          <w:b/>
          <w:bCs/>
          <w:sz w:val="20"/>
          <w:szCs w:val="20"/>
        </w:rPr>
        <w:t>6. KONTROLA JAKOŚCI ROBÓT</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r w:rsidRPr="002B745E">
        <w:rPr>
          <w:b/>
          <w:bCs/>
          <w:sz w:val="20"/>
          <w:szCs w:val="20"/>
        </w:rPr>
        <w:t xml:space="preserve">6.1. OGÓLNE ZASADY KONTROLI JAKOŚCI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sz w:val="20"/>
          <w:szCs w:val="20"/>
        </w:rPr>
        <w:t xml:space="preserve">Ogólne zasady kontroli jakości robót podano w ST „Wymagania Ogólne”. </w:t>
      </w:r>
    </w:p>
    <w:p w:rsidR="00473F36" w:rsidRPr="002B745E" w:rsidRDefault="00473F36">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b/>
          <w:bCs/>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r w:rsidRPr="002B745E">
        <w:rPr>
          <w:b/>
          <w:bCs/>
          <w:sz w:val="20"/>
          <w:szCs w:val="20"/>
        </w:rPr>
        <w:t xml:space="preserve">6.2. KONTROLE I BADANIA W TRAKCIE WYKONYWANIA ROBÓT </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sz w:val="20"/>
          <w:szCs w:val="20"/>
        </w:rPr>
        <w:t xml:space="preserve">Kontrola i badania wykonywane w trakcie prac polegają na bieżącym sprawdzaniu jakości używanych materiałów oraz ich zgodności z dokumentacją techniczną. Kontroli w szczególności powinny podlegać: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sz w:val="20"/>
          <w:szCs w:val="20"/>
        </w:rPr>
        <w:t xml:space="preserve">−  badanie dostaw materiałów,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sz w:val="20"/>
          <w:szCs w:val="20"/>
        </w:rPr>
        <w:t xml:space="preserve">−  jakości zastosowanych materiałów,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sz w:val="20"/>
          <w:szCs w:val="20"/>
        </w:rPr>
        <w:t xml:space="preserve">−  kontrolę prawidłowości wykonanych robót (geometria i technologia),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sz w:val="20"/>
          <w:szCs w:val="20"/>
        </w:rPr>
        <w:t xml:space="preserve">−  ocenę estetyki wykonanych prac,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sprawdzenie stosowania się do reżimu technologicznego,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dokładność i staranność wykonania.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r w:rsidRPr="002B745E">
        <w:rPr>
          <w:rStyle w:val="NoneA"/>
          <w:b/>
          <w:bCs/>
          <w:sz w:val="20"/>
          <w:szCs w:val="20"/>
          <w:lang w:val="pl-PL"/>
        </w:rPr>
        <w:t>7. OBMIAR ROBÓT</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r w:rsidRPr="002B745E">
        <w:rPr>
          <w:rStyle w:val="NoneA"/>
          <w:b/>
          <w:bCs/>
          <w:sz w:val="20"/>
          <w:szCs w:val="20"/>
          <w:lang w:val="pl-PL"/>
        </w:rPr>
        <w:t xml:space="preserve">7.1. OGÓLNE ZASADY OBMIARU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Ogólne zasady obmiaru podano w ST „Wymagania Ogólne”.</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Ilość wykonanych robót określa się na podstawie Dokumentacji Technicznej i pomiaru z natury. </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r w:rsidRPr="002B745E">
        <w:rPr>
          <w:rStyle w:val="NoneA"/>
          <w:b/>
          <w:bCs/>
          <w:sz w:val="20"/>
          <w:szCs w:val="20"/>
          <w:lang w:val="pl-PL"/>
        </w:rPr>
        <w:t xml:space="preserve">7.2. JEDNOSTKI OBMIAROWE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Jednostkami obmiarowymi są:</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metr sześcienny [m</w:t>
      </w:r>
      <w:r w:rsidRPr="002B745E">
        <w:rPr>
          <w:rStyle w:val="NoneA"/>
          <w:position w:val="10"/>
          <w:sz w:val="20"/>
          <w:szCs w:val="20"/>
          <w:lang w:val="pl-PL"/>
        </w:rPr>
        <w:t>3</w:t>
      </w:r>
      <w:r w:rsidRPr="002B745E">
        <w:rPr>
          <w:sz w:val="20"/>
          <w:szCs w:val="20"/>
        </w:rPr>
        <w:t>] podbudowy, betonu</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metr kwadratowy [m</w:t>
      </w:r>
      <w:r w:rsidRPr="002B745E">
        <w:rPr>
          <w:rStyle w:val="NoneA"/>
          <w:position w:val="10"/>
          <w:sz w:val="20"/>
          <w:szCs w:val="20"/>
          <w:lang w:val="pl-PL"/>
        </w:rPr>
        <w:t>2</w:t>
      </w:r>
      <w:r w:rsidRPr="002B745E">
        <w:rPr>
          <w:sz w:val="20"/>
          <w:szCs w:val="20"/>
        </w:rPr>
        <w:t>] nawierzchnia asfaltobetonowa, zagęszczenie asfaltobetonu</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sztuki [szt.] wyposażenie toru rolkowego, elementy jezdne</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p>
    <w:p w:rsidR="00473F36" w:rsidRPr="002B745E" w:rsidRDefault="002B745E">
      <w:pPr>
        <w:pStyle w:val="Default"/>
        <w:tabs>
          <w:tab w:val="left" w:pos="940"/>
          <w:tab w:val="left" w:pos="1440"/>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b/>
          <w:bCs/>
          <w:sz w:val="20"/>
          <w:szCs w:val="20"/>
          <w:lang w:val="pl-PL"/>
        </w:rPr>
      </w:pPr>
      <w:r w:rsidRPr="002B745E">
        <w:rPr>
          <w:rStyle w:val="NoneA"/>
          <w:b/>
          <w:bCs/>
          <w:sz w:val="20"/>
          <w:szCs w:val="20"/>
          <w:lang w:val="pl-PL"/>
        </w:rPr>
        <w:t xml:space="preserve">8. ODBIORY ROBÓT I PODSTAWY PŁATNOŚCI </w:t>
      </w:r>
    </w:p>
    <w:p w:rsidR="002B745E" w:rsidRDefault="002B745E">
      <w:pPr>
        <w:pStyle w:val="Default"/>
        <w:tabs>
          <w:tab w:val="left" w:pos="940"/>
          <w:tab w:val="left" w:pos="1440"/>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Ogólne zasady odbiorów robót i dokonywania płatności podano w ST „Wymagania Ogólne”. Odbiór robót polega na sprawdzeniu wymiarów konstrukcji oraz wyników badań laboratoryjnych wbudowanej mieszanki betonowej.</w:t>
      </w:r>
    </w:p>
    <w:p w:rsidR="00473F36" w:rsidRPr="002B745E" w:rsidRDefault="002B745E">
      <w:pPr>
        <w:pStyle w:val="Default"/>
        <w:tabs>
          <w:tab w:val="left" w:pos="940"/>
          <w:tab w:val="left" w:pos="1440"/>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Ceny jednostkowe obejmują: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Dostarczenie niezbędnych materiałów i innych czynników produkcji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sz w:val="20"/>
          <w:szCs w:val="20"/>
        </w:rPr>
      </w:pPr>
      <w:r w:rsidRPr="002B745E">
        <w:rPr>
          <w:sz w:val="20"/>
          <w:szCs w:val="20"/>
        </w:rPr>
        <w:t xml:space="preserve">- Przygotowanie i montaż zbrojenia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jc w:val="both"/>
        <w:rPr>
          <w:rStyle w:val="NoneA"/>
          <w:sz w:val="20"/>
          <w:szCs w:val="20"/>
          <w:lang w:val="pl-PL"/>
        </w:rPr>
      </w:pPr>
      <w:r w:rsidRPr="002B745E">
        <w:rPr>
          <w:sz w:val="20"/>
          <w:szCs w:val="20"/>
        </w:rPr>
        <w:t>- W</w:t>
      </w:r>
      <w:r w:rsidRPr="002B745E">
        <w:rPr>
          <w:rStyle w:val="NoneA"/>
          <w:sz w:val="20"/>
          <w:szCs w:val="20"/>
          <w:lang w:val="pl-PL"/>
        </w:rPr>
        <w:t xml:space="preserve">ykonanie i rozbiórka potrzebnych rusztowań i deskowań </w:t>
      </w:r>
    </w:p>
    <w:p w:rsidR="00473F36" w:rsidRP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spacing w:line="264" w:lineRule="auto"/>
        <w:ind w:left="142" w:hanging="142"/>
        <w:jc w:val="both"/>
        <w:rPr>
          <w:sz w:val="20"/>
          <w:szCs w:val="20"/>
        </w:rPr>
      </w:pPr>
      <w:r w:rsidRPr="002B745E">
        <w:rPr>
          <w:sz w:val="20"/>
          <w:szCs w:val="20"/>
        </w:rPr>
        <w:t xml:space="preserve">- Dostarczenie i ułożenie mieszanki betonowej oraz mineralno-bitumicznej z zagęszczeniem, pielęgnacją i wszystkimi pracami dodatkowymi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ind w:left="142" w:hanging="142"/>
        <w:jc w:val="both"/>
        <w:rPr>
          <w:sz w:val="20"/>
          <w:szCs w:val="20"/>
        </w:rPr>
      </w:pPr>
      <w:r w:rsidRPr="002B745E">
        <w:rPr>
          <w:sz w:val="20"/>
          <w:szCs w:val="20"/>
        </w:rPr>
        <w:t>- Prace wykończeniowe oraz oczyszczenie stanowiska pracy i usunięcie – będących własnością</w:t>
      </w:r>
      <w:bookmarkStart w:id="0" w:name="_GoBack"/>
      <w:bookmarkEnd w:id="0"/>
      <w:r w:rsidRPr="002B745E">
        <w:rPr>
          <w:sz w:val="20"/>
          <w:szCs w:val="20"/>
        </w:rPr>
        <w:t xml:space="preserve"> </w:t>
      </w:r>
    </w:p>
    <w:p w:rsidR="002B745E" w:rsidRDefault="002B745E">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ind w:left="142" w:hanging="142"/>
        <w:jc w:val="both"/>
        <w:rPr>
          <w:sz w:val="20"/>
          <w:szCs w:val="20"/>
        </w:rPr>
      </w:pPr>
      <w:r w:rsidRPr="002B745E">
        <w:rPr>
          <w:sz w:val="20"/>
          <w:szCs w:val="20"/>
        </w:rPr>
        <w:t>wykonawcy – materiałów rozbiórkowych z placu budowy.</w:t>
      </w:r>
    </w:p>
    <w:p w:rsidR="00473F36" w:rsidRPr="002B745E" w:rsidRDefault="00473F36">
      <w:pPr>
        <w:pStyle w:val="Default"/>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ind w:left="142" w:hanging="142"/>
        <w:jc w:val="both"/>
        <w:rPr>
          <w:sz w:val="20"/>
          <w:szCs w:val="20"/>
        </w:rPr>
      </w:pP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rStyle w:val="NoneA"/>
          <w:sz w:val="20"/>
          <w:szCs w:val="20"/>
          <w:lang w:val="pl-PL"/>
        </w:rPr>
      </w:pPr>
      <w:r w:rsidRPr="002B745E">
        <w:rPr>
          <w:b/>
          <w:bCs/>
          <w:sz w:val="20"/>
          <w:szCs w:val="20"/>
        </w:rPr>
        <w:t>9. PRZEPISY ZWIĄZANE i STANDARDY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r w:rsidRPr="002B745E">
        <w:rPr>
          <w:rStyle w:val="NoneA"/>
          <w:sz w:val="20"/>
          <w:szCs w:val="20"/>
          <w:lang w:val="pl-PL"/>
        </w:rPr>
        <w:t xml:space="preserve">PN-EN 14974 </w:t>
      </w:r>
      <w:r w:rsidRPr="002B745E">
        <w:rPr>
          <w:sz w:val="20"/>
          <w:szCs w:val="20"/>
        </w:rPr>
        <w:t>Urządzenia dla użytkowników sprzętu rolkowego. Wymagania bezpieczeństwa i metody badań.</w:t>
      </w:r>
    </w:p>
    <w:p w:rsidR="002B745E" w:rsidRDefault="002B745E">
      <w:pPr>
        <w:pStyle w:val="Default"/>
        <w:suppressAutoHyphens w:val="0"/>
        <w:rPr>
          <w:sz w:val="20"/>
          <w:szCs w:val="20"/>
        </w:rPr>
      </w:pPr>
      <w:r w:rsidRPr="002B745E">
        <w:rPr>
          <w:sz w:val="20"/>
          <w:szCs w:val="20"/>
        </w:rPr>
        <w:t>BN-77/8931-12 Oznaczenie wskaźników zagęszczenia gruntu.</w:t>
      </w:r>
    </w:p>
    <w:p w:rsidR="002B745E" w:rsidRDefault="002B745E">
      <w:pPr>
        <w:pStyle w:val="Default"/>
        <w:suppressAutoHyphens w:val="0"/>
        <w:rPr>
          <w:sz w:val="20"/>
          <w:szCs w:val="20"/>
        </w:rPr>
      </w:pPr>
      <w:r w:rsidRPr="002B745E">
        <w:rPr>
          <w:sz w:val="20"/>
          <w:szCs w:val="20"/>
        </w:rPr>
        <w:t>PN - 90/B - 14501 Zaprawy budowlane zwykłe.</w:t>
      </w:r>
    </w:p>
    <w:p w:rsidR="002B745E" w:rsidRDefault="002B745E">
      <w:pPr>
        <w:pStyle w:val="Default"/>
        <w:suppressAutoHyphens w:val="0"/>
        <w:rPr>
          <w:sz w:val="20"/>
          <w:szCs w:val="20"/>
        </w:rPr>
      </w:pPr>
      <w:r w:rsidRPr="002B745E">
        <w:rPr>
          <w:sz w:val="20"/>
          <w:szCs w:val="20"/>
        </w:rPr>
        <w:t>BN - 72/ 8932-01 Budowle drogowe . Roboty ziemne.</w:t>
      </w:r>
    </w:p>
    <w:p w:rsidR="00473F36" w:rsidRPr="002B745E" w:rsidRDefault="002B745E">
      <w:pPr>
        <w:pStyle w:val="Default"/>
        <w:suppressAutoHyphens w:val="0"/>
        <w:rPr>
          <w:sz w:val="20"/>
          <w:szCs w:val="20"/>
        </w:rPr>
      </w:pPr>
      <w:r w:rsidRPr="002B745E">
        <w:rPr>
          <w:sz w:val="20"/>
          <w:szCs w:val="20"/>
        </w:rPr>
        <w:t xml:space="preserve">BN-87/6774-04 Kruszywa mineralne do nawierzchni drogowych. Piasek. BN-66/6774-01 Kruszywo mineralne do nawierzchni drogowych – żwir i pospółk PN- B- 11210 :1996 Kamień łamany. </w:t>
      </w:r>
    </w:p>
    <w:p w:rsidR="00473F36" w:rsidRPr="002B745E" w:rsidRDefault="002B745E">
      <w:pPr>
        <w:pStyle w:val="Default"/>
        <w:suppressAutoHyphens w:val="0"/>
        <w:rPr>
          <w:sz w:val="20"/>
          <w:szCs w:val="20"/>
        </w:rPr>
      </w:pPr>
      <w:r w:rsidRPr="002B745E">
        <w:rPr>
          <w:sz w:val="20"/>
          <w:szCs w:val="20"/>
        </w:rPr>
        <w:t>PN-B- 19701 - Cement powszechnego użytku. Skład , wymagania i ocena zgodności. PN-88/B-6250 - Beton zwykły.</w:t>
      </w:r>
    </w:p>
    <w:p w:rsidR="00473F36" w:rsidRPr="002B745E" w:rsidRDefault="002B745E">
      <w:pPr>
        <w:pStyle w:val="Default"/>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suppressAutoHyphens w:val="0"/>
        <w:jc w:val="both"/>
        <w:rPr>
          <w:sz w:val="20"/>
          <w:szCs w:val="20"/>
        </w:rPr>
      </w:pPr>
      <w:bookmarkStart w:id="1" w:name="page54"/>
      <w:r w:rsidRPr="002B745E">
        <w:rPr>
          <w:sz w:val="20"/>
          <w:szCs w:val="20"/>
        </w:rPr>
        <w:t>PN-EN 206-1 Beton. Część 1: Wymagania, właściwości, produkcja i zgodność.</w:t>
      </w:r>
    </w:p>
    <w:p w:rsidR="00473F36" w:rsidRPr="002B745E" w:rsidRDefault="002B745E">
      <w:p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right="20"/>
        <w:rPr>
          <w:rFonts w:ascii="Helvetica" w:eastAsia="Helvetica" w:hAnsi="Helvetica" w:cs="Helvetica"/>
        </w:rPr>
      </w:pPr>
      <w:r w:rsidRPr="002B745E">
        <w:rPr>
          <w:rFonts w:ascii="Helvetica" w:hAnsi="Helvetica"/>
        </w:rPr>
        <w:t>PN-EN 197-1 Cement. Część 1: Skład, wymagania i kryteria zgodności dotyczące cementu powszechnego użytku.</w:t>
      </w:r>
      <w:bookmarkEnd w:id="1"/>
    </w:p>
    <w:p w:rsidR="00473F36" w:rsidRPr="002B745E" w:rsidRDefault="002B745E">
      <w:pPr>
        <w:tabs>
          <w:tab w:val="left" w:pos="6750"/>
          <w:tab w:val="left" w:pos="6864"/>
          <w:tab w:val="left" w:pos="7488"/>
          <w:tab w:val="left" w:pos="8112"/>
          <w:tab w:val="left" w:pos="8736"/>
          <w:tab w:val="left" w:pos="9360"/>
        </w:tabs>
        <w:jc w:val="both"/>
      </w:pPr>
      <w:r w:rsidRPr="002B745E">
        <w:rPr>
          <w:rStyle w:val="NoneA"/>
          <w:rFonts w:ascii="Helvetica" w:hAnsi="Helvetica"/>
          <w:lang w:val="pl-PL"/>
        </w:rPr>
        <w:t>PN-B-06200 Konstrukcje stalowe budowlane. Wymagania i badania techniczne przy odbiorze.</w:t>
      </w:r>
    </w:p>
    <w:sectPr w:rsidR="00473F36" w:rsidRPr="002B745E">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C9C" w:rsidRDefault="00E60C9C">
      <w:r>
        <w:separator/>
      </w:r>
    </w:p>
  </w:endnote>
  <w:endnote w:type="continuationSeparator" w:id="0">
    <w:p w:rsidR="00E60C9C" w:rsidRDefault="00E60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Helvetica-Normal">
    <w:panose1 w:val="00000000000000000000"/>
    <w:charset w:val="00"/>
    <w:family w:val="auto"/>
    <w:pitch w:val="variable"/>
    <w:sig w:usb0="00000087" w:usb1="00000000" w:usb2="00000000" w:usb3="00000000" w:csb0="0000001B"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5E" w:rsidRDefault="002B745E">
    <w:pPr>
      <w:pStyle w:val="Header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5E" w:rsidRDefault="002B745E">
    <w:pPr>
      <w:pStyle w:val="Stopka"/>
      <w:tabs>
        <w:tab w:val="right" w:pos="9046"/>
      </w:tabs>
      <w:spacing w:line="288" w:lineRule="auto"/>
      <w:jc w:val="center"/>
      <w:rPr>
        <w:rFonts w:ascii="Helvetica-Normal" w:eastAsia="Helvetica-Normal" w:hAnsi="Helvetica-Normal" w:cs="Helvetica-Normal"/>
        <w:sz w:val="18"/>
        <w:szCs w:val="18"/>
      </w:rPr>
    </w:pPr>
  </w:p>
  <w:p w:rsidR="002B745E" w:rsidRDefault="002B745E">
    <w:pPr>
      <w:pStyle w:val="Stopka"/>
      <w:tabs>
        <w:tab w:val="right" w:pos="9046"/>
      </w:tabs>
      <w:spacing w:line="288" w:lineRule="auto"/>
      <w:jc w:val="center"/>
      <w:rPr>
        <w:rStyle w:val="NoneA"/>
        <w:rFonts w:ascii="Helvetica-Normal" w:eastAsia="Helvetica-Normal" w:hAnsi="Helvetica-Normal" w:cs="Helvetica-Normal"/>
        <w:sz w:val="18"/>
        <w:szCs w:val="18"/>
      </w:rPr>
    </w:pPr>
    <w:r>
      <w:rPr>
        <w:rStyle w:val="NoneA"/>
        <w:rFonts w:ascii="Helvetica-Normal" w:eastAsia="Helvetica-Normal" w:hAnsi="Helvetica-Normal" w:cs="Helvetica-Normal"/>
        <w:sz w:val="18"/>
        <w:szCs w:val="18"/>
      </w:rPr>
      <w:t>Roestuin 32, 3343 CV H. I. Ambacht, The Netherlands | +48 507 241 950</w:t>
    </w:r>
  </w:p>
  <w:p w:rsidR="002B745E" w:rsidRDefault="002B745E">
    <w:pPr>
      <w:pStyle w:val="Stopka"/>
      <w:tabs>
        <w:tab w:val="right" w:pos="9046"/>
      </w:tabs>
      <w:spacing w:line="288" w:lineRule="auto"/>
      <w:jc w:val="center"/>
    </w:pPr>
    <w:hyperlink r:id="rId1" w:history="1">
      <w:r>
        <w:rPr>
          <w:rStyle w:val="Hyperlink0"/>
        </w:rPr>
        <w:t>boniek@fractalskateboarding.com</w:t>
      </w:r>
    </w:hyperlink>
    <w:r>
      <w:rPr>
        <w:rStyle w:val="NoneA"/>
        <w:rFonts w:ascii="Helvetica-Normal" w:eastAsia="Helvetica-Normal" w:hAnsi="Helvetica-Normal" w:cs="Helvetica-Normal"/>
        <w:sz w:val="18"/>
        <w:szCs w:val="18"/>
      </w:rPr>
      <w:t xml:space="preserve"> | www.fractalskateboarding.com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C9C" w:rsidRDefault="00E60C9C">
      <w:r>
        <w:separator/>
      </w:r>
    </w:p>
  </w:footnote>
  <w:footnote w:type="continuationSeparator" w:id="0">
    <w:p w:rsidR="00E60C9C" w:rsidRDefault="00E60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5E" w:rsidRDefault="002B745E">
    <w:pPr>
      <w:pStyle w:val="HeaderFooterA"/>
      <w:tabs>
        <w:tab w:val="clear" w:pos="9020"/>
        <w:tab w:val="center" w:pos="4819"/>
        <w:tab w:val="right" w:pos="9612"/>
      </w:tabs>
    </w:pPr>
    <w:r>
      <w:tab/>
    </w:r>
    <w:r>
      <w:tab/>
    </w:r>
    <w:r>
      <w:fldChar w:fldCharType="begin"/>
    </w:r>
    <w:r>
      <w:instrText xml:space="preserve"> PAGE </w:instrText>
    </w:r>
    <w:r>
      <w:fldChar w:fldCharType="separate"/>
    </w:r>
    <w:r w:rsidR="0044486F">
      <w:rPr>
        <w:noProof/>
      </w:rPr>
      <w:t>19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5E" w:rsidRDefault="002B745E">
    <w:pPr>
      <w:pStyle w:val="Nagwek"/>
      <w:tabs>
        <w:tab w:val="right" w:pos="9046"/>
      </w:tabs>
    </w:pPr>
    <w:r>
      <w:rPr>
        <w:noProof/>
      </w:rPr>
      <w:drawing>
        <wp:anchor distT="152400" distB="152400" distL="152400" distR="152400" simplePos="0" relativeHeight="251658240" behindDoc="1" locked="0" layoutInCell="1" allowOverlap="1">
          <wp:simplePos x="0" y="0"/>
          <wp:positionH relativeFrom="page">
            <wp:posOffset>2296160</wp:posOffset>
          </wp:positionH>
          <wp:positionV relativeFrom="page">
            <wp:posOffset>1351914</wp:posOffset>
          </wp:positionV>
          <wp:extent cx="2870200" cy="83312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1">
                    <a:extLst/>
                  </a:blip>
                  <a:stretch>
                    <a:fillRect/>
                  </a:stretch>
                </pic:blipFill>
                <pic:spPr>
                  <a:xfrm>
                    <a:off x="0" y="0"/>
                    <a:ext cx="2870200" cy="83312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simplePos x="0" y="0"/>
          <wp:positionH relativeFrom="page">
            <wp:posOffset>358775</wp:posOffset>
          </wp:positionH>
          <wp:positionV relativeFrom="page">
            <wp:posOffset>360045</wp:posOffset>
          </wp:positionV>
          <wp:extent cx="807720" cy="811531"/>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jpeg"/>
                  <pic:cNvPicPr>
                    <a:picLocks noChangeAspect="1"/>
                  </pic:cNvPicPr>
                </pic:nvPicPr>
                <pic:blipFill>
                  <a:blip r:embed="rId2">
                    <a:extLst/>
                  </a:blip>
                  <a:stretch>
                    <a:fillRect/>
                  </a:stretch>
                </pic:blipFill>
                <pic:spPr>
                  <a:xfrm>
                    <a:off x="0" y="0"/>
                    <a:ext cx="807720" cy="811531"/>
                  </a:xfrm>
                  <a:prstGeom prst="rect">
                    <a:avLst/>
                  </a:prstGeom>
                  <a:ln w="12700" cap="flat">
                    <a:noFill/>
                    <a:miter lim="400000"/>
                  </a:ln>
                  <a:effectLst/>
                </pic:spPr>
              </pic:pic>
            </a:graphicData>
          </a:graphic>
        </wp:anchor>
      </w:drawing>
    </w:r>
  </w:p>
  <w:p w:rsidR="002B745E" w:rsidRDefault="002B745E">
    <w:pPr>
      <w:pStyle w:val="Nagwek"/>
    </w:pP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93175"/>
    <w:multiLevelType w:val="hybridMultilevel"/>
    <w:tmpl w:val="1F8E0C7E"/>
    <w:styleLink w:val="Dash0"/>
    <w:lvl w:ilvl="0" w:tplc="7ABE2C56">
      <w:start w:val="1"/>
      <w:numFmt w:val="bullet"/>
      <w:lvlText w:val="-"/>
      <w:lvlJc w:val="left"/>
      <w:pPr>
        <w:ind w:left="22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2FA9830">
      <w:start w:val="1"/>
      <w:numFmt w:val="bullet"/>
      <w:lvlText w:val="-"/>
      <w:lvlJc w:val="left"/>
      <w:pPr>
        <w:ind w:left="44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E844882">
      <w:start w:val="1"/>
      <w:numFmt w:val="bullet"/>
      <w:lvlText w:val="-"/>
      <w:lvlJc w:val="left"/>
      <w:pPr>
        <w:ind w:left="68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7CAE46">
      <w:start w:val="1"/>
      <w:numFmt w:val="bullet"/>
      <w:lvlText w:val="-"/>
      <w:lvlJc w:val="left"/>
      <w:pPr>
        <w:ind w:left="92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D2E52DA">
      <w:start w:val="1"/>
      <w:numFmt w:val="bullet"/>
      <w:lvlText w:val="-"/>
      <w:lvlJc w:val="left"/>
      <w:pPr>
        <w:ind w:left="116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8060088">
      <w:start w:val="1"/>
      <w:numFmt w:val="bullet"/>
      <w:lvlText w:val="-"/>
      <w:lvlJc w:val="left"/>
      <w:pPr>
        <w:ind w:left="140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2C8C7A8">
      <w:start w:val="1"/>
      <w:numFmt w:val="bullet"/>
      <w:lvlText w:val="-"/>
      <w:lvlJc w:val="left"/>
      <w:pPr>
        <w:ind w:left="164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E40E8AE">
      <w:start w:val="1"/>
      <w:numFmt w:val="bullet"/>
      <w:lvlText w:val="-"/>
      <w:lvlJc w:val="left"/>
      <w:pPr>
        <w:ind w:left="188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9DE7444">
      <w:start w:val="1"/>
      <w:numFmt w:val="bullet"/>
      <w:lvlText w:val="-"/>
      <w:lvlJc w:val="left"/>
      <w:pPr>
        <w:ind w:left="212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8260EF1"/>
    <w:multiLevelType w:val="hybridMultilevel"/>
    <w:tmpl w:val="D1C27776"/>
    <w:styleLink w:val="Dash"/>
    <w:lvl w:ilvl="0" w:tplc="752455F8">
      <w:start w:val="1"/>
      <w:numFmt w:val="bullet"/>
      <w:lvlText w:val="-"/>
      <w:lvlJc w:val="left"/>
      <w:pPr>
        <w:tabs>
          <w:tab w:val="num" w:pos="24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960" w:hanging="9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1" w:tplc="8ED28216">
      <w:start w:val="1"/>
      <w:numFmt w:val="bullet"/>
      <w:lvlText w:val="-"/>
      <w:lvlJc w:val="left"/>
      <w:pPr>
        <w:tabs>
          <w:tab w:val="left" w:pos="220"/>
          <w:tab w:val="num" w:pos="458"/>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17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2" w:tplc="07B29BF4">
      <w:start w:val="1"/>
      <w:numFmt w:val="bullet"/>
      <w:lvlText w:val="-"/>
      <w:lvlJc w:val="left"/>
      <w:pPr>
        <w:tabs>
          <w:tab w:val="left" w:pos="220"/>
          <w:tab w:val="num" w:pos="698"/>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41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3" w:tplc="6B703BD2">
      <w:start w:val="1"/>
      <w:numFmt w:val="bullet"/>
      <w:lvlText w:val="-"/>
      <w:lvlJc w:val="left"/>
      <w:pPr>
        <w:tabs>
          <w:tab w:val="left" w:pos="220"/>
          <w:tab w:val="left" w:pos="720"/>
          <w:tab w:val="num" w:pos="938"/>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65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4" w:tplc="5B24D200">
      <w:start w:val="1"/>
      <w:numFmt w:val="bullet"/>
      <w:lvlText w:val="-"/>
      <w:lvlJc w:val="left"/>
      <w:pPr>
        <w:tabs>
          <w:tab w:val="left" w:pos="220"/>
          <w:tab w:val="left" w:pos="720"/>
          <w:tab w:val="num" w:pos="1178"/>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89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5" w:tplc="C8FAD75C">
      <w:start w:val="1"/>
      <w:numFmt w:val="bullet"/>
      <w:lvlText w:val="-"/>
      <w:lvlJc w:val="left"/>
      <w:pPr>
        <w:tabs>
          <w:tab w:val="left" w:pos="220"/>
          <w:tab w:val="left" w:pos="720"/>
          <w:tab w:val="left" w:pos="1248"/>
          <w:tab w:val="num" w:pos="141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213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6" w:tplc="5B4A9A5C">
      <w:start w:val="1"/>
      <w:numFmt w:val="bullet"/>
      <w:lvlText w:val="-"/>
      <w:lvlJc w:val="left"/>
      <w:pPr>
        <w:tabs>
          <w:tab w:val="left" w:pos="220"/>
          <w:tab w:val="left" w:pos="720"/>
          <w:tab w:val="left" w:pos="1248"/>
          <w:tab w:val="num" w:pos="165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237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7" w:tplc="27E60250">
      <w:start w:val="1"/>
      <w:numFmt w:val="bullet"/>
      <w:lvlText w:val="-"/>
      <w:lvlJc w:val="left"/>
      <w:pPr>
        <w:tabs>
          <w:tab w:val="left" w:pos="220"/>
          <w:tab w:val="left" w:pos="720"/>
          <w:tab w:val="left" w:pos="1248"/>
          <w:tab w:val="num" w:pos="1898"/>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261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 w:ilvl="8" w:tplc="302A0C1A">
      <w:start w:val="1"/>
      <w:numFmt w:val="bullet"/>
      <w:lvlText w:val="-"/>
      <w:lvlJc w:val="left"/>
      <w:pPr>
        <w:tabs>
          <w:tab w:val="left" w:pos="220"/>
          <w:tab w:val="left" w:pos="720"/>
          <w:tab w:val="left" w:pos="1248"/>
          <w:tab w:val="left" w:pos="1872"/>
          <w:tab w:val="num" w:pos="2138"/>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2858" w:hanging="9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abstractNum>
  <w:abstractNum w:abstractNumId="2" w15:restartNumberingAfterBreak="0">
    <w:nsid w:val="5284632C"/>
    <w:multiLevelType w:val="hybridMultilevel"/>
    <w:tmpl w:val="D1C27776"/>
    <w:numStyleLink w:val="Dash"/>
  </w:abstractNum>
  <w:abstractNum w:abstractNumId="3" w15:restartNumberingAfterBreak="0">
    <w:nsid w:val="588E0BC5"/>
    <w:multiLevelType w:val="hybridMultilevel"/>
    <w:tmpl w:val="1F8E0C7E"/>
    <w:numStyleLink w:val="Dash0"/>
  </w:abstractNum>
  <w:num w:numId="1">
    <w:abstractNumId w:val="1"/>
  </w:num>
  <w:num w:numId="2">
    <w:abstractNumId w:val="2"/>
  </w:num>
  <w:num w:numId="3">
    <w:abstractNumId w:val="2"/>
    <w:lvlOverride w:ilvl="0">
      <w:lvl w:ilvl="0" w:tplc="8B9EA854">
        <w:start w:val="1"/>
        <w:numFmt w:val="bullet"/>
        <w:lvlText w:val="-"/>
        <w:lvlJc w:val="left"/>
        <w:pPr>
          <w:tabs>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240" w:hanging="2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1">
      <w:lvl w:ilvl="1" w:tplc="4D2E36B0">
        <w:start w:val="1"/>
        <w:numFmt w:val="bullet"/>
        <w:lvlText w:val="-"/>
        <w:lvlJc w:val="left"/>
        <w:pPr>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45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2">
      <w:lvl w:ilvl="2" w:tplc="523C1804">
        <w:start w:val="1"/>
        <w:numFmt w:val="bullet"/>
        <w:lvlText w:val="-"/>
        <w:lvlJc w:val="left"/>
        <w:pPr>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69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3">
      <w:lvl w:ilvl="3" w:tplc="CEC60564">
        <w:start w:val="1"/>
        <w:numFmt w:val="bullet"/>
        <w:lvlText w:val="-"/>
        <w:lvlJc w:val="left"/>
        <w:pPr>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93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4">
      <w:lvl w:ilvl="4" w:tplc="1C4E5EF8">
        <w:start w:val="1"/>
        <w:numFmt w:val="bullet"/>
        <w:lvlText w:val="-"/>
        <w:lvlJc w:val="left"/>
        <w:pPr>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17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5">
      <w:lvl w:ilvl="5" w:tplc="BBAC43C6">
        <w:start w:val="1"/>
        <w:numFmt w:val="bullet"/>
        <w:lvlText w:val="-"/>
        <w:lvlJc w:val="left"/>
        <w:pPr>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41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6">
      <w:lvl w:ilvl="6" w:tplc="8138DD60">
        <w:start w:val="1"/>
        <w:numFmt w:val="bullet"/>
        <w:lvlText w:val="-"/>
        <w:lvlJc w:val="left"/>
        <w:pPr>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65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7">
      <w:lvl w:ilvl="7" w:tplc="5E7E8110">
        <w:start w:val="1"/>
        <w:numFmt w:val="bullet"/>
        <w:lvlText w:val="-"/>
        <w:lvlJc w:val="left"/>
        <w:pPr>
          <w:tabs>
            <w:tab w:val="left" w:pos="220"/>
            <w:tab w:val="left" w:pos="720"/>
            <w:tab w:val="left" w:pos="1248"/>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89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lvlOverride w:ilvl="8">
      <w:lvl w:ilvl="8" w:tplc="E7401DB2">
        <w:start w:val="1"/>
        <w:numFmt w:val="bullet"/>
        <w:lvlText w:val="-"/>
        <w:lvlJc w:val="left"/>
        <w:pPr>
          <w:tabs>
            <w:tab w:val="left" w:pos="220"/>
            <w:tab w:val="left" w:pos="720"/>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2138" w:hanging="2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4"/>
          <w:sz w:val="24"/>
          <w:szCs w:val="24"/>
          <w:highlight w:val="none"/>
          <w:vertAlign w:val="baseline"/>
        </w:rPr>
      </w:lvl>
    </w:lvlOverride>
  </w:num>
  <w:num w:numId="4">
    <w:abstractNumId w:val="0"/>
  </w:num>
  <w:num w:numId="5">
    <w:abstractNumId w:val="3"/>
  </w:num>
  <w:num w:numId="6">
    <w:abstractNumId w:val="3"/>
    <w:lvlOverride w:ilvl="0">
      <w:lvl w:ilvl="0" w:tplc="41ACCD16">
        <w:start w:val="1"/>
        <w:numFmt w:val="bullet"/>
        <w:lvlText w:val="-"/>
        <w:lvlJc w:val="left"/>
        <w:pPr>
          <w:ind w:left="22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E1A97CE">
        <w:start w:val="1"/>
        <w:numFmt w:val="bullet"/>
        <w:lvlText w:val="-"/>
        <w:lvlJc w:val="left"/>
        <w:pPr>
          <w:ind w:left="44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080BF7E">
        <w:start w:val="1"/>
        <w:numFmt w:val="bullet"/>
        <w:lvlText w:val="-"/>
        <w:lvlJc w:val="left"/>
        <w:pPr>
          <w:ind w:left="68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04C2B6">
        <w:start w:val="1"/>
        <w:numFmt w:val="bullet"/>
        <w:lvlText w:val="-"/>
        <w:lvlJc w:val="left"/>
        <w:pPr>
          <w:ind w:left="92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8E44400">
        <w:start w:val="1"/>
        <w:numFmt w:val="bullet"/>
        <w:lvlText w:val="-"/>
        <w:lvlJc w:val="left"/>
        <w:pPr>
          <w:ind w:left="116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45A8312">
        <w:start w:val="1"/>
        <w:numFmt w:val="bullet"/>
        <w:lvlText w:val="-"/>
        <w:lvlJc w:val="left"/>
        <w:pPr>
          <w:ind w:left="140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1BEEB00">
        <w:start w:val="1"/>
        <w:numFmt w:val="bullet"/>
        <w:lvlText w:val="-"/>
        <w:lvlJc w:val="left"/>
        <w:pPr>
          <w:ind w:left="164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00A6E26">
        <w:start w:val="1"/>
        <w:numFmt w:val="bullet"/>
        <w:lvlText w:val="-"/>
        <w:lvlJc w:val="left"/>
        <w:pPr>
          <w:ind w:left="188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11E22A2">
        <w:start w:val="1"/>
        <w:numFmt w:val="bullet"/>
        <w:lvlText w:val="-"/>
        <w:lvlJc w:val="left"/>
        <w:pPr>
          <w:ind w:left="2120" w:hanging="2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36"/>
    <w:rsid w:val="002B745E"/>
    <w:rsid w:val="0044486F"/>
    <w:rsid w:val="00473F36"/>
    <w:rsid w:val="00E60C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3413E-30F0-4303-94BE-E2F9FEA4F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rFonts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A">
    <w:name w:val="Header &amp; Footer A"/>
    <w:pPr>
      <w:tabs>
        <w:tab w:val="right" w:pos="9020"/>
      </w:tabs>
      <w:suppressAutoHyphens/>
    </w:pPr>
    <w:rPr>
      <w:rFonts w:ascii="Helvetica" w:hAnsi="Helvetica" w:cs="Arial Unicode MS"/>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Nagwek">
    <w:name w:val="header"/>
    <w:pPr>
      <w:tabs>
        <w:tab w:val="center" w:pos="4536"/>
        <w:tab w:val="right" w:pos="9072"/>
      </w:tabs>
      <w:suppressAutoHyphens/>
    </w:pPr>
    <w:rPr>
      <w:rFonts w:cs="Arial Unicode MS"/>
      <w:color w:val="000000"/>
      <w:sz w:val="24"/>
      <w:szCs w:val="24"/>
      <w:u w:color="000000"/>
    </w:rPr>
  </w:style>
  <w:style w:type="paragraph" w:styleId="Stopka">
    <w:name w:val="footer"/>
    <w:pPr>
      <w:tabs>
        <w:tab w:val="center" w:pos="4536"/>
        <w:tab w:val="right" w:pos="9072"/>
      </w:tabs>
      <w:suppressAutoHyphens/>
    </w:pPr>
    <w:rPr>
      <w:rFonts w:eastAsia="Times New Roman"/>
      <w:color w:val="000000"/>
      <w:sz w:val="24"/>
      <w:szCs w:val="24"/>
      <w:u w:color="000000"/>
    </w:rPr>
  </w:style>
  <w:style w:type="character" w:customStyle="1" w:styleId="NoneA">
    <w:name w:val="None A"/>
    <w:rPr>
      <w:lang w:val="en-US"/>
    </w:rPr>
  </w:style>
  <w:style w:type="character" w:customStyle="1" w:styleId="Link">
    <w:name w:val="Link"/>
    <w:rPr>
      <w:color w:val="0000FF"/>
      <w:u w:val="single" w:color="0000FF"/>
    </w:rPr>
  </w:style>
  <w:style w:type="character" w:customStyle="1" w:styleId="Hyperlink0">
    <w:name w:val="Hyperlink.0"/>
    <w:basedOn w:val="Link"/>
    <w:rPr>
      <w:rFonts w:ascii="Helvetica-Normal" w:eastAsia="Helvetica-Normal" w:hAnsi="Helvetica-Normal" w:cs="Helvetica-Normal"/>
      <w:color w:val="000000"/>
      <w:sz w:val="18"/>
      <w:szCs w:val="18"/>
      <w:u w:val="none" w:color="0000FF"/>
    </w:rPr>
  </w:style>
  <w:style w:type="paragraph" w:customStyle="1" w:styleId="Default">
    <w:name w:val="Default"/>
    <w:pPr>
      <w:suppressAutoHyphens/>
    </w:pPr>
    <w:rPr>
      <w:rFonts w:ascii="Helvetica" w:hAnsi="Helvetica" w:cs="Arial Unicode MS"/>
      <w:color w:val="000000"/>
      <w:sz w:val="22"/>
      <w:szCs w:val="22"/>
      <w:u w:color="000000"/>
    </w:rPr>
  </w:style>
  <w:style w:type="paragraph" w:customStyle="1" w:styleId="rednialista2akcent41">
    <w:name w:val="Średnia lista 2 — akcent 41"/>
    <w:pPr>
      <w:suppressAutoHyphens/>
      <w:ind w:left="720"/>
    </w:pPr>
    <w:rPr>
      <w:rFonts w:eastAsia="Times New Roman"/>
      <w:color w:val="000000"/>
      <w:sz w:val="24"/>
      <w:szCs w:val="24"/>
      <w:u w:color="000000"/>
    </w:rPr>
  </w:style>
  <w:style w:type="numbering" w:customStyle="1" w:styleId="Dash">
    <w:name w:val="Dash"/>
    <w:pPr>
      <w:numPr>
        <w:numId w:val="1"/>
      </w:numPr>
    </w:pPr>
  </w:style>
  <w:style w:type="numbering" w:customStyle="1" w:styleId="Dash0">
    <w:name w:val="Dash.0"/>
    <w:pPr>
      <w:numPr>
        <w:numId w:val="4"/>
      </w:numPr>
    </w:pPr>
  </w:style>
  <w:style w:type="paragraph" w:styleId="Tekstdymka">
    <w:name w:val="Balloon Text"/>
    <w:basedOn w:val="Normalny"/>
    <w:link w:val="TekstdymkaZnak"/>
    <w:uiPriority w:val="99"/>
    <w:semiHidden/>
    <w:unhideWhenUsed/>
    <w:rsid w:val="0044486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486F"/>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boniek@fractalskateboarding.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7897</Words>
  <Characters>47387</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Milena Falicka</cp:lastModifiedBy>
  <cp:revision>2</cp:revision>
  <cp:lastPrinted>2022-01-12T19:03:00Z</cp:lastPrinted>
  <dcterms:created xsi:type="dcterms:W3CDTF">2022-01-12T18:52:00Z</dcterms:created>
  <dcterms:modified xsi:type="dcterms:W3CDTF">2022-01-12T19:04:00Z</dcterms:modified>
</cp:coreProperties>
</file>