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237" w:rsidRPr="00F7241E" w:rsidRDefault="003A2237" w:rsidP="00A30093">
      <w:pPr>
        <w:ind w:left="928" w:right="-285" w:firstLine="0"/>
        <w:jc w:val="right"/>
      </w:pPr>
      <w:r w:rsidRPr="00F7241E">
        <w:t>Załącznik nr 1A do SWZ DZP.381.</w:t>
      </w:r>
      <w:r w:rsidR="00435A2E">
        <w:t>019</w:t>
      </w:r>
      <w:r w:rsidRPr="00F7241E">
        <w:t>.20</w:t>
      </w:r>
      <w:r w:rsidR="00BC05FD" w:rsidRPr="00F7241E">
        <w:t>2</w:t>
      </w:r>
      <w:r w:rsidR="00FE4DA0" w:rsidRPr="00F7241E">
        <w:t>1</w:t>
      </w:r>
      <w:r w:rsidRPr="00F7241E">
        <w:t>.</w:t>
      </w:r>
      <w:r w:rsidR="00FE4DA0" w:rsidRPr="00F7241E">
        <w:t>UG</w:t>
      </w:r>
      <w:r w:rsidR="00435A2E">
        <w:t>U</w:t>
      </w:r>
    </w:p>
    <w:p w:rsidR="003A2237" w:rsidRPr="003A2237" w:rsidRDefault="003A2237" w:rsidP="003A2237"/>
    <w:p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:rsidR="009B0FCC" w:rsidRPr="009B0FCC" w:rsidRDefault="009B3EC6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2F1B2EA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D2AC5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" fillcolor="#f2f2f2 [3052]" strokecolor="#393737 [814]" strokeweight="1pt">
                      <v:path arrowok="t"/>
                    </v:rect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:rsidR="009B0FCC" w:rsidRPr="009B0FCC" w:rsidRDefault="009B3EC6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8408653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AC68D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" fillcolor="#f2f2f2 [3052]" strokecolor="#393737 [814]" strokeweight="1pt">
                      <v:path arrowok="t"/>
                    </v:rect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 w:rsidR="00E10B41">
              <w:rPr>
                <w:sz w:val="18"/>
                <w:szCs w:val="18"/>
              </w:rPr>
              <w:t>wca jest małym przedsiębiorcą</w:t>
            </w:r>
          </w:p>
          <w:p w:rsidR="009B0FCC" w:rsidRPr="008771E4" w:rsidRDefault="009B3EC6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10404C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9ED4C0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" fillcolor="#f2f2f2 [3052]" strokecolor="#393737 [814]" strokeweight="1pt">
                      <v:path arrowok="t"/>
                    </v:rect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 w:rsidR="00E10B41"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:rsidR="003A2237" w:rsidRPr="003A2237" w:rsidRDefault="003A2237" w:rsidP="003A2237"/>
    <w:p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435A2E">
        <w:rPr>
          <w:b/>
        </w:rPr>
        <w:t>019</w:t>
      </w:r>
      <w:r>
        <w:rPr>
          <w:b/>
        </w:rPr>
        <w:t>.202</w:t>
      </w:r>
      <w:r w:rsidR="00FE4DA0">
        <w:rPr>
          <w:b/>
        </w:rPr>
        <w:t>1</w:t>
      </w:r>
      <w:r w:rsidR="003A2237" w:rsidRPr="003A2237">
        <w:rPr>
          <w:b/>
        </w:rPr>
        <w:t>.</w:t>
      </w:r>
      <w:r w:rsidR="00FE4DA0">
        <w:rPr>
          <w:b/>
        </w:rPr>
        <w:t>UG</w:t>
      </w:r>
      <w:r w:rsidR="00435A2E"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 xml:space="preserve">rybie </w:t>
      </w:r>
      <w:r w:rsidR="00A24866">
        <w:t>przetargu nieograniczonego</w:t>
      </w:r>
      <w:r w:rsidR="003A2237" w:rsidRPr="003A2237">
        <w:t>, p.n</w:t>
      </w:r>
      <w:r w:rsidR="003A2237" w:rsidRPr="00EB16BF">
        <w:rPr>
          <w:szCs w:val="20"/>
        </w:rPr>
        <w:t>.:</w:t>
      </w:r>
    </w:p>
    <w:p w:rsidR="00435A2E" w:rsidRPr="00435A2E" w:rsidRDefault="00435A2E" w:rsidP="00F3429A">
      <w:pPr>
        <w:spacing w:before="240"/>
        <w:ind w:left="426" w:hanging="426"/>
        <w:rPr>
          <w:rFonts w:cs="Arial"/>
          <w:sz w:val="22"/>
          <w:lang w:eastAsia="pl-PL"/>
        </w:rPr>
      </w:pPr>
      <w:r w:rsidRPr="00435A2E">
        <w:rPr>
          <w:rFonts w:eastAsia="Calibri" w:cs="Arial"/>
          <w:b/>
          <w:sz w:val="22"/>
        </w:rPr>
        <w:t>Usługa ubezpieczenia mienia, odpowiedzialności cywilnej z tytułu prowadzenia działalności lub posiadanego mienia, ubezpieczenia komunikacyjne i ubezpieczenia kosztów leczenia</w:t>
      </w:r>
    </w:p>
    <w:p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:rsidR="00FE4DA0" w:rsidRPr="001955E6" w:rsidRDefault="00FE4DA0" w:rsidP="003E27B2">
      <w:pPr>
        <w:keepNext/>
        <w:spacing w:before="480"/>
        <w:ind w:left="142" w:right="-284" w:firstLine="0"/>
        <w:jc w:val="center"/>
        <w:rPr>
          <w:rFonts w:cs="Arial"/>
          <w:b/>
          <w:sz w:val="22"/>
        </w:rPr>
      </w:pPr>
      <w:r w:rsidRPr="00FE4DA0">
        <w:rPr>
          <w:rFonts w:cs="Arial"/>
          <w:b/>
          <w:sz w:val="22"/>
        </w:rPr>
        <w:lastRenderedPageBreak/>
        <w:t xml:space="preserve">Część A: </w:t>
      </w:r>
      <w:r w:rsidR="00435A2E" w:rsidRPr="00435A2E">
        <w:rPr>
          <w:rFonts w:cs="Arial"/>
          <w:b/>
          <w:sz w:val="22"/>
        </w:rPr>
        <w:t>ubezpieczenie mienia i odpowiedzialności cywilnej z tytułu prowadzenia działalności lub posiadanego mienia, ubezpieczenia komunikacyjne</w:t>
      </w:r>
    </w:p>
    <w:p w:rsidR="003A2237" w:rsidRDefault="003A2237" w:rsidP="00B22AC2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</w:t>
      </w:r>
      <w:r w:rsidR="00A24866">
        <w:t>, zgodnie z poniższym zestawieniem</w:t>
      </w:r>
      <w:r w:rsidRPr="003A2237">
        <w:t>:</w:t>
      </w:r>
    </w:p>
    <w:tbl>
      <w:tblPr>
        <w:tblW w:w="10065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6"/>
        <w:gridCol w:w="2551"/>
        <w:gridCol w:w="1985"/>
        <w:gridCol w:w="1983"/>
      </w:tblGrid>
      <w:tr w:rsidR="00435A2E" w:rsidRPr="00435A2E" w:rsidTr="004C0AA2">
        <w:trPr>
          <w:trHeight w:val="590"/>
        </w:trPr>
        <w:tc>
          <w:tcPr>
            <w:tcW w:w="354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44546A" w:themeFill="text2"/>
            <w:hideMark/>
          </w:tcPr>
          <w:p w:rsidR="00435A2E" w:rsidRPr="004C0AA2" w:rsidRDefault="00435A2E" w:rsidP="00435A2E">
            <w:pPr>
              <w:ind w:hanging="866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>Ubezpieczenie</w:t>
            </w:r>
            <w:r w:rsidRPr="004C0AA2">
              <w:rPr>
                <w:rStyle w:val="Odwoanieprzypisudolnego"/>
                <w:rFonts w:cs="Arial"/>
                <w:b/>
                <w:color w:val="FFFFFF" w:themeColor="background1"/>
                <w:sz w:val="18"/>
                <w:szCs w:val="18"/>
              </w:rPr>
              <w:footnoteReference w:id="1"/>
            </w:r>
          </w:p>
        </w:tc>
        <w:tc>
          <w:tcPr>
            <w:tcW w:w="255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4546A" w:themeFill="text2"/>
          </w:tcPr>
          <w:p w:rsidR="00435A2E" w:rsidRPr="004C0AA2" w:rsidRDefault="00435A2E" w:rsidP="00435A2E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>Suma ubezpieczenia</w:t>
            </w:r>
          </w:p>
          <w:p w:rsidR="00435A2E" w:rsidRPr="004C0AA2" w:rsidRDefault="00435A2E" w:rsidP="00435A2E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>(w złotych)</w:t>
            </w:r>
          </w:p>
          <w:p w:rsidR="00435A2E" w:rsidRPr="004C0AA2" w:rsidRDefault="00435A2E" w:rsidP="00435A2E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  <w:p w:rsidR="00435A2E" w:rsidRPr="004C0AA2" w:rsidRDefault="00435A2E" w:rsidP="00435A2E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>w rocznym okresie</w:t>
            </w:r>
          </w:p>
          <w:p w:rsidR="00435A2E" w:rsidRPr="004C0AA2" w:rsidRDefault="00435A2E" w:rsidP="00435A2E">
            <w:pPr>
              <w:ind w:left="-23" w:firstLine="8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>ubezpieczenia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44546A" w:themeFill="text2"/>
            <w:hideMark/>
          </w:tcPr>
          <w:p w:rsidR="00435A2E" w:rsidRPr="004C0AA2" w:rsidRDefault="00435A2E" w:rsidP="004C0AA2">
            <w:pPr>
              <w:ind w:left="-27" w:hanging="15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Stawka ubezpieczeniowa </w:t>
            </w: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br/>
              <w:t>(w % lub zł)</w:t>
            </w:r>
          </w:p>
          <w:p w:rsidR="00435A2E" w:rsidRPr="004C0AA2" w:rsidRDefault="00435A2E" w:rsidP="004C0AA2">
            <w:pPr>
              <w:ind w:left="-27" w:hanging="15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>w rocznym okresie ubezpieczenia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44546A" w:themeFill="text2"/>
          </w:tcPr>
          <w:p w:rsidR="00435A2E" w:rsidRPr="004C0AA2" w:rsidRDefault="00435A2E" w:rsidP="00435A2E">
            <w:pPr>
              <w:ind w:left="-23" w:firstLine="23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>Składka</w:t>
            </w:r>
          </w:p>
          <w:p w:rsidR="00435A2E" w:rsidRPr="004C0AA2" w:rsidRDefault="00435A2E" w:rsidP="00435A2E">
            <w:pPr>
              <w:ind w:left="-23" w:firstLine="23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>(w złotych)</w:t>
            </w:r>
          </w:p>
          <w:p w:rsidR="00435A2E" w:rsidRPr="004C0AA2" w:rsidRDefault="00435A2E" w:rsidP="00435A2E">
            <w:pPr>
              <w:ind w:left="-23" w:firstLine="23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  <w:p w:rsidR="00435A2E" w:rsidRPr="004C0AA2" w:rsidRDefault="00435A2E" w:rsidP="00435A2E">
            <w:pPr>
              <w:ind w:left="-23" w:firstLine="23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color w:val="FFFFFF" w:themeColor="background1"/>
                <w:sz w:val="18"/>
                <w:szCs w:val="18"/>
              </w:rPr>
              <w:t>w rocznym okresie ubezpieczenia</w:t>
            </w:r>
          </w:p>
        </w:tc>
      </w:tr>
      <w:tr w:rsidR="00435A2E" w:rsidRPr="00435A2E" w:rsidTr="00435A2E">
        <w:trPr>
          <w:trHeight w:val="200"/>
        </w:trPr>
        <w:tc>
          <w:tcPr>
            <w:tcW w:w="3546" w:type="dxa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435A2E" w:rsidRPr="00435A2E" w:rsidRDefault="00435A2E" w:rsidP="004C0AA2">
            <w:pPr>
              <w:jc w:val="center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435A2E" w:rsidRPr="00435A2E" w:rsidRDefault="00435A2E" w:rsidP="004C0AA2">
            <w:pPr>
              <w:jc w:val="center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435A2E" w:rsidRPr="00435A2E" w:rsidRDefault="00435A2E" w:rsidP="004C0AA2">
            <w:pPr>
              <w:jc w:val="center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435A2E" w:rsidRPr="00435A2E" w:rsidRDefault="00435A2E" w:rsidP="004C0AA2">
            <w:pPr>
              <w:jc w:val="center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4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od ognia i innych zdarzeń losowych – budynki i budowle</w:t>
            </w:r>
          </w:p>
        </w:tc>
        <w:tc>
          <w:tcPr>
            <w:tcW w:w="255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596.503.378,71 zł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od ognia i innych zdarzeń losowych – środki trwałe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264.701.716,45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od ognia i innych zdarzeń losowych – mienie amortyzowane jednorazowo i </w:t>
            </w:r>
            <w:proofErr w:type="spellStart"/>
            <w:r w:rsidRPr="00435A2E">
              <w:rPr>
                <w:rFonts w:cs="Arial"/>
                <w:sz w:val="18"/>
                <w:szCs w:val="18"/>
              </w:rPr>
              <w:t>niskocenne</w:t>
            </w:r>
            <w:proofErr w:type="spellEnd"/>
            <w:r w:rsidRPr="00435A2E">
              <w:rPr>
                <w:rFonts w:cs="Arial"/>
                <w:sz w:val="18"/>
                <w:szCs w:val="18"/>
              </w:rPr>
              <w:t xml:space="preserve"> (w tym księgozbiory </w:t>
            </w:r>
            <w:proofErr w:type="spellStart"/>
            <w:r w:rsidRPr="00435A2E">
              <w:rPr>
                <w:rFonts w:cs="Arial"/>
                <w:sz w:val="18"/>
                <w:szCs w:val="18"/>
              </w:rPr>
              <w:t>niskocenne</w:t>
            </w:r>
            <w:proofErr w:type="spellEnd"/>
            <w:r w:rsidRPr="00435A2E">
              <w:rPr>
                <w:rFonts w:cs="Arial"/>
                <w:sz w:val="18"/>
                <w:szCs w:val="18"/>
              </w:rPr>
              <w:t>) oraz środki obrotowe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500.000,00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od ognia i innych zdarzeń losowych – </w:t>
            </w:r>
          </w:p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Nakłady inwestycyjne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500.000,00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od ognia i innych zdarzeń losowych – mienie pracownicze oraz studenckie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200.000,00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3719ED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3719ED">
              <w:rPr>
                <w:rFonts w:cs="Arial"/>
                <w:sz w:val="18"/>
                <w:szCs w:val="18"/>
              </w:rPr>
              <w:t>Budowle, obiekty budowlane i inne obiekty małej architektury nieujęte w</w:t>
            </w:r>
            <w:r w:rsidR="00B64A4A" w:rsidRPr="003719ED">
              <w:rPr>
                <w:rFonts w:cs="Arial"/>
                <w:sz w:val="18"/>
                <w:szCs w:val="18"/>
              </w:rPr>
              <w:t> </w:t>
            </w:r>
            <w:r w:rsidRPr="003719ED">
              <w:rPr>
                <w:rFonts w:cs="Arial"/>
                <w:sz w:val="18"/>
                <w:szCs w:val="18"/>
              </w:rPr>
              <w:t>ubezpieczeniu systemem sum stałych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100.000,00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Pojazdy nieubezpieczone w zakresie ubezpieczenia auto casco oraz pojazdy niepodlegające obowiązkowej rejestracji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50.000,00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</w:t>
            </w:r>
            <w:proofErr w:type="spellStart"/>
            <w:r w:rsidRPr="00435A2E">
              <w:rPr>
                <w:rFonts w:cs="Arial"/>
                <w:sz w:val="18"/>
                <w:szCs w:val="18"/>
              </w:rPr>
              <w:t>kriokomory</w:t>
            </w:r>
            <w:proofErr w:type="spellEnd"/>
            <w:r w:rsidRPr="00435A2E">
              <w:rPr>
                <w:rFonts w:cs="Arial"/>
                <w:sz w:val="18"/>
                <w:szCs w:val="18"/>
              </w:rPr>
              <w:t xml:space="preserve"> „</w:t>
            </w:r>
            <w:proofErr w:type="spellStart"/>
            <w:r w:rsidRPr="00435A2E">
              <w:rPr>
                <w:rFonts w:cs="Arial"/>
                <w:sz w:val="18"/>
                <w:szCs w:val="18"/>
              </w:rPr>
              <w:t>Cryo</w:t>
            </w:r>
            <w:proofErr w:type="spellEnd"/>
            <w:r w:rsidRPr="00435A2E">
              <w:rPr>
                <w:rFonts w:cs="Arial"/>
                <w:sz w:val="18"/>
                <w:szCs w:val="18"/>
              </w:rPr>
              <w:t xml:space="preserve"> Space” od</w:t>
            </w:r>
            <w:r w:rsidR="00B64A4A">
              <w:rPr>
                <w:rFonts w:cs="Arial"/>
                <w:sz w:val="18"/>
                <w:szCs w:val="18"/>
              </w:rPr>
              <w:t> </w:t>
            </w:r>
            <w:r w:rsidRPr="00435A2E">
              <w:rPr>
                <w:rFonts w:cs="Arial"/>
                <w:sz w:val="18"/>
                <w:szCs w:val="18"/>
              </w:rPr>
              <w:t>ognia i innych zdarzeń losowych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200.000,00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od kradzieży </w:t>
            </w:r>
            <w:r w:rsidRPr="00435A2E">
              <w:rPr>
                <w:rFonts w:cs="Arial"/>
                <w:sz w:val="18"/>
                <w:szCs w:val="18"/>
              </w:rPr>
              <w:br/>
              <w:t xml:space="preserve">z włamaniem i rabunku - środki trwałe w tym urządzenia i wyposażenie, mienie amortyzowane jednorazowo, </w:t>
            </w:r>
            <w:proofErr w:type="spellStart"/>
            <w:r w:rsidRPr="00435A2E">
              <w:rPr>
                <w:rFonts w:cs="Arial"/>
                <w:sz w:val="18"/>
                <w:szCs w:val="18"/>
              </w:rPr>
              <w:t>niskocenne</w:t>
            </w:r>
            <w:proofErr w:type="spellEnd"/>
            <w:r w:rsidRPr="00435A2E">
              <w:rPr>
                <w:rFonts w:cs="Arial"/>
                <w:sz w:val="18"/>
                <w:szCs w:val="18"/>
              </w:rPr>
              <w:t xml:space="preserve"> składniki majątku, księgozbiory </w:t>
            </w:r>
            <w:proofErr w:type="spellStart"/>
            <w:r w:rsidRPr="00435A2E">
              <w:rPr>
                <w:rFonts w:cs="Arial"/>
                <w:sz w:val="18"/>
                <w:szCs w:val="18"/>
              </w:rPr>
              <w:t>niskocenne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-23" w:firstLine="23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300.000,00 zł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od kradzieży z włamaniem i</w:t>
            </w:r>
            <w:r w:rsidR="00B64A4A">
              <w:rPr>
                <w:rFonts w:cs="Arial"/>
                <w:sz w:val="18"/>
                <w:szCs w:val="18"/>
              </w:rPr>
              <w:t> </w:t>
            </w:r>
            <w:r w:rsidRPr="00435A2E">
              <w:rPr>
                <w:rFonts w:cs="Arial"/>
                <w:sz w:val="18"/>
                <w:szCs w:val="18"/>
              </w:rPr>
              <w:t>rabunku – mienie pracownicze oraz studenckie</w:t>
            </w:r>
          </w:p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20.000,00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lastRenderedPageBreak/>
              <w:t xml:space="preserve">ubezpieczenie </w:t>
            </w:r>
            <w:proofErr w:type="spellStart"/>
            <w:r w:rsidRPr="00435A2E">
              <w:rPr>
                <w:rFonts w:cs="Arial"/>
                <w:sz w:val="18"/>
                <w:szCs w:val="18"/>
              </w:rPr>
              <w:t>kriokomory</w:t>
            </w:r>
            <w:proofErr w:type="spellEnd"/>
            <w:r w:rsidRPr="00435A2E">
              <w:rPr>
                <w:rFonts w:cs="Arial"/>
                <w:sz w:val="18"/>
                <w:szCs w:val="18"/>
              </w:rPr>
              <w:t xml:space="preserve"> „</w:t>
            </w:r>
            <w:proofErr w:type="spellStart"/>
            <w:r w:rsidRPr="00435A2E">
              <w:rPr>
                <w:rFonts w:cs="Arial"/>
                <w:sz w:val="18"/>
                <w:szCs w:val="18"/>
              </w:rPr>
              <w:t>Cryo</w:t>
            </w:r>
            <w:proofErr w:type="spellEnd"/>
            <w:r w:rsidRPr="00435A2E">
              <w:rPr>
                <w:rFonts w:cs="Arial"/>
                <w:sz w:val="18"/>
                <w:szCs w:val="18"/>
              </w:rPr>
              <w:t xml:space="preserve"> Space” od</w:t>
            </w:r>
            <w:r w:rsidR="00B64A4A">
              <w:rPr>
                <w:rFonts w:cs="Arial"/>
                <w:sz w:val="18"/>
                <w:szCs w:val="18"/>
              </w:rPr>
              <w:t> </w:t>
            </w:r>
            <w:r w:rsidRPr="00435A2E">
              <w:rPr>
                <w:rFonts w:cs="Arial"/>
                <w:sz w:val="18"/>
                <w:szCs w:val="18"/>
              </w:rPr>
              <w:t>kradzieży z włamaniem i rabunku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200.000,00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……………zł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szyb i innych przedmiotów szklanych od stłuczenia</w:t>
            </w:r>
          </w:p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50.000,00 zł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sprzętu elektronicznego przenośnego od szkód materialnych laptopy </w:t>
            </w:r>
          </w:p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napToGrid w:val="0"/>
                <w:sz w:val="18"/>
                <w:szCs w:val="18"/>
              </w:rPr>
              <w:t>3.641.007,45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Ubezpieczenie sprzętu elektronicznego przenośnego od szkód materialnych Szkoła Filmowa </w:t>
            </w:r>
          </w:p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napToGrid w:val="0"/>
                <w:sz w:val="18"/>
                <w:szCs w:val="18"/>
              </w:rPr>
            </w:pPr>
            <w:r w:rsidRPr="00435A2E">
              <w:rPr>
                <w:rFonts w:cs="Arial"/>
                <w:snapToGrid w:val="0"/>
                <w:sz w:val="18"/>
                <w:szCs w:val="18"/>
              </w:rPr>
              <w:t xml:space="preserve"> 2.051.187,65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………… zł 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sprzętu elektronicznego przenośnego od szkód materialnych CSP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napToGrid w:val="0"/>
                <w:sz w:val="18"/>
                <w:szCs w:val="18"/>
              </w:rPr>
            </w:pPr>
            <w:r w:rsidRPr="00435A2E">
              <w:rPr>
                <w:rFonts w:cs="Arial"/>
                <w:snapToGrid w:val="0"/>
                <w:sz w:val="18"/>
                <w:szCs w:val="18"/>
              </w:rPr>
              <w:t>1.178.380,94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sprzętu elektronicznego przenośnego od szkód materialnych ULKA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napToGrid w:val="0"/>
                <w:sz w:val="18"/>
                <w:szCs w:val="18"/>
              </w:rPr>
            </w:pPr>
            <w:r w:rsidRPr="00435A2E">
              <w:rPr>
                <w:rFonts w:cs="Arial"/>
                <w:snapToGrid w:val="0"/>
                <w:sz w:val="18"/>
                <w:szCs w:val="18"/>
              </w:rPr>
              <w:t>628.287,69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 zł</w:t>
            </w:r>
          </w:p>
        </w:tc>
      </w:tr>
      <w:tr w:rsidR="00435A2E" w:rsidRPr="00435A2E" w:rsidTr="00435A2E">
        <w:trPr>
          <w:trHeight w:val="828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</w:t>
            </w:r>
            <w:r w:rsidRPr="00435A2E">
              <w:rPr>
                <w:rFonts w:cs="Arial"/>
                <w:sz w:val="18"/>
                <w:szCs w:val="18"/>
              </w:rPr>
              <w:br/>
              <w:t>odpowiedzialności cywilnej Uczelni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center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     1.000.000,00 zł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OC ratowników basenu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200.000,00 zł</w:t>
            </w:r>
          </w:p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(3 ratowników)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% 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</w:tc>
      </w:tr>
      <w:tr w:rsidR="00435A2E" w:rsidRPr="00435A2E" w:rsidTr="00B64A4A">
        <w:trPr>
          <w:trHeight w:val="1787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</w:t>
            </w:r>
            <w:r w:rsidRPr="00435A2E">
              <w:rPr>
                <w:rFonts w:cs="Arial"/>
                <w:sz w:val="18"/>
                <w:szCs w:val="18"/>
              </w:rPr>
              <w:br/>
              <w:t>odpowiedzialności cywilnej posiadaczy pojazdów mechanicznych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suma ustawowa </w:t>
            </w:r>
            <w:r w:rsidRPr="00435A2E">
              <w:rPr>
                <w:rFonts w:cs="Arial"/>
                <w:sz w:val="18"/>
                <w:szCs w:val="18"/>
              </w:rPr>
              <w:br/>
              <w:t>na pojazd</w:t>
            </w:r>
          </w:p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(13 pojazdów samochodowych)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………. zł 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     (liczba pojazdów x cena )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</w:t>
            </w:r>
            <w:r w:rsidRPr="00435A2E">
              <w:rPr>
                <w:rFonts w:cs="Arial"/>
                <w:sz w:val="18"/>
                <w:szCs w:val="18"/>
              </w:rPr>
              <w:br/>
              <w:t>odpowiedzialności cywilnej posiadaczy pojazdów mechanicznych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suma ustawowa </w:t>
            </w:r>
            <w:r w:rsidRPr="00435A2E">
              <w:rPr>
                <w:rFonts w:cs="Arial"/>
                <w:sz w:val="18"/>
                <w:szCs w:val="18"/>
              </w:rPr>
              <w:br/>
              <w:t>na pojazd</w:t>
            </w:r>
          </w:p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(8 pojazdów wolnobieżnych, ciągniki)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………. zł 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     (liczba pojazdów x cena )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</w:t>
            </w:r>
            <w:r w:rsidRPr="00435A2E">
              <w:rPr>
                <w:rFonts w:cs="Arial"/>
                <w:sz w:val="18"/>
                <w:szCs w:val="18"/>
              </w:rPr>
              <w:br/>
              <w:t>odpowiedzialności cywilnej posiadaczy pojazdów mechanicznych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suma ustawowa </w:t>
            </w:r>
            <w:r w:rsidRPr="00435A2E">
              <w:rPr>
                <w:rFonts w:cs="Arial"/>
                <w:sz w:val="18"/>
                <w:szCs w:val="18"/>
              </w:rPr>
              <w:br/>
              <w:t>na pojazd</w:t>
            </w:r>
          </w:p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(4 przyczepy)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………. zł 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     (liczba pojazdów x cena )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auto-casco pojazdów mechanicznych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644.000,00 zł</w:t>
            </w:r>
          </w:p>
          <w:p w:rsidR="00435A2E" w:rsidRPr="00435A2E" w:rsidRDefault="00435A2E" w:rsidP="00435A2E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        (9 pojazdów)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( wartość dla 9 pojazdów )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lastRenderedPageBreak/>
              <w:t>Ubezpieczenie auto-casco przyczep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8.000,00 zł</w:t>
            </w:r>
          </w:p>
          <w:p w:rsidR="00435A2E" w:rsidRPr="00435A2E" w:rsidRDefault="00435A2E" w:rsidP="00435A2E">
            <w:pPr>
              <w:ind w:left="119" w:firstLine="0"/>
              <w:jc w:val="right"/>
              <w:rPr>
                <w:rFonts w:cs="Arial"/>
                <w:sz w:val="18"/>
                <w:szCs w:val="18"/>
                <w:highlight w:val="yellow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        (3 przyczepy)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( wartość dla 3 przyczep)</w:t>
            </w:r>
          </w:p>
        </w:tc>
      </w:tr>
      <w:tr w:rsidR="00CD15B7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5B7" w:rsidRPr="00CD15B7" w:rsidRDefault="00CD15B7" w:rsidP="00CD15B7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CD15B7">
              <w:rPr>
                <w:rFonts w:cs="Arial"/>
                <w:sz w:val="18"/>
                <w:szCs w:val="18"/>
              </w:rPr>
              <w:t>Ubezpieczenie Zielona Karta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5B7" w:rsidRPr="00CD15B7" w:rsidRDefault="00CD15B7" w:rsidP="00CD15B7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CD15B7">
              <w:rPr>
                <w:rFonts w:cs="Arial"/>
                <w:sz w:val="18"/>
                <w:szCs w:val="18"/>
              </w:rPr>
              <w:t xml:space="preserve">suma ustawowa </w:t>
            </w:r>
            <w:r w:rsidRPr="00CD15B7">
              <w:rPr>
                <w:rFonts w:cs="Arial"/>
                <w:sz w:val="18"/>
                <w:szCs w:val="18"/>
              </w:rPr>
              <w:br/>
              <w:t>na pojazd</w:t>
            </w:r>
          </w:p>
          <w:p w:rsidR="00CD15B7" w:rsidRPr="00CD15B7" w:rsidRDefault="00CD15B7" w:rsidP="00CD15B7">
            <w:pPr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 w:rsidRPr="00CD15B7">
              <w:rPr>
                <w:rFonts w:cs="Arial"/>
                <w:sz w:val="18"/>
                <w:szCs w:val="18"/>
              </w:rPr>
              <w:t>(5 pojazdów samochodowych)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5B7" w:rsidRPr="00CD15B7" w:rsidRDefault="00CD15B7" w:rsidP="00CD15B7">
            <w:pPr>
              <w:jc w:val="right"/>
              <w:rPr>
                <w:rFonts w:cs="Arial"/>
                <w:sz w:val="18"/>
                <w:szCs w:val="18"/>
              </w:rPr>
            </w:pPr>
            <w:r w:rsidRPr="00CD15B7">
              <w:rPr>
                <w:rFonts w:cs="Arial"/>
                <w:sz w:val="18"/>
                <w:szCs w:val="18"/>
              </w:rPr>
              <w:t xml:space="preserve">………. zł </w:t>
            </w:r>
          </w:p>
          <w:p w:rsidR="00CD15B7" w:rsidRPr="00CD15B7" w:rsidRDefault="00CD15B7" w:rsidP="00CD15B7">
            <w:pPr>
              <w:jc w:val="right"/>
              <w:rPr>
                <w:rFonts w:cs="Arial"/>
                <w:sz w:val="18"/>
                <w:szCs w:val="18"/>
              </w:rPr>
            </w:pPr>
            <w:r w:rsidRPr="00CD15B7">
              <w:rPr>
                <w:rFonts w:cs="Arial"/>
                <w:sz w:val="18"/>
                <w:szCs w:val="18"/>
              </w:rPr>
              <w:t>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CD15B7" w:rsidRPr="00CD15B7" w:rsidRDefault="00CD15B7" w:rsidP="00CD15B7">
            <w:pPr>
              <w:jc w:val="right"/>
              <w:rPr>
                <w:rFonts w:cs="Arial"/>
                <w:sz w:val="18"/>
                <w:szCs w:val="18"/>
              </w:rPr>
            </w:pPr>
            <w:r w:rsidRPr="00CD15B7">
              <w:rPr>
                <w:rFonts w:cs="Arial"/>
                <w:sz w:val="18"/>
                <w:szCs w:val="18"/>
              </w:rPr>
              <w:t>…………. zł</w:t>
            </w:r>
          </w:p>
          <w:p w:rsidR="00CD15B7" w:rsidRPr="00CD15B7" w:rsidRDefault="00CD15B7" w:rsidP="00CD15B7">
            <w:pPr>
              <w:jc w:val="right"/>
              <w:rPr>
                <w:rFonts w:cs="Arial"/>
                <w:sz w:val="18"/>
                <w:szCs w:val="18"/>
              </w:rPr>
            </w:pPr>
            <w:r w:rsidRPr="00CD15B7">
              <w:rPr>
                <w:rFonts w:cs="Arial"/>
                <w:sz w:val="18"/>
                <w:szCs w:val="18"/>
              </w:rPr>
              <w:t xml:space="preserve">                  (liczba pojazdów x cena )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assistance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12 pojazdów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………. zł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na pojazd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…………… zł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(wartość dla 12 pojazdów)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Ubezpieczenie NNW </w:t>
            </w:r>
          </w:p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kierowców i pasażerów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35A2E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10.000,00 zł na miejsce</w:t>
            </w:r>
          </w:p>
          <w:p w:rsidR="00435A2E" w:rsidRPr="00435A2E" w:rsidRDefault="00435A2E" w:rsidP="00435A2E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(63 miejsca)</w:t>
            </w:r>
          </w:p>
          <w:p w:rsidR="00435A2E" w:rsidRPr="00435A2E" w:rsidRDefault="00435A2E" w:rsidP="00435A2E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………. zł 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na miejsce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…………. zł</w:t>
            </w: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</w:p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( wartość dla 63 miejsc )</w:t>
            </w:r>
          </w:p>
        </w:tc>
      </w:tr>
      <w:tr w:rsidR="00435A2E" w:rsidRPr="00435A2E" w:rsidTr="00435A2E">
        <w:trPr>
          <w:trHeight w:val="700"/>
        </w:trPr>
        <w:tc>
          <w:tcPr>
            <w:tcW w:w="354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pStyle w:val="Nagwek"/>
              <w:ind w:left="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Ubezpieczenie mienia w transporcie krajowym (cargo)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300.000,- zł</w:t>
            </w:r>
          </w:p>
          <w:p w:rsidR="00435A2E" w:rsidRPr="00435A2E" w:rsidRDefault="00435A2E" w:rsidP="00435A2E">
            <w:pPr>
              <w:ind w:left="119" w:firstLine="0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 zł</w:t>
            </w:r>
          </w:p>
        </w:tc>
      </w:tr>
      <w:tr w:rsidR="00435A2E" w:rsidRPr="00435A2E" w:rsidTr="00435A2E">
        <w:trPr>
          <w:trHeight w:val="700"/>
        </w:trPr>
        <w:tc>
          <w:tcPr>
            <w:tcW w:w="808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A2E" w:rsidRPr="00435A2E" w:rsidRDefault="00435A2E" w:rsidP="00435A2E">
            <w:pPr>
              <w:numPr>
                <w:ilvl w:val="0"/>
                <w:numId w:val="11"/>
              </w:numPr>
              <w:tabs>
                <w:tab w:val="clear" w:pos="720"/>
                <w:tab w:val="num" w:pos="410"/>
              </w:tabs>
              <w:spacing w:line="240" w:lineRule="auto"/>
              <w:ind w:left="410" w:hanging="410"/>
              <w:jc w:val="left"/>
              <w:rPr>
                <w:rFonts w:cs="Arial"/>
                <w:b/>
                <w:sz w:val="18"/>
                <w:szCs w:val="18"/>
              </w:rPr>
            </w:pPr>
            <w:r w:rsidRPr="00435A2E">
              <w:rPr>
                <w:rFonts w:cs="Arial"/>
                <w:b/>
                <w:sz w:val="18"/>
                <w:szCs w:val="18"/>
              </w:rPr>
              <w:t>RAZEM CENA (składka):</w:t>
            </w:r>
          </w:p>
          <w:p w:rsidR="00435A2E" w:rsidRPr="00435A2E" w:rsidRDefault="00435A2E" w:rsidP="00435A2E">
            <w:pPr>
              <w:tabs>
                <w:tab w:val="num" w:pos="410"/>
              </w:tabs>
              <w:ind w:left="410" w:hanging="41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……………… zł</w:t>
            </w:r>
          </w:p>
        </w:tc>
      </w:tr>
      <w:tr w:rsidR="00435A2E" w:rsidRPr="00435A2E" w:rsidTr="00435A2E">
        <w:trPr>
          <w:cantSplit/>
          <w:trHeight w:val="846"/>
        </w:trPr>
        <w:tc>
          <w:tcPr>
            <w:tcW w:w="808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numPr>
                <w:ilvl w:val="0"/>
                <w:numId w:val="12"/>
              </w:numPr>
              <w:tabs>
                <w:tab w:val="clear" w:pos="720"/>
                <w:tab w:val="num" w:pos="410"/>
              </w:tabs>
              <w:spacing w:line="240" w:lineRule="auto"/>
              <w:ind w:left="410" w:hanging="410"/>
              <w:jc w:val="lef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Składka za I okres ubezpieczenia:</w:t>
            </w:r>
          </w:p>
          <w:p w:rsidR="00435A2E" w:rsidRPr="00435A2E" w:rsidRDefault="00435A2E" w:rsidP="00435A2E">
            <w:pPr>
              <w:ind w:left="410" w:hanging="41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i/>
                <w:sz w:val="18"/>
                <w:szCs w:val="18"/>
              </w:rPr>
              <w:t>wartość z poz.1., kolumna 4 „razem cena (składka)” powiększona o 15 %  tj.(x*1,15)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5" w:color="auto" w:fill="FFFFFF"/>
            <w:vAlign w:val="center"/>
            <w:hideMark/>
          </w:tcPr>
          <w:p w:rsidR="00435A2E" w:rsidRPr="00435A2E" w:rsidRDefault="00435A2E" w:rsidP="004C0AA2">
            <w:pPr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         …………. zł</w:t>
            </w:r>
          </w:p>
          <w:p w:rsidR="00435A2E" w:rsidRPr="00435A2E" w:rsidRDefault="00435A2E" w:rsidP="004C0AA2">
            <w:pPr>
              <w:tabs>
                <w:tab w:val="left" w:pos="72"/>
                <w:tab w:val="left" w:pos="702"/>
              </w:tabs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435A2E" w:rsidRPr="00435A2E" w:rsidTr="00435A2E">
        <w:trPr>
          <w:cantSplit/>
          <w:trHeight w:val="846"/>
        </w:trPr>
        <w:tc>
          <w:tcPr>
            <w:tcW w:w="808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numPr>
                <w:ilvl w:val="0"/>
                <w:numId w:val="12"/>
              </w:numPr>
              <w:tabs>
                <w:tab w:val="clear" w:pos="720"/>
                <w:tab w:val="num" w:pos="410"/>
              </w:tabs>
              <w:spacing w:line="240" w:lineRule="auto"/>
              <w:ind w:left="410" w:hanging="410"/>
              <w:jc w:val="lef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Składka za II okres ubezpieczenia:</w:t>
            </w:r>
          </w:p>
          <w:p w:rsidR="00435A2E" w:rsidRPr="00435A2E" w:rsidRDefault="00435A2E" w:rsidP="00435A2E">
            <w:pPr>
              <w:tabs>
                <w:tab w:val="num" w:pos="410"/>
              </w:tabs>
              <w:ind w:left="410" w:hanging="41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i/>
                <w:sz w:val="18"/>
                <w:szCs w:val="18"/>
              </w:rPr>
              <w:t>wartość z poz. 2., kolumna 4 „składka za I okres ubezpieczenia” powiększona o 15 %</w:t>
            </w:r>
            <w:r w:rsidRPr="00435A2E">
              <w:rPr>
                <w:rFonts w:cs="Arial"/>
                <w:i/>
                <w:sz w:val="18"/>
                <w:szCs w:val="18"/>
              </w:rPr>
              <w:br/>
              <w:t xml:space="preserve"> tj. (x*1,15)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5" w:color="auto" w:fill="FFFFFF"/>
            <w:vAlign w:val="center"/>
            <w:hideMark/>
          </w:tcPr>
          <w:p w:rsidR="00435A2E" w:rsidRPr="00435A2E" w:rsidRDefault="00435A2E" w:rsidP="004C0AA2">
            <w:pPr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         …………. zł</w:t>
            </w:r>
          </w:p>
          <w:p w:rsidR="00435A2E" w:rsidRPr="00435A2E" w:rsidRDefault="00435A2E" w:rsidP="004C0AA2">
            <w:pPr>
              <w:tabs>
                <w:tab w:val="left" w:pos="72"/>
                <w:tab w:val="left" w:pos="702"/>
              </w:tabs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435A2E" w:rsidRPr="00435A2E" w:rsidTr="00435A2E">
        <w:trPr>
          <w:cantSplit/>
          <w:trHeight w:val="846"/>
        </w:trPr>
        <w:tc>
          <w:tcPr>
            <w:tcW w:w="808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35A2E">
            <w:pPr>
              <w:numPr>
                <w:ilvl w:val="0"/>
                <w:numId w:val="12"/>
              </w:numPr>
              <w:tabs>
                <w:tab w:val="clear" w:pos="720"/>
                <w:tab w:val="num" w:pos="410"/>
              </w:tabs>
              <w:spacing w:line="240" w:lineRule="auto"/>
              <w:ind w:left="410" w:hanging="410"/>
              <w:jc w:val="left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>Składka za III okres ubezpieczenia:</w:t>
            </w:r>
          </w:p>
          <w:p w:rsidR="00435A2E" w:rsidRPr="00435A2E" w:rsidRDefault="00435A2E" w:rsidP="00435A2E">
            <w:pPr>
              <w:tabs>
                <w:tab w:val="num" w:pos="410"/>
              </w:tabs>
              <w:ind w:left="410" w:firstLine="0"/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i/>
                <w:sz w:val="18"/>
                <w:szCs w:val="18"/>
              </w:rPr>
              <w:t>wartość z poz. 3., kolumna 4 „składka za II okres ubezpieczenia” powiększona o 15 %</w:t>
            </w:r>
            <w:r w:rsidRPr="00435A2E">
              <w:rPr>
                <w:rFonts w:cs="Arial"/>
                <w:i/>
                <w:sz w:val="18"/>
                <w:szCs w:val="18"/>
              </w:rPr>
              <w:br/>
              <w:t xml:space="preserve"> tj. (x*1,15)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5" w:color="auto" w:fill="FFFFFF"/>
            <w:vAlign w:val="center"/>
            <w:hideMark/>
          </w:tcPr>
          <w:p w:rsidR="00435A2E" w:rsidRPr="00435A2E" w:rsidRDefault="00435A2E" w:rsidP="004C0AA2">
            <w:pPr>
              <w:rPr>
                <w:rFonts w:cs="Arial"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                      …………. zł</w:t>
            </w:r>
          </w:p>
          <w:p w:rsidR="00435A2E" w:rsidRPr="00435A2E" w:rsidRDefault="00435A2E" w:rsidP="004C0AA2">
            <w:pPr>
              <w:tabs>
                <w:tab w:val="left" w:pos="72"/>
                <w:tab w:val="left" w:pos="702"/>
              </w:tabs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435A2E" w:rsidRPr="00435A2E" w:rsidTr="00435A2E">
        <w:trPr>
          <w:cantSplit/>
          <w:trHeight w:val="846"/>
        </w:trPr>
        <w:tc>
          <w:tcPr>
            <w:tcW w:w="808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435A2E">
              <w:rPr>
                <w:rFonts w:cs="Arial"/>
                <w:b/>
                <w:sz w:val="18"/>
                <w:szCs w:val="18"/>
              </w:rPr>
              <w:t>Razem cena oferty na 3 lata</w:t>
            </w:r>
            <w:r w:rsidRPr="00435A2E">
              <w:rPr>
                <w:rStyle w:val="Odwoanieprzypisudolnego"/>
                <w:rFonts w:cs="Arial"/>
                <w:b/>
                <w:sz w:val="18"/>
                <w:szCs w:val="18"/>
              </w:rPr>
              <w:footnoteReference w:id="2"/>
            </w:r>
          </w:p>
          <w:p w:rsidR="00435A2E" w:rsidRPr="00435A2E" w:rsidRDefault="00435A2E" w:rsidP="004C0AA2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435A2E">
              <w:rPr>
                <w:rFonts w:cs="Arial"/>
                <w:b/>
                <w:sz w:val="18"/>
                <w:szCs w:val="18"/>
              </w:rPr>
              <w:t xml:space="preserve">(suma poz. 2,3,4 z kolumny 4) :  </w:t>
            </w:r>
          </w:p>
        </w:tc>
        <w:tc>
          <w:tcPr>
            <w:tcW w:w="198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5" w:color="auto" w:fill="FFFFFF"/>
            <w:vAlign w:val="center"/>
            <w:hideMark/>
          </w:tcPr>
          <w:p w:rsidR="00435A2E" w:rsidRPr="00435A2E" w:rsidRDefault="00435A2E" w:rsidP="004C0AA2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435A2E">
              <w:rPr>
                <w:rFonts w:cs="Arial"/>
                <w:sz w:val="18"/>
                <w:szCs w:val="18"/>
              </w:rPr>
              <w:t xml:space="preserve">…………. </w:t>
            </w:r>
            <w:r w:rsidRPr="00435A2E">
              <w:rPr>
                <w:rFonts w:cs="Arial"/>
                <w:b/>
                <w:sz w:val="18"/>
                <w:szCs w:val="18"/>
              </w:rPr>
              <w:t>zł</w:t>
            </w:r>
          </w:p>
        </w:tc>
      </w:tr>
    </w:tbl>
    <w:p w:rsidR="00435A2E" w:rsidRDefault="00435A2E" w:rsidP="00435A2E">
      <w:pPr>
        <w:rPr>
          <w:rFonts w:ascii="Arial" w:hAnsi="Arial" w:cs="Arial"/>
          <w:sz w:val="18"/>
          <w:szCs w:val="18"/>
        </w:rPr>
      </w:pPr>
    </w:p>
    <w:p w:rsidR="004C0AA2" w:rsidRPr="004C0AA2" w:rsidRDefault="004C0AA2" w:rsidP="003C0227">
      <w:pPr>
        <w:spacing w:beforeLines="40" w:before="96" w:afterLines="40" w:after="96"/>
        <w:rPr>
          <w:rFonts w:cs="Arial"/>
          <w:b/>
          <w:iCs/>
          <w:szCs w:val="20"/>
        </w:rPr>
      </w:pPr>
      <w:r w:rsidRPr="004C0AA2">
        <w:rPr>
          <w:rFonts w:cs="Arial"/>
          <w:b/>
          <w:iCs/>
          <w:szCs w:val="20"/>
        </w:rPr>
        <w:t>Cena oferty na 3 lata słownie:</w:t>
      </w:r>
      <w:r w:rsidRPr="004C0AA2">
        <w:rPr>
          <w:rFonts w:cs="Arial"/>
          <w:iCs/>
          <w:szCs w:val="20"/>
        </w:rPr>
        <w:t>………………...……………..…………………</w:t>
      </w:r>
      <w:r>
        <w:rPr>
          <w:rFonts w:cs="Arial"/>
          <w:iCs/>
          <w:szCs w:val="20"/>
        </w:rPr>
        <w:t>……………………………………………………………………………..</w:t>
      </w:r>
      <w:r w:rsidRPr="004C0AA2">
        <w:rPr>
          <w:rFonts w:cs="Arial"/>
          <w:b/>
          <w:iCs/>
          <w:szCs w:val="20"/>
        </w:rPr>
        <w:t>/PLN</w:t>
      </w:r>
    </w:p>
    <w:p w:rsidR="003477E2" w:rsidRPr="003477E2" w:rsidRDefault="003477E2" w:rsidP="003477E2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line="274" w:lineRule="auto"/>
        <w:ind w:left="426" w:hanging="142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 xml:space="preserve">UWAGA:  </w:t>
      </w:r>
    </w:p>
    <w:p w:rsidR="003477E2" w:rsidRPr="003477E2" w:rsidRDefault="003477E2" w:rsidP="003477E2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74" w:lineRule="auto"/>
        <w:ind w:left="426" w:hanging="142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>Proponowane stawki (składki) musza być jednoznacznie określone.</w:t>
      </w:r>
    </w:p>
    <w:p w:rsidR="003477E2" w:rsidRPr="003477E2" w:rsidRDefault="003477E2" w:rsidP="003477E2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74" w:lineRule="auto"/>
        <w:ind w:left="426" w:hanging="142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 xml:space="preserve">Wszystkie </w:t>
      </w:r>
      <w:r w:rsidRPr="003477E2">
        <w:rPr>
          <w:rFonts w:cs="Arial"/>
          <w:sz w:val="18"/>
          <w:szCs w:val="18"/>
        </w:rPr>
        <w:t>stawki, składki (ceny) jednostkowe i poszczególne wartości winny być zaokrąglone do dwóch miejsc po przecinku zgodnie z matematycznymi zasadami zaokrągleń tj. „5” i więc trzecim miejscu po przecinku – zaokrąglenie w górę, poniżej „5” zaokrąglenie dół.</w:t>
      </w:r>
    </w:p>
    <w:p w:rsidR="003477E2" w:rsidRPr="003477E2" w:rsidRDefault="003477E2" w:rsidP="003477E2">
      <w:pPr>
        <w:pStyle w:val="Akapitzlist"/>
        <w:numPr>
          <w:ilvl w:val="0"/>
          <w:numId w:val="13"/>
        </w:numPr>
        <w:pBdr>
          <w:bottom w:val="single" w:sz="4" w:space="1" w:color="auto"/>
        </w:pBdr>
        <w:overflowPunct w:val="0"/>
        <w:autoSpaceDE w:val="0"/>
        <w:autoSpaceDN w:val="0"/>
        <w:adjustRightInd w:val="0"/>
        <w:spacing w:line="274" w:lineRule="auto"/>
        <w:ind w:left="426" w:hanging="142"/>
        <w:rPr>
          <w:rFonts w:cs="Arial"/>
          <w:bCs/>
          <w:sz w:val="18"/>
          <w:szCs w:val="18"/>
        </w:rPr>
      </w:pPr>
      <w:r w:rsidRPr="003477E2">
        <w:rPr>
          <w:rFonts w:cs="Arial"/>
          <w:sz w:val="18"/>
          <w:szCs w:val="18"/>
        </w:rPr>
        <w:lastRenderedPageBreak/>
        <w:t>Stawki za ubezpieczenia musza uwzględniać w swej wartości wszelkie proponowane zniżki lub zwyżki.</w:t>
      </w:r>
    </w:p>
    <w:p w:rsidR="003477E2" w:rsidRPr="00945266" w:rsidRDefault="003477E2" w:rsidP="00435A2E">
      <w:pPr>
        <w:rPr>
          <w:rFonts w:ascii="Arial" w:hAnsi="Arial" w:cs="Arial"/>
          <w:sz w:val="18"/>
          <w:szCs w:val="18"/>
        </w:rPr>
      </w:pPr>
    </w:p>
    <w:p w:rsidR="003A2237" w:rsidRPr="008771E4" w:rsidRDefault="003A2237" w:rsidP="00435A2E">
      <w:pPr>
        <w:keepLines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="00BC4C28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793EB9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3477E2" w:rsidRPr="003477E2" w:rsidRDefault="003477E2" w:rsidP="003477E2">
      <w:pPr>
        <w:pStyle w:val="Nagwek2"/>
        <w:keepNext w:val="0"/>
        <w:numPr>
          <w:ilvl w:val="0"/>
          <w:numId w:val="5"/>
        </w:numPr>
        <w:ind w:left="284" w:hanging="284"/>
      </w:pPr>
      <w:r w:rsidRPr="003477E2">
        <w:t>KLAUZULE FAKULTATYWNE</w:t>
      </w:r>
      <w:r w:rsidRPr="003477E2">
        <w:rPr>
          <w:vertAlign w:val="superscript"/>
        </w:rPr>
        <w:footnoteReference w:id="3"/>
      </w:r>
      <w:r w:rsidRPr="003477E2">
        <w:t>:</w:t>
      </w:r>
    </w:p>
    <w:p w:rsidR="003477E2" w:rsidRDefault="003477E2" w:rsidP="003477E2">
      <w:pPr>
        <w:pStyle w:val="Nagwek2"/>
        <w:keepNext w:val="0"/>
        <w:numPr>
          <w:ilvl w:val="0"/>
          <w:numId w:val="0"/>
        </w:numPr>
        <w:ind w:left="284"/>
      </w:pPr>
      <w:r w:rsidRPr="003477E2">
        <w:t>Deklarujemy akceptację, tj. włączamy do oferty następujące klauzule fakultatywne rozszerzające zakres ubezpieczenia:</w:t>
      </w:r>
    </w:p>
    <w:tbl>
      <w:tblPr>
        <w:tblStyle w:val="Tabela-Siatka"/>
        <w:tblW w:w="0" w:type="auto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6697"/>
        <w:gridCol w:w="1394"/>
        <w:gridCol w:w="1393"/>
      </w:tblGrid>
      <w:tr w:rsidR="003477E2" w:rsidRPr="004C0AA2" w:rsidTr="004C0AA2">
        <w:trPr>
          <w:trHeight w:val="387"/>
        </w:trPr>
        <w:tc>
          <w:tcPr>
            <w:tcW w:w="6804" w:type="dxa"/>
            <w:vAlign w:val="center"/>
            <w:hideMark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b/>
                <w:sz w:val="18"/>
                <w:szCs w:val="18"/>
                <w:lang w:eastAsia="en-US"/>
              </w:rPr>
              <w:t>Nazwa klauzuli fakultatywnej</w:t>
            </w:r>
            <w:r w:rsidRPr="004C0AA2">
              <w:rPr>
                <w:rStyle w:val="Odwoanieprzypisudolnego"/>
                <w:rFonts w:cs="Arial"/>
                <w:b/>
                <w:sz w:val="18"/>
                <w:szCs w:val="18"/>
                <w:lang w:eastAsia="en-US"/>
              </w:rPr>
              <w:footnoteReference w:id="4"/>
            </w:r>
          </w:p>
        </w:tc>
        <w:tc>
          <w:tcPr>
            <w:tcW w:w="1418" w:type="dxa"/>
            <w:vAlign w:val="center"/>
            <w:hideMark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b/>
                <w:sz w:val="18"/>
                <w:szCs w:val="18"/>
                <w:lang w:eastAsia="en-US"/>
              </w:rPr>
              <w:t>TAK</w:t>
            </w:r>
            <w:r w:rsidRPr="004C0AA2">
              <w:rPr>
                <w:rStyle w:val="Odwoanieprzypisudolnego"/>
                <w:rFonts w:cs="Arial"/>
                <w:b/>
                <w:sz w:val="18"/>
                <w:szCs w:val="18"/>
                <w:lang w:eastAsia="en-US"/>
              </w:rPr>
              <w:footnoteReference w:id="5"/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b/>
                <w:sz w:val="18"/>
                <w:szCs w:val="18"/>
                <w:lang w:eastAsia="en-US"/>
              </w:rPr>
              <w:t>NIE</w:t>
            </w:r>
            <w:r w:rsidRPr="004C0AA2">
              <w:rPr>
                <w:rStyle w:val="Odwoanieprzypisudolnego"/>
                <w:rFonts w:cs="Arial"/>
                <w:b/>
                <w:sz w:val="18"/>
                <w:szCs w:val="18"/>
                <w:lang w:eastAsia="en-US"/>
              </w:rPr>
              <w:footnoteReference w:id="6"/>
            </w:r>
          </w:p>
        </w:tc>
      </w:tr>
      <w:tr w:rsidR="003477E2" w:rsidRPr="004C0AA2" w:rsidTr="004C0AA2">
        <w:trPr>
          <w:trHeight w:val="188"/>
        </w:trPr>
        <w:tc>
          <w:tcPr>
            <w:tcW w:w="6804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3</w:t>
            </w: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  <w:hideMark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ubezpieczenia przezornej sumy ubezpieczenia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utraty wpływów z czynszu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zalania wskutek podniesienia się poziomu wód gruntowych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ubezpieczenia odpowiedzialności cywilnej z tytułu wykonywania władzy publicznej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włączenia do zakresu ubezpieczenia odpowiedzialności za szkody powstałe w związku z ujawnieniem informacji poufnych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ubezpieczenia odpowiedzialności cywilnej za szkody wyrządzone przez pracowników, współpracowników, studentów itp. Zamawiającego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ubezpieczenia mienia Zamawiającego od szkód elektrycznych i awarii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kosztów działalności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rozszerzenia zakresu ubezpieczenia od ognia i innych zdarzeń losowych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 xml:space="preserve">Klauzula zniesienia franszyz redukcyjnych i udziałów własnych w ubezpieczeniu sprzętu elektronicznego stacjonarnego i przenośnego od wszystkich </w:t>
            </w:r>
            <w:proofErr w:type="spellStart"/>
            <w:r w:rsidRPr="004C0AA2">
              <w:rPr>
                <w:rFonts w:cs="Arial"/>
                <w:sz w:val="18"/>
                <w:szCs w:val="18"/>
                <w:lang w:eastAsia="en-US"/>
              </w:rPr>
              <w:t>ryzyk</w:t>
            </w:r>
            <w:proofErr w:type="spellEnd"/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tymczasowego magazynowania lub chwilowej przerwy w eksploatacji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dodatkowej sumy ubezpieczenia od sprzętu elektronicznego stacjonarnego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477E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3477E2" w:rsidRPr="004C0AA2" w:rsidRDefault="003477E2" w:rsidP="003477E2">
            <w:pPr>
              <w:tabs>
                <w:tab w:val="left" w:pos="6096"/>
              </w:tabs>
              <w:spacing w:line="276" w:lineRule="auto"/>
              <w:ind w:left="0" w:firstLine="0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Klauzula ubezpieczenia odpowiedzialności cywilnej Władz Zamawiającego</w:t>
            </w:r>
          </w:p>
        </w:tc>
        <w:tc>
          <w:tcPr>
            <w:tcW w:w="1418" w:type="dxa"/>
            <w:vAlign w:val="center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3477E2" w:rsidRPr="004C0AA2" w:rsidRDefault="003477E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</w:tbl>
    <w:p w:rsidR="003477E2" w:rsidRPr="003477E2" w:rsidRDefault="003477E2" w:rsidP="003477E2">
      <w:pPr>
        <w:pStyle w:val="Nagwek2"/>
        <w:keepNext w:val="0"/>
        <w:numPr>
          <w:ilvl w:val="0"/>
          <w:numId w:val="5"/>
        </w:numPr>
        <w:ind w:left="284" w:hanging="284"/>
      </w:pPr>
      <w:r w:rsidRPr="003477E2">
        <w:lastRenderedPageBreak/>
        <w:t xml:space="preserve">Zobowiązujemy się do realizacji przedmiotu zamówienia przez okres </w:t>
      </w:r>
      <w:r w:rsidRPr="00A24866">
        <w:t>36 miesięcy</w:t>
      </w:r>
      <w:r w:rsidRPr="003477E2">
        <w:t xml:space="preserve"> od daty jej zawarcia (jednak nie wcześniej niż od dn. 15.08.2021 r.) lub do wyczerpania kwoty jaką Zamawiający przeznaczy na realizację zamówienia, jeśli jej wyczerpanie nastąpi przed upływem 36 miesięcy.</w:t>
      </w:r>
    </w:p>
    <w:p w:rsidR="00A24866" w:rsidRDefault="00A24866" w:rsidP="00A24866">
      <w:pPr>
        <w:pStyle w:val="Nagwek2"/>
        <w:keepNext w:val="0"/>
        <w:numPr>
          <w:ilvl w:val="0"/>
          <w:numId w:val="5"/>
        </w:numPr>
        <w:ind w:left="284" w:hanging="284"/>
      </w:pPr>
      <w:r>
        <w:t>O</w:t>
      </w:r>
      <w:r w:rsidRPr="004B7423">
        <w:t xml:space="preserve">świadczamy, iż </w:t>
      </w:r>
      <w:r>
        <w:t xml:space="preserve">spełniamy </w:t>
      </w:r>
      <w:r w:rsidRPr="004B7423">
        <w:t>warunki udziału w postępowaniu</w:t>
      </w:r>
      <w:r>
        <w:t>,</w:t>
      </w:r>
      <w:r w:rsidRPr="004B7423">
        <w:t xml:space="preserve"> określone w </w:t>
      </w:r>
      <w:r>
        <w:t>rozdz. V ust. 1 SWZ.</w:t>
      </w:r>
      <w:r w:rsidRPr="00A24866">
        <w:rPr>
          <w:szCs w:val="20"/>
          <w:vertAlign w:val="superscript"/>
        </w:rPr>
        <w:footnoteReference w:id="7"/>
      </w:r>
    </w:p>
    <w:p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:rsidR="00E6681D" w:rsidRPr="00E6681D" w:rsidRDefault="00E6681D" w:rsidP="003477E2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</w:t>
      </w:r>
      <w:r w:rsidR="003477E2" w:rsidRPr="003477E2">
        <w:t>(w tym wyszczególnione stawki) zawiera wszelkie koszty poniesione w celu należytego i</w:t>
      </w:r>
      <w:r w:rsidR="00BC4C28">
        <w:t xml:space="preserve"> </w:t>
      </w:r>
      <w:r w:rsidR="003477E2" w:rsidRPr="003477E2">
        <w:t>pełnego wykonania zamówienia, zgodnie z wymaganiami opisanymi w SWZ i we wszystkich załącznikach do niej; cena uwzględnia podatki, opłaty i inne należności płatne przez Wykonawcę wszelkie elementy ryzyka związane z realizacją zamówienia oraz ewentualny zysk Wykonawcy.</w:t>
      </w:r>
    </w:p>
    <w:p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8"/>
      </w:r>
      <w:r w:rsidRPr="002F44FC">
        <w:rPr>
          <w:sz w:val="18"/>
          <w:szCs w:val="18"/>
        </w:rPr>
        <w:t>:</w:t>
      </w:r>
    </w:p>
    <w:p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</w:t>
      </w:r>
      <w:r w:rsidR="00E830C6">
        <w:t>…….</w:t>
      </w:r>
    </w:p>
    <w:p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9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  <w:r w:rsidR="00E830C6">
        <w:t>.</w:t>
      </w:r>
    </w:p>
    <w:p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</w:t>
      </w:r>
      <w:r w:rsidR="00E830C6">
        <w:t>…………….</w:t>
      </w:r>
      <w:r>
        <w:t>.</w:t>
      </w:r>
      <w:r w:rsidRPr="00112DCC">
        <w:t>;</w:t>
      </w:r>
    </w:p>
    <w:p w:rsidR="003E27B2" w:rsidRPr="003E27B2" w:rsidRDefault="003E27B2" w:rsidP="00053C8D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Dz.U</w:t>
      </w:r>
      <w:r w:rsidR="009A3EDB">
        <w:t>.</w:t>
      </w:r>
      <w:r w:rsidR="009A3EDB"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10"/>
      </w:r>
      <w:r w:rsidRPr="003E27B2">
        <w:t xml:space="preserve">/ Oświadczamy, że wynagrodzenie określone w naszej ofercie zostało skalkulowane z uwzględnieniem przepisów ustawy z dnia 10.10.2002 o minimalnym wynagrodzeniu za pracę (t.j. </w:t>
      </w:r>
      <w:r w:rsidR="009A3EDB" w:rsidRPr="003E27B2">
        <w:t>Dz.U</w:t>
      </w:r>
      <w:r w:rsidR="009A3EDB">
        <w:t>.</w:t>
      </w:r>
      <w:r w:rsidR="009A3EDB"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11"/>
      </w:r>
      <w:r w:rsidRPr="003E27B2">
        <w:t>.</w:t>
      </w:r>
    </w:p>
    <w:p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o dokonanej zmianie. </w:t>
      </w:r>
    </w:p>
    <w:p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:rsidR="003477E2" w:rsidRDefault="000A0A8A" w:rsidP="003477E2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:rsidR="003477E2" w:rsidRDefault="003477E2" w:rsidP="003477E2">
      <w:pPr>
        <w:pStyle w:val="Nagwek2"/>
        <w:keepNext w:val="0"/>
        <w:numPr>
          <w:ilvl w:val="0"/>
          <w:numId w:val="5"/>
        </w:numPr>
        <w:ind w:left="284" w:hanging="284"/>
      </w:pPr>
      <w:r>
        <w:t xml:space="preserve">Jesteśmy związani niniejszą ofertą przez czas wskazany w Specyfikacji Warunków Zamówienia tj. </w:t>
      </w:r>
      <w:r w:rsidRPr="003477E2">
        <w:rPr>
          <w:b/>
        </w:rPr>
        <w:t>90 dni</w:t>
      </w:r>
      <w:r>
        <w:t xml:space="preserve"> od upływu terminu składania ofert.</w:t>
      </w:r>
    </w:p>
    <w:p w:rsidR="003477E2" w:rsidRDefault="003477E2" w:rsidP="003477E2">
      <w:pPr>
        <w:pStyle w:val="Nagwek2"/>
        <w:keepNext w:val="0"/>
        <w:numPr>
          <w:ilvl w:val="0"/>
          <w:numId w:val="5"/>
        </w:numPr>
        <w:ind w:left="284" w:hanging="284"/>
      </w:pPr>
      <w: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3477E2">
        <w:rPr>
          <w:i/>
          <w:sz w:val="18"/>
          <w:szCs w:val="18"/>
        </w:rPr>
        <w:t>(</w:t>
      </w:r>
      <w:r w:rsidRPr="003477E2">
        <w:rPr>
          <w:i/>
          <w:iCs/>
          <w:sz w:val="18"/>
          <w:szCs w:val="18"/>
        </w:rPr>
        <w:t>uzupełnić wskazane informacje, jeżeli dotyczy)</w:t>
      </w:r>
      <w:r w:rsidRPr="003477E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3477E2" w:rsidRDefault="003477E2" w:rsidP="003477E2">
      <w:pPr>
        <w:pStyle w:val="Nagwek2"/>
        <w:numPr>
          <w:ilvl w:val="0"/>
          <w:numId w:val="5"/>
        </w:numPr>
        <w:spacing w:before="0"/>
        <w:ind w:left="284" w:hanging="284"/>
      </w:pPr>
      <w:r>
        <w:t>Oświadczamy, iż wadium zostało wniesione w formie:</w:t>
      </w:r>
      <w:r>
        <w:rPr>
          <w:vertAlign w:val="superscript"/>
        </w:rPr>
        <w:footnoteReference w:id="12"/>
      </w:r>
    </w:p>
    <w:p w:rsidR="003477E2" w:rsidRDefault="003477E2" w:rsidP="003477E2">
      <w:pPr>
        <w:numPr>
          <w:ilvl w:val="0"/>
          <w:numId w:val="21"/>
        </w:numPr>
        <w:contextualSpacing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pieniądzu, przelewem na rachunek Zamawiającego:</w:t>
      </w:r>
    </w:p>
    <w:p w:rsidR="003477E2" w:rsidRDefault="003477E2" w:rsidP="003477E2">
      <w:pPr>
        <w:tabs>
          <w:tab w:val="left" w:pos="567"/>
        </w:tabs>
        <w:ind w:left="0" w:firstLine="0"/>
        <w:rPr>
          <w:rFonts w:eastAsia="Palatino Linotype" w:cs="Times New Roman"/>
        </w:rPr>
      </w:pPr>
      <w:r>
        <w:rPr>
          <w:rFonts w:eastAsia="Palatino Linotype" w:cs="Times New Roman"/>
        </w:rPr>
        <w:tab/>
        <w:t>ING Bank Śląski Spółka Akcyjna o/Katowice,</w:t>
      </w:r>
    </w:p>
    <w:p w:rsidR="003477E2" w:rsidRDefault="003477E2" w:rsidP="003477E2">
      <w:pPr>
        <w:ind w:left="567" w:firstLine="0"/>
        <w:rPr>
          <w:rFonts w:eastAsia="Palatino Linotype" w:cs="Times New Roman"/>
        </w:rPr>
      </w:pPr>
      <w:r>
        <w:rPr>
          <w:rFonts w:eastAsia="Palatino Linotype" w:cs="Times New Roman"/>
          <w:b/>
        </w:rPr>
        <w:t>nr rachunku: 29 1050 1214 1000 0022 0331 4816</w:t>
      </w:r>
      <w:r>
        <w:rPr>
          <w:rFonts w:eastAsia="Palatino Linotype" w:cs="Times New Roman"/>
        </w:rPr>
        <w:t>, w wysokości: ………….………………………………..………… PLN,</w:t>
      </w:r>
    </w:p>
    <w:p w:rsidR="003477E2" w:rsidRDefault="003477E2" w:rsidP="003477E2">
      <w:pPr>
        <w:numPr>
          <w:ilvl w:val="0"/>
          <w:numId w:val="2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gwarancjach bankowych, w wysokości: ………….……………………………………………………….………………….…… PLN,</w:t>
      </w:r>
    </w:p>
    <w:p w:rsidR="003477E2" w:rsidRDefault="003477E2" w:rsidP="003477E2">
      <w:pPr>
        <w:numPr>
          <w:ilvl w:val="0"/>
          <w:numId w:val="2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gwarancjach ubezpieczeniowych, w wysokości: ……………….………………………………………………….…….… PLN,</w:t>
      </w:r>
    </w:p>
    <w:p w:rsidR="003477E2" w:rsidRDefault="003477E2" w:rsidP="003477E2">
      <w:pPr>
        <w:numPr>
          <w:ilvl w:val="0"/>
          <w:numId w:val="2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3"/>
      </w:r>
    </w:p>
    <w:p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</w:t>
      </w:r>
      <w:r w:rsidRPr="00E4497C">
        <w:rPr>
          <w:bCs/>
        </w:rPr>
        <w:lastRenderedPageBreak/>
        <w:t>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BC4C2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:rsidR="003A2237" w:rsidRPr="0007473B" w:rsidRDefault="003A2237" w:rsidP="0007473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:rsidR="004C0AA2" w:rsidRDefault="003477E2" w:rsidP="004C0AA2">
      <w:pPr>
        <w:numPr>
          <w:ilvl w:val="0"/>
          <w:numId w:val="23"/>
        </w:numPr>
      </w:pPr>
      <w:r>
        <w:t xml:space="preserve">Oświadczenie na formularzu JEDZ         </w:t>
      </w:r>
      <w:r>
        <w:tab/>
      </w:r>
      <w:r>
        <w:tab/>
        <w:t xml:space="preserve">       ..............................</w:t>
      </w:r>
      <w:r w:rsidR="004C0AA2">
        <w:br w:type="page"/>
      </w:r>
    </w:p>
    <w:p w:rsidR="004C0AA2" w:rsidRPr="001955E6" w:rsidRDefault="004C0AA2" w:rsidP="004C0AA2">
      <w:pPr>
        <w:keepNext/>
        <w:spacing w:before="480"/>
        <w:ind w:left="142" w:right="-284" w:firstLine="0"/>
        <w:jc w:val="center"/>
        <w:rPr>
          <w:rFonts w:cs="Arial"/>
          <w:b/>
          <w:sz w:val="22"/>
        </w:rPr>
      </w:pPr>
      <w:r w:rsidRPr="00FE4DA0">
        <w:rPr>
          <w:rFonts w:cs="Arial"/>
          <w:b/>
          <w:sz w:val="22"/>
        </w:rPr>
        <w:lastRenderedPageBreak/>
        <w:t xml:space="preserve">Część </w:t>
      </w:r>
      <w:r>
        <w:rPr>
          <w:rFonts w:cs="Arial"/>
          <w:b/>
          <w:sz w:val="22"/>
        </w:rPr>
        <w:t>B</w:t>
      </w:r>
      <w:r w:rsidRPr="00FE4DA0">
        <w:rPr>
          <w:rFonts w:cs="Arial"/>
          <w:b/>
          <w:sz w:val="22"/>
        </w:rPr>
        <w:t xml:space="preserve">: </w:t>
      </w:r>
      <w:r w:rsidRPr="004C0AA2">
        <w:rPr>
          <w:rFonts w:cs="Arial"/>
          <w:b/>
          <w:sz w:val="22"/>
        </w:rPr>
        <w:t>ubezpieczenie kosztów leczenia i assistance dla osób delegowanych/kierowanych z Uniwersytetu Śląskiego za granicę</w:t>
      </w:r>
    </w:p>
    <w:p w:rsidR="004C0AA2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</w:t>
      </w:r>
      <w:r w:rsidR="00A24866">
        <w:t>, zgodnie z poniższym zestawieniem</w:t>
      </w:r>
      <w:r w:rsidRPr="003A2237">
        <w:t>:</w:t>
      </w:r>
    </w:p>
    <w:tbl>
      <w:tblPr>
        <w:tblpPr w:leftFromText="141" w:rightFromText="141" w:vertAnchor="text" w:horzAnchor="margin" w:tblpX="279" w:tblpY="10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9"/>
        <w:gridCol w:w="2443"/>
        <w:gridCol w:w="3119"/>
      </w:tblGrid>
      <w:tr w:rsidR="004C0AA2" w:rsidRPr="004C0AA2" w:rsidTr="004C0AA2">
        <w:trPr>
          <w:cantSplit/>
          <w:trHeight w:val="980"/>
        </w:trPr>
        <w:tc>
          <w:tcPr>
            <w:tcW w:w="3789" w:type="dxa"/>
            <w:shd w:val="clear" w:color="auto" w:fill="44546A" w:themeFill="text2"/>
            <w:vAlign w:val="center"/>
          </w:tcPr>
          <w:p w:rsidR="004C0AA2" w:rsidRPr="004C0AA2" w:rsidRDefault="004C0AA2" w:rsidP="004C0AA2">
            <w:pPr>
              <w:spacing w:line="240" w:lineRule="auto"/>
              <w:ind w:left="34" w:hanging="34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>Cena jednostkowa (składka) za 1 osobodzień</w:t>
            </w:r>
          </w:p>
          <w:p w:rsidR="004C0AA2" w:rsidRPr="004C0AA2" w:rsidRDefault="004C0AA2" w:rsidP="004C0AA2">
            <w:pPr>
              <w:spacing w:line="240" w:lineRule="auto"/>
              <w:ind w:left="34" w:hanging="34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 xml:space="preserve">(suma ubezpieczenia KL  40.000 EUR)  </w:t>
            </w:r>
          </w:p>
        </w:tc>
        <w:tc>
          <w:tcPr>
            <w:tcW w:w="2443" w:type="dxa"/>
            <w:shd w:val="clear" w:color="auto" w:fill="44546A" w:themeFill="text2"/>
            <w:vAlign w:val="center"/>
          </w:tcPr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 xml:space="preserve">Maksymalna </w:t>
            </w:r>
          </w:p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 xml:space="preserve">liczba osobodni </w:t>
            </w:r>
          </w:p>
        </w:tc>
        <w:tc>
          <w:tcPr>
            <w:tcW w:w="3119" w:type="dxa"/>
            <w:shd w:val="clear" w:color="auto" w:fill="44546A" w:themeFill="text2"/>
            <w:vAlign w:val="center"/>
          </w:tcPr>
          <w:p w:rsidR="004C0AA2" w:rsidRPr="004C0AA2" w:rsidRDefault="004C0AA2" w:rsidP="004C0AA2">
            <w:pPr>
              <w:spacing w:line="240" w:lineRule="auto"/>
              <w:ind w:left="36" w:firstLine="0"/>
              <w:jc w:val="center"/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</w:pPr>
            <w:r w:rsidRPr="004C0AA2">
              <w:rPr>
                <w:rFonts w:cs="Arial"/>
                <w:b/>
                <w:iCs/>
                <w:color w:val="FFFFFF" w:themeColor="background1"/>
                <w:sz w:val="18"/>
                <w:szCs w:val="18"/>
              </w:rPr>
              <w:t>Wysokość ceny (składki) za ubezpieczenie za roczny okres ubezpieczenia z uwzględnieniem zakładanej (szacunkowej) liczby osobodni</w:t>
            </w:r>
          </w:p>
        </w:tc>
      </w:tr>
      <w:tr w:rsidR="004C0AA2" w:rsidRPr="004C0AA2" w:rsidTr="004C0AA2">
        <w:trPr>
          <w:cantSplit/>
          <w:trHeight w:val="403"/>
        </w:trPr>
        <w:tc>
          <w:tcPr>
            <w:tcW w:w="3789" w:type="dxa"/>
            <w:vAlign w:val="center"/>
          </w:tcPr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iCs/>
                <w:sz w:val="18"/>
                <w:szCs w:val="18"/>
              </w:rPr>
            </w:pPr>
            <w:r w:rsidRPr="004C0AA2">
              <w:rPr>
                <w:rFonts w:cs="Arial"/>
                <w:iCs/>
                <w:sz w:val="18"/>
                <w:szCs w:val="18"/>
              </w:rPr>
              <w:t>1</w:t>
            </w:r>
          </w:p>
        </w:tc>
        <w:tc>
          <w:tcPr>
            <w:tcW w:w="2443" w:type="dxa"/>
            <w:vAlign w:val="center"/>
          </w:tcPr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iCs/>
                <w:sz w:val="18"/>
                <w:szCs w:val="18"/>
              </w:rPr>
            </w:pPr>
            <w:r w:rsidRPr="004C0AA2">
              <w:rPr>
                <w:rFonts w:cs="Arial"/>
                <w:iCs/>
                <w:sz w:val="18"/>
                <w:szCs w:val="18"/>
              </w:rPr>
              <w:t>2</w:t>
            </w:r>
          </w:p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iCs/>
                <w:sz w:val="18"/>
                <w:szCs w:val="18"/>
              </w:rPr>
            </w:pPr>
            <w:r w:rsidRPr="004C0AA2">
              <w:rPr>
                <w:rFonts w:cs="Arial"/>
                <w:iCs/>
                <w:sz w:val="18"/>
                <w:szCs w:val="18"/>
              </w:rPr>
              <w:t>(zakładana /szacunkowa/ liczba osobodni w okresie rocznym)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4C0AA2" w:rsidRPr="004C0AA2" w:rsidRDefault="004C0AA2" w:rsidP="004C0AA2">
            <w:pPr>
              <w:spacing w:line="240" w:lineRule="auto"/>
              <w:ind w:left="36" w:hanging="36"/>
              <w:jc w:val="center"/>
              <w:rPr>
                <w:rFonts w:cs="Arial"/>
                <w:iCs/>
                <w:sz w:val="18"/>
                <w:szCs w:val="18"/>
              </w:rPr>
            </w:pPr>
            <w:r w:rsidRPr="004C0AA2">
              <w:rPr>
                <w:rFonts w:cs="Arial"/>
                <w:iCs/>
                <w:sz w:val="18"/>
                <w:szCs w:val="18"/>
              </w:rPr>
              <w:t xml:space="preserve">3 </w:t>
            </w:r>
          </w:p>
          <w:p w:rsidR="004C0AA2" w:rsidRPr="004C0AA2" w:rsidRDefault="004C0AA2" w:rsidP="004C0AA2">
            <w:pPr>
              <w:spacing w:line="240" w:lineRule="auto"/>
              <w:ind w:left="36" w:hanging="36"/>
              <w:jc w:val="center"/>
              <w:rPr>
                <w:rFonts w:cs="Arial"/>
                <w:iCs/>
                <w:sz w:val="18"/>
                <w:szCs w:val="18"/>
              </w:rPr>
            </w:pPr>
            <w:r w:rsidRPr="004C0AA2">
              <w:rPr>
                <w:rFonts w:cs="Arial"/>
                <w:iCs/>
                <w:sz w:val="18"/>
                <w:szCs w:val="18"/>
              </w:rPr>
              <w:t>(kol. 1 x kol. 2)</w:t>
            </w:r>
          </w:p>
        </w:tc>
      </w:tr>
      <w:tr w:rsidR="004C0AA2" w:rsidRPr="004C0AA2" w:rsidTr="004C0AA2">
        <w:trPr>
          <w:trHeight w:val="920"/>
        </w:trPr>
        <w:tc>
          <w:tcPr>
            <w:tcW w:w="3789" w:type="dxa"/>
            <w:vAlign w:val="center"/>
          </w:tcPr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</w:p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4C0AA2">
              <w:rPr>
                <w:rFonts w:cs="Arial"/>
                <w:iCs/>
                <w:sz w:val="18"/>
                <w:szCs w:val="18"/>
              </w:rPr>
              <w:t>………………</w:t>
            </w:r>
            <w:r>
              <w:rPr>
                <w:rFonts w:cs="Arial"/>
                <w:iCs/>
                <w:sz w:val="18"/>
                <w:szCs w:val="18"/>
              </w:rPr>
              <w:t>………………………………………………………..</w:t>
            </w:r>
            <w:r w:rsidRPr="004C0AA2">
              <w:rPr>
                <w:rFonts w:cs="Arial"/>
                <w:b/>
                <w:iCs/>
                <w:sz w:val="18"/>
                <w:szCs w:val="18"/>
              </w:rPr>
              <w:t>PLN</w:t>
            </w:r>
          </w:p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</w:p>
        </w:tc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4C0AA2">
              <w:rPr>
                <w:rFonts w:cs="Arial"/>
                <w:b/>
                <w:iCs/>
                <w:sz w:val="18"/>
                <w:szCs w:val="18"/>
              </w:rPr>
              <w:t>14.000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A2" w:rsidRPr="004C0AA2" w:rsidRDefault="004C0AA2" w:rsidP="004C0AA2">
            <w:pPr>
              <w:spacing w:line="240" w:lineRule="auto"/>
              <w:ind w:left="36" w:hanging="36"/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4C0AA2">
              <w:rPr>
                <w:rFonts w:cs="Arial"/>
                <w:iCs/>
                <w:sz w:val="18"/>
                <w:szCs w:val="18"/>
              </w:rPr>
              <w:t>…………………………</w:t>
            </w:r>
            <w:r>
              <w:rPr>
                <w:rFonts w:cs="Arial"/>
                <w:iCs/>
                <w:sz w:val="18"/>
                <w:szCs w:val="18"/>
              </w:rPr>
              <w:t>………………………………….</w:t>
            </w:r>
            <w:r w:rsidRPr="004C0AA2">
              <w:rPr>
                <w:rFonts w:cs="Arial"/>
                <w:b/>
                <w:iCs/>
                <w:sz w:val="18"/>
                <w:szCs w:val="18"/>
              </w:rPr>
              <w:t>PLN</w:t>
            </w:r>
          </w:p>
        </w:tc>
      </w:tr>
      <w:tr w:rsidR="004C0AA2" w:rsidRPr="004C0AA2" w:rsidTr="004C0AA2">
        <w:trPr>
          <w:trHeight w:val="920"/>
        </w:trPr>
        <w:tc>
          <w:tcPr>
            <w:tcW w:w="6232" w:type="dxa"/>
            <w:gridSpan w:val="2"/>
            <w:tcBorders>
              <w:right w:val="single" w:sz="4" w:space="0" w:color="auto"/>
            </w:tcBorders>
            <w:vAlign w:val="center"/>
          </w:tcPr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4C0AA2">
              <w:rPr>
                <w:rFonts w:cs="Arial"/>
                <w:b/>
                <w:iCs/>
                <w:sz w:val="18"/>
                <w:szCs w:val="18"/>
              </w:rPr>
              <w:t>Razem cena oferty na 3 lata</w:t>
            </w:r>
            <w:r w:rsidR="00A24866">
              <w:rPr>
                <w:rStyle w:val="Odwoanieprzypisudolnego"/>
                <w:rFonts w:cs="Arial"/>
                <w:b/>
                <w:iCs/>
                <w:sz w:val="18"/>
                <w:szCs w:val="18"/>
              </w:rPr>
              <w:footnoteReference w:id="14"/>
            </w:r>
          </w:p>
          <w:p w:rsidR="004C0AA2" w:rsidRPr="004C0AA2" w:rsidRDefault="004C0AA2" w:rsidP="004C0AA2">
            <w:pPr>
              <w:spacing w:line="240" w:lineRule="auto"/>
              <w:ind w:left="0" w:firstLine="0"/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4C0AA2">
              <w:rPr>
                <w:rFonts w:cs="Arial"/>
                <w:b/>
                <w:iCs/>
                <w:sz w:val="18"/>
                <w:szCs w:val="18"/>
              </w:rPr>
              <w:t>(wysokość ceny (składki)za ubezpieczenie za roczny okres ubezpieczenia z kolumny 3 x 3 lata)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A2" w:rsidRPr="004C0AA2" w:rsidRDefault="004C0AA2" w:rsidP="004C0AA2">
            <w:pPr>
              <w:spacing w:line="240" w:lineRule="auto"/>
              <w:ind w:left="0" w:firstLine="0"/>
              <w:rPr>
                <w:rFonts w:cs="Arial"/>
                <w:iCs/>
                <w:sz w:val="18"/>
                <w:szCs w:val="18"/>
              </w:rPr>
            </w:pPr>
            <w:r w:rsidRPr="004C0AA2">
              <w:rPr>
                <w:rFonts w:cs="Arial"/>
                <w:iCs/>
                <w:sz w:val="18"/>
                <w:szCs w:val="18"/>
              </w:rPr>
              <w:t>…………………………</w:t>
            </w:r>
            <w:r>
              <w:rPr>
                <w:rFonts w:cs="Arial"/>
                <w:iCs/>
                <w:sz w:val="18"/>
                <w:szCs w:val="18"/>
              </w:rPr>
              <w:t>……………………………………</w:t>
            </w:r>
            <w:r w:rsidRPr="004C0AA2">
              <w:rPr>
                <w:rFonts w:cs="Arial"/>
                <w:iCs/>
                <w:sz w:val="18"/>
                <w:szCs w:val="18"/>
              </w:rPr>
              <w:t>PLN</w:t>
            </w:r>
          </w:p>
        </w:tc>
      </w:tr>
    </w:tbl>
    <w:p w:rsidR="004C0AA2" w:rsidRDefault="004C0AA2" w:rsidP="004C0AA2">
      <w:pPr>
        <w:rPr>
          <w:rFonts w:ascii="Arial" w:hAnsi="Arial" w:cs="Arial"/>
          <w:sz w:val="18"/>
          <w:szCs w:val="18"/>
        </w:rPr>
      </w:pPr>
    </w:p>
    <w:p w:rsidR="004C0AA2" w:rsidRPr="004C0AA2" w:rsidRDefault="004C0AA2" w:rsidP="003C0227">
      <w:pPr>
        <w:spacing w:beforeLines="40" w:before="96" w:afterLines="40" w:after="96"/>
        <w:rPr>
          <w:rFonts w:cs="Arial"/>
          <w:b/>
          <w:iCs/>
          <w:szCs w:val="20"/>
        </w:rPr>
      </w:pPr>
      <w:r w:rsidRPr="004C0AA2">
        <w:rPr>
          <w:rFonts w:cs="Arial"/>
          <w:b/>
          <w:iCs/>
          <w:szCs w:val="20"/>
        </w:rPr>
        <w:t>Cena oferty na 3 lata słownie:</w:t>
      </w:r>
      <w:r w:rsidRPr="004C0AA2">
        <w:rPr>
          <w:rFonts w:cs="Arial"/>
          <w:iCs/>
          <w:szCs w:val="20"/>
        </w:rPr>
        <w:t>………………...……………..…………………</w:t>
      </w:r>
      <w:r>
        <w:rPr>
          <w:rFonts w:cs="Arial"/>
          <w:iCs/>
          <w:szCs w:val="20"/>
        </w:rPr>
        <w:t>……………………………………………………………………………..</w:t>
      </w:r>
      <w:r w:rsidRPr="004C0AA2">
        <w:rPr>
          <w:rFonts w:cs="Arial"/>
          <w:b/>
          <w:iCs/>
          <w:szCs w:val="20"/>
        </w:rPr>
        <w:t>/PLN</w:t>
      </w:r>
    </w:p>
    <w:p w:rsidR="004C0AA2" w:rsidRDefault="004C0AA2" w:rsidP="004C0AA2">
      <w:pPr>
        <w:rPr>
          <w:rFonts w:ascii="Arial" w:hAnsi="Arial" w:cs="Arial"/>
          <w:sz w:val="18"/>
          <w:szCs w:val="18"/>
        </w:rPr>
      </w:pPr>
    </w:p>
    <w:p w:rsidR="004C0AA2" w:rsidRPr="003477E2" w:rsidRDefault="004C0AA2" w:rsidP="004C0AA2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line="274" w:lineRule="auto"/>
        <w:ind w:left="426" w:hanging="142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 xml:space="preserve">UWAGA:  </w:t>
      </w:r>
    </w:p>
    <w:p w:rsidR="004C0AA2" w:rsidRPr="003477E2" w:rsidRDefault="004C0AA2" w:rsidP="004C0AA2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74" w:lineRule="auto"/>
        <w:ind w:left="567" w:hanging="283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>Proponowane stawki (składki) musza być jednoznacznie określone.</w:t>
      </w:r>
    </w:p>
    <w:p w:rsidR="004C0AA2" w:rsidRPr="003477E2" w:rsidRDefault="004C0AA2" w:rsidP="004C0AA2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line="274" w:lineRule="auto"/>
        <w:ind w:left="567" w:hanging="283"/>
        <w:rPr>
          <w:rFonts w:cs="Arial"/>
          <w:bCs/>
          <w:sz w:val="18"/>
          <w:szCs w:val="18"/>
        </w:rPr>
      </w:pPr>
      <w:r w:rsidRPr="003477E2">
        <w:rPr>
          <w:rFonts w:cs="Arial"/>
          <w:bCs/>
          <w:sz w:val="18"/>
          <w:szCs w:val="18"/>
        </w:rPr>
        <w:t xml:space="preserve">Wszystkie </w:t>
      </w:r>
      <w:r w:rsidRPr="003477E2">
        <w:rPr>
          <w:rFonts w:cs="Arial"/>
          <w:sz w:val="18"/>
          <w:szCs w:val="18"/>
        </w:rPr>
        <w:t>stawki, składki (ceny) jednostkowe i poszczególne wartości winny być zaokrąglone do dwóch miejsc po przecinku zgodnie z matematycznymi zasadami zaokrągleń tj. „5” i więc trzecim miejscu po przecinku – zaokrąglenie w górę, poniżej „5” zaokrąglenie dół.</w:t>
      </w:r>
    </w:p>
    <w:p w:rsidR="004C0AA2" w:rsidRPr="003477E2" w:rsidRDefault="004C0AA2" w:rsidP="004C0AA2">
      <w:pPr>
        <w:pStyle w:val="Akapitzlist"/>
        <w:numPr>
          <w:ilvl w:val="0"/>
          <w:numId w:val="13"/>
        </w:numPr>
        <w:pBdr>
          <w:bottom w:val="single" w:sz="4" w:space="1" w:color="auto"/>
        </w:pBdr>
        <w:overflowPunct w:val="0"/>
        <w:autoSpaceDE w:val="0"/>
        <w:autoSpaceDN w:val="0"/>
        <w:adjustRightInd w:val="0"/>
        <w:spacing w:line="274" w:lineRule="auto"/>
        <w:ind w:left="567" w:hanging="283"/>
        <w:rPr>
          <w:rFonts w:cs="Arial"/>
          <w:bCs/>
          <w:sz w:val="18"/>
          <w:szCs w:val="18"/>
        </w:rPr>
      </w:pPr>
      <w:r w:rsidRPr="003477E2">
        <w:rPr>
          <w:rFonts w:cs="Arial"/>
          <w:sz w:val="18"/>
          <w:szCs w:val="18"/>
        </w:rPr>
        <w:t>Stawki za ubezpieczenia musza uwzględniać w swej wartości wszelkie proponowane zniżki lub zwyżki.</w:t>
      </w:r>
    </w:p>
    <w:p w:rsidR="004C0AA2" w:rsidRPr="00945266" w:rsidRDefault="004C0AA2" w:rsidP="004C0AA2">
      <w:pPr>
        <w:rPr>
          <w:rFonts w:ascii="Arial" w:hAnsi="Arial" w:cs="Arial"/>
          <w:sz w:val="18"/>
          <w:szCs w:val="18"/>
        </w:rPr>
      </w:pPr>
    </w:p>
    <w:p w:rsidR="004C0AA2" w:rsidRPr="008771E4" w:rsidRDefault="004C0AA2" w:rsidP="004C0AA2">
      <w:pPr>
        <w:keepLines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spacing w:before="120"/>
        <w:ind w:left="284" w:right="142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="00BC4C28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4C0AA2" w:rsidRPr="003477E2" w:rsidRDefault="004C0AA2" w:rsidP="004C0AA2">
      <w:pPr>
        <w:pStyle w:val="Nagwek2"/>
        <w:numPr>
          <w:ilvl w:val="0"/>
          <w:numId w:val="24"/>
        </w:numPr>
        <w:ind w:left="284" w:hanging="284"/>
      </w:pPr>
      <w:r w:rsidRPr="003477E2">
        <w:lastRenderedPageBreak/>
        <w:t>KLAUZULE FAKULTATYWNE</w:t>
      </w:r>
      <w:r w:rsidRPr="003477E2">
        <w:rPr>
          <w:vertAlign w:val="superscript"/>
        </w:rPr>
        <w:footnoteReference w:id="15"/>
      </w:r>
      <w:r w:rsidRPr="003477E2">
        <w:t>:</w:t>
      </w:r>
    </w:p>
    <w:p w:rsidR="004C0AA2" w:rsidRDefault="004C0AA2" w:rsidP="004C0AA2">
      <w:pPr>
        <w:pStyle w:val="Nagwek2"/>
        <w:numPr>
          <w:ilvl w:val="0"/>
          <w:numId w:val="0"/>
        </w:numPr>
        <w:ind w:left="284"/>
      </w:pPr>
      <w:r w:rsidRPr="003477E2">
        <w:t>Deklarujemy akceptację, tj. włączamy do oferty następujące klauzule fakultatywne rozszerzające zakres ubezpieczenia:</w:t>
      </w:r>
    </w:p>
    <w:tbl>
      <w:tblPr>
        <w:tblStyle w:val="Tabela-Siatka"/>
        <w:tblW w:w="0" w:type="auto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6694"/>
        <w:gridCol w:w="1395"/>
        <w:gridCol w:w="1395"/>
      </w:tblGrid>
      <w:tr w:rsidR="004C0AA2" w:rsidRPr="004C0AA2" w:rsidTr="004C0AA2">
        <w:trPr>
          <w:trHeight w:val="387"/>
        </w:trPr>
        <w:tc>
          <w:tcPr>
            <w:tcW w:w="6804" w:type="dxa"/>
            <w:vAlign w:val="center"/>
            <w:hideMark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b/>
                <w:sz w:val="18"/>
                <w:szCs w:val="18"/>
                <w:lang w:eastAsia="en-US"/>
              </w:rPr>
              <w:t>Nazwa klauzuli fakultatywnej</w:t>
            </w:r>
            <w:r w:rsidRPr="004C0AA2">
              <w:rPr>
                <w:rStyle w:val="Odwoanieprzypisudolnego"/>
                <w:rFonts w:cs="Arial"/>
                <w:b/>
                <w:sz w:val="18"/>
                <w:szCs w:val="18"/>
                <w:lang w:eastAsia="en-US"/>
              </w:rPr>
              <w:footnoteReference w:id="16"/>
            </w:r>
          </w:p>
        </w:tc>
        <w:tc>
          <w:tcPr>
            <w:tcW w:w="1418" w:type="dxa"/>
            <w:vAlign w:val="center"/>
            <w:hideMark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b/>
                <w:sz w:val="18"/>
                <w:szCs w:val="18"/>
                <w:lang w:eastAsia="en-US"/>
              </w:rPr>
              <w:t>TAK</w:t>
            </w:r>
            <w:r w:rsidRPr="004C0AA2">
              <w:rPr>
                <w:rStyle w:val="Odwoanieprzypisudolnego"/>
                <w:rFonts w:cs="Arial"/>
                <w:b/>
                <w:sz w:val="18"/>
                <w:szCs w:val="18"/>
                <w:lang w:eastAsia="en-US"/>
              </w:rPr>
              <w:footnoteReference w:id="17"/>
            </w:r>
          </w:p>
        </w:tc>
        <w:tc>
          <w:tcPr>
            <w:tcW w:w="1418" w:type="dxa"/>
            <w:vAlign w:val="center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b/>
                <w:sz w:val="18"/>
                <w:szCs w:val="18"/>
                <w:lang w:eastAsia="en-US"/>
              </w:rPr>
              <w:t>NIE</w:t>
            </w:r>
            <w:r w:rsidRPr="004C0AA2">
              <w:rPr>
                <w:rStyle w:val="Odwoanieprzypisudolnego"/>
                <w:rFonts w:cs="Arial"/>
                <w:b/>
                <w:sz w:val="18"/>
                <w:szCs w:val="18"/>
                <w:lang w:eastAsia="en-US"/>
              </w:rPr>
              <w:footnoteReference w:id="18"/>
            </w:r>
          </w:p>
        </w:tc>
      </w:tr>
      <w:tr w:rsidR="004C0AA2" w:rsidRPr="004C0AA2" w:rsidTr="004C0AA2">
        <w:trPr>
          <w:trHeight w:val="188"/>
        </w:trPr>
        <w:tc>
          <w:tcPr>
            <w:tcW w:w="6804" w:type="dxa"/>
            <w:vAlign w:val="center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4C0AA2">
              <w:rPr>
                <w:rFonts w:cs="Arial"/>
                <w:sz w:val="18"/>
                <w:szCs w:val="18"/>
                <w:lang w:eastAsia="en-US"/>
              </w:rPr>
              <w:t>3</w:t>
            </w:r>
          </w:p>
        </w:tc>
      </w:tr>
      <w:tr w:rsidR="004C0AA2" w:rsidRPr="004C0AA2" w:rsidTr="004C0AA2">
        <w:trPr>
          <w:trHeight w:val="397"/>
        </w:trPr>
        <w:tc>
          <w:tcPr>
            <w:tcW w:w="6804" w:type="dxa"/>
            <w:vAlign w:val="center"/>
            <w:hideMark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ind w:left="44" w:firstLine="0"/>
              <w:rPr>
                <w:rFonts w:cs="Arial"/>
                <w:sz w:val="18"/>
                <w:szCs w:val="18"/>
              </w:rPr>
            </w:pPr>
            <w:r w:rsidRPr="004C0AA2">
              <w:rPr>
                <w:rFonts w:cs="Arial"/>
                <w:sz w:val="18"/>
                <w:szCs w:val="18"/>
              </w:rPr>
              <w:t xml:space="preserve">Klauzula sumy nadwyżkowej w ubezpieczeniu Kosztów Leczenia i Assistance </w:t>
            </w:r>
          </w:p>
        </w:tc>
        <w:tc>
          <w:tcPr>
            <w:tcW w:w="1418" w:type="dxa"/>
            <w:vAlign w:val="center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4C0AA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ind w:left="44" w:firstLine="0"/>
              <w:rPr>
                <w:rFonts w:cs="Arial"/>
                <w:sz w:val="18"/>
                <w:szCs w:val="18"/>
              </w:rPr>
            </w:pPr>
            <w:r w:rsidRPr="004C0AA2">
              <w:rPr>
                <w:rFonts w:cs="Arial"/>
                <w:sz w:val="18"/>
                <w:szCs w:val="18"/>
              </w:rPr>
              <w:t xml:space="preserve">Klauzula pokrycia kosztów rezygnacji z wyjazdu </w:t>
            </w:r>
          </w:p>
        </w:tc>
        <w:tc>
          <w:tcPr>
            <w:tcW w:w="1418" w:type="dxa"/>
            <w:vAlign w:val="center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4C0AA2" w:rsidRPr="004C0AA2" w:rsidTr="004C0AA2">
        <w:trPr>
          <w:trHeight w:val="397"/>
        </w:trPr>
        <w:tc>
          <w:tcPr>
            <w:tcW w:w="6804" w:type="dxa"/>
            <w:vAlign w:val="center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ind w:left="44" w:firstLine="0"/>
              <w:rPr>
                <w:rFonts w:cs="Arial"/>
                <w:sz w:val="18"/>
                <w:szCs w:val="18"/>
              </w:rPr>
            </w:pPr>
            <w:r w:rsidRPr="004C0AA2">
              <w:rPr>
                <w:rFonts w:cs="Arial"/>
                <w:sz w:val="18"/>
                <w:szCs w:val="18"/>
              </w:rPr>
              <w:t xml:space="preserve">Klauzula wcześniejszego powrotu ubezpieczonego do domu </w:t>
            </w:r>
          </w:p>
        </w:tc>
        <w:tc>
          <w:tcPr>
            <w:tcW w:w="1418" w:type="dxa"/>
            <w:vAlign w:val="center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4C0AA2" w:rsidRPr="004C0AA2" w:rsidRDefault="004C0AA2" w:rsidP="004C0AA2">
            <w:pPr>
              <w:pStyle w:val="Akapitzlist"/>
              <w:tabs>
                <w:tab w:val="left" w:pos="709"/>
                <w:tab w:val="left" w:pos="6096"/>
              </w:tabs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</w:tbl>
    <w:p w:rsidR="00A24866" w:rsidRDefault="004C0AA2" w:rsidP="00A24866">
      <w:pPr>
        <w:pStyle w:val="Nagwek2"/>
        <w:keepNext w:val="0"/>
        <w:numPr>
          <w:ilvl w:val="0"/>
          <w:numId w:val="24"/>
        </w:numPr>
        <w:ind w:left="284" w:hanging="284"/>
      </w:pPr>
      <w:r w:rsidRPr="003477E2">
        <w:t xml:space="preserve">Zobowiązujemy się do realizacji przedmiotu zamówienia przez okres </w:t>
      </w:r>
      <w:r w:rsidRPr="003477E2">
        <w:rPr>
          <w:b/>
        </w:rPr>
        <w:t>36 miesięcy</w:t>
      </w:r>
      <w:r w:rsidRPr="003477E2">
        <w:t xml:space="preserve"> od daty jej zawarcia (jednak nie wcześniej niż od dn. 15.08.2021 r.) lub do wyczerpania kwoty jaką Zamawiający przeznaczy na realizację zamówienia, jeśli jej wyczerpanie nastąpi przed upływem 36 miesięcy.</w:t>
      </w:r>
    </w:p>
    <w:p w:rsidR="00A24866" w:rsidRDefault="00A24866" w:rsidP="00A24866">
      <w:pPr>
        <w:pStyle w:val="Nagwek2"/>
        <w:keepNext w:val="0"/>
        <w:numPr>
          <w:ilvl w:val="0"/>
          <w:numId w:val="24"/>
        </w:numPr>
        <w:ind w:left="284" w:hanging="284"/>
      </w:pPr>
      <w:r>
        <w:t>O</w:t>
      </w:r>
      <w:r w:rsidRPr="004B7423">
        <w:t xml:space="preserve">świadczamy, iż </w:t>
      </w:r>
      <w:r>
        <w:t xml:space="preserve">spełniamy </w:t>
      </w:r>
      <w:r w:rsidRPr="004B7423">
        <w:t>warunki udziału w postępowaniu</w:t>
      </w:r>
      <w:r>
        <w:t>,</w:t>
      </w:r>
      <w:r w:rsidRPr="004B7423">
        <w:t xml:space="preserve"> określone w </w:t>
      </w:r>
      <w:r>
        <w:t>rozdz. V ust. 1 SWZ.</w:t>
      </w:r>
      <w:r w:rsidRPr="00A24866">
        <w:rPr>
          <w:szCs w:val="20"/>
          <w:vertAlign w:val="superscript"/>
        </w:rPr>
        <w:footnoteReference w:id="19"/>
      </w:r>
    </w:p>
    <w:p w:rsidR="004C0AA2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 w:rsidRPr="00CE1120">
        <w:t>Akceptujemy warunki płatności podane we wzorze umowy.</w:t>
      </w:r>
    </w:p>
    <w:p w:rsidR="004C0AA2" w:rsidRPr="00E6681D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</w:t>
      </w:r>
      <w:r w:rsidRPr="003477E2">
        <w:t>(w tym wyszczególnione stawki) zawiera wszelkie koszty poniesione w celu należytego i pełnego wykonania zamówienia, zgodnie z wymaganiami opisanymi w SWZ i we wszystkich załącznikach do niej; cena uwzględnia podatki, opłaty i  inne należności płatne przez Wykonawcę wszelkie elementy ryzyka związane z realizacją zamówienia oraz ewentualny zysk Wykonawcy.</w:t>
      </w:r>
    </w:p>
    <w:p w:rsidR="004C0AA2" w:rsidRPr="003A2237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0"/>
      </w:r>
      <w:r w:rsidRPr="002F44FC">
        <w:rPr>
          <w:sz w:val="18"/>
          <w:szCs w:val="18"/>
        </w:rPr>
        <w:t>:</w:t>
      </w:r>
    </w:p>
    <w:p w:rsidR="004C0AA2" w:rsidRDefault="004C0AA2" w:rsidP="004C0AA2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…………………………………………………………………………………………………….</w:t>
      </w:r>
    </w:p>
    <w:p w:rsidR="004C0AA2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1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  <w:r>
        <w:t>.</w:t>
      </w:r>
    </w:p>
    <w:p w:rsidR="004C0AA2" w:rsidRPr="00112DCC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>
        <w:lastRenderedPageBreak/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itp.)………………………………………………………………………………………………………………………………………………………………………………........………………..</w:t>
      </w:r>
      <w:r w:rsidRPr="00112DCC">
        <w:t>;</w:t>
      </w:r>
    </w:p>
    <w:p w:rsidR="004C0AA2" w:rsidRPr="003E27B2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22"/>
      </w:r>
      <w:r w:rsidRPr="003E27B2">
        <w:t>/ Oświadczamy, że wynagrodzenie określone w naszej ofercie zostało skalkulowane z uwzględnieniem przepisów ustawy z dnia 10.10.2002 o minimalnym wynagrodzeniu za pracę (t.j. Dz.U</w:t>
      </w:r>
      <w:r>
        <w:t>.</w:t>
      </w:r>
      <w:r w:rsidRPr="009A3EDB">
        <w:t xml:space="preserve"> z 2018 r. poz. 2177 oraz z 2019r. poz. 1564</w:t>
      </w:r>
      <w:r w:rsidRPr="003E27B2">
        <w:t>)</w:t>
      </w:r>
      <w:r w:rsidRPr="009A3EDB">
        <w:rPr>
          <w:vertAlign w:val="superscript"/>
        </w:rPr>
        <w:footnoteReference w:id="23"/>
      </w:r>
      <w:r w:rsidRPr="003E27B2">
        <w:t>.</w:t>
      </w:r>
    </w:p>
    <w:p w:rsidR="004C0AA2" w:rsidRPr="003A2237" w:rsidRDefault="004C0AA2" w:rsidP="004C0AA2">
      <w:pPr>
        <w:pStyle w:val="Nagwek2"/>
        <w:numPr>
          <w:ilvl w:val="0"/>
          <w:numId w:val="24"/>
        </w:numPr>
        <w:ind w:left="284" w:hanging="284"/>
      </w:pPr>
      <w:r w:rsidRPr="003A2237">
        <w:t>Osobą upoważnioną do kontaktów z Zamawiającym, w celu realizacji umowy jest:</w:t>
      </w:r>
    </w:p>
    <w:p w:rsidR="004C0AA2" w:rsidRPr="003A2237" w:rsidRDefault="004C0AA2" w:rsidP="004C0AA2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:rsidR="004C0AA2" w:rsidRPr="003A2237" w:rsidRDefault="004C0AA2" w:rsidP="004C0AA2">
      <w:pPr>
        <w:ind w:left="284" w:firstLine="0"/>
      </w:pPr>
      <w:r w:rsidRPr="003A2237">
        <w:t xml:space="preserve">Zastrzegamy sobie prawo zmiany ww. osoby, w drodze pisemnej notyfikacji o dokonanej zmianie. </w:t>
      </w:r>
    </w:p>
    <w:p w:rsidR="004C0AA2" w:rsidRPr="003A2237" w:rsidRDefault="004C0AA2" w:rsidP="004C0AA2">
      <w:pPr>
        <w:pStyle w:val="Nagwek2"/>
        <w:keepNext w:val="0"/>
        <w:numPr>
          <w:ilvl w:val="0"/>
          <w:numId w:val="24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:rsidR="004C0AA2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:rsidR="004C0AA2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>
        <w:t xml:space="preserve">Jesteśmy związani niniejszą ofertą przez czas wskazany w Specyfikacji Warunków Zamówienia tj. </w:t>
      </w:r>
      <w:r w:rsidRPr="003477E2">
        <w:rPr>
          <w:b/>
        </w:rPr>
        <w:t>90 dni</w:t>
      </w:r>
      <w:r>
        <w:t xml:space="preserve"> od upływu terminu składania ofert.</w:t>
      </w:r>
    </w:p>
    <w:p w:rsidR="004C0AA2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3477E2">
        <w:rPr>
          <w:i/>
          <w:sz w:val="18"/>
          <w:szCs w:val="18"/>
        </w:rPr>
        <w:t>(</w:t>
      </w:r>
      <w:r w:rsidRPr="003477E2">
        <w:rPr>
          <w:i/>
          <w:iCs/>
          <w:sz w:val="18"/>
          <w:szCs w:val="18"/>
        </w:rPr>
        <w:t>uzupełnić wskazane informacje, jeżeli dotyczy)</w:t>
      </w:r>
      <w:r w:rsidRPr="003477E2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4C0AA2" w:rsidRDefault="004C0AA2" w:rsidP="004C0AA2">
      <w:pPr>
        <w:pStyle w:val="Nagwek2"/>
        <w:numPr>
          <w:ilvl w:val="0"/>
          <w:numId w:val="24"/>
        </w:numPr>
        <w:spacing w:before="0"/>
        <w:ind w:left="284" w:hanging="284"/>
      </w:pPr>
      <w:r>
        <w:t>Oświadczamy, iż wadium zostało wniesione w formie:</w:t>
      </w:r>
      <w:r>
        <w:rPr>
          <w:vertAlign w:val="superscript"/>
        </w:rPr>
        <w:footnoteReference w:id="24"/>
      </w:r>
    </w:p>
    <w:p w:rsidR="004C0AA2" w:rsidRDefault="004C0AA2" w:rsidP="00963451">
      <w:pPr>
        <w:numPr>
          <w:ilvl w:val="0"/>
          <w:numId w:val="28"/>
        </w:numPr>
        <w:contextualSpacing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pieniądzu, przelewem na rachunek Zamawiającego:</w:t>
      </w:r>
    </w:p>
    <w:p w:rsidR="004C0AA2" w:rsidRDefault="004C0AA2" w:rsidP="004C0AA2">
      <w:pPr>
        <w:tabs>
          <w:tab w:val="left" w:pos="567"/>
        </w:tabs>
        <w:ind w:left="0" w:firstLine="0"/>
        <w:rPr>
          <w:rFonts w:eastAsia="Palatino Linotype" w:cs="Times New Roman"/>
        </w:rPr>
      </w:pPr>
      <w:r>
        <w:rPr>
          <w:rFonts w:eastAsia="Palatino Linotype" w:cs="Times New Roman"/>
        </w:rPr>
        <w:tab/>
        <w:t>ING Bank Śląski Spółka Akcyjna o/Katowice,</w:t>
      </w:r>
    </w:p>
    <w:p w:rsidR="004C0AA2" w:rsidRDefault="004C0AA2" w:rsidP="004C0AA2">
      <w:pPr>
        <w:ind w:left="567" w:firstLine="0"/>
        <w:rPr>
          <w:rFonts w:eastAsia="Palatino Linotype" w:cs="Times New Roman"/>
        </w:rPr>
      </w:pPr>
      <w:r>
        <w:rPr>
          <w:rFonts w:eastAsia="Palatino Linotype" w:cs="Times New Roman"/>
          <w:b/>
        </w:rPr>
        <w:t>nr rachunku: 29 1050 1214 1000 0022 0331 4816</w:t>
      </w:r>
      <w:r>
        <w:rPr>
          <w:rFonts w:eastAsia="Palatino Linotype" w:cs="Times New Roman"/>
        </w:rPr>
        <w:t>, w wysokości: ………….………………………………..………… PLN,</w:t>
      </w:r>
    </w:p>
    <w:p w:rsidR="004C0AA2" w:rsidRDefault="004C0AA2" w:rsidP="00963451">
      <w:pPr>
        <w:numPr>
          <w:ilvl w:val="0"/>
          <w:numId w:val="28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gwarancjach bankowych, w wysokości: ………….……………………………………………………….………………….…… PLN,</w:t>
      </w:r>
    </w:p>
    <w:p w:rsidR="004C0AA2" w:rsidRDefault="004C0AA2" w:rsidP="00963451">
      <w:pPr>
        <w:numPr>
          <w:ilvl w:val="0"/>
          <w:numId w:val="28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w gwarancjach ubezpieczeniowych, w wysokości: ……………….………………………………………………….…….… PLN,</w:t>
      </w:r>
    </w:p>
    <w:p w:rsidR="004C0AA2" w:rsidRDefault="004C0AA2" w:rsidP="00963451">
      <w:pPr>
        <w:numPr>
          <w:ilvl w:val="0"/>
          <w:numId w:val="28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lastRenderedPageBreak/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:rsidR="004C0AA2" w:rsidRPr="003A2237" w:rsidRDefault="004C0AA2" w:rsidP="004C0AA2">
      <w:pPr>
        <w:pStyle w:val="Nagwek2"/>
        <w:keepNext w:val="0"/>
        <w:numPr>
          <w:ilvl w:val="0"/>
          <w:numId w:val="24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5"/>
      </w:r>
    </w:p>
    <w:p w:rsidR="004C0AA2" w:rsidRPr="003A2237" w:rsidRDefault="004C0AA2" w:rsidP="004C0AA2">
      <w:pPr>
        <w:pStyle w:val="Nagwek2"/>
        <w:numPr>
          <w:ilvl w:val="0"/>
          <w:numId w:val="24"/>
        </w:numPr>
        <w:ind w:left="284" w:hanging="284"/>
      </w:pPr>
      <w:r w:rsidRPr="003A2237">
        <w:t>Znając treść przepisu art. 297 §1 Kodeksu Karnego: </w:t>
      </w:r>
    </w:p>
    <w:p w:rsidR="004C0AA2" w:rsidRDefault="004C0AA2" w:rsidP="004C0AA2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</w:t>
      </w:r>
      <w:proofErr w:type="spellStart"/>
      <w:r w:rsidRPr="00E4497C">
        <w:rPr>
          <w:bCs/>
        </w:rPr>
        <w:t>zamówienia</w:t>
      </w:r>
      <w:r w:rsidRPr="00671CA8">
        <w:rPr>
          <w:bCs/>
        </w:rPr>
        <w:t>podlega</w:t>
      </w:r>
      <w:proofErr w:type="spellEnd"/>
      <w:r w:rsidRPr="00671CA8">
        <w:rPr>
          <w:bCs/>
        </w:rPr>
        <w:t xml:space="preserve"> karze pozbawienia wolności od 3 miesięcy do lat 5.</w:t>
      </w:r>
      <w:r>
        <w:rPr>
          <w:bCs/>
        </w:rPr>
        <w:t>”</w:t>
      </w:r>
    </w:p>
    <w:p w:rsidR="004C0AA2" w:rsidRPr="0007473B" w:rsidRDefault="004C0AA2" w:rsidP="004C0AA2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:rsidR="004C0AA2" w:rsidRPr="003A2237" w:rsidRDefault="004C0AA2" w:rsidP="004C0AA2">
      <w:pPr>
        <w:pStyle w:val="Nagwek2"/>
        <w:numPr>
          <w:ilvl w:val="0"/>
          <w:numId w:val="24"/>
        </w:numPr>
        <w:ind w:left="284" w:hanging="284"/>
      </w:pPr>
      <w:r w:rsidRPr="003A2237">
        <w:t>Wr</w:t>
      </w:r>
      <w:r>
        <w:t>az z niniejszą ofertą składamy:</w:t>
      </w:r>
    </w:p>
    <w:p w:rsidR="004C0AA2" w:rsidRPr="00856654" w:rsidRDefault="004C0AA2" w:rsidP="004C0AA2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:rsidR="004C0AA2" w:rsidRDefault="004C0AA2" w:rsidP="00963451">
      <w:pPr>
        <w:numPr>
          <w:ilvl w:val="0"/>
          <w:numId w:val="26"/>
        </w:numPr>
      </w:pPr>
      <w:r>
        <w:t xml:space="preserve">Oświadczenie na formularzu JEDZ         </w:t>
      </w:r>
      <w:r>
        <w:tab/>
      </w:r>
      <w:r>
        <w:tab/>
        <w:t xml:space="preserve">       ..............................</w:t>
      </w:r>
    </w:p>
    <w:p w:rsidR="004C0AA2" w:rsidRDefault="004C0AA2" w:rsidP="004C0AA2">
      <w:pPr>
        <w:ind w:left="928" w:firstLine="0"/>
      </w:pPr>
    </w:p>
    <w:sectPr w:rsidR="004C0AA2" w:rsidSect="001955E6">
      <w:headerReference w:type="default" r:id="rId8"/>
      <w:footerReference w:type="default" r:id="rId9"/>
      <w:pgSz w:w="11906" w:h="16838" w:code="9"/>
      <w:pgMar w:top="1474" w:right="1134" w:bottom="56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D92" w:rsidRDefault="00EA1D92" w:rsidP="005D63CD">
      <w:pPr>
        <w:spacing w:line="240" w:lineRule="auto"/>
      </w:pPr>
      <w:r>
        <w:separator/>
      </w:r>
    </w:p>
  </w:endnote>
  <w:endnote w:type="continuationSeparator" w:id="0">
    <w:p w:rsidR="00EA1D92" w:rsidRDefault="00EA1D9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:rsidR="004C0AA2" w:rsidRPr="00CA3CE5" w:rsidRDefault="004C0AA2" w:rsidP="001955E6">
        <w:pPr>
          <w:pStyle w:val="Stopka"/>
          <w:spacing w:line="200" w:lineRule="exact"/>
          <w:rPr>
            <w:color w:val="002D59"/>
            <w:sz w:val="16"/>
            <w:szCs w:val="16"/>
            <w:vertAlign w:val="subscript"/>
          </w:rPr>
        </w:pPr>
        <w:r w:rsidRPr="00CA3CE5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-273820</wp:posOffset>
              </wp:positionH>
              <wp:positionV relativeFrom="page">
                <wp:posOffset>9589135</wp:posOffset>
              </wp:positionV>
              <wp:extent cx="3260037" cy="107091"/>
              <wp:effectExtent l="0" t="0" r="0" b="7620"/>
              <wp:wrapNone/>
              <wp:docPr id="21" name="Obraz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Pr="00CA3CE5">
          <w:rPr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4745355</wp:posOffset>
              </wp:positionH>
              <wp:positionV relativeFrom="page">
                <wp:posOffset>8995410</wp:posOffset>
              </wp:positionV>
              <wp:extent cx="2292985" cy="1490345"/>
              <wp:effectExtent l="19050" t="0" r="0" b="0"/>
              <wp:wrapNone/>
              <wp:docPr id="2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:rsidR="004C0AA2" w:rsidRPr="00CA3CE5" w:rsidRDefault="004C0AA2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Uniwersytet Śląski w Katowicach</w:t>
        </w:r>
      </w:p>
      <w:p w:rsidR="004C0AA2" w:rsidRPr="00CA3CE5" w:rsidRDefault="004C0AA2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Dział Zamówień Publicznych</w:t>
        </w:r>
      </w:p>
      <w:p w:rsidR="004C0AA2" w:rsidRPr="00CA3CE5" w:rsidRDefault="004C0AA2" w:rsidP="001955E6">
        <w:pPr>
          <w:pStyle w:val="Stopka"/>
          <w:spacing w:line="276" w:lineRule="auto"/>
          <w:ind w:left="-142"/>
          <w:rPr>
            <w:color w:val="002D59"/>
            <w:sz w:val="16"/>
            <w:szCs w:val="16"/>
          </w:rPr>
        </w:pPr>
        <w:r w:rsidRPr="00CA3CE5">
          <w:rPr>
            <w:color w:val="002D59"/>
            <w:sz w:val="16"/>
            <w:szCs w:val="16"/>
          </w:rPr>
          <w:t>ul. Bankowa 12, 40-007 Katowice</w:t>
        </w:r>
      </w:p>
      <w:p w:rsidR="004C0AA2" w:rsidRPr="00CA3CE5" w:rsidRDefault="004C0AA2" w:rsidP="001955E6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u w:val="single"/>
            <w:lang w:val="de-DE"/>
          </w:rPr>
        </w:pPr>
        <w:r w:rsidRPr="00CA3CE5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CA3CE5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CA3CE5">
          <w:rPr>
            <w:color w:val="002D59"/>
            <w:sz w:val="16"/>
            <w:szCs w:val="16"/>
            <w:lang w:val="de-DE"/>
          </w:rPr>
          <w:t>: dzp@us.edu.pl</w:t>
        </w:r>
        <w:r w:rsidRPr="00CA3CE5">
          <w:rPr>
            <w:color w:val="002D59"/>
            <w:sz w:val="16"/>
            <w:szCs w:val="16"/>
            <w:lang w:val="de-DE"/>
          </w:rPr>
          <w:tab/>
        </w:r>
      </w:p>
      <w:p w:rsidR="004C0AA2" w:rsidRPr="00CA3CE5" w:rsidRDefault="008D5F83" w:rsidP="001955E6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rPr>
            <w:color w:val="002D59"/>
            <w:sz w:val="16"/>
            <w:szCs w:val="16"/>
            <w:lang w:val="de-DE"/>
          </w:rPr>
        </w:pPr>
        <w:hyperlink r:id="rId2" w:history="1">
          <w:r w:rsidR="004C0AA2" w:rsidRPr="00CA3CE5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:rsidR="004C0AA2" w:rsidRDefault="008D5F83" w:rsidP="007B7BF8">
        <w:pPr>
          <w:pStyle w:val="Stopka"/>
          <w:ind w:left="0" w:firstLine="0"/>
        </w:pPr>
      </w:p>
    </w:sdtContent>
  </w:sdt>
  <w:p w:rsidR="004C0AA2" w:rsidRPr="007B7BF8" w:rsidRDefault="009B3EC6" w:rsidP="007B7BF8">
    <w:pPr>
      <w:pStyle w:val="Stopka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10E4F9">
              <wp:simplePos x="0" y="0"/>
              <wp:positionH relativeFrom="rightMargin">
                <wp:posOffset>1270</wp:posOffset>
              </wp:positionH>
              <wp:positionV relativeFrom="margin">
                <wp:posOffset>8957310</wp:posOffset>
              </wp:positionV>
              <wp:extent cx="581025" cy="304800"/>
              <wp:effectExtent l="0" t="0" r="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0AA2" w:rsidRPr="00554026" w:rsidRDefault="00D34F12" w:rsidP="00FE4DA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="004C0AA2"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C0227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8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10E4F9" id="Prostokąt 3" o:spid="_x0000_s1026" style="position:absolute;left:0;text-align:left;margin-left:.1pt;margin-top:705.3pt;width:45.7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" o:allowincell="f" stroked="f">
              <v:textbox inset="0,,0">
                <w:txbxContent>
                  <w:p w:rsidR="004C0AA2" w:rsidRPr="00554026" w:rsidRDefault="00D34F12" w:rsidP="00FE4DA0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="004C0AA2"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3C0227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8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D92" w:rsidRDefault="00EA1D92" w:rsidP="005D63CD">
      <w:pPr>
        <w:spacing w:line="240" w:lineRule="auto"/>
      </w:pPr>
      <w:r>
        <w:separator/>
      </w:r>
    </w:p>
  </w:footnote>
  <w:footnote w:type="continuationSeparator" w:id="0">
    <w:p w:rsidR="00EA1D92" w:rsidRDefault="00EA1D92" w:rsidP="005D63CD">
      <w:pPr>
        <w:spacing w:line="240" w:lineRule="auto"/>
      </w:pPr>
      <w:r>
        <w:continuationSeparator/>
      </w:r>
    </w:p>
  </w:footnote>
  <w:footnote w:id="1">
    <w:p w:rsidR="004C0AA2" w:rsidRPr="003477E2" w:rsidRDefault="004C0AA2" w:rsidP="003477E2">
      <w:pPr>
        <w:pStyle w:val="Akapitzlist"/>
        <w:spacing w:line="240" w:lineRule="auto"/>
        <w:ind w:left="142" w:hanging="142"/>
        <w:rPr>
          <w:rFonts w:cs="Arial"/>
          <w:sz w:val="22"/>
          <w:vertAlign w:val="superscript"/>
        </w:rPr>
      </w:pPr>
      <w:r w:rsidRPr="003477E2">
        <w:rPr>
          <w:rStyle w:val="Odwoanieprzypisudolnego"/>
          <w:rFonts w:cs="Arial"/>
          <w:sz w:val="22"/>
        </w:rPr>
        <w:footnoteRef/>
      </w:r>
      <w:r w:rsidRPr="003477E2">
        <w:rPr>
          <w:rFonts w:cs="Arial"/>
          <w:sz w:val="22"/>
          <w:vertAlign w:val="superscript"/>
        </w:rPr>
        <w:t>W ramach ceny łącznej oferty Wykonawca akceptuje wszystkie klauzule obligatoryjne wymienione w rozdz. II §3 Szczegółowego opisu przedmiotu zamówienia (załącznik nr 2A do SWZ). Wyłączenie z zakresu ubezpieczenia bądź zmiana treści którejkolwiek klauzuli obligatoryjnej spowoduje odrzucenie oferty</w:t>
      </w:r>
      <w:r>
        <w:rPr>
          <w:rFonts w:cs="Arial"/>
          <w:sz w:val="22"/>
          <w:vertAlign w:val="superscript"/>
        </w:rPr>
        <w:t>.</w:t>
      </w:r>
    </w:p>
    <w:p w:rsidR="004C0AA2" w:rsidRDefault="004C0AA2" w:rsidP="00435A2E">
      <w:pPr>
        <w:pStyle w:val="Tekstprzypisudolnego"/>
      </w:pPr>
    </w:p>
  </w:footnote>
  <w:footnote w:id="2">
    <w:p w:rsidR="004C0AA2" w:rsidRPr="004C0AA2" w:rsidRDefault="004C0AA2" w:rsidP="003477E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35A2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35A2E">
        <w:rPr>
          <w:rFonts w:ascii="Bahnschrift" w:hAnsi="Bahnschrift" w:cs="Arial"/>
          <w:sz w:val="22"/>
          <w:szCs w:val="22"/>
          <w:vertAlign w:val="superscript"/>
        </w:rPr>
        <w:t xml:space="preserve"> Cena oferty jest ceną wyłącznie do porównania ofert. Wartością umowy jest ilość środków, które Zamawiający </w:t>
      </w:r>
      <w:r>
        <w:rPr>
          <w:rFonts w:ascii="Bahnschrift" w:hAnsi="Bahnschrift" w:cs="Arial"/>
          <w:sz w:val="22"/>
          <w:szCs w:val="22"/>
          <w:vertAlign w:val="superscript"/>
        </w:rPr>
        <w:t>przeznaczy</w:t>
      </w:r>
      <w:r w:rsidRPr="00435A2E">
        <w:rPr>
          <w:rFonts w:ascii="Bahnschrift" w:hAnsi="Bahnschrift" w:cs="Arial"/>
          <w:sz w:val="22"/>
          <w:szCs w:val="22"/>
          <w:vertAlign w:val="superscript"/>
        </w:rPr>
        <w:t xml:space="preserve"> na realizację zamówienia. </w:t>
      </w:r>
      <w:r w:rsidRPr="009B3EC6">
        <w:rPr>
          <w:rFonts w:ascii="Bahnschrift" w:hAnsi="Bahnschrift" w:cs="Arial"/>
          <w:sz w:val="22"/>
          <w:szCs w:val="22"/>
          <w:vertAlign w:val="superscript"/>
        </w:rPr>
        <w:t xml:space="preserve">Wykonawcy będzie przysługiwało wynagrodzenie obliczone w oparciu o zaoferowane w ofercie składki oraz ilość faktycznie zawartych i zrealizowanych ubezpieczeń, w wysokości nieprzekraczającej ilości środków, jakie Zamawiający </w:t>
      </w:r>
      <w:r w:rsidR="009B3EC6" w:rsidRPr="009B3EC6">
        <w:rPr>
          <w:rFonts w:ascii="Bahnschrift" w:hAnsi="Bahnschrift" w:cs="Arial"/>
          <w:sz w:val="22"/>
          <w:szCs w:val="22"/>
          <w:vertAlign w:val="superscript"/>
        </w:rPr>
        <w:t>przeznaczy</w:t>
      </w:r>
      <w:r w:rsidRPr="009B3EC6">
        <w:rPr>
          <w:rFonts w:ascii="Bahnschrift" w:hAnsi="Bahnschrift" w:cs="Arial"/>
          <w:sz w:val="22"/>
          <w:szCs w:val="22"/>
          <w:vertAlign w:val="superscript"/>
        </w:rPr>
        <w:t xml:space="preserve"> na sfinansowanie zamówienia.</w:t>
      </w:r>
    </w:p>
  </w:footnote>
  <w:footnote w:id="3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Klauzule fakultatywne zostały opisane </w:t>
      </w:r>
      <w:r w:rsidRPr="00387163">
        <w:rPr>
          <w:rFonts w:ascii="Bahnschrift" w:hAnsi="Bahnschrift" w:cs="Arial"/>
          <w:sz w:val="22"/>
          <w:szCs w:val="22"/>
          <w:vertAlign w:val="superscript"/>
        </w:rPr>
        <w:t>rozdz. II § 4</w:t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Szczegółowego opisu przedmiotu zamówienia (załącznik nr 2A do SWZ)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4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gdy Wykonawca pozostawi kolumny 2 i 3 bez uzupełnienia, Zamawiający przyjmie, że Wykonawca nie akceptuje klauzuli fakultatywnej i otrzyma za daną klauzule 0 pkt w dodatkowym kryterium oceny ofert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5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akceptacji danej klauzuli należy wpisać znak X w kolumnie 2 w odpowiednim wierszu tabeli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6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braku akceptacji danej klauzuli należy wpisać znak  X w kolumnie 3 w odpowiednim wierszu tabeli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7">
    <w:p w:rsidR="00A24866" w:rsidRPr="00CB5BB0" w:rsidRDefault="00A24866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b/>
          <w:sz w:val="22"/>
          <w:szCs w:val="22"/>
          <w:vertAlign w:val="superscript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 Wykonawca:</w:t>
      </w:r>
    </w:p>
    <w:p w:rsidR="00A24866" w:rsidRPr="005A17C8" w:rsidRDefault="00A24866" w:rsidP="00A24866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5A17C8">
        <w:rPr>
          <w:rFonts w:ascii="Bahnschrift" w:hAnsi="Bahnschrift" w:cs="Arial"/>
          <w:sz w:val="22"/>
          <w:szCs w:val="22"/>
          <w:vertAlign w:val="superscript"/>
        </w:rPr>
        <w:t>-  samodzielnie spełnia warunki udziału w postępowaniu, o których mowa w rozdz. V ust. 1 SWZ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składa wstępne oświadczenie, o którym mowa w art. 125 ust. 1 ustawy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  <w:r>
        <w:rPr>
          <w:rFonts w:ascii="Bahnschrift" w:hAnsi="Bahnschrift" w:cs="Arial"/>
          <w:i/>
          <w:sz w:val="22"/>
          <w:szCs w:val="22"/>
          <w:vertAlign w:val="superscript"/>
        </w:rPr>
        <w:t>,</w:t>
      </w:r>
    </w:p>
    <w:p w:rsidR="00A24866" w:rsidRDefault="00A24866" w:rsidP="00A24866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wskazuje zakres </w:t>
      </w:r>
      <w:r w:rsidRPr="005D4278">
        <w:rPr>
          <w:rFonts w:ascii="Bahnschrift" w:hAnsi="Bahnschrift"/>
          <w:bCs/>
          <w:sz w:val="22"/>
          <w:szCs w:val="22"/>
          <w:vertAlign w:val="superscript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, </w:t>
      </w:r>
      <w:r w:rsidRPr="009A5A8C">
        <w:rPr>
          <w:rFonts w:ascii="Bahnschrift" w:hAnsi="Bahnschrift" w:cs="Arial"/>
          <w:sz w:val="22"/>
          <w:szCs w:val="22"/>
          <w:vertAlign w:val="superscript"/>
        </w:rPr>
        <w:t xml:space="preserve">oświadczenie, o którym mowa w art. 125 ust. 1 ustawy </w:t>
      </w:r>
      <w:proofErr w:type="spellStart"/>
      <w:r w:rsidRPr="009A5A8C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>
        <w:rPr>
          <w:rFonts w:ascii="Bahnschrift" w:hAnsi="Bahnschrift" w:cs="Arial"/>
          <w:sz w:val="22"/>
          <w:szCs w:val="22"/>
          <w:u w:val="single"/>
          <w:vertAlign w:val="superscript"/>
        </w:rPr>
        <w:t xml:space="preserve">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</w:rPr>
        <w:t>.  Dodatkowo należy wraz z ofertą złożyć zobowiązanie podmiotu do udostępnienia zasobów (np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SWZ</w:t>
      </w:r>
      <w:r>
        <w:rPr>
          <w:rFonts w:ascii="Bahnschrift" w:hAnsi="Bahnschrift" w:cs="Arial"/>
          <w:sz w:val="22"/>
          <w:szCs w:val="22"/>
          <w:vertAlign w:val="superscript"/>
        </w:rPr>
        <w:t>),</w:t>
      </w:r>
    </w:p>
    <w:p w:rsidR="00A24866" w:rsidRPr="00CB5BB0" w:rsidRDefault="00A24866" w:rsidP="00A24866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</w:rPr>
      </w:pPr>
      <w:r>
        <w:rPr>
          <w:rFonts w:ascii="Bahnschrift" w:hAnsi="Bahnschrift"/>
          <w:sz w:val="22"/>
          <w:szCs w:val="22"/>
          <w:vertAlign w:val="superscript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</w:rPr>
        <w:t xml:space="preserve"> (konsorcjum, spółka cywilna), oświadczenie, o którym mowa w art. 125 ust. 1 ustawy </w:t>
      </w:r>
      <w:proofErr w:type="spellStart"/>
      <w:r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>
        <w:rPr>
          <w:rFonts w:ascii="Bahnschrift" w:hAnsi="Bahnschrift"/>
          <w:sz w:val="22"/>
          <w:vertAlign w:val="superscript"/>
        </w:rPr>
        <w:t>,</w:t>
      </w:r>
      <w:r w:rsidRPr="00CB5BB0">
        <w:rPr>
          <w:rFonts w:ascii="Bahnschrift" w:hAnsi="Bahnschrift"/>
          <w:sz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</w:rPr>
        <w:t>, składa każdy z wykonawców wspólnie ubiegających się o zamówienie.</w:t>
      </w:r>
    </w:p>
  </w:footnote>
  <w:footnote w:id="8">
    <w:p w:rsidR="004C0AA2" w:rsidRPr="00AB494E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="008D5F83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="008D5F83">
        <w:rPr>
          <w:rFonts w:ascii="Bahnschrift" w:hAnsi="Bahnschrift" w:cs="Arial"/>
          <w:sz w:val="22"/>
          <w:szCs w:val="22"/>
          <w:vertAlign w:val="superscript"/>
        </w:rPr>
        <w:t xml:space="preserve"> 7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9">
    <w:p w:rsidR="004C0AA2" w:rsidRPr="00AB494E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10">
    <w:p w:rsidR="004C0AA2" w:rsidRPr="00D12A04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1">
    <w:p w:rsidR="004C0AA2" w:rsidRPr="00D12A04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12">
    <w:p w:rsid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13">
    <w:p w:rsidR="004C0AA2" w:rsidRPr="00876278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4">
    <w:p w:rsidR="00A24866" w:rsidRDefault="00A24866" w:rsidP="00A24866">
      <w:pPr>
        <w:pStyle w:val="Tekstprzypisudolnego"/>
        <w:spacing w:after="0" w:line="240" w:lineRule="aut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435A2E">
        <w:rPr>
          <w:rFonts w:ascii="Bahnschrift" w:hAnsi="Bahnschrift" w:cs="Arial"/>
          <w:sz w:val="22"/>
          <w:szCs w:val="22"/>
          <w:vertAlign w:val="superscript"/>
        </w:rPr>
        <w:t xml:space="preserve">Cena oferty jest ceną wyłącznie do porównania ofert. Wartością umowy jest ilość środków, które Zamawiający </w:t>
      </w:r>
      <w:r>
        <w:rPr>
          <w:rFonts w:ascii="Bahnschrift" w:hAnsi="Bahnschrift" w:cs="Arial"/>
          <w:sz w:val="22"/>
          <w:szCs w:val="22"/>
          <w:vertAlign w:val="superscript"/>
        </w:rPr>
        <w:t>przeznaczy</w:t>
      </w:r>
      <w:r w:rsidRPr="00435A2E">
        <w:rPr>
          <w:rFonts w:ascii="Bahnschrift" w:hAnsi="Bahnschrift" w:cs="Arial"/>
          <w:sz w:val="22"/>
          <w:szCs w:val="22"/>
          <w:vertAlign w:val="superscript"/>
        </w:rPr>
        <w:t xml:space="preserve"> na realizację zamówienia. </w:t>
      </w:r>
      <w:r w:rsidRPr="009B3EC6">
        <w:rPr>
          <w:rFonts w:ascii="Bahnschrift" w:hAnsi="Bahnschrift" w:cs="Arial"/>
          <w:sz w:val="22"/>
          <w:szCs w:val="22"/>
          <w:vertAlign w:val="superscript"/>
        </w:rPr>
        <w:t>Wykonawcy będzie przysługiwało wynagrodzenie obliczone w oparciu o zaoferowane w ofercie składki oraz ilość faktycznie zawartych i zrealizowanych ubezpieczeń, w wysokości nieprzekraczającej ilości środków, jakie Zamawiający przeznaczy na sfinansowanie zamówienia</w:t>
      </w:r>
    </w:p>
  </w:footnote>
  <w:footnote w:id="15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Klauzule fakultatywne zostały opisane </w:t>
      </w:r>
      <w:r w:rsidRPr="00387163">
        <w:rPr>
          <w:rFonts w:ascii="Bahnschrift" w:hAnsi="Bahnschrift" w:cs="Arial"/>
          <w:sz w:val="22"/>
          <w:szCs w:val="22"/>
          <w:vertAlign w:val="superscript"/>
        </w:rPr>
        <w:t>rozdz. I</w:t>
      </w:r>
      <w:r w:rsidR="00387163" w:rsidRPr="00387163">
        <w:rPr>
          <w:rFonts w:ascii="Bahnschrift" w:hAnsi="Bahnschrift" w:cs="Arial"/>
          <w:sz w:val="22"/>
          <w:szCs w:val="22"/>
          <w:vertAlign w:val="superscript"/>
        </w:rPr>
        <w:t>V art. 2</w:t>
      </w:r>
      <w:r w:rsidRPr="00387163">
        <w:rPr>
          <w:rFonts w:ascii="Bahnschrift" w:hAnsi="Bahnschrift" w:cs="Arial"/>
          <w:sz w:val="22"/>
          <w:szCs w:val="22"/>
          <w:vertAlign w:val="superscript"/>
        </w:rPr>
        <w:t xml:space="preserve"> § </w:t>
      </w:r>
      <w:r w:rsidR="00387163" w:rsidRPr="00387163">
        <w:rPr>
          <w:rFonts w:ascii="Bahnschrift" w:hAnsi="Bahnschrift" w:cs="Arial"/>
          <w:sz w:val="22"/>
          <w:szCs w:val="22"/>
          <w:vertAlign w:val="superscript"/>
        </w:rPr>
        <w:t>5</w:t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Szczegółowego opisu przedmiotu zamówienia (załącznik nr 2A do SWZ)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6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4C0AA2">
        <w:rPr>
          <w:rStyle w:val="Odwoanieprzypisudolnego"/>
          <w:rFonts w:ascii="Bahnschrift" w:hAnsi="Bahnschrift"/>
          <w:sz w:val="22"/>
          <w:szCs w:val="22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>W przypadku gdy Wykonawca pozostawi kolumny 2 i 3 bez uzupełnienia, Zamawiający przyjmie, że Wykonawca nie akceptuje klauzuli fakultatywnej i otrzyma za daną klauzule 0 pkt w dodatkowym kryterium oceny ofert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7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akceptacji danej klauzuli należy wpisać znak X w kolumnie 2 w odpowiednim wierszu tabeli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8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4C0AA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W przypadku braku akceptacji danej klauzuli należy wpisać znak  X w kolumnie 3 w odpowiednim wierszu tabeli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9">
    <w:p w:rsidR="00A24866" w:rsidRPr="00CB5BB0" w:rsidRDefault="00A24866" w:rsidP="00A24866">
      <w:pPr>
        <w:pStyle w:val="Tekstprzypisudolnego"/>
        <w:spacing w:after="0" w:line="240" w:lineRule="auto"/>
        <w:ind w:left="567" w:hanging="567"/>
        <w:rPr>
          <w:rFonts w:ascii="Bahnschrift" w:hAnsi="Bahnschrift" w:cs="Arial"/>
          <w:b/>
          <w:sz w:val="22"/>
          <w:szCs w:val="22"/>
          <w:vertAlign w:val="superscript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 Wykonawca:</w:t>
      </w:r>
    </w:p>
    <w:p w:rsidR="00A24866" w:rsidRPr="005A17C8" w:rsidRDefault="00A24866" w:rsidP="00A24866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5A17C8">
        <w:rPr>
          <w:rFonts w:ascii="Bahnschrift" w:hAnsi="Bahnschrift" w:cs="Arial"/>
          <w:sz w:val="22"/>
          <w:szCs w:val="22"/>
          <w:vertAlign w:val="superscript"/>
        </w:rPr>
        <w:t>-  samodzielnie spełnia warunki udziału w postępowaniu, o których mowa w rozdz. V ust. 1 SWZ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składa wstępne oświadczenie, o którym mowa w art. 125 ust. 1 ustawy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  <w:r>
        <w:rPr>
          <w:rFonts w:ascii="Bahnschrift" w:hAnsi="Bahnschrift" w:cs="Arial"/>
          <w:i/>
          <w:sz w:val="22"/>
          <w:szCs w:val="22"/>
          <w:vertAlign w:val="superscript"/>
        </w:rPr>
        <w:t>,</w:t>
      </w:r>
    </w:p>
    <w:p w:rsidR="00A24866" w:rsidRDefault="00A24866" w:rsidP="00A24866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wskazuje zakres </w:t>
      </w:r>
      <w:r w:rsidRPr="005D4278">
        <w:rPr>
          <w:rFonts w:ascii="Bahnschrift" w:hAnsi="Bahnschrift"/>
          <w:bCs/>
          <w:sz w:val="22"/>
          <w:szCs w:val="22"/>
          <w:vertAlign w:val="superscript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, </w:t>
      </w:r>
      <w:r w:rsidRPr="009A5A8C">
        <w:rPr>
          <w:rFonts w:ascii="Bahnschrift" w:hAnsi="Bahnschrift" w:cs="Arial"/>
          <w:sz w:val="22"/>
          <w:szCs w:val="22"/>
          <w:vertAlign w:val="superscript"/>
        </w:rPr>
        <w:t xml:space="preserve">oświadczenie, o którym mowa w art. 125 ust. 1 ustawy </w:t>
      </w:r>
      <w:proofErr w:type="spellStart"/>
      <w:r w:rsidRPr="009A5A8C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>
        <w:rPr>
          <w:rFonts w:ascii="Bahnschrift" w:hAnsi="Bahnschrift" w:cs="Arial"/>
          <w:sz w:val="22"/>
          <w:szCs w:val="22"/>
          <w:u w:val="single"/>
          <w:vertAlign w:val="superscript"/>
        </w:rPr>
        <w:t xml:space="preserve">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</w:rPr>
        <w:t>.  Dodatkowo należy wraz z ofertą złożyć zobowiązanie podmiotu do udostępnienia zasobów (np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SWZ</w:t>
      </w:r>
      <w:r>
        <w:rPr>
          <w:rFonts w:ascii="Bahnschrift" w:hAnsi="Bahnschrift" w:cs="Arial"/>
          <w:sz w:val="22"/>
          <w:szCs w:val="22"/>
          <w:vertAlign w:val="superscript"/>
        </w:rPr>
        <w:t>),</w:t>
      </w:r>
    </w:p>
    <w:p w:rsidR="00A24866" w:rsidRPr="00CB5BB0" w:rsidRDefault="00A24866" w:rsidP="00A24866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</w:rPr>
      </w:pPr>
      <w:r>
        <w:rPr>
          <w:rFonts w:ascii="Bahnschrift" w:hAnsi="Bahnschrift"/>
          <w:sz w:val="22"/>
          <w:szCs w:val="22"/>
          <w:vertAlign w:val="superscript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</w:rPr>
        <w:t xml:space="preserve"> (konsorcjum, spółka cywilna), oświadczenie, o którym mowa w art. 125 ust. 1 ustawy </w:t>
      </w:r>
      <w:proofErr w:type="spellStart"/>
      <w:r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>
        <w:rPr>
          <w:rFonts w:ascii="Bahnschrift" w:hAnsi="Bahnschrift"/>
          <w:sz w:val="22"/>
          <w:vertAlign w:val="superscript"/>
        </w:rPr>
        <w:t>,</w:t>
      </w:r>
      <w:r w:rsidRPr="00CB5BB0">
        <w:rPr>
          <w:rFonts w:ascii="Bahnschrift" w:hAnsi="Bahnschrift"/>
          <w:sz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</w:rPr>
        <w:t>, składa każdy z wykonawców wspólnie ubiegających się o zamówienie.</w:t>
      </w:r>
    </w:p>
  </w:footnote>
  <w:footnote w:id="20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Fonts w:ascii="Bahnschrift" w:hAnsi="Bahnschrift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="008D5F83">
        <w:rPr>
          <w:rFonts w:ascii="Bahnschrift" w:hAnsi="Bahnschrift" w:cs="Arial"/>
          <w:sz w:val="22"/>
          <w:szCs w:val="22"/>
          <w:vertAlign w:val="superscript"/>
        </w:rPr>
        <w:t xml:space="preserve"> 7</w:t>
      </w:r>
      <w:bookmarkStart w:id="0" w:name="_GoBack"/>
      <w:bookmarkEnd w:id="0"/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1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Fonts w:ascii="Bahnschrift" w:hAnsi="Bahnschrift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>.Jeżeli Wykonawca powierza wykonanie części zamówienia podwykonawcy wskazuje nazwę/-y (firmę/-y) podwykonawcy/-ów.</w:t>
      </w:r>
    </w:p>
  </w:footnote>
  <w:footnote w:id="22">
    <w:p w:rsidR="004C0AA2" w:rsidRP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4C0AA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4C0AA2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23">
    <w:p w:rsidR="004C0AA2" w:rsidRPr="00D12A04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24">
    <w:p w:rsidR="004C0AA2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25">
    <w:p w:rsidR="004C0AA2" w:rsidRPr="00876278" w:rsidRDefault="004C0AA2" w:rsidP="00A2486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AA2" w:rsidRDefault="004C0AA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1" layoutInCell="1" allowOverlap="1">
          <wp:simplePos x="0" y="0"/>
          <wp:positionH relativeFrom="page">
            <wp:posOffset>57150</wp:posOffset>
          </wp:positionH>
          <wp:positionV relativeFrom="page">
            <wp:posOffset>-36195</wp:posOffset>
          </wp:positionV>
          <wp:extent cx="7559675" cy="1181100"/>
          <wp:effectExtent l="0" t="0" r="317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2654"/>
    <w:multiLevelType w:val="hybridMultilevel"/>
    <w:tmpl w:val="210C5616"/>
    <w:lvl w:ilvl="0" w:tplc="784C79A4">
      <w:start w:val="3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3B67"/>
    <w:multiLevelType w:val="hybridMultilevel"/>
    <w:tmpl w:val="65AA8D9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674A36"/>
    <w:multiLevelType w:val="hybridMultilevel"/>
    <w:tmpl w:val="E95AD8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853C7"/>
    <w:multiLevelType w:val="hybridMultilevel"/>
    <w:tmpl w:val="E374778E"/>
    <w:lvl w:ilvl="0" w:tplc="B8D201E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516FB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91D20"/>
    <w:multiLevelType w:val="hybridMultilevel"/>
    <w:tmpl w:val="095AFEF6"/>
    <w:lvl w:ilvl="0" w:tplc="7A6E4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DAA6B4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25023"/>
    <w:multiLevelType w:val="hybridMultilevel"/>
    <w:tmpl w:val="FADC96A2"/>
    <w:lvl w:ilvl="0" w:tplc="4FB8C7D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71B52"/>
    <w:multiLevelType w:val="hybridMultilevel"/>
    <w:tmpl w:val="E95AD8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8A2238"/>
    <w:multiLevelType w:val="hybridMultilevel"/>
    <w:tmpl w:val="005E7E7C"/>
    <w:lvl w:ilvl="0" w:tplc="6D943800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E230D"/>
    <w:multiLevelType w:val="hybridMultilevel"/>
    <w:tmpl w:val="FADC96A2"/>
    <w:lvl w:ilvl="0" w:tplc="4FB8C7D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98115F4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3"/>
  </w:num>
  <w:num w:numId="5">
    <w:abstractNumId w:val="18"/>
  </w:num>
  <w:num w:numId="6">
    <w:abstractNumId w:val="9"/>
  </w:num>
  <w:num w:numId="7">
    <w:abstractNumId w:val="3"/>
  </w:num>
  <w:num w:numId="8">
    <w:abstractNumId w:val="4"/>
  </w:num>
  <w:num w:numId="9">
    <w:abstractNumId w:val="17"/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8"/>
  </w:num>
  <w:num w:numId="15">
    <w:abstractNumId w:val="1"/>
  </w:num>
  <w:num w:numId="16">
    <w:abstractNumId w:val="8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6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12"/>
  </w:num>
  <w:num w:numId="27">
    <w:abstractNumId w:val="6"/>
  </w:num>
  <w:num w:numId="28">
    <w:abstractNumId w:val="19"/>
  </w:num>
  <w:num w:numId="2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24E8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902EC"/>
    <w:rsid w:val="001955E6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0763F"/>
    <w:rsid w:val="00217679"/>
    <w:rsid w:val="00221467"/>
    <w:rsid w:val="00221638"/>
    <w:rsid w:val="00226310"/>
    <w:rsid w:val="002273E3"/>
    <w:rsid w:val="002318AB"/>
    <w:rsid w:val="00241D9C"/>
    <w:rsid w:val="00262C15"/>
    <w:rsid w:val="00272E3F"/>
    <w:rsid w:val="002767DF"/>
    <w:rsid w:val="00286991"/>
    <w:rsid w:val="00296E87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273D"/>
    <w:rsid w:val="002D2F12"/>
    <w:rsid w:val="002D64F0"/>
    <w:rsid w:val="002E4CF0"/>
    <w:rsid w:val="002E4D83"/>
    <w:rsid w:val="002F44FC"/>
    <w:rsid w:val="002F5524"/>
    <w:rsid w:val="002F56CF"/>
    <w:rsid w:val="00300DD2"/>
    <w:rsid w:val="00305D5C"/>
    <w:rsid w:val="0031115A"/>
    <w:rsid w:val="003144B0"/>
    <w:rsid w:val="00317F1D"/>
    <w:rsid w:val="00321B53"/>
    <w:rsid w:val="003322E2"/>
    <w:rsid w:val="003327C2"/>
    <w:rsid w:val="003439DD"/>
    <w:rsid w:val="003477E2"/>
    <w:rsid w:val="00354D5B"/>
    <w:rsid w:val="00354EEE"/>
    <w:rsid w:val="00357D01"/>
    <w:rsid w:val="003636A2"/>
    <w:rsid w:val="00370276"/>
    <w:rsid w:val="003719ED"/>
    <w:rsid w:val="00382315"/>
    <w:rsid w:val="00384DA3"/>
    <w:rsid w:val="00387163"/>
    <w:rsid w:val="003925AC"/>
    <w:rsid w:val="003951F8"/>
    <w:rsid w:val="003A2237"/>
    <w:rsid w:val="003B3416"/>
    <w:rsid w:val="003C0227"/>
    <w:rsid w:val="003C094D"/>
    <w:rsid w:val="003C3AC5"/>
    <w:rsid w:val="003C461B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5A2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86DEC"/>
    <w:rsid w:val="00490CBC"/>
    <w:rsid w:val="0049570C"/>
    <w:rsid w:val="004960E1"/>
    <w:rsid w:val="004A2BDB"/>
    <w:rsid w:val="004A6BB3"/>
    <w:rsid w:val="004B4CE9"/>
    <w:rsid w:val="004C0AA2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4CC"/>
    <w:rsid w:val="005625C2"/>
    <w:rsid w:val="0056337D"/>
    <w:rsid w:val="00577703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5A3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3EB9"/>
    <w:rsid w:val="00794699"/>
    <w:rsid w:val="00794879"/>
    <w:rsid w:val="007A06EE"/>
    <w:rsid w:val="007A5307"/>
    <w:rsid w:val="007B1224"/>
    <w:rsid w:val="007B551E"/>
    <w:rsid w:val="007B7BF8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5B0F"/>
    <w:rsid w:val="008460B1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5F83"/>
    <w:rsid w:val="008D6FBC"/>
    <w:rsid w:val="008E7BEC"/>
    <w:rsid w:val="008F1461"/>
    <w:rsid w:val="008F1477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63451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3EC6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728"/>
    <w:rsid w:val="00A17016"/>
    <w:rsid w:val="00A178BF"/>
    <w:rsid w:val="00A24866"/>
    <w:rsid w:val="00A2561E"/>
    <w:rsid w:val="00A30093"/>
    <w:rsid w:val="00A45F0C"/>
    <w:rsid w:val="00A46D93"/>
    <w:rsid w:val="00A52E84"/>
    <w:rsid w:val="00A570EB"/>
    <w:rsid w:val="00A57F79"/>
    <w:rsid w:val="00A62353"/>
    <w:rsid w:val="00A62983"/>
    <w:rsid w:val="00A62DD6"/>
    <w:rsid w:val="00A853B3"/>
    <w:rsid w:val="00A867B7"/>
    <w:rsid w:val="00A953DB"/>
    <w:rsid w:val="00AB2FEA"/>
    <w:rsid w:val="00AB494E"/>
    <w:rsid w:val="00AB596B"/>
    <w:rsid w:val="00AB6426"/>
    <w:rsid w:val="00AC640A"/>
    <w:rsid w:val="00AD1DEF"/>
    <w:rsid w:val="00AD70B4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62D1"/>
    <w:rsid w:val="00B3055B"/>
    <w:rsid w:val="00B3356E"/>
    <w:rsid w:val="00B376D2"/>
    <w:rsid w:val="00B61F3A"/>
    <w:rsid w:val="00B64A4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C4C28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43F4"/>
    <w:rsid w:val="00CC1292"/>
    <w:rsid w:val="00CD15B7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4F12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0C6"/>
    <w:rsid w:val="00E91836"/>
    <w:rsid w:val="00E93D14"/>
    <w:rsid w:val="00EA1D92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EF7187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E7DB8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649FD83A"/>
  <w15:docId w15:val="{5ACD2E65-929A-4B0C-B2F3-F0510A99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AB570-6FE1-422D-A4EB-9111F59F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3296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7</cp:revision>
  <cp:lastPrinted>2021-02-02T09:35:00Z</cp:lastPrinted>
  <dcterms:created xsi:type="dcterms:W3CDTF">2021-05-05T08:31:00Z</dcterms:created>
  <dcterms:modified xsi:type="dcterms:W3CDTF">2021-05-13T08:45:00Z</dcterms:modified>
</cp:coreProperties>
</file>