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AF" w:rsidRDefault="00A771AF" w:rsidP="00A771AF">
      <w:pPr>
        <w:spacing w:line="360" w:lineRule="auto"/>
        <w:ind w:left="7090" w:right="-14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4</w:t>
      </w:r>
      <w:bookmarkStart w:id="0" w:name="_GoBack"/>
      <w:bookmarkEnd w:id="0"/>
    </w:p>
    <w:p w:rsidR="00C95621" w:rsidRPr="00DB7AF1" w:rsidRDefault="00C95621" w:rsidP="00C95621">
      <w:pPr>
        <w:spacing w:line="360" w:lineRule="auto"/>
        <w:ind w:left="7090" w:right="-142"/>
        <w:rPr>
          <w:rFonts w:ascii="Arial" w:hAnsi="Arial" w:cs="Arial"/>
          <w:b/>
        </w:rPr>
      </w:pPr>
      <w:r w:rsidRPr="00FA0E11">
        <w:rPr>
          <w:rFonts w:ascii="Arial" w:hAnsi="Arial" w:cs="Arial"/>
          <w:b/>
        </w:rPr>
        <w:t>Szczegółowy opis przedmi</w:t>
      </w:r>
      <w:r>
        <w:rPr>
          <w:rFonts w:ascii="Arial" w:hAnsi="Arial" w:cs="Arial"/>
          <w:b/>
        </w:rPr>
        <w:t>otu zamówienia/Formularz cenowy</w:t>
      </w:r>
    </w:p>
    <w:tbl>
      <w:tblPr>
        <w:tblW w:w="5144" w:type="pct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341"/>
        <w:gridCol w:w="1797"/>
        <w:gridCol w:w="1348"/>
        <w:gridCol w:w="674"/>
        <w:gridCol w:w="944"/>
        <w:gridCol w:w="1215"/>
        <w:gridCol w:w="1379"/>
        <w:gridCol w:w="1500"/>
        <w:gridCol w:w="1299"/>
        <w:gridCol w:w="1348"/>
      </w:tblGrid>
      <w:tr w:rsidR="00C95621" w:rsidRPr="00FA0E11" w:rsidTr="000A2CD3">
        <w:trPr>
          <w:trHeight w:val="1069"/>
        </w:trPr>
        <w:tc>
          <w:tcPr>
            <w:tcW w:w="192" w:type="pct"/>
            <w:vAlign w:val="center"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bCs/>
                <w:sz w:val="22"/>
                <w:szCs w:val="22"/>
              </w:rPr>
              <w:t>Nr zad.</w:t>
            </w:r>
          </w:p>
        </w:tc>
        <w:tc>
          <w:tcPr>
            <w:tcW w:w="813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Opis przedmiotu zamówienia</w:t>
            </w:r>
          </w:p>
        </w:tc>
        <w:tc>
          <w:tcPr>
            <w:tcW w:w="624" w:type="pct"/>
            <w:vAlign w:val="center"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bCs/>
                <w:sz w:val="22"/>
                <w:szCs w:val="22"/>
              </w:rPr>
              <w:t>Nazwa produktu*</w:t>
            </w:r>
          </w:p>
        </w:tc>
        <w:tc>
          <w:tcPr>
            <w:tcW w:w="468" w:type="pct"/>
            <w:vAlign w:val="center"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34" w:type="pct"/>
            <w:noWrap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J. m</w:t>
            </w:r>
          </w:p>
        </w:tc>
        <w:tc>
          <w:tcPr>
            <w:tcW w:w="328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22" w:type="pct"/>
            <w:vAlign w:val="center"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Cena jedn. brutto**</w:t>
            </w:r>
          </w:p>
        </w:tc>
        <w:tc>
          <w:tcPr>
            <w:tcW w:w="479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Wartość brutto**</w:t>
            </w:r>
          </w:p>
        </w:tc>
        <w:tc>
          <w:tcPr>
            <w:tcW w:w="521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Wymagany termin gwarancji</w:t>
            </w:r>
          </w:p>
        </w:tc>
        <w:tc>
          <w:tcPr>
            <w:tcW w:w="451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 xml:space="preserve">Oferowany termin gwarancji </w:t>
            </w:r>
          </w:p>
        </w:tc>
        <w:tc>
          <w:tcPr>
            <w:tcW w:w="468" w:type="pct"/>
            <w:vAlign w:val="center"/>
            <w:hideMark/>
          </w:tcPr>
          <w:p w:rsidR="00C95621" w:rsidRPr="00FA0E11" w:rsidRDefault="00C95621" w:rsidP="000A2CD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E11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C95621" w:rsidRPr="00FA0E11" w:rsidTr="000A2CD3">
        <w:trPr>
          <w:trHeight w:val="416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Autoklaw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elektryczno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parowy 17 L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 w:rsidRPr="00FA0E11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</w:t>
            </w:r>
            <w:r w:rsidRPr="00FA0E11">
              <w:rPr>
                <w:rFonts w:ascii="Arial" w:hAnsi="Arial" w:cs="Arial"/>
                <w:sz w:val="22"/>
                <w:szCs w:val="22"/>
              </w:rPr>
              <w:t>.1 do SIWZ WE-T</w:t>
            </w:r>
          </w:p>
        </w:tc>
      </w:tr>
      <w:tr w:rsidR="00C95621" w:rsidRPr="00FA0E11" w:rsidTr="000A2CD3">
        <w:trPr>
          <w:trHeight w:val="495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 w:rsidRPr="00FA0E11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549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Autoklaw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elektryczno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parowy 17 L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30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4.1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 SIWZ WE-T</w:t>
            </w:r>
          </w:p>
        </w:tc>
      </w:tr>
      <w:tr w:rsidR="00C95621" w:rsidRPr="00FA0E11" w:rsidTr="000A2CD3">
        <w:trPr>
          <w:trHeight w:val="558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487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Autoklaw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elektryczno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parowy 17 L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4.1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 SIWZ WE-T</w:t>
            </w:r>
          </w:p>
        </w:tc>
      </w:tr>
      <w:tr w:rsidR="00C95621" w:rsidRPr="00FA0E11" w:rsidTr="000A2CD3">
        <w:trPr>
          <w:trHeight w:val="517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416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13" w:type="pct"/>
            <w:vMerge w:val="restart"/>
            <w:vAlign w:val="center"/>
            <w:hideMark/>
          </w:tcPr>
          <w:p w:rsidR="00C95621" w:rsidRPr="00FA0E11" w:rsidRDefault="00C95621" w:rsidP="00C956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do samoczynnego oznaczania hemoglobiny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 xml:space="preserve">gwarant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  <w:hideMark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4.2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 SIWZ WE-T</w:t>
            </w:r>
          </w:p>
        </w:tc>
      </w:tr>
      <w:tr w:rsidR="00C95621" w:rsidRPr="00FA0E11" w:rsidTr="000A2CD3">
        <w:trPr>
          <w:trHeight w:val="588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467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3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do samoczynnego oznaczania hemoglobiny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4.2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 SIWZ WE-T</w:t>
            </w:r>
          </w:p>
        </w:tc>
      </w:tr>
      <w:tr w:rsidR="00C95621" w:rsidRPr="00FA0E11" w:rsidTr="000A2CD3">
        <w:trPr>
          <w:trHeight w:val="537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264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3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Cieplarka laboratoryjna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4.3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 SIWZ WE-T</w:t>
            </w:r>
          </w:p>
        </w:tc>
      </w:tr>
      <w:tr w:rsidR="00C95621" w:rsidRPr="00FA0E11" w:rsidTr="000A2CD3">
        <w:trPr>
          <w:trHeight w:val="426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621" w:rsidRPr="00FA0E11" w:rsidTr="000A2CD3">
        <w:trPr>
          <w:trHeight w:val="295"/>
        </w:trPr>
        <w:tc>
          <w:tcPr>
            <w:tcW w:w="19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13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Wirówka laboratoryjna</w:t>
            </w:r>
          </w:p>
        </w:tc>
        <w:tc>
          <w:tcPr>
            <w:tcW w:w="624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kpl</w:t>
            </w:r>
            <w:proofErr w:type="spellEnd"/>
            <w:r w:rsidRPr="00FA0E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" w:type="pc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gwarant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422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t>Termin gwarancji min 24 miesiące</w:t>
            </w:r>
          </w:p>
        </w:tc>
        <w:tc>
          <w:tcPr>
            <w:tcW w:w="451" w:type="pct"/>
            <w:vMerge w:val="restar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zał. Nr 4.4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E11">
              <w:rPr>
                <w:rFonts w:ascii="Arial" w:hAnsi="Arial" w:cs="Arial"/>
                <w:sz w:val="22"/>
                <w:szCs w:val="22"/>
              </w:rPr>
              <w:lastRenderedPageBreak/>
              <w:t>do SIWZ WE-T</w:t>
            </w:r>
          </w:p>
        </w:tc>
      </w:tr>
      <w:tr w:rsidR="00C95621" w:rsidRPr="00FA0E11" w:rsidTr="000A2CD3">
        <w:trPr>
          <w:trHeight w:val="395"/>
        </w:trPr>
        <w:tc>
          <w:tcPr>
            <w:tcW w:w="19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ind w:left="82" w:right="-5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" w:type="pct"/>
            <w:vMerge/>
            <w:noWrap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:rsidR="00C9562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0E11">
              <w:rPr>
                <w:rFonts w:ascii="Arial" w:hAnsi="Arial" w:cs="Arial"/>
                <w:bCs/>
                <w:sz w:val="22"/>
                <w:szCs w:val="22"/>
              </w:rPr>
              <w:t>opcja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95621" w:rsidRPr="00FA0E11" w:rsidRDefault="00C95621" w:rsidP="000A2CD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422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79" w:type="pct"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21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" w:type="pct"/>
            <w:vMerge/>
            <w:vAlign w:val="center"/>
          </w:tcPr>
          <w:p w:rsidR="00C95621" w:rsidRPr="00FA0E11" w:rsidRDefault="00C95621" w:rsidP="000A2CD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" w:type="pct"/>
            <w:vMerge/>
            <w:vAlign w:val="center"/>
          </w:tcPr>
          <w:p w:rsidR="00C95621" w:rsidRPr="00FA0E11" w:rsidRDefault="00C95621" w:rsidP="000A2C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5621" w:rsidRDefault="00C95621" w:rsidP="00C95621">
      <w:pPr>
        <w:rPr>
          <w:rFonts w:ascii="Arial" w:hAnsi="Arial" w:cs="Arial"/>
          <w:sz w:val="20"/>
          <w:szCs w:val="20"/>
        </w:rPr>
      </w:pPr>
    </w:p>
    <w:p w:rsidR="00C95621" w:rsidRPr="00D34158" w:rsidRDefault="00C95621" w:rsidP="00C95621">
      <w:pPr>
        <w:rPr>
          <w:rFonts w:ascii="Arial" w:hAnsi="Arial" w:cs="Arial"/>
          <w:sz w:val="20"/>
          <w:szCs w:val="20"/>
        </w:rPr>
      </w:pPr>
      <w:r w:rsidRPr="00D34158">
        <w:rPr>
          <w:rFonts w:ascii="Arial" w:hAnsi="Arial" w:cs="Arial"/>
          <w:sz w:val="20"/>
          <w:szCs w:val="20"/>
        </w:rPr>
        <w:t>*) Pełna nazwa handlowa produktu tożsama z nazwą nadaną przez producenta/wytwórcę, faktyczną nazwą widniejącą na opakowaniu oraz nazwą widniejącą na fakturze VAT wystawionej przez Wykonawcę wraz z numerem katalogowym / oznaczeniem modelu produktu.</w:t>
      </w:r>
    </w:p>
    <w:p w:rsidR="00C95621" w:rsidRPr="00FA0E11" w:rsidRDefault="00C95621" w:rsidP="00C95621">
      <w:pPr>
        <w:rPr>
          <w:rFonts w:ascii="Arial" w:hAnsi="Arial" w:cs="Arial"/>
          <w:sz w:val="20"/>
          <w:szCs w:val="20"/>
        </w:rPr>
      </w:pPr>
      <w:r w:rsidRPr="00D34158">
        <w:rPr>
          <w:rFonts w:ascii="Arial" w:hAnsi="Arial" w:cs="Arial"/>
          <w:sz w:val="20"/>
          <w:szCs w:val="20"/>
        </w:rPr>
        <w:t>**) Wartość w zaokrągleni</w:t>
      </w:r>
      <w:r>
        <w:rPr>
          <w:rFonts w:ascii="Arial" w:hAnsi="Arial" w:cs="Arial"/>
          <w:sz w:val="20"/>
          <w:szCs w:val="20"/>
        </w:rPr>
        <w:t>u do dwóch miejsc po przecinku.</w:t>
      </w:r>
    </w:p>
    <w:p w:rsidR="00C95621" w:rsidRDefault="00C95621" w:rsidP="00C95621">
      <w:pPr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C95621" w:rsidRPr="00D3393A" w:rsidRDefault="00C95621" w:rsidP="00C95621">
      <w:pPr>
        <w:ind w:right="-142"/>
        <w:rPr>
          <w:rFonts w:ascii="Arial" w:hAnsi="Arial" w:cs="Arial"/>
          <w:b/>
          <w:color w:val="FF0000"/>
          <w:sz w:val="20"/>
          <w:szCs w:val="20"/>
        </w:rPr>
      </w:pPr>
      <w:r w:rsidRPr="00D3393A">
        <w:rPr>
          <w:rFonts w:ascii="Arial" w:hAnsi="Arial" w:cs="Arial"/>
          <w:b/>
          <w:sz w:val="20"/>
          <w:szCs w:val="20"/>
        </w:rPr>
        <w:t>Zastosowana stawka VAT</w:t>
      </w:r>
      <w:r>
        <w:rPr>
          <w:rFonts w:ascii="Arial" w:hAnsi="Arial" w:cs="Arial"/>
          <w:b/>
          <w:sz w:val="20"/>
          <w:szCs w:val="20"/>
        </w:rPr>
        <w:t xml:space="preserve"> na  część nr ……….. wynosi …………… (uzupełnia Wykonawca)</w:t>
      </w:r>
    </w:p>
    <w:p w:rsidR="00C95621" w:rsidRPr="00782EC3" w:rsidRDefault="00C95621" w:rsidP="00C95621">
      <w:pPr>
        <w:ind w:right="-142"/>
        <w:rPr>
          <w:rFonts w:ascii="Arial" w:hAnsi="Arial" w:cs="Arial"/>
          <w:i/>
          <w:color w:val="FF0000"/>
          <w:sz w:val="20"/>
          <w:szCs w:val="20"/>
        </w:rPr>
      </w:pPr>
    </w:p>
    <w:p w:rsidR="00C95621" w:rsidRPr="00FA0E11" w:rsidRDefault="00C95621" w:rsidP="00C95621">
      <w:pPr>
        <w:ind w:right="-142"/>
        <w:rPr>
          <w:rFonts w:ascii="Arial" w:hAnsi="Arial" w:cs="Arial"/>
          <w:i/>
          <w:sz w:val="22"/>
          <w:szCs w:val="22"/>
        </w:rPr>
      </w:pPr>
      <w:r w:rsidRPr="00FA0E11">
        <w:rPr>
          <w:rFonts w:ascii="Arial" w:hAnsi="Arial" w:cs="Arial"/>
          <w:i/>
          <w:sz w:val="22"/>
          <w:szCs w:val="22"/>
        </w:rPr>
        <w:t>Uwagi:</w:t>
      </w:r>
    </w:p>
    <w:tbl>
      <w:tblPr>
        <w:tblW w:w="17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0"/>
      </w:tblGrid>
      <w:tr w:rsidR="00C95621" w:rsidRPr="00FA0E11" w:rsidTr="000A2CD3">
        <w:trPr>
          <w:trHeight w:val="2550"/>
        </w:trPr>
        <w:tc>
          <w:tcPr>
            <w:tcW w:w="17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21" w:rsidRPr="005D19C7" w:rsidRDefault="00C95621" w:rsidP="000A2CD3">
            <w:pPr>
              <w:ind w:right="3450"/>
              <w:rPr>
                <w:rFonts w:ascii="Arial" w:hAnsi="Arial" w:cs="Arial"/>
                <w:sz w:val="22"/>
                <w:szCs w:val="22"/>
              </w:rPr>
            </w:pPr>
            <w:r w:rsidRPr="00FA0E1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. Gwarancja minimum 24 miesiące, w okresie gwarancji koszty wymaganych przeglądów serwisowych wliczone w cenę oferty. Czas reakcji serwisu od momentu zgłoszenia do momentu rozpoczęcia naprawy max 72 h. Czas naprawy na terenie Polski – 7 dni roboczych. W przypadku wydłużenia czasu naprawy powyżej 7 dni roboczych wyrób zastępczy o parametrach równoważnych z naprawianym. </w:t>
            </w:r>
            <w:r w:rsidRPr="00FA0E11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FA0E11">
              <w:rPr>
                <w:rFonts w:ascii="Arial" w:hAnsi="Arial" w:cs="Arial"/>
                <w:sz w:val="22"/>
                <w:szCs w:val="22"/>
              </w:rPr>
              <w:t>. Dostawa urządzenia u Zamawiającego, szkolenie w formie audio-wizualnej na nośniku CD/DVD dołąc</w:t>
            </w:r>
            <w:r>
              <w:rPr>
                <w:rFonts w:ascii="Arial" w:hAnsi="Arial" w:cs="Arial"/>
                <w:sz w:val="22"/>
                <w:szCs w:val="22"/>
              </w:rPr>
              <w:t>zonym do każdego urządzenia.</w:t>
            </w:r>
          </w:p>
          <w:p w:rsidR="00C95621" w:rsidRDefault="00C95621" w:rsidP="000A2CD3">
            <w:pPr>
              <w:ind w:right="34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D19C7">
              <w:rPr>
                <w:rFonts w:ascii="Arial" w:hAnsi="Arial" w:cs="Arial"/>
                <w:sz w:val="22"/>
                <w:szCs w:val="22"/>
              </w:rPr>
              <w:t>.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Instrukcja użytkowania i eksploatacji w języku polskim</w:t>
            </w:r>
            <w:r>
              <w:rPr>
                <w:rFonts w:ascii="Arial" w:hAnsi="Arial" w:cs="Arial"/>
                <w:sz w:val="22"/>
                <w:szCs w:val="22"/>
              </w:rPr>
              <w:t xml:space="preserve"> i angielskim</w:t>
            </w:r>
            <w:r w:rsidRPr="00FA0E11">
              <w:rPr>
                <w:rFonts w:ascii="Arial" w:hAnsi="Arial" w:cs="Arial"/>
                <w:sz w:val="22"/>
                <w:szCs w:val="22"/>
              </w:rPr>
              <w:t xml:space="preserve"> dostarczona wraz z wyrobem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5621" w:rsidRPr="00FA0E11" w:rsidRDefault="00C95621" w:rsidP="000A2CD3">
            <w:pPr>
              <w:ind w:right="345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Zapisy dot. poz. 4 i 5 – okres ważności materiałów jednorazowych (posiadających określony termin ważności) w dniu składania ofert nie może    być krótszy niż 80% całkowitego okresu ważności określonego przez producenta.</w:t>
            </w:r>
            <w:r w:rsidRPr="00FA0E11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C95621" w:rsidTr="000A2CD3">
        <w:trPr>
          <w:trHeight w:val="930"/>
        </w:trPr>
        <w:tc>
          <w:tcPr>
            <w:tcW w:w="17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621" w:rsidRDefault="00C95621" w:rsidP="000A2CD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11EB8" w:rsidRDefault="00A771AF" w:rsidP="00C95621"/>
    <w:sectPr w:rsidR="00511EB8" w:rsidSect="00C956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BB"/>
    <w:rsid w:val="002635BB"/>
    <w:rsid w:val="00390A00"/>
    <w:rsid w:val="00A771AF"/>
    <w:rsid w:val="00C3377F"/>
    <w:rsid w:val="00C9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EF5F"/>
  <w15:chartTrackingRefBased/>
  <w15:docId w15:val="{D60C613F-A763-44FA-AFC4-E7F1E5CB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95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9562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2133</Characters>
  <Application>Microsoft Office Word</Application>
  <DocSecurity>0</DocSecurity>
  <Lines>17</Lines>
  <Paragraphs>4</Paragraphs>
  <ScaleCrop>false</ScaleCrop>
  <Company>RON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Matysiak Monika</dc:creator>
  <cp:keywords/>
  <dc:description/>
  <cp:lastModifiedBy>Matysiak Monika</cp:lastModifiedBy>
  <cp:revision>3</cp:revision>
  <dcterms:created xsi:type="dcterms:W3CDTF">2020-02-26T08:29:00Z</dcterms:created>
  <dcterms:modified xsi:type="dcterms:W3CDTF">2020-02-26T12:54:00Z</dcterms:modified>
</cp:coreProperties>
</file>