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EAD" w:rsidRPr="00E2205B" w:rsidRDefault="000F4EAD" w:rsidP="000F4EAD">
      <w:pPr>
        <w:spacing w:after="0" w:line="276" w:lineRule="auto"/>
        <w:jc w:val="right"/>
        <w:rPr>
          <w:rFonts w:ascii="Ebrima" w:eastAsia="Times New Roman" w:hAnsi="Ebrima" w:cs="Calibri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Times New Roman" w:hAnsi="Ebrima" w:cs="Calibri"/>
          <w:kern w:val="0"/>
          <w:sz w:val="20"/>
          <w:szCs w:val="20"/>
          <w:lang w:eastAsia="zh-CN"/>
          <w14:ligatures w14:val="none"/>
        </w:rPr>
        <w:t>Załącznik nr 5 do SWZ</w:t>
      </w:r>
    </w:p>
    <w:p w:rsidR="000F4EAD" w:rsidRPr="00E2205B" w:rsidRDefault="000F4EAD" w:rsidP="000F4EAD">
      <w:pPr>
        <w:tabs>
          <w:tab w:val="left" w:pos="284"/>
        </w:tabs>
        <w:suppressAutoHyphens/>
        <w:spacing w:after="0" w:line="276" w:lineRule="auto"/>
        <w:jc w:val="center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UMOWA nr …..</w:t>
      </w:r>
      <w:r w:rsidR="00A056D1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/P/11/2024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(wzór)</w:t>
      </w:r>
    </w:p>
    <w:p w:rsidR="000F4EAD" w:rsidRPr="00E2205B" w:rsidRDefault="000F4EAD" w:rsidP="000F4EAD">
      <w:pPr>
        <w:tabs>
          <w:tab w:val="left" w:pos="284"/>
        </w:tabs>
        <w:spacing w:after="0" w:line="276" w:lineRule="auto"/>
        <w:jc w:val="center"/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>zawarta w dniu ……………….. r . w, pomiędzy: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pomiędzy: 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Calibri" w:hAnsi="Ebrima" w:cs="Calibri"/>
          <w:b/>
          <w:bCs/>
          <w:kern w:val="1"/>
          <w:sz w:val="20"/>
          <w:szCs w:val="20"/>
          <w:lang w:eastAsia="pl-PL"/>
          <w14:ligatures w14:val="none"/>
        </w:rPr>
        <w:t xml:space="preserve">Samodzielnym Publicznym Zakładem Opieki Zdrowotnej Szpitalem Powiatowym w Piszu, </w:t>
      </w:r>
      <w:r w:rsidRPr="00E2205B">
        <w:rPr>
          <w:rFonts w:ascii="Ebrima" w:eastAsia="Calibri" w:hAnsi="Ebrima" w:cs="Calibri"/>
          <w:b/>
          <w:bCs/>
          <w:kern w:val="1"/>
          <w:sz w:val="20"/>
          <w:szCs w:val="20"/>
          <w:lang w:eastAsia="pl-PL"/>
          <w14:ligatures w14:val="none"/>
        </w:rPr>
        <w:br/>
      </w:r>
      <w:r w:rsidRPr="00E2205B">
        <w:rPr>
          <w:rFonts w:ascii="Ebrima" w:eastAsia="Calibri" w:hAnsi="Ebrima" w:cs="Calibri"/>
          <w:kern w:val="1"/>
          <w:sz w:val="20"/>
          <w:szCs w:val="20"/>
          <w:lang w:eastAsia="pl-PL"/>
          <w14:ligatures w14:val="none"/>
        </w:rPr>
        <w:t>12-200 Pisz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, ul. Sienkiewicza 2, zarejestrowanym w Sądzie Rejonowym w Olsztynie, VIII Wydział Gospodarczy </w:t>
      </w:r>
      <w:r w:rsidR="00E2205B"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Krajowego Rejestru Sądowego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 pod numerem KRS 0000020130 posiadającym numery: REGON: 790316961 oraz NIP 8491373268</w:t>
      </w:r>
      <w:r w:rsidR="00E2205B"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, 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reprezentowanym przez:</w:t>
      </w:r>
    </w:p>
    <w:p w:rsidR="000F4EAD" w:rsidRPr="00E2205B" w:rsidRDefault="000F4EAD" w:rsidP="00E220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iCs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-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ab/>
        <w:t>Marka Skarzyńskiego   -</w:t>
      </w:r>
      <w:r w:rsidRPr="00E2205B">
        <w:rPr>
          <w:rFonts w:ascii="Ebrima" w:eastAsia="Times New Roman" w:hAnsi="Ebrima" w:cs="Calibri"/>
          <w:i/>
          <w:kern w:val="1"/>
          <w:sz w:val="20"/>
          <w:szCs w:val="20"/>
          <w:lang w:eastAsia="ar-SA"/>
          <w14:ligatures w14:val="none"/>
        </w:rPr>
        <w:t xml:space="preserve">    </w:t>
      </w:r>
      <w:r w:rsidRPr="00E2205B">
        <w:rPr>
          <w:rFonts w:ascii="Ebrima" w:eastAsia="Times New Roman" w:hAnsi="Ebrima" w:cs="Calibri"/>
          <w:iCs/>
          <w:kern w:val="1"/>
          <w:sz w:val="20"/>
          <w:szCs w:val="20"/>
          <w:lang w:eastAsia="ar-SA"/>
          <w14:ligatures w14:val="none"/>
        </w:rPr>
        <w:t>Dyrektora SPZOZ Szpitala Powiatowego w Piszu</w:t>
      </w:r>
      <w:r w:rsidR="00E2205B" w:rsidRPr="00E2205B">
        <w:rPr>
          <w:rFonts w:ascii="Ebrima" w:eastAsia="Times New Roman" w:hAnsi="Ebrima" w:cs="Calibri"/>
          <w:iCs/>
          <w:kern w:val="1"/>
          <w:sz w:val="20"/>
          <w:szCs w:val="20"/>
          <w:lang w:eastAsia="ar-SA"/>
          <w14:ligatures w14:val="none"/>
        </w:rPr>
        <w:t xml:space="preserve"> 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zwanym dalej </w:t>
      </w:r>
      <w:r w:rsidRPr="00E2205B">
        <w:rPr>
          <w:rFonts w:ascii="Ebrima" w:eastAsia="Times New Roman" w:hAnsi="Ebrima" w:cs="Calibri"/>
          <w:b/>
          <w:kern w:val="1"/>
          <w:sz w:val="20"/>
          <w:szCs w:val="20"/>
          <w:lang w:eastAsia="ar-SA"/>
          <w14:ligatures w14:val="none"/>
        </w:rPr>
        <w:t>Zamawiającym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,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a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.......................……………... z siedzibą w ………..……, zarejestrowanym (-ą) w Sądzie ………………………. pod numerem ……….., posiadającym(-ą) numer REGON ..........................., NIP ................................., </w:t>
      </w:r>
      <w:r w:rsidR="00E2205B"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kapitał zakładowy (jeśli dotyczy)…………………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reprezentowanym (-ą) przez: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.....................………….         -          .,...............................</w:t>
      </w:r>
      <w:r w:rsidR="00E2205B"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 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zwanym (-ą) w dalszej części umowy </w:t>
      </w:r>
      <w:r w:rsidRPr="00E2205B">
        <w:rPr>
          <w:rFonts w:ascii="Ebrima" w:eastAsia="Times New Roman" w:hAnsi="Ebrima" w:cs="Calibri"/>
          <w:b/>
          <w:kern w:val="1"/>
          <w:sz w:val="20"/>
          <w:szCs w:val="20"/>
          <w:lang w:eastAsia="ar-SA"/>
          <w14:ligatures w14:val="none"/>
        </w:rPr>
        <w:t>Wykonawcą</w:t>
      </w: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. 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</w:pP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ind w:firstLine="284"/>
        <w:jc w:val="both"/>
        <w:rPr>
          <w:rFonts w:ascii="Ebrima" w:eastAsia="Times New Roman" w:hAnsi="Ebrima" w:cs="Calibri"/>
          <w:b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>W wyniku postępowania o udzielenie zamówienia publicznego w trybie podstawowym bez negocjacji na podstawie ustawy z dnia 11 września 2019 r. Prawo zamówień publicznych (Dz. U. z 2019 r. poz. 2019 ze zm.), została zawarta umowa o następującej treści: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jc w:val="center"/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  <w:t>§ 1 PRZEDMIOT UMOWY</w:t>
      </w:r>
    </w:p>
    <w:p w:rsidR="000F4EAD" w:rsidRPr="00E2205B" w:rsidRDefault="000F4EAD" w:rsidP="000F4EAD">
      <w:pPr>
        <w:suppressAutoHyphens/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Times New Roman" w:hAnsi="Ebrima" w:cs="Calibri"/>
          <w:kern w:val="1"/>
          <w:sz w:val="20"/>
          <w:szCs w:val="20"/>
          <w:lang w:eastAsia="ar-SA"/>
          <w14:ligatures w14:val="none"/>
        </w:rPr>
        <w:t xml:space="preserve">Przedmiotem umowy jest wykonanie przez Wykonawcę zadania pn. 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pt.: </w:t>
      </w:r>
      <w:r w:rsidRPr="00E2205B">
        <w:rPr>
          <w:rFonts w:ascii="Ebrima" w:eastAsia="Calibri" w:hAnsi="Ebrima" w:cs="Calibri"/>
          <w:b/>
          <w:kern w:val="0"/>
          <w:sz w:val="20"/>
          <w:szCs w:val="20"/>
          <w:lang w:eastAsia="zh-CN"/>
          <w14:ligatures w14:val="none"/>
        </w:rPr>
        <w:t xml:space="preserve">„Dostawa preparatów i akcesoriów do dezynfekcji” </w:t>
      </w:r>
      <w:r w:rsidRPr="00E2205B">
        <w:rPr>
          <w:rFonts w:ascii="Ebrima" w:eastAsia="Calibri" w:hAnsi="Ebrima" w:cs="Calibri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Pr="00E2205B">
        <w:rPr>
          <w:rFonts w:ascii="Ebrima" w:eastAsia="Calibri" w:hAnsi="Ebrima" w:cs="Calibri"/>
          <w:iCs/>
          <w:kern w:val="0"/>
          <w:sz w:val="20"/>
          <w:szCs w:val="20"/>
          <w:lang w:eastAsia="zh-CN"/>
          <w14:ligatures w14:val="none"/>
        </w:rPr>
        <w:t>na potrzeby</w:t>
      </w:r>
      <w:r w:rsidRPr="00E2205B">
        <w:rPr>
          <w:rFonts w:ascii="Ebrima" w:eastAsia="Calibri" w:hAnsi="Ebrima" w:cs="Calibri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SP ZOZ Szpitala Powiatowego w Piszu</w:t>
      </w:r>
    </w:p>
    <w:p w:rsidR="000F4EAD" w:rsidRPr="00E2205B" w:rsidRDefault="000F4EAD" w:rsidP="00E2205B">
      <w:pPr>
        <w:keepNext/>
        <w:numPr>
          <w:ilvl w:val="0"/>
          <w:numId w:val="12"/>
        </w:numPr>
        <w:suppressAutoHyphens/>
        <w:spacing w:before="240" w:after="120" w:line="276" w:lineRule="auto"/>
        <w:jc w:val="both"/>
        <w:outlineLvl w:val="1"/>
        <w:rPr>
          <w:rFonts w:ascii="Ebrima" w:eastAsia="Microsoft YaHe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Microsoft YaHei" w:hAnsi="Ebrima" w:cs="Tahoma"/>
          <w:kern w:val="0"/>
          <w:sz w:val="20"/>
          <w:szCs w:val="20"/>
          <w:lang w:eastAsia="zh-CN"/>
          <w14:ligatures w14:val="none"/>
        </w:rPr>
        <w:t xml:space="preserve">Szczegółowy opis przedmiotu zamówienia zawiera załącznik nr 2 do </w:t>
      </w:r>
      <w:r w:rsidR="00E2205B" w:rsidRPr="00E2205B">
        <w:rPr>
          <w:rFonts w:ascii="Ebrima" w:eastAsia="Microsoft YaHei" w:hAnsi="Ebrima" w:cs="Tahoma"/>
          <w:kern w:val="0"/>
          <w:sz w:val="20"/>
          <w:szCs w:val="20"/>
          <w:lang w:eastAsia="zh-CN"/>
          <w14:ligatures w14:val="none"/>
        </w:rPr>
        <w:t>SWZ</w:t>
      </w:r>
      <w:r w:rsidRPr="00E2205B">
        <w:rPr>
          <w:rFonts w:ascii="Ebrima" w:eastAsia="Microsoft YaHei" w:hAnsi="Ebrima" w:cs="Tahoma"/>
          <w:kern w:val="0"/>
          <w:sz w:val="20"/>
          <w:szCs w:val="20"/>
          <w:lang w:eastAsia="zh-CN"/>
          <w14:ligatures w14:val="none"/>
        </w:rPr>
        <w:t>. Podane ilości są szacunkowym zapotrzebowaniem na okres trwania umowy i służą do obliczenia ceny oferty (tj. ustalenia maksymalnego wynagrodzenia wykonawcy).</w:t>
      </w:r>
    </w:p>
    <w:p w:rsidR="000F4EAD" w:rsidRPr="00E2205B" w:rsidRDefault="000F4EAD" w:rsidP="000F4EAD">
      <w:pPr>
        <w:keepNext/>
        <w:numPr>
          <w:ilvl w:val="0"/>
          <w:numId w:val="12"/>
        </w:numPr>
        <w:suppressAutoHyphens/>
        <w:spacing w:before="240" w:after="120" w:line="276" w:lineRule="auto"/>
        <w:jc w:val="both"/>
        <w:outlineLvl w:val="1"/>
        <w:rPr>
          <w:rFonts w:ascii="Ebrima" w:eastAsia="Microsoft YaHe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Microsoft YaHei" w:hAnsi="Ebrima" w:cs="Calibri"/>
          <w:b/>
          <w:kern w:val="0"/>
          <w:sz w:val="20"/>
          <w:szCs w:val="20"/>
          <w:lang w:eastAsia="zh-CN"/>
          <w14:ligatures w14:val="none"/>
        </w:rPr>
        <w:t>Przedmiot dotyczy :………………………………………………… ( pakiet )</w:t>
      </w:r>
    </w:p>
    <w:p w:rsidR="000F4EAD" w:rsidRPr="00E2205B" w:rsidRDefault="000F4EAD" w:rsidP="000F4EAD">
      <w:pPr>
        <w:suppressAutoHyphens/>
        <w:spacing w:after="0" w:line="276" w:lineRule="auto"/>
        <w:ind w:left="357"/>
        <w:jc w:val="both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jc w:val="center"/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  <w:t>§ 2 WARUNKI REALIZACJI UMOWY</w:t>
      </w:r>
    </w:p>
    <w:p w:rsidR="000F4EAD" w:rsidRPr="00E2205B" w:rsidRDefault="000F4EAD" w:rsidP="000F4EAD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Dostawa przedmiotu zamówienia odbędzie się na koszt Wykonawcy.</w:t>
      </w:r>
    </w:p>
    <w:p w:rsidR="000F4EAD" w:rsidRPr="00E2205B" w:rsidRDefault="000F4EAD" w:rsidP="000F4EAD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Umowa zostaje zawarta na okres </w:t>
      </w:r>
      <w:r w:rsidRPr="00E2205B">
        <w:rPr>
          <w:rFonts w:ascii="Ebrima" w:eastAsia="Calibri" w:hAnsi="Ebrima" w:cs="Tahoma"/>
          <w:b/>
          <w:bCs/>
          <w:kern w:val="0"/>
          <w:sz w:val="20"/>
          <w:szCs w:val="20"/>
          <w:lang w:eastAsia="zh-CN"/>
          <w14:ligatures w14:val="none"/>
        </w:rPr>
        <w:t>24 miesięcy</w:t>
      </w: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 tj.</w:t>
      </w:r>
      <w:r w:rsidRPr="00E2205B">
        <w:rPr>
          <w:rFonts w:ascii="Ebrima" w:eastAsia="Calibri" w:hAnsi="Ebrima" w:cs="Tahoma"/>
          <w:b/>
          <w:bCs/>
          <w:kern w:val="0"/>
          <w:sz w:val="20"/>
          <w:szCs w:val="20"/>
          <w:u w:val="single"/>
          <w:lang w:eastAsia="zh-CN"/>
          <w14:ligatures w14:val="none"/>
        </w:rPr>
        <w:t xml:space="preserve"> </w:t>
      </w: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do …………</w:t>
      </w:r>
      <w:r w:rsidR="00A056D1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…………..</w:t>
      </w: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 r.</w:t>
      </w:r>
    </w:p>
    <w:p w:rsidR="000F4EAD" w:rsidRPr="00E2205B" w:rsidRDefault="000F4EAD" w:rsidP="000F4EAD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  <w:t>Wykonawca dostarczy zamawiającemu towar zgodny z § 1 niniejszej umowy, którego ilości zostaną każdorazowo określone na podstawie złożonych zamówień (dopuszcza się uzgodnienia telefonicznie lub pocztą elektroniczną).</w:t>
      </w:r>
    </w:p>
    <w:p w:rsidR="000F4EAD" w:rsidRPr="00E2205B" w:rsidRDefault="000F4EAD" w:rsidP="000F4EAD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  <w:t xml:space="preserve">Wykonawca zobowiązuje się do dostawy towaru do </w:t>
      </w:r>
      <w:r w:rsidRPr="00E2205B">
        <w:rPr>
          <w:rFonts w:ascii="Ebrima" w:eastAsia="Times New Roman" w:hAnsi="Ebrima" w:cs="Tahoma"/>
          <w:b/>
          <w:bCs/>
          <w:kern w:val="0"/>
          <w:sz w:val="20"/>
          <w:szCs w:val="20"/>
          <w:lang w:eastAsia="pl-PL"/>
          <w14:ligatures w14:val="none"/>
        </w:rPr>
        <w:t>……….. dni</w:t>
      </w:r>
      <w:r w:rsidRPr="00E2205B"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  <w:t xml:space="preserve"> roboczych od złożenia zamówienia </w:t>
      </w:r>
      <w:r w:rsidR="00E2205B" w:rsidRPr="00E2205B"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  <w:br/>
      </w:r>
      <w:r w:rsidRPr="00E2205B">
        <w:rPr>
          <w:rFonts w:ascii="Ebrima" w:eastAsia="Times New Roman" w:hAnsi="Ebrima" w:cs="Tahoma"/>
          <w:kern w:val="0"/>
          <w:sz w:val="20"/>
          <w:szCs w:val="20"/>
          <w:lang w:eastAsia="pl-PL"/>
          <w14:ligatures w14:val="none"/>
        </w:rPr>
        <w:t>w godzinach od 8:00 do 14:00. Jeżeli dostawa wypada w dniu wolnym od pracy lub sobotę lub poza godzinami pracy zamawiającego dostawa nastąpi w pierwszym dniu roboczym po wyznaczonym terminie.</w:t>
      </w:r>
    </w:p>
    <w:p w:rsidR="000F4EAD" w:rsidRPr="00E2205B" w:rsidRDefault="000F4EAD" w:rsidP="000F4EAD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Potwierdzeniem wykonania </w:t>
      </w:r>
      <w:r w:rsidRPr="00E2205B">
        <w:rPr>
          <w:rFonts w:ascii="Ebrima" w:eastAsia="Calibri" w:hAnsi="Ebrima" w:cs="Tahoma"/>
          <w:w w:val="106"/>
          <w:kern w:val="0"/>
          <w:sz w:val="20"/>
          <w:szCs w:val="20"/>
          <w:lang w:eastAsia="zh-CN"/>
          <w14:ligatures w14:val="none"/>
        </w:rPr>
        <w:t xml:space="preserve">dostawy przedmiotu umowy będzie faktura VAT wystawiona przez Wykonawcę </w:t>
      </w:r>
    </w:p>
    <w:p w:rsidR="000F4EAD" w:rsidRPr="00E2205B" w:rsidRDefault="000F4EAD" w:rsidP="000F4EAD">
      <w:pPr>
        <w:widowControl w:val="0"/>
        <w:numPr>
          <w:ilvl w:val="0"/>
          <w:numId w:val="11"/>
        </w:numPr>
        <w:suppressAutoHyphens/>
        <w:autoSpaceDN w:val="0"/>
        <w:spacing w:after="120" w:line="276" w:lineRule="auto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Zamawiający zastrzega sobie możliwość korygowania złożonych zamówień w trakcie realizacji dostaw. Korekta dostawy wydłuża termin dostawy.</w:t>
      </w:r>
    </w:p>
    <w:p w:rsidR="00E2205B" w:rsidRPr="00E2205B" w:rsidRDefault="00E2205B" w:rsidP="00E2205B">
      <w:pPr>
        <w:widowControl w:val="0"/>
        <w:suppressAutoHyphens/>
        <w:autoSpaceDN w:val="0"/>
        <w:spacing w:after="120" w:line="276" w:lineRule="auto"/>
        <w:ind w:left="360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lastRenderedPageBreak/>
        <w:t>§ 3 OŚWIADCZENIE WYKONAWCY</w:t>
      </w: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bCs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bCs/>
          <w:kern w:val="3"/>
          <w:sz w:val="20"/>
          <w:szCs w:val="20"/>
          <w:lang w:eastAsia="zh-CN"/>
          <w14:ligatures w14:val="none"/>
        </w:rPr>
        <w:t>Wykonawca oświadcza, iż posiada wszelkie uprawnienia niezbędne do realizacji niniejszej umowy.</w:t>
      </w:r>
    </w:p>
    <w:p w:rsidR="000F4EAD" w:rsidRPr="00E2205B" w:rsidRDefault="000F4EAD" w:rsidP="000F4EA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Wykonawca oświadcza, że posiada odpowiednie środki i warunki techniczne potrzebne do realizacji umowy.</w:t>
      </w:r>
    </w:p>
    <w:p w:rsidR="000F4EAD" w:rsidRPr="00E2205B" w:rsidRDefault="000F4EAD" w:rsidP="000F4EA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Wykonawca nie może bez zgody Zamawiającego powierzyć wykonania niniejszej umowy osobie trzeciej.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Ebrima" w:eastAsia="Times New Roman" w:hAnsi="Ebrima" w:cs="Calibri"/>
          <w:b/>
          <w:kern w:val="1"/>
          <w:sz w:val="20"/>
          <w:szCs w:val="20"/>
          <w:lang w:eastAsia="ar-SA"/>
          <w14:ligatures w14:val="none"/>
        </w:rPr>
      </w:pP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</w:pPr>
      <w:r w:rsidRPr="00E2205B"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  <w:t>§ 4 WYNAGRODZENIE WYKONAWCY</w:t>
      </w: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Ebrima" w:eastAsia="Times New Roman" w:hAnsi="Ebrima" w:cs="Calibri"/>
          <w:b/>
          <w:bCs/>
          <w:kern w:val="1"/>
          <w:sz w:val="20"/>
          <w:szCs w:val="20"/>
          <w:lang w:eastAsia="ar-SA"/>
          <w14:ligatures w14:val="none"/>
        </w:rPr>
      </w:pPr>
    </w:p>
    <w:p w:rsidR="000F4EAD" w:rsidRPr="00E2205B" w:rsidRDefault="000F4EAD" w:rsidP="000F4EA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Za wykonanie niniejszej umowy Wykonawcy przysługuje wynagrodzenie ogółem:</w:t>
      </w:r>
    </w:p>
    <w:p w:rsidR="000F4EAD" w:rsidRPr="00E2205B" w:rsidRDefault="000F4EAD" w:rsidP="000F4EAD">
      <w:pPr>
        <w:tabs>
          <w:tab w:val="left" w:pos="360"/>
        </w:tabs>
        <w:suppressAutoHyphens/>
        <w:spacing w:after="200" w:line="276" w:lineRule="auto"/>
        <w:ind w:left="426"/>
        <w:jc w:val="both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bCs/>
          <w:kern w:val="0"/>
          <w:sz w:val="20"/>
          <w:szCs w:val="20"/>
          <w:lang w:eastAsia="zh-CN"/>
          <w14:ligatures w14:val="none"/>
        </w:rPr>
        <w:t xml:space="preserve">w wysokości </w:t>
      </w:r>
      <w:r w:rsidRPr="00E2205B">
        <w:rPr>
          <w:rFonts w:ascii="Ebrima" w:eastAsia="Calibri" w:hAnsi="Ebrima" w:cs="Tahoma"/>
          <w:b/>
          <w:kern w:val="0"/>
          <w:sz w:val="20"/>
          <w:szCs w:val="20"/>
          <w:lang w:eastAsia="zh-CN"/>
          <w14:ligatures w14:val="none"/>
        </w:rPr>
        <w:t>……………… zł  netto</w:t>
      </w:r>
      <w:r w:rsidRPr="00E2205B">
        <w:rPr>
          <w:rFonts w:ascii="Ebrima" w:eastAsia="Calibri" w:hAnsi="Ebrima" w:cs="Tahoma"/>
          <w:bCs/>
          <w:kern w:val="0"/>
          <w:sz w:val="20"/>
          <w:szCs w:val="20"/>
          <w:lang w:eastAsia="zh-CN"/>
          <w14:ligatures w14:val="none"/>
        </w:rPr>
        <w:t xml:space="preserve">, </w:t>
      </w:r>
    </w:p>
    <w:p w:rsidR="000F4EAD" w:rsidRPr="00E2205B" w:rsidRDefault="000F4EAD" w:rsidP="000F4EAD">
      <w:pPr>
        <w:tabs>
          <w:tab w:val="left" w:pos="360"/>
        </w:tabs>
        <w:suppressAutoHyphens/>
        <w:spacing w:after="200" w:line="276" w:lineRule="auto"/>
        <w:ind w:left="426"/>
        <w:jc w:val="both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b/>
          <w:kern w:val="0"/>
          <w:sz w:val="20"/>
          <w:szCs w:val="20"/>
          <w:lang w:eastAsia="zh-CN"/>
          <w14:ligatures w14:val="none"/>
        </w:rPr>
        <w:t>…………….. zł  brutto</w:t>
      </w:r>
      <w:r w:rsidRPr="00E2205B">
        <w:rPr>
          <w:rFonts w:ascii="Ebrima" w:eastAsia="Calibri" w:hAnsi="Ebrima" w:cs="Tahoma"/>
          <w:bCs/>
          <w:kern w:val="0"/>
          <w:sz w:val="20"/>
          <w:szCs w:val="20"/>
          <w:lang w:eastAsia="zh-CN"/>
          <w14:ligatures w14:val="none"/>
        </w:rPr>
        <w:t xml:space="preserve"> (słownie: ……………………………… ) </w:t>
      </w:r>
    </w:p>
    <w:p w:rsidR="000F4EAD" w:rsidRPr="00E2205B" w:rsidRDefault="000F4EAD" w:rsidP="000F4EAD">
      <w:pPr>
        <w:tabs>
          <w:tab w:val="left" w:pos="360"/>
        </w:tabs>
        <w:suppressAutoHyphens/>
        <w:spacing w:after="200" w:line="276" w:lineRule="auto"/>
        <w:ind w:left="426"/>
        <w:jc w:val="both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w tym należny podatek VAT</w:t>
      </w:r>
      <w:r w:rsidRPr="00E2205B">
        <w:rPr>
          <w:rFonts w:ascii="Ebrima" w:eastAsia="Calibri" w:hAnsi="Ebrima" w:cs="Tahoma"/>
          <w:bCs/>
          <w:kern w:val="0"/>
          <w:sz w:val="20"/>
          <w:szCs w:val="20"/>
          <w:lang w:eastAsia="zh-CN"/>
          <w14:ligatures w14:val="none"/>
        </w:rPr>
        <w:t xml:space="preserve"> i uwzględnia wszystkie czynniki cenotwórcze </w:t>
      </w:r>
      <w:r w:rsidRPr="00E2205B">
        <w:rPr>
          <w:rFonts w:ascii="Ebrima" w:eastAsia="Calibri" w:hAnsi="Ebrima" w:cs="Tahoma"/>
          <w:bCs/>
          <w:kern w:val="0"/>
          <w:sz w:val="20"/>
          <w:szCs w:val="20"/>
          <w:lang w:eastAsia="zh-CN"/>
          <w14:ligatures w14:val="none"/>
        </w:rPr>
        <w:br/>
      </w: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w szczególności: </w:t>
      </w:r>
      <w:bookmarkStart w:id="0" w:name="_Hlk19101028"/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koszty opakowania, załadunku, ubezpieczenie na czas transportu, transportu do miejsca wskazanego przez Zamawiającego wraz z rozładunkiem</w:t>
      </w:r>
      <w:bookmarkEnd w:id="0"/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>.</w:t>
      </w:r>
    </w:p>
    <w:p w:rsidR="000F4EAD" w:rsidRPr="00E2205B" w:rsidRDefault="000F4EAD" w:rsidP="000F4EAD">
      <w:pPr>
        <w:spacing w:before="100" w:beforeAutospacing="1" w:after="0" w:line="276" w:lineRule="auto"/>
        <w:rPr>
          <w:rFonts w:ascii="Ebrima" w:eastAsia="Times New Roman" w:hAnsi="Ebrima" w:cs="Tahoma"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2205B">
        <w:rPr>
          <w:rFonts w:ascii="Ebrima" w:eastAsia="Times New Roman" w:hAnsi="Ebrima" w:cs="Tahoma"/>
          <w:bCs/>
          <w:kern w:val="0"/>
          <w:sz w:val="20"/>
          <w:szCs w:val="20"/>
          <w:u w:val="single"/>
          <w:lang w:eastAsia="pl-PL"/>
          <w14:ligatures w14:val="none"/>
        </w:rPr>
        <w:t>Pakiet ……….</w:t>
      </w:r>
    </w:p>
    <w:p w:rsidR="000F4EAD" w:rsidRPr="00E2205B" w:rsidRDefault="000F4EAD" w:rsidP="000F4EAD">
      <w:pPr>
        <w:spacing w:before="100" w:beforeAutospacing="1" w:after="0" w:line="276" w:lineRule="auto"/>
        <w:jc w:val="both"/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  <w:t xml:space="preserve">Wartość umowy (pakiet) wynosi : </w:t>
      </w:r>
    </w:p>
    <w:p w:rsidR="000F4EAD" w:rsidRPr="00E2205B" w:rsidRDefault="000F4EAD" w:rsidP="000F4EAD">
      <w:pPr>
        <w:spacing w:before="100" w:beforeAutospacing="1" w:after="0" w:line="276" w:lineRule="auto"/>
        <w:jc w:val="both"/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  <w:t xml:space="preserve">netto zł: </w:t>
      </w:r>
      <w:r w:rsidRPr="00E2205B">
        <w:rPr>
          <w:rFonts w:ascii="Ebrima" w:eastAsia="Times New Roman" w:hAnsi="Ebrima" w:cs="Tahoma"/>
          <w:b/>
          <w:kern w:val="0"/>
          <w:sz w:val="20"/>
          <w:szCs w:val="20"/>
          <w:lang w:eastAsia="pl-PL"/>
          <w14:ligatures w14:val="none"/>
        </w:rPr>
        <w:t xml:space="preserve">……………….. </w:t>
      </w:r>
    </w:p>
    <w:p w:rsidR="000F4EAD" w:rsidRPr="00E2205B" w:rsidRDefault="000F4EAD" w:rsidP="000F4EAD">
      <w:pPr>
        <w:spacing w:before="100" w:beforeAutospacing="1" w:after="0" w:line="276" w:lineRule="auto"/>
        <w:jc w:val="both"/>
        <w:rPr>
          <w:rFonts w:ascii="Ebrima" w:eastAsia="Times New Roman" w:hAnsi="Ebrima" w:cs="Tahoma"/>
          <w:b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  <w:t xml:space="preserve">brutto zł: </w:t>
      </w:r>
      <w:r w:rsidRPr="00E2205B">
        <w:rPr>
          <w:rFonts w:ascii="Ebrima" w:eastAsia="Times New Roman" w:hAnsi="Ebrima" w:cs="Tahoma"/>
          <w:b/>
          <w:kern w:val="0"/>
          <w:sz w:val="20"/>
          <w:szCs w:val="20"/>
          <w:lang w:eastAsia="pl-PL"/>
          <w14:ligatures w14:val="none"/>
        </w:rPr>
        <w:t>……………….</w:t>
      </w:r>
    </w:p>
    <w:p w:rsidR="000F4EAD" w:rsidRPr="00E2205B" w:rsidRDefault="000F4EAD" w:rsidP="000F4EAD">
      <w:pPr>
        <w:spacing w:before="100" w:beforeAutospacing="1" w:after="0" w:line="276" w:lineRule="auto"/>
        <w:jc w:val="both"/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  <w:t>słownie brutto: ……………………….</w:t>
      </w:r>
    </w:p>
    <w:p w:rsidR="000F4EAD" w:rsidRPr="00E2205B" w:rsidRDefault="000F4EAD" w:rsidP="000F4EAD">
      <w:pPr>
        <w:spacing w:before="100" w:beforeAutospacing="1" w:after="0" w:line="276" w:lineRule="auto"/>
        <w:jc w:val="both"/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Tahoma"/>
          <w:bCs/>
          <w:kern w:val="0"/>
          <w:sz w:val="20"/>
          <w:szCs w:val="20"/>
          <w:lang w:eastAsia="pl-PL"/>
          <w14:ligatures w14:val="none"/>
        </w:rPr>
        <w:t xml:space="preserve">Cena brutto zawiera podatek VAT </w:t>
      </w:r>
    </w:p>
    <w:p w:rsidR="000F4EAD" w:rsidRPr="00E2205B" w:rsidRDefault="000F4EAD" w:rsidP="000F4EAD">
      <w:pPr>
        <w:tabs>
          <w:tab w:val="left" w:pos="360"/>
        </w:tabs>
        <w:suppressAutoHyphens/>
        <w:spacing w:after="200" w:line="276" w:lineRule="auto"/>
        <w:ind w:left="426"/>
        <w:jc w:val="both"/>
        <w:rPr>
          <w:rFonts w:ascii="Ebrima" w:eastAsia="Calibri" w:hAnsi="Ebrima" w:cs="Tahoma"/>
          <w:color w:val="003399"/>
          <w:kern w:val="0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numPr>
          <w:ilvl w:val="0"/>
          <w:numId w:val="8"/>
        </w:numPr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textAlignment w:val="baseline"/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Wykonawca wystawi fakturę VAT z terminem płatności </w:t>
      </w:r>
      <w:r w:rsidRPr="00E2205B">
        <w:rPr>
          <w:rFonts w:ascii="Ebrima" w:eastAsia="Calibri" w:hAnsi="Ebrima" w:cs="Tahoma"/>
          <w:b/>
          <w:bCs/>
          <w:kern w:val="0"/>
          <w:sz w:val="20"/>
          <w:szCs w:val="20"/>
          <w:lang w:eastAsia="zh-CN"/>
          <w14:ligatures w14:val="none"/>
        </w:rPr>
        <w:t>60 dni</w:t>
      </w:r>
      <w:r w:rsidRPr="00E2205B">
        <w:rPr>
          <w:rFonts w:ascii="Ebrima" w:eastAsia="Calibri" w:hAnsi="Ebrima" w:cs="Tahoma"/>
          <w:kern w:val="0"/>
          <w:sz w:val="20"/>
          <w:szCs w:val="20"/>
          <w:lang w:eastAsia="zh-CN"/>
          <w14:ligatures w14:val="none"/>
        </w:rPr>
        <w:t xml:space="preserve"> licząc od daty prawidłowo wystawionej faktury.</w:t>
      </w:r>
    </w:p>
    <w:p w:rsidR="000F4EAD" w:rsidRPr="00E2205B" w:rsidRDefault="000F4EAD" w:rsidP="000F4EAD">
      <w:pPr>
        <w:widowControl w:val="0"/>
        <w:numPr>
          <w:ilvl w:val="0"/>
          <w:numId w:val="8"/>
        </w:numPr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textAlignment w:val="baseline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>Wykonawca jest zobowi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>ą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>zany dostarczy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 xml:space="preserve">ć 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 xml:space="preserve">fakturę w formie </w:t>
      </w:r>
      <w:r w:rsidRPr="00E2205B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papierowej lub elektronicznie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br/>
        <w:t xml:space="preserve">(w formacie XML, PDF) na adres: </w:t>
      </w:r>
      <w:hyperlink r:id="rId7" w:history="1">
        <w:r w:rsidRPr="00E2205B">
          <w:rPr>
            <w:rFonts w:ascii="Ebrima" w:eastAsia="Calibri" w:hAnsi="Ebrima" w:cs="Calibri"/>
            <w:kern w:val="0"/>
            <w:sz w:val="20"/>
            <w:szCs w:val="20"/>
            <w:u w:val="single"/>
            <w:lang w:eastAsia="pl-PL"/>
            <w14:ligatures w14:val="none"/>
          </w:rPr>
          <w:t>ksiegowosc@szpitalpisz.pl</w:t>
        </w:r>
      </w:hyperlink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 xml:space="preserve">  </w:t>
      </w:r>
    </w:p>
    <w:p w:rsidR="000F4EAD" w:rsidRPr="00E2205B" w:rsidRDefault="000F4EAD" w:rsidP="000F4EAD">
      <w:pPr>
        <w:widowControl w:val="0"/>
        <w:numPr>
          <w:ilvl w:val="0"/>
          <w:numId w:val="8"/>
        </w:numPr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 xml:space="preserve">Zamawiający dopuszcza składanie ustrukturyzowanych faktur drogą elektroniczną </w:t>
      </w: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br/>
        <w:t xml:space="preserve">zgodnie z postanowieniami ustawy z dnia 09 listopada 2018 r. o elektronicznym </w:t>
      </w: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br/>
        <w:t xml:space="preserve">fakturowaniu w zamówieniach publicznych, koncesjach na roboty budowlane lub usługi oraz partnerstwie publiczno-prywatnym. Wykonawcy uprawnieni są do składania faktur za pośrednictwem platformy elektronicznego fakturowania na stronie: </w:t>
      </w:r>
      <w:hyperlink r:id="rId8" w:history="1">
        <w:r w:rsidRPr="00E2205B">
          <w:rPr>
            <w:rFonts w:ascii="Ebrima" w:eastAsia="Lucida Sans Unicode" w:hAnsi="Ebrima" w:cs="Calibri"/>
            <w:kern w:val="3"/>
            <w:sz w:val="20"/>
            <w:szCs w:val="20"/>
            <w:u w:val="single"/>
            <w14:ligatures w14:val="none"/>
          </w:rPr>
          <w:t>https://efaktura.gov.pl</w:t>
        </w:r>
      </w:hyperlink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>...” (PEF)</w:t>
      </w:r>
    </w:p>
    <w:p w:rsidR="000F4EAD" w:rsidRPr="00E2205B" w:rsidRDefault="000F4EAD" w:rsidP="000F4EAD">
      <w:pPr>
        <w:suppressAutoHyphens/>
        <w:autoSpaceDN w:val="0"/>
        <w:spacing w:after="0" w:line="276" w:lineRule="auto"/>
        <w:jc w:val="both"/>
        <w:rPr>
          <w:rFonts w:ascii="Ebrima" w:eastAsia="Lucida Sans Unicode" w:hAnsi="Ebrima" w:cs="Calibri"/>
          <w:bCs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6 WARUNKI ROZLICZEŃ</w:t>
      </w: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Wykonawca wystawi fakturę VAT z terminem płatności </w:t>
      </w: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60 dni</w:t>
      </w: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 licząc od daty prawidłowo wystawionej faktury.</w:t>
      </w: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Zapłata za dostarczone </w:t>
      </w:r>
      <w:r w:rsidRPr="00E2205B">
        <w:rPr>
          <w:rFonts w:ascii="Ebrima" w:eastAsia="Lucida Sans Unicode" w:hAnsi="Ebrima" w:cs="Calibri"/>
          <w:w w:val="106"/>
          <w:kern w:val="3"/>
          <w:sz w:val="20"/>
          <w:szCs w:val="20"/>
          <w:lang w:eastAsia="zh-CN"/>
          <w14:ligatures w14:val="none"/>
        </w:rPr>
        <w:t xml:space="preserve">produkty </w:t>
      </w: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nastąpi na podstawie wystawionej faktury przelewem na konto Wykonawcy wskazane na fakturze w terminie </w:t>
      </w:r>
      <w:r w:rsidRPr="00E2205B">
        <w:rPr>
          <w:rFonts w:ascii="Ebrima" w:eastAsia="Lucida Sans Unicode" w:hAnsi="Ebrima" w:cs="Calibri"/>
          <w:b/>
          <w:kern w:val="3"/>
          <w:sz w:val="20"/>
          <w:szCs w:val="20"/>
          <w:lang w:eastAsia="zh-CN"/>
          <w14:ligatures w14:val="none"/>
        </w:rPr>
        <w:t>60 dni</w:t>
      </w: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 od dnia wystawienia przez Wykonawcę, z zastrzeżeniem ust. 3.</w:t>
      </w: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W przypadku złożenia przez Zamawiającego reklamacji, o której mowa w §7, termin płatności faktury określonej w ust. 1, liczony jest od daty ponownego dostarczenia przedmiotu umowy wolnego od wad bądź też od daty wystawienia faktury korygującej.  </w:t>
      </w: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Za datę zapłaty strony uznają dzień obciążenia rachunku bankowego Zamawiającego. </w:t>
      </w: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lastRenderedPageBreak/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W przypadku zwłoki w terminie płatności Wykonawca może dochodzić jedynie odsetek ustawowych zgodnie z obowiązującymi przepisami prawa.</w:t>
      </w:r>
    </w:p>
    <w:p w:rsidR="000F4EAD" w:rsidRPr="00E2205B" w:rsidRDefault="000F4EAD" w:rsidP="000F4EAD">
      <w:pPr>
        <w:widowControl w:val="0"/>
        <w:numPr>
          <w:ilvl w:val="0"/>
          <w:numId w:val="9"/>
        </w:numPr>
        <w:tabs>
          <w:tab w:val="left" w:pos="0"/>
          <w:tab w:val="left" w:pos="360"/>
          <w:tab w:val="left" w:pos="9633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Wykonawca na każdej wystawionej fakturze zobowiązuje się</w:t>
      </w:r>
      <w:r w:rsidRPr="00E2205B">
        <w:rPr>
          <w:rFonts w:ascii="Ebrima" w:eastAsia="Calibri" w:hAnsi="Ebrima" w:cs="Calibri"/>
          <w:b/>
          <w:bCs/>
          <w:kern w:val="0"/>
          <w:sz w:val="20"/>
          <w:szCs w:val="20"/>
          <w:lang w:eastAsia="zh-CN"/>
          <w14:ligatures w14:val="none"/>
        </w:rPr>
        <w:t xml:space="preserve"> umieścić numer umowy</w:t>
      </w:r>
      <w:r w:rsidR="00E2205B" w:rsidRPr="00E2205B">
        <w:rPr>
          <w:rFonts w:ascii="Ebrima" w:eastAsia="Calibri" w:hAnsi="Ebrima" w:cs="Calibri"/>
          <w:b/>
          <w:bCs/>
          <w:kern w:val="0"/>
          <w:sz w:val="20"/>
          <w:szCs w:val="20"/>
          <w:lang w:eastAsia="zh-CN"/>
          <w14:ligatures w14:val="none"/>
        </w:rPr>
        <w:t xml:space="preserve"> lub postępowania</w:t>
      </w:r>
      <w:r w:rsidRPr="00E2205B">
        <w:rPr>
          <w:rFonts w:ascii="Ebrima" w:eastAsia="Calibri" w:hAnsi="Ebrima" w:cs="Calibri"/>
          <w:b/>
          <w:bCs/>
          <w:kern w:val="0"/>
          <w:sz w:val="20"/>
          <w:szCs w:val="20"/>
          <w:lang w:eastAsia="zh-CN"/>
          <w14:ligatures w14:val="none"/>
        </w:rPr>
        <w:t>.</w:t>
      </w:r>
    </w:p>
    <w:p w:rsidR="000F4EAD" w:rsidRPr="00E2205B" w:rsidRDefault="000F4EAD" w:rsidP="000F4EAD">
      <w:pPr>
        <w:tabs>
          <w:tab w:val="left" w:pos="360"/>
        </w:tabs>
        <w:suppressAutoHyphens/>
        <w:autoSpaceDN w:val="0"/>
        <w:spacing w:after="0" w:line="276" w:lineRule="auto"/>
        <w:jc w:val="both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7 ZGODNOŚĆ Z OPISEM PRZEDMIOTU ZAMÓWIENIA, REKLAMACJE</w:t>
      </w:r>
    </w:p>
    <w:p w:rsidR="000F4EAD" w:rsidRPr="00E2205B" w:rsidRDefault="000F4EAD" w:rsidP="000F4EAD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 Zamawiający po odbiorze towaru, sprawdza dostarczony przedmiot umowy i jego zgodność z opisem przedmiotu umowy, ocenia czy asortyment jest zgodny pod względem ilościowym i jakościowym ze złożonym zamówieniem.</w:t>
      </w:r>
    </w:p>
    <w:p w:rsidR="000F4EAD" w:rsidRPr="00E2205B" w:rsidRDefault="000F4EAD" w:rsidP="000F4EAD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 W razie stwierdzenia nieprawidłowości Zamawiający składa pisemną reklamację i żąda ponownego dostarczenia przedmiotu umowy .</w:t>
      </w:r>
    </w:p>
    <w:p w:rsidR="000F4EAD" w:rsidRPr="00E2205B" w:rsidRDefault="000F4EAD" w:rsidP="000F4EAD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 Wykonawca zobowiązuje się do realizacji reklamacji w ciągu 5 dni roboczych, licząc od chwili przekazania informacji o reklamacji, w sposób umożliwiający Wykonawcy zapoznanie się z jej treścią.</w:t>
      </w:r>
    </w:p>
    <w:p w:rsidR="000F4EAD" w:rsidRPr="00E2205B" w:rsidRDefault="000F4EAD" w:rsidP="000F4EAD">
      <w:pPr>
        <w:widowControl w:val="0"/>
        <w:tabs>
          <w:tab w:val="left" w:pos="360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8 KARY UMOWNE</w:t>
      </w:r>
    </w:p>
    <w:p w:rsidR="000F4EAD" w:rsidRPr="00E2205B" w:rsidRDefault="000F4EAD" w:rsidP="000F4EA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  <w:bookmarkStart w:id="1" w:name="_Hlk64281560"/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Strony zastrzegają następujące kary umowne: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ind w:left="454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 xml:space="preserve">a) w wysokości 10% całkowitego wynagrodzenia brutto określonego w § 4 ust. 1 </w:t>
      </w:r>
      <w:bookmarkStart w:id="2" w:name="_Hlk170814133"/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 xml:space="preserve">(osobno dla każdego pakietu) </w:t>
      </w:r>
      <w:bookmarkEnd w:id="2"/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umowy, gdy Zamawiający wypowie umowę w trybie natychmiastowym z powodu okoliczności, za które odpowiada Wykonawca,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0" w:line="276" w:lineRule="auto"/>
        <w:ind w:left="454"/>
        <w:jc w:val="both"/>
        <w:textAlignment w:val="baseline"/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 xml:space="preserve">b) w przypadku braku możliwości dostarczenia </w:t>
      </w:r>
      <w:r w:rsidR="00E41A93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przedmiotu zamówienia</w:t>
      </w: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 xml:space="preserve"> z winy Wykonawcy w wysokości 5% wartości brutto niedostarczonego asortymentu</w:t>
      </w:r>
      <w:r w:rsidR="00E41A93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 xml:space="preserve"> </w:t>
      </w:r>
      <w:r w:rsidR="00E41A93"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(osobno dla każdego pakietu)</w:t>
      </w:r>
    </w:p>
    <w:p w:rsidR="000F4EAD" w:rsidRPr="00E2205B" w:rsidRDefault="000F4EAD" w:rsidP="000F4EAD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Zamawiający zastrzega sobie prawo do dochodzenia odszkodowania przewyższającego wysokość zastrzeżonych kar umownych na zasadach ogólnych.</w:t>
      </w:r>
    </w:p>
    <w:p w:rsidR="000F4EAD" w:rsidRPr="00E2205B" w:rsidRDefault="000F4EAD" w:rsidP="000F4EAD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Arial"/>
          <w:kern w:val="3"/>
          <w:sz w:val="20"/>
          <w:szCs w:val="20"/>
          <w:lang w:eastAsia="hi-IN" w:bidi="hi-IN"/>
          <w14:ligatures w14:val="none"/>
        </w:rPr>
        <w:t>Łączna maksymalna wysokość kar umownych, których mogą dochodzić strony – 20%</w:t>
      </w:r>
    </w:p>
    <w:bookmarkEnd w:id="1"/>
    <w:p w:rsidR="000F4EAD" w:rsidRPr="00E2205B" w:rsidRDefault="000F4EAD" w:rsidP="000F4EAD">
      <w:pPr>
        <w:widowControl w:val="0"/>
        <w:tabs>
          <w:tab w:val="left" w:pos="345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9 WARUNKI ODSTAPIENIA OD UMOWY</w:t>
      </w:r>
    </w:p>
    <w:p w:rsidR="000F4EAD" w:rsidRPr="00E2205B" w:rsidRDefault="000F4EAD" w:rsidP="000F4EAD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Calibri" w:hAnsi="Ebrima" w:cs="Calibri"/>
          <w:kern w:val="3"/>
          <w:sz w:val="20"/>
          <w:szCs w:val="20"/>
          <w14:ligatures w14:val="none"/>
        </w:rPr>
        <w:t xml:space="preserve">Zamawiający zastrzega sobie prawo do wypowiedzenia umowy w trybie natychmiastowym </w:t>
      </w:r>
      <w:r w:rsidRPr="00E2205B">
        <w:rPr>
          <w:rFonts w:ascii="Ebrima" w:eastAsia="Calibri" w:hAnsi="Ebrima" w:cs="Calibri"/>
          <w:kern w:val="3"/>
          <w:sz w:val="20"/>
          <w:szCs w:val="20"/>
          <w14:ligatures w14:val="none"/>
        </w:rPr>
        <w:br/>
        <w:t>w przypadku realizacji przez Wykonawcę dostawy w sposób niezgodny z warunkami niniejszej  umowy, tj.:</w:t>
      </w:r>
    </w:p>
    <w:p w:rsidR="000F4EAD" w:rsidRPr="00E2205B" w:rsidRDefault="000F4EAD" w:rsidP="000F4EAD">
      <w:pPr>
        <w:autoSpaceDE w:val="0"/>
        <w:autoSpaceDN w:val="0"/>
        <w:spacing w:after="0" w:line="276" w:lineRule="auto"/>
        <w:ind w:left="340" w:firstLine="284"/>
        <w:jc w:val="both"/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>a) dostawa asortymentu o jakości gorszej niż wymaga Zamawiający, lub</w:t>
      </w:r>
    </w:p>
    <w:p w:rsidR="000F4EAD" w:rsidRPr="00E2205B" w:rsidRDefault="000F4EAD" w:rsidP="000F4EAD">
      <w:pPr>
        <w:autoSpaceDE w:val="0"/>
        <w:autoSpaceDN w:val="0"/>
        <w:spacing w:after="0" w:line="276" w:lineRule="auto"/>
        <w:ind w:left="340" w:firstLine="284"/>
        <w:jc w:val="both"/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>b) realizacji dostawy niezgodnej z umową, lub</w:t>
      </w:r>
    </w:p>
    <w:p w:rsidR="000F4EAD" w:rsidRPr="00E2205B" w:rsidRDefault="000F4EAD" w:rsidP="000F4EAD">
      <w:pPr>
        <w:autoSpaceDE w:val="0"/>
        <w:autoSpaceDN w:val="0"/>
        <w:spacing w:after="0" w:line="276" w:lineRule="auto"/>
        <w:ind w:left="340" w:firstLine="284"/>
        <w:jc w:val="both"/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>c) niedotrzymania terminu realizacji dostawy z winy wykonawcy.</w:t>
      </w:r>
    </w:p>
    <w:p w:rsidR="000F4EAD" w:rsidRPr="00E2205B" w:rsidRDefault="000F4EAD" w:rsidP="000F4EAD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t xml:space="preserve">Oświadczenie Zamawiającego o wypowiedzeniu umowy w trybie natychmiastowym nastąpi             </w:t>
      </w:r>
      <w:r w:rsidRPr="00E2205B"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  <w:br/>
        <w:t>w formie pisemnej z podaniem przyczyny rozwiązania umowy.</w:t>
      </w:r>
    </w:p>
    <w:p w:rsidR="000F4EAD" w:rsidRPr="00E2205B" w:rsidRDefault="000F4EAD" w:rsidP="000F4EAD">
      <w:pPr>
        <w:widowControl w:val="0"/>
        <w:shd w:val="clear" w:color="auto" w:fill="FFFFFF"/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10 PODWYKONAWSTWO</w:t>
      </w:r>
    </w:p>
    <w:p w:rsidR="000F4EAD" w:rsidRPr="00E2205B" w:rsidRDefault="000F4EAD" w:rsidP="000F4EAD">
      <w:pPr>
        <w:widowControl w:val="0"/>
        <w:shd w:val="clear" w:color="auto" w:fill="FFFFFF"/>
        <w:suppressAutoHyphens/>
        <w:autoSpaceDN w:val="0"/>
        <w:spacing w:after="0" w:line="276" w:lineRule="auto"/>
        <w:ind w:right="2880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Strony ustalają, że przedmiot umowy będzie wykonany:  </w:t>
      </w:r>
    </w:p>
    <w:p w:rsidR="000F4EAD" w:rsidRPr="00E2205B" w:rsidRDefault="000F4EAD" w:rsidP="000F4EAD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right="2880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siłami własnymi,</w:t>
      </w:r>
    </w:p>
    <w:p w:rsidR="000F4EAD" w:rsidRPr="00E2205B" w:rsidRDefault="000F4EAD" w:rsidP="000F4EAD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right="2880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z udziałem podwykonawców, w następującym zakresie: .............................................(jeśli dotyczy)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0" w:line="276" w:lineRule="auto"/>
        <w:ind w:left="720"/>
        <w:jc w:val="center"/>
        <w:textAlignment w:val="baseline"/>
        <w:rPr>
          <w:rFonts w:ascii="Ebrima" w:eastAsia="Palatino Linotype" w:hAnsi="Ebrima" w:cs="Calibri"/>
          <w:b/>
          <w:bCs/>
          <w:kern w:val="3"/>
          <w:sz w:val="20"/>
          <w:szCs w:val="20"/>
          <w:lang w:eastAsia="hi-IN" w:bidi="hi-IN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0" w:line="276" w:lineRule="auto"/>
        <w:ind w:left="720"/>
        <w:jc w:val="center"/>
        <w:textAlignment w:val="baseline"/>
        <w:rPr>
          <w:rFonts w:ascii="Ebrima" w:eastAsia="Palatino Linotype" w:hAnsi="Ebrima" w:cs="Calibri"/>
          <w:b/>
          <w:bCs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b/>
          <w:bCs/>
          <w:kern w:val="3"/>
          <w:sz w:val="20"/>
          <w:szCs w:val="20"/>
          <w:lang w:eastAsia="hi-IN" w:bidi="hi-IN"/>
          <w14:ligatures w14:val="none"/>
        </w:rPr>
        <w:t>§ 11 POZOSTAŁE</w:t>
      </w:r>
    </w:p>
    <w:p w:rsidR="000F4EAD" w:rsidRPr="00E2205B" w:rsidRDefault="000F4EAD" w:rsidP="000F4EAD">
      <w:pPr>
        <w:suppressAutoHyphens/>
        <w:autoSpaceDE w:val="0"/>
        <w:autoSpaceDN w:val="0"/>
        <w:spacing w:after="0" w:line="276" w:lineRule="auto"/>
        <w:jc w:val="both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bookmarkStart w:id="3" w:name="_Hlk64282431"/>
      <w:r w:rsidRPr="00E2205B">
        <w:rPr>
          <w:rFonts w:ascii="Ebrima" w:eastAsia="Palatino Linotype" w:hAnsi="Ebrima" w:cs="Calibri"/>
          <w:kern w:val="0"/>
          <w:sz w:val="20"/>
          <w:szCs w:val="20"/>
          <w:lang w:eastAsia="pl-PL"/>
          <w14:ligatures w14:val="none"/>
        </w:rPr>
        <w:t>1. W sprawach nie uregulowanych niniejszą umową mają zastosowanie przepisy kodeksu cywilnego oraz przepisy ustawy o zamówieniach publicznych wraz z aktami wykonawczymi z uwzględnieniem treści specyfikacji zamówienia publicznego.</w:t>
      </w:r>
    </w:p>
    <w:p w:rsidR="000F4EAD" w:rsidRPr="00E2205B" w:rsidRDefault="000F4EAD" w:rsidP="000F4EAD">
      <w:pPr>
        <w:suppressAutoHyphens/>
        <w:autoSpaceDE w:val="0"/>
        <w:autoSpaceDN w:val="0"/>
        <w:spacing w:after="0" w:line="276" w:lineRule="auto"/>
        <w:jc w:val="both"/>
        <w:rPr>
          <w:rFonts w:ascii="Ebrima" w:eastAsia="Palatino Linotype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Palatino Linotype" w:hAnsi="Ebrima" w:cs="Calibri"/>
          <w:kern w:val="0"/>
          <w:sz w:val="20"/>
          <w:szCs w:val="20"/>
          <w:lang w:eastAsia="pl-PL"/>
          <w14:ligatures w14:val="none"/>
        </w:rPr>
        <w:lastRenderedPageBreak/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:rsidR="000F4EAD" w:rsidRPr="00E2205B" w:rsidRDefault="000F4EAD" w:rsidP="000F4EAD">
      <w:pPr>
        <w:suppressAutoHyphens/>
        <w:autoSpaceDE w:val="0"/>
        <w:autoSpaceDN w:val="0"/>
        <w:spacing w:after="0" w:line="276" w:lineRule="auto"/>
        <w:jc w:val="both"/>
        <w:rPr>
          <w:rFonts w:ascii="Ebrima" w:eastAsia="Palatino Linotype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Palatino Linotype" w:hAnsi="Ebrima" w:cs="Calibri"/>
          <w:kern w:val="0"/>
          <w:sz w:val="20"/>
          <w:szCs w:val="20"/>
          <w:lang w:eastAsia="pl-PL"/>
          <w14:ligatures w14:val="none"/>
        </w:rPr>
        <w:t>3. W przypadku niemożności dojścia do porozumienia w ciągu czternastu dni od dnia otrzymania przez Stronę pisemnego wezwania do ugody, spory będą rozstrzygane przez sąd właściwy dla siedziby Zamawiającego.</w:t>
      </w:r>
    </w:p>
    <w:p w:rsidR="000F4EAD" w:rsidRPr="00E2205B" w:rsidRDefault="000F4EAD" w:rsidP="000F4EAD">
      <w:pPr>
        <w:tabs>
          <w:tab w:val="left" w:pos="360"/>
        </w:tabs>
        <w:suppressAutoHyphens/>
        <w:autoSpaceDE w:val="0"/>
        <w:autoSpaceDN w:val="0"/>
        <w:spacing w:after="0" w:line="276" w:lineRule="auto"/>
        <w:jc w:val="both"/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</w:pP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4. Wszelkie spory powstałe w związku z realizacją niniejszej umowy rozstrzyga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 xml:space="preserve">ć 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b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>ę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dzie s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>ą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d wła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>ś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ciwy miejscowo ze wzgl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>ę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du na siedzib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 xml:space="preserve">ę 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Zamawiaj</w:t>
      </w:r>
      <w:r w:rsidRPr="00E2205B">
        <w:rPr>
          <w:rFonts w:ascii="Ebrima" w:eastAsia="TimesNewRoman" w:hAnsi="Ebrima" w:cs="Calibri"/>
          <w:kern w:val="0"/>
          <w:sz w:val="20"/>
          <w:szCs w:val="20"/>
          <w:lang w:eastAsia="pl-PL"/>
          <w14:ligatures w14:val="none"/>
        </w:rPr>
        <w:t>ą</w:t>
      </w:r>
      <w:r w:rsidRPr="00E2205B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cego.</w:t>
      </w:r>
    </w:p>
    <w:bookmarkEnd w:id="3"/>
    <w:p w:rsidR="000F4EAD" w:rsidRPr="00E2205B" w:rsidRDefault="000F4EAD" w:rsidP="000F4EAD">
      <w:pPr>
        <w:shd w:val="clear" w:color="auto" w:fill="FFFFFF"/>
        <w:suppressAutoHyphens/>
        <w:autoSpaceDN w:val="0"/>
        <w:spacing w:after="0" w:line="276" w:lineRule="auto"/>
        <w:ind w:left="720" w:right="2880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12 ZMIANY UMOWY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</w:pPr>
      <w:bookmarkStart w:id="4" w:name="mip35518560"/>
      <w:bookmarkStart w:id="5" w:name="_Hlk64282168"/>
      <w:bookmarkEnd w:id="4"/>
      <w:r w:rsidRPr="00E2205B"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  <w:t xml:space="preserve">1. Zmiany umowy wymagają formy pisemnej pod rygorem nieważności i mogą być dopuszczalne tylko </w:t>
      </w:r>
      <w:r w:rsidRPr="00E2205B"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  <w:br/>
        <w:t>w granicach art. 454 i art. 455 ustawy - Prawo zamówień publicznych.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  <w:t xml:space="preserve">2. Strony przez istotne zmiany postanowień umowy rozumieją takie zmiany, które wskazane są </w:t>
      </w:r>
      <w:r w:rsidRPr="00E2205B"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  <w:br/>
        <w:t>w art. 454 ust. 2 ustawy – Prawo zamówień publicznych.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Times New Roman" w:hAnsi="Ebrima" w:cs="Calibri"/>
          <w:kern w:val="3"/>
          <w:sz w:val="20"/>
          <w:szCs w:val="20"/>
          <w:lang w:eastAsia="hi-IN" w:bidi="hi-IN"/>
          <w14:ligatures w14:val="none"/>
        </w:rPr>
        <w:t>3. Zamawiający dopuszcza zmianę umowy w zakresie wskazanym w art. 455 ust.1 ustawy – Prawo zamówień publicznych oraz: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t>1)</w:t>
      </w: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 xml:space="preserve"> zmiany </w:t>
      </w:r>
      <w:r w:rsidRP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t xml:space="preserve">terminu realizacji dostawy, </w:t>
      </w: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>gdy jest to spowodowane:</w:t>
      </w:r>
    </w:p>
    <w:p w:rsidR="000F4EAD" w:rsidRPr="00E2205B" w:rsidRDefault="000F4EAD" w:rsidP="000F4EA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>następstwem wprowadzania zmian w obowiązujących przepisach prawnych mających wpływ na realizację umowy.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t>2)</w:t>
      </w: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 xml:space="preserve"> </w:t>
      </w:r>
      <w:r w:rsidRP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t xml:space="preserve">wysokości wynagrodzenia należnego Wykonawcy za realizację umowy, w przypadku </w:t>
      </w: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 xml:space="preserve">zmiany stawki podatku VAT, w odniesieniu do tej części wynagrodzenia, której zmiana dotyczy. </w:t>
      </w:r>
      <w:r w:rsidRP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t xml:space="preserve">Cena ulegnie zmianie z dniem wejścia </w:t>
      </w:r>
      <w:r w:rsid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br/>
      </w:r>
      <w:r w:rsidRPr="00E2205B">
        <w:rPr>
          <w:rFonts w:ascii="Ebrima" w:eastAsia="Palatino Linotype" w:hAnsi="Ebrima" w:cs="Calibri"/>
          <w:bCs/>
          <w:kern w:val="3"/>
          <w:sz w:val="20"/>
          <w:szCs w:val="20"/>
          <w14:ligatures w14:val="none"/>
        </w:rPr>
        <w:t>w życie aktu prawnego określającego zmianę stawki VAT. Zmiana umowy w tym przypadku dla swojej ważności wymaga podpisania aneksu do niniejszej umowy</w:t>
      </w:r>
      <w:r w:rsidRPr="00E2205B">
        <w:rPr>
          <w:rFonts w:ascii="Ebrima" w:eastAsia="Palatino Linotype" w:hAnsi="Ebrima" w:cs="Calibri"/>
          <w:b/>
          <w:bCs/>
          <w:kern w:val="3"/>
          <w:sz w:val="20"/>
          <w:szCs w:val="20"/>
          <w14:ligatures w14:val="none"/>
        </w:rPr>
        <w:t>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>3) realizacji przedmiotu umowy po cenach niższych niż wskazane w Formularzu ofertowo-cenowym Wykonawcy, przy czym Wykonawca zobowiązuje się - w przypadku wprowadzenia promocji cenowych - do objęcia nimi także Zamawiającego, a zmiany w tym zakresie nie wymagają sporządzenia aneksu do umowy.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14:ligatures w14:val="none"/>
        </w:rPr>
        <w:t>3. Warunkiem dokonania zmian, o których mowa w ust. 3 jest złożenie wniosku przez Stronę inicjującą zamianę zawierającego: opis propozycji zmian, uzasadnienie zmian, obliczenie kosztów zmian, jeżeli zmiana będzie miała wpływ na wynagrodzenie Wykonawcy.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4. Nie stanowią zmiany umowy w rozumieniu art. 455 ustawy: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a)  zmiana danych teleadresowych,</w:t>
      </w:r>
    </w:p>
    <w:p w:rsidR="000F4EAD" w:rsidRDefault="000F4EAD" w:rsidP="000F4EA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  <w:r w:rsidRPr="00E2205B"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  <w:t>b)  zmiana danych związanych z obsługą administracyjno-organizacyjną umowy, np. osoby wyznaczone do kontaktów lub odpowiedzialne za realizację umowy.</w:t>
      </w:r>
    </w:p>
    <w:p w:rsidR="00770D8D" w:rsidRDefault="00770D8D" w:rsidP="000F4EA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</w:p>
    <w:p w:rsidR="00770D8D" w:rsidRPr="00770D8D" w:rsidRDefault="00770D8D" w:rsidP="00770D8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Ebrima" w:eastAsia="Palatino Linotype" w:hAnsi="Ebrima" w:cs="Calibri"/>
          <w:b/>
          <w:bCs/>
          <w:color w:val="FF0000"/>
          <w:kern w:val="3"/>
          <w:sz w:val="20"/>
          <w:szCs w:val="20"/>
          <w:lang w:eastAsia="hi-IN" w:bidi="hi-IN"/>
          <w14:ligatures w14:val="none"/>
        </w:rPr>
      </w:pPr>
      <w:r w:rsidRPr="00770D8D">
        <w:rPr>
          <w:rFonts w:ascii="Ebrima" w:eastAsia="Palatino Linotype" w:hAnsi="Ebrima" w:cs="Calibri"/>
          <w:b/>
          <w:bCs/>
          <w:color w:val="FF0000"/>
          <w:kern w:val="3"/>
          <w:sz w:val="20"/>
          <w:szCs w:val="20"/>
          <w:lang w:eastAsia="hi-IN" w:bidi="hi-IN"/>
          <w14:ligatures w14:val="none"/>
        </w:rPr>
        <w:t>§ 12a KLAUZULA WALORYZACYJNA</w:t>
      </w:r>
    </w:p>
    <w:p w:rsidR="00770D8D" w:rsidRPr="00770D8D" w:rsidRDefault="00770D8D" w:rsidP="00770D8D">
      <w:pPr>
        <w:autoSpaceDN w:val="0"/>
        <w:spacing w:after="0" w:line="276" w:lineRule="auto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1. Zgodnie z art. 439 PZP, Strony postanawiają, iż dokonają waloryzacji kwoty wynagrodzenia Wykonawcy określonego w § 4 ust. 1 Umowy w wypadku zmiany cen materiałów lub kosztów związanych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z realizacją zamówienia, według następujących zasad: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1) waloryzacji będzie podlegać wynagrodzenie, objęte prawidłowo wystawionymi fakturami po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upływie 6 miesięcy od dnia zawarcia Umowy,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2) jeżeli Umowa została zawarta po upływie 180 dni od dnia upływu terminu składania ofert,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pierwsza waloryzacja nastąpi po 6 miesiącach od dnia upływu terminu składania ofert,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3) datą odniesienia dla waloryzacji będzie zawsze dzień wyznaczony w postępowaniu o udzielenie zamówienia jako termin składania ofert,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lastRenderedPageBreak/>
        <w:t>4) waloryzacja będzie odbywała się przy zastosowaniu wskaźnika waloryzacji, obliczonego według następującego wzoru: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W=CTU/100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gdzie CTU – oznacza wskaźnik wzrostu lub obniżki cen towarów i usług ogółem obowiązujący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w miesiącu wystawienia faktury, opublikowanej przez Prezesa Głównego Urzędu Statystycznego na stronie GUS, jako wskaźnik zmiany w stosunku do daty złożenia ofert,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5) W sytuacji wzrostu cen towarów i usług, waloryzacja wynagrodzenia, poprzez jego podwyższenie, następować będzie gdy zmiana wynagrodzenia Wykonawcy z zastosowaniem ww. wskaźnika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 xml:space="preserve">waloryzacji oznaczać będzie zwiększanie o trzy lub więcej procent kwoty wynagrodzenia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podlegającej waloryzacji.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6) W sytuacji spadku cen towarów i usług, waloryzacja wynagrodzenia, poprzez jego obniżenie,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 xml:space="preserve">następować będzie gdy zmiana wynagrodzenia Wykonawcy z zastosowaniem ww. wskaźnika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waloryzacji, oznaczać będzie zmniejszenie o trzy lub więcej procent kwoty wynagrodzenia podlegającej waloryzacji.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7) Jeżeli zmiana wskaźnika nie przekroczy w danym okresie progów wskazanych w powyższych pkt. 5 (in plus) i pkt 6 (in minus) waloryzacja nie będzie stosowana,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8) Suma waloryzacji dokonywanych na podstawie zasad niniejszego paragrafu, rozumiana jako zwiększenie albo obniżenie Wynagrodzenia należnego Wykonawcy, nie może przekroczyć limitu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5 % kwoty brutto określnej w § 4 ust. 1 umowy.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9) Wykonawca obliczy wartość waloryzacji Wynagrodzenia dla każdej faktury podlegającej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waloryzacji. Kwota waloryzacji będzie wykazana w treści faktury, jako osobna pozycja.</w:t>
      </w:r>
    </w:p>
    <w:p w:rsidR="00770D8D" w:rsidRPr="00770D8D" w:rsidRDefault="00770D8D" w:rsidP="00770D8D">
      <w:pPr>
        <w:autoSpaceDN w:val="0"/>
        <w:spacing w:after="0" w:line="276" w:lineRule="auto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2. Jeżeli wynagrodzenie Wykonawcy zostało zmienione zgodnie z ust. 1 powyżej, Wykonawca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 xml:space="preserve">zobowiązany jest do zmiany wynagrodzenia przysługującego podwykonawcy, z którym zawarł umowę, w zakresie odpowiadającym zmianom cen materiałów lub kosztów dotyczących zobowiązania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br/>
        <w:t>podwykonawcy, jeżeli łącznie spełnione są następujące warunki: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1) przedmiotem umowy są roboty budowlane, dostawy lub usługi,</w:t>
      </w:r>
    </w:p>
    <w:p w:rsidR="00770D8D" w:rsidRPr="00770D8D" w:rsidRDefault="00770D8D" w:rsidP="00770D8D">
      <w:pPr>
        <w:autoSpaceDN w:val="0"/>
        <w:spacing w:after="0" w:line="276" w:lineRule="auto"/>
        <w:ind w:left="360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2) okres obowiązywania umowy przekracza 6 miesięcy.</w:t>
      </w:r>
    </w:p>
    <w:p w:rsidR="00770D8D" w:rsidRPr="00770D8D" w:rsidRDefault="00770D8D" w:rsidP="00770D8D">
      <w:pPr>
        <w:autoSpaceDN w:val="0"/>
        <w:spacing w:after="0" w:line="276" w:lineRule="auto"/>
        <w:jc w:val="both"/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</w:pP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3. Jeżeli zmiana, o której mowa w ust. 2 powyżej, spowodowała zwiększenie wynagrodzenia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 xml:space="preserve"> </w:t>
      </w:r>
      <w:r w:rsidRPr="00770D8D">
        <w:rPr>
          <w:rFonts w:ascii="Ebrima" w:eastAsia="Calibri" w:hAnsi="Ebrima" w:cs="Times New Roman"/>
          <w:color w:val="FF0000"/>
          <w:kern w:val="3"/>
          <w:sz w:val="20"/>
          <w:szCs w:val="20"/>
          <w14:ligatures w14:val="none"/>
        </w:rPr>
        <w:t>podwykonawcy, Wykonawca zobowiązany jest do zapłaty kwoty tego zwiększenia w terminie 30 dni od dnia otrzymania zapłaty od Zamawiającego.</w:t>
      </w:r>
    </w:p>
    <w:p w:rsidR="000F4EAD" w:rsidRPr="00E2205B" w:rsidRDefault="000F4EAD" w:rsidP="000F4EA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Calibri"/>
          <w:kern w:val="3"/>
          <w:sz w:val="20"/>
          <w:szCs w:val="20"/>
          <w:lang w:eastAsia="hi-IN" w:bidi="hi-IN"/>
          <w14:ligatures w14:val="none"/>
        </w:rPr>
      </w:pPr>
    </w:p>
    <w:bookmarkEnd w:id="5"/>
    <w:p w:rsidR="000F4EAD" w:rsidRPr="00E2205B" w:rsidRDefault="000F4EAD" w:rsidP="000F4EAD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13 WIERZYTELNOŚĆ</w:t>
      </w:r>
    </w:p>
    <w:p w:rsidR="000F4EAD" w:rsidRPr="00E2205B" w:rsidRDefault="000F4EAD" w:rsidP="000F4EAD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ind w:left="142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Zamawiający zastrzega sobie, że przeniesienie wierzytelności wynikających z realizacji umowy wymaga jego pisemnej zgody pod rygorem nieważności.</w:t>
      </w:r>
    </w:p>
    <w:p w:rsidR="000F4EAD" w:rsidRPr="00E2205B" w:rsidRDefault="000F4EAD" w:rsidP="000F4EAD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ind w:left="142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tabs>
          <w:tab w:val="left" w:pos="-21612"/>
          <w:tab w:val="center" w:pos="-17784"/>
          <w:tab w:val="right" w:pos="-13248"/>
        </w:tabs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14 SIŁA WYŻSZA</w:t>
      </w:r>
    </w:p>
    <w:p w:rsidR="000F4EAD" w:rsidRPr="00E2205B" w:rsidRDefault="000F4EAD" w:rsidP="000F4EAD">
      <w:pPr>
        <w:widowControl w:val="0"/>
        <w:tabs>
          <w:tab w:val="left" w:pos="-21612"/>
          <w:tab w:val="center" w:pos="-17784"/>
          <w:tab w:val="right" w:pos="-13248"/>
        </w:tabs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 xml:space="preserve">Strony umowy zgodnie postanawiają, że nie są odpowiedzialne za skutki wynikające </w:t>
      </w: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     </w:t>
      </w: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br/>
        <w:t xml:space="preserve"> i których nie mogły uniknąć bądź przewidzieć w chwili podpisania umowy (siła wyższa). </w:t>
      </w:r>
    </w:p>
    <w:p w:rsidR="000F4EAD" w:rsidRPr="00E2205B" w:rsidRDefault="000F4EAD" w:rsidP="000F4EA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:rsidR="000F4EAD" w:rsidRPr="00E2205B" w:rsidRDefault="000F4EAD" w:rsidP="000F4EA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 xml:space="preserve">Strona, która dokonała zawiadomienia o zaistnieniu działania siły wyższej, jest zobowiązana do kontynuowania </w:t>
      </w: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lastRenderedPageBreak/>
        <w:t xml:space="preserve">wykonywania swoich zobowiązań wynikających z Umowy, w takim zakresie, w jakim jest to możliwe, jak również jest zobowiązana do podjęcia wszelkich działań zmierzających do wykonania przedmiotu umowy, </w:t>
      </w:r>
      <w:r w:rsid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br/>
      </w: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 xml:space="preserve">a których nie wstrzymuje działanie siły wyższej. </w:t>
      </w:r>
    </w:p>
    <w:p w:rsidR="000F4EAD" w:rsidRPr="00E2205B" w:rsidRDefault="000F4EAD" w:rsidP="000F4EA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14:ligatures w14:val="none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ind w:left="142"/>
        <w:jc w:val="center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§ 15. INNE</w:t>
      </w:r>
    </w:p>
    <w:p w:rsidR="000F4EAD" w:rsidRPr="00E2205B" w:rsidRDefault="000F4EAD" w:rsidP="000F4EAD">
      <w:pPr>
        <w:widowControl w:val="0"/>
        <w:numPr>
          <w:ilvl w:val="0"/>
          <w:numId w:val="7"/>
        </w:numPr>
        <w:tabs>
          <w:tab w:val="left" w:pos="-23772"/>
          <w:tab w:val="center" w:pos="-19944"/>
          <w:tab w:val="right" w:pos="-15408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Spory powstałe na tle realizacji niniejszej umowy będą rozstrzygane przez sąd powszechny właściwy dla siedziby Zamawiającego.</w:t>
      </w:r>
    </w:p>
    <w:p w:rsidR="000F4EAD" w:rsidRPr="00E2205B" w:rsidRDefault="000F4EAD" w:rsidP="000F4EAD">
      <w:pPr>
        <w:widowControl w:val="0"/>
        <w:numPr>
          <w:ilvl w:val="0"/>
          <w:numId w:val="7"/>
        </w:numPr>
        <w:tabs>
          <w:tab w:val="left" w:pos="-23772"/>
          <w:tab w:val="center" w:pos="-19944"/>
          <w:tab w:val="right" w:pos="-15408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W przypadku podmiotów zagranicznych obowiązuje prawo polskie.</w:t>
      </w:r>
    </w:p>
    <w:p w:rsidR="000F4EAD" w:rsidRPr="00E2205B" w:rsidRDefault="000F4EAD" w:rsidP="000F4EAD">
      <w:pPr>
        <w:widowControl w:val="0"/>
        <w:numPr>
          <w:ilvl w:val="0"/>
          <w:numId w:val="7"/>
        </w:numPr>
        <w:tabs>
          <w:tab w:val="left" w:pos="-23772"/>
          <w:tab w:val="center" w:pos="-19944"/>
          <w:tab w:val="right" w:pos="-15408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W sprawach nieuregulowanych w umowie zastosowanie mają przepisy Kodeksu Cywilnego i ustawy z dnia  </w:t>
      </w:r>
      <w:r w:rsid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br/>
      </w: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11 września 2019 r. – Prawo zamówień publicznych.</w:t>
      </w:r>
    </w:p>
    <w:p w:rsidR="000F4EAD" w:rsidRPr="00E2205B" w:rsidRDefault="000F4EAD" w:rsidP="000F4EAD">
      <w:pPr>
        <w:widowControl w:val="0"/>
        <w:numPr>
          <w:ilvl w:val="0"/>
          <w:numId w:val="7"/>
        </w:numPr>
        <w:tabs>
          <w:tab w:val="left" w:pos="-23772"/>
          <w:tab w:val="center" w:pos="-19944"/>
          <w:tab w:val="right" w:pos="-15408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>Umowę sporządzono w dwóch jednobrzmiących egzemplarzach po jednym dla stron.</w:t>
      </w:r>
    </w:p>
    <w:p w:rsidR="000F4EAD" w:rsidRPr="00E2205B" w:rsidRDefault="000F4EAD" w:rsidP="000F4EAD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</w:pPr>
    </w:p>
    <w:p w:rsidR="000F4EAD" w:rsidRPr="00E2205B" w:rsidRDefault="000F4EAD" w:rsidP="000F4EAD">
      <w:pPr>
        <w:widowControl w:val="0"/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  <w:r w:rsidRPr="00E2205B">
        <w:rPr>
          <w:rFonts w:ascii="Ebrima" w:eastAsia="Lucida Sans Unicode" w:hAnsi="Ebrima" w:cs="Calibri"/>
          <w:kern w:val="3"/>
          <w:sz w:val="20"/>
          <w:szCs w:val="20"/>
          <w:lang w:eastAsia="zh-CN"/>
          <w14:ligatures w14:val="none"/>
        </w:rPr>
        <w:t xml:space="preserve">  </w:t>
      </w:r>
      <w:r w:rsidRPr="00E2205B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  <w14:ligatures w14:val="none"/>
        </w:rPr>
        <w:t>WYKONAWCA                                                                                                              ZAMAWIAJĄCY</w:t>
      </w: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widowControl w:val="0"/>
        <w:suppressAutoHyphens/>
        <w:autoSpaceDN w:val="0"/>
        <w:spacing w:after="0" w:line="276" w:lineRule="auto"/>
        <w:textAlignment w:val="baseline"/>
        <w:rPr>
          <w:rFonts w:ascii="Ebrima" w:eastAsia="Lucida Sans Unicode" w:hAnsi="Ebrima" w:cs="Calibri"/>
          <w:kern w:val="3"/>
          <w:sz w:val="20"/>
          <w:szCs w:val="20"/>
          <w14:ligatures w14:val="none"/>
        </w:rPr>
      </w:pPr>
    </w:p>
    <w:p w:rsidR="000F4EAD" w:rsidRPr="00E2205B" w:rsidRDefault="000F4EAD" w:rsidP="000F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Ebrima" w:eastAsia="SimSun" w:hAnsi="Ebrima" w:cs="Calibri"/>
          <w:kern w:val="1"/>
          <w:sz w:val="20"/>
          <w:szCs w:val="20"/>
          <w:lang w:eastAsia="zh-CN" w:bidi="hi-IN"/>
          <w14:ligatures w14:val="none"/>
        </w:rPr>
      </w:pPr>
    </w:p>
    <w:p w:rsidR="000F4EAD" w:rsidRPr="00E2205B" w:rsidRDefault="000F4EAD" w:rsidP="000F4EAD">
      <w:pPr>
        <w:tabs>
          <w:tab w:val="left" w:pos="284"/>
          <w:tab w:val="left" w:pos="720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eastAsia="pl-PL"/>
          <w14:ligatures w14:val="none"/>
        </w:rPr>
      </w:pPr>
    </w:p>
    <w:p w:rsidR="003D329B" w:rsidRPr="00E2205B" w:rsidRDefault="003D329B">
      <w:pPr>
        <w:rPr>
          <w:rFonts w:ascii="Ebrima" w:hAnsi="Ebrima"/>
        </w:rPr>
      </w:pPr>
    </w:p>
    <w:sectPr w:rsidR="003D329B" w:rsidRPr="00E2205B" w:rsidSect="000F4EA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27" w:right="851" w:bottom="851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7D41" w:rsidRDefault="00777D41">
      <w:pPr>
        <w:spacing w:after="0" w:line="240" w:lineRule="auto"/>
      </w:pPr>
      <w:r>
        <w:separator/>
      </w:r>
    </w:p>
  </w:endnote>
  <w:endnote w:type="continuationSeparator" w:id="0">
    <w:p w:rsidR="00777D41" w:rsidRDefault="0077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7020" w:rsidRDefault="00507020">
    <w:pPr>
      <w:pStyle w:val="Stopka"/>
    </w:pPr>
  </w:p>
  <w:p w:rsidR="00507020" w:rsidRDefault="00507020"/>
  <w:p w:rsidR="00507020" w:rsidRDefault="005070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7020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7D41" w:rsidRDefault="00777D41">
      <w:pPr>
        <w:spacing w:after="0" w:line="240" w:lineRule="auto"/>
      </w:pPr>
      <w:r>
        <w:separator/>
      </w:r>
    </w:p>
  </w:footnote>
  <w:footnote w:type="continuationSeparator" w:id="0">
    <w:p w:rsidR="00777D41" w:rsidRDefault="0077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7020" w:rsidRDefault="00507020">
    <w:pPr>
      <w:pStyle w:val="Nagwek"/>
    </w:pPr>
  </w:p>
  <w:p w:rsidR="00507020" w:rsidRDefault="00507020"/>
  <w:p w:rsidR="00507020" w:rsidRDefault="005070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1"/>
    </w:tblGrid>
    <w:tr w:rsidR="005C1896" w:rsidRPr="00DB2707" w:rsidTr="009F4A4B">
      <w:trPr>
        <w:trHeight w:val="80"/>
      </w:trPr>
      <w:tc>
        <w:tcPr>
          <w:tcW w:w="100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507020" w:rsidRPr="00471F48" w:rsidRDefault="00000000" w:rsidP="00FD7181">
          <w:pPr>
            <w:pStyle w:val="Nagwek"/>
            <w:rPr>
              <w:rFonts w:ascii="Ebrima" w:hAnsi="Ebrima"/>
              <w:b/>
              <w:bCs/>
              <w:sz w:val="18"/>
              <w:szCs w:val="18"/>
            </w:rPr>
          </w:pPr>
          <w:r w:rsidRPr="00471F48">
            <w:rPr>
              <w:rFonts w:ascii="Ebrima" w:hAnsi="Ebrima"/>
              <w:b/>
              <w:bCs/>
              <w:sz w:val="18"/>
              <w:szCs w:val="18"/>
            </w:rPr>
            <w:t>Znak sprawy:  P/</w:t>
          </w:r>
          <w:r>
            <w:rPr>
              <w:rFonts w:ascii="Ebrima" w:hAnsi="Ebrima"/>
              <w:b/>
              <w:bCs/>
              <w:sz w:val="18"/>
              <w:szCs w:val="18"/>
            </w:rPr>
            <w:t>11</w:t>
          </w:r>
          <w:r w:rsidRPr="00471F48">
            <w:rPr>
              <w:rFonts w:ascii="Ebrima" w:hAnsi="Ebrima"/>
              <w:b/>
              <w:bCs/>
              <w:sz w:val="18"/>
              <w:szCs w:val="18"/>
            </w:rPr>
            <w:t>/202</w:t>
          </w:r>
          <w:r>
            <w:rPr>
              <w:rFonts w:ascii="Ebrima" w:hAnsi="Ebrima"/>
              <w:b/>
              <w:bCs/>
              <w:sz w:val="18"/>
              <w:szCs w:val="18"/>
            </w:rPr>
            <w:t>4</w:t>
          </w:r>
        </w:p>
      </w:tc>
    </w:tr>
  </w:tbl>
  <w:p w:rsidR="00507020" w:rsidRPr="00625A61" w:rsidRDefault="00507020" w:rsidP="00625A61">
    <w:pPr>
      <w:pStyle w:val="INTERREG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A01"/>
    <w:multiLevelType w:val="multilevel"/>
    <w:tmpl w:val="F75E5164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D71"/>
    <w:multiLevelType w:val="multilevel"/>
    <w:tmpl w:val="06AEB6BE"/>
    <w:lvl w:ilvl="0">
      <w:start w:val="1"/>
      <w:numFmt w:val="decimal"/>
      <w:lvlText w:val="%1."/>
      <w:lvlJc w:val="left"/>
      <w:pPr>
        <w:ind w:left="1080" w:hanging="720"/>
      </w:pPr>
      <w:rPr>
        <w:rFonts w:ascii="Ebrima" w:hAnsi="Ebri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24767084"/>
    <w:multiLevelType w:val="multilevel"/>
    <w:tmpl w:val="EE4A28B0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F159A"/>
    <w:multiLevelType w:val="multilevel"/>
    <w:tmpl w:val="BFF23E58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DC3"/>
    <w:multiLevelType w:val="multilevel"/>
    <w:tmpl w:val="2376EB8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 w:hint="default"/>
        <w:bCs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100B2"/>
    <w:multiLevelType w:val="hybridMultilevel"/>
    <w:tmpl w:val="A42CBA70"/>
    <w:lvl w:ilvl="0" w:tplc="10D639E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27BC"/>
    <w:multiLevelType w:val="multilevel"/>
    <w:tmpl w:val="D60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Tahoma" w:hint="default"/>
        <w:b w:val="0"/>
        <w:i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41C41"/>
    <w:multiLevelType w:val="multilevel"/>
    <w:tmpl w:val="4E4E6E6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F90484"/>
    <w:multiLevelType w:val="multilevel"/>
    <w:tmpl w:val="B502B30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2F57B6"/>
    <w:multiLevelType w:val="multilevel"/>
    <w:tmpl w:val="5212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2D5"/>
    <w:multiLevelType w:val="hybridMultilevel"/>
    <w:tmpl w:val="EF24CF76"/>
    <w:lvl w:ilvl="0" w:tplc="806644BC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C0D64D5"/>
    <w:multiLevelType w:val="multilevel"/>
    <w:tmpl w:val="1224564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57370514">
    <w:abstractNumId w:val="11"/>
  </w:num>
  <w:num w:numId="2" w16cid:durableId="740832228">
    <w:abstractNumId w:val="1"/>
  </w:num>
  <w:num w:numId="3" w16cid:durableId="1565675371">
    <w:abstractNumId w:val="0"/>
  </w:num>
  <w:num w:numId="4" w16cid:durableId="2110008937">
    <w:abstractNumId w:val="9"/>
  </w:num>
  <w:num w:numId="5" w16cid:durableId="1063792344">
    <w:abstractNumId w:val="7"/>
  </w:num>
  <w:num w:numId="6" w16cid:durableId="1089234613">
    <w:abstractNumId w:val="8"/>
  </w:num>
  <w:num w:numId="7" w16cid:durableId="1856963455">
    <w:abstractNumId w:val="3"/>
  </w:num>
  <w:num w:numId="8" w16cid:durableId="1347901975">
    <w:abstractNumId w:val="4"/>
  </w:num>
  <w:num w:numId="9" w16cid:durableId="935946759">
    <w:abstractNumId w:val="5"/>
  </w:num>
  <w:num w:numId="10" w16cid:durableId="1353651696">
    <w:abstractNumId w:val="10"/>
  </w:num>
  <w:num w:numId="11" w16cid:durableId="798500741">
    <w:abstractNumId w:val="2"/>
  </w:num>
  <w:num w:numId="12" w16cid:durableId="1681544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AD"/>
    <w:rsid w:val="000F4EAD"/>
    <w:rsid w:val="00195D3F"/>
    <w:rsid w:val="00380134"/>
    <w:rsid w:val="003D089A"/>
    <w:rsid w:val="003D329B"/>
    <w:rsid w:val="00507020"/>
    <w:rsid w:val="00770D8D"/>
    <w:rsid w:val="00777D41"/>
    <w:rsid w:val="00956428"/>
    <w:rsid w:val="00A056D1"/>
    <w:rsid w:val="00A324AE"/>
    <w:rsid w:val="00B14583"/>
    <w:rsid w:val="00D443CF"/>
    <w:rsid w:val="00E2205B"/>
    <w:rsid w:val="00E41A93"/>
    <w:rsid w:val="00E41FD4"/>
    <w:rsid w:val="00F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C745"/>
  <w15:chartTrackingRefBased/>
  <w15:docId w15:val="{53524AC2-CBEA-4346-AF76-628169A4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4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EAD"/>
  </w:style>
  <w:style w:type="paragraph" w:styleId="Stopka">
    <w:name w:val="footer"/>
    <w:basedOn w:val="Normalny"/>
    <w:link w:val="StopkaZnak"/>
    <w:uiPriority w:val="99"/>
    <w:semiHidden/>
    <w:unhideWhenUsed/>
    <w:rsid w:val="000F4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4EAD"/>
  </w:style>
  <w:style w:type="paragraph" w:customStyle="1" w:styleId="INTERREGHeader">
    <w:name w:val="INTERREG Header"/>
    <w:basedOn w:val="Normalny"/>
    <w:rsid w:val="000F4EA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iegowosc@szpitalpis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2177</Words>
  <Characters>13064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2024-07-02T08:11:00Z</cp:lastPrinted>
  <dcterms:created xsi:type="dcterms:W3CDTF">2024-07-04T07:29:00Z</dcterms:created>
  <dcterms:modified xsi:type="dcterms:W3CDTF">2024-07-04T07:29:00Z</dcterms:modified>
</cp:coreProperties>
</file>