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4BA" w14:textId="77777777" w:rsidR="00B50B6E" w:rsidRPr="00B50B6E" w:rsidRDefault="00B50B6E" w:rsidP="00AD2825">
      <w:pPr>
        <w:spacing w:after="0" w:line="240" w:lineRule="auto"/>
        <w:jc w:val="right"/>
        <w:rPr>
          <w:rFonts w:ascii="Calibri" w:eastAsia="Times New Roman" w:hAnsi="Calibri" w:cs="Calibri"/>
          <w:bCs/>
          <w:i/>
          <w:iCs/>
          <w:sz w:val="18"/>
          <w:szCs w:val="18"/>
          <w:lang w:eastAsia="pl-PL"/>
        </w:rPr>
      </w:pPr>
      <w:r w:rsidRPr="00B50B6E">
        <w:rPr>
          <w:rFonts w:ascii="Calibri" w:eastAsia="Times New Roman" w:hAnsi="Calibri" w:cs="Calibri"/>
          <w:bCs/>
          <w:i/>
          <w:iCs/>
          <w:sz w:val="18"/>
          <w:szCs w:val="18"/>
          <w:lang w:eastAsia="pl-PL"/>
        </w:rPr>
        <w:t>Załącznik nr 2  do SWZ</w:t>
      </w:r>
    </w:p>
    <w:p w14:paraId="2BAF8F92"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7C51CD"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B120DE"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F7A1071"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1BC7E04"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309A6D7"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4EDC324B" w14:textId="242A4698" w:rsidR="00E03F4A"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b/>
          <w:spacing w:val="50"/>
          <w:sz w:val="48"/>
          <w:szCs w:val="48"/>
        </w:rPr>
        <w:t>OPIS PRZEDMIOTU ZAMÓWIENIA</w:t>
      </w:r>
    </w:p>
    <w:p w14:paraId="04E2F849" w14:textId="77777777" w:rsidR="00787FB9" w:rsidRDefault="00787FB9"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63B899A6" w14:textId="43139505" w:rsidR="00346995" w:rsidRP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lang w:eastAsia="pl-PL"/>
        </w:rPr>
        <w:t>w postępowaniu o udzielenie zamówienia publicznego w trybie podstawowym bez negocjacji</w:t>
      </w:r>
      <w:r w:rsidR="00E03F4A">
        <w:rPr>
          <w:rFonts w:ascii="Calibri" w:eastAsia="Times New Roman" w:hAnsi="Calibri" w:cs="Calibri"/>
          <w:lang w:eastAsia="pl-PL"/>
        </w:rPr>
        <w:t xml:space="preserve"> znak: </w:t>
      </w:r>
      <w:r w:rsidR="00C84DDF">
        <w:rPr>
          <w:rFonts w:ascii="Calibri" w:eastAsia="Times New Roman" w:hAnsi="Calibri" w:cs="Calibri"/>
          <w:lang w:eastAsia="pl-PL"/>
        </w:rPr>
        <w:t>GK.271.1.2023.K</w:t>
      </w:r>
      <w:r w:rsidRPr="00346995">
        <w:rPr>
          <w:rFonts w:ascii="Calibri" w:eastAsia="Times New Roman" w:hAnsi="Calibri" w:cs="Calibri"/>
          <w:bCs/>
          <w:lang w:eastAsia="pl-PL"/>
        </w:rPr>
        <w:t>, pod nazwą:</w:t>
      </w:r>
    </w:p>
    <w:p w14:paraId="3BEB58F6" w14:textId="70824C66" w:rsidR="00346995" w:rsidRDefault="00346995" w:rsidP="00AD2825">
      <w:pPr>
        <w:spacing w:after="0" w:line="240" w:lineRule="auto"/>
        <w:jc w:val="center"/>
        <w:rPr>
          <w:rFonts w:ascii="Calibri" w:eastAsia="Times New Roman" w:hAnsi="Calibri" w:cs="Calibri"/>
          <w:lang w:eastAsia="pl-PL"/>
        </w:rPr>
      </w:pPr>
    </w:p>
    <w:p w14:paraId="6AB9DF84" w14:textId="77777777" w:rsidR="00E03F4A" w:rsidRPr="00346995" w:rsidRDefault="00E03F4A" w:rsidP="00AD2825">
      <w:pPr>
        <w:spacing w:after="0" w:line="240" w:lineRule="auto"/>
        <w:jc w:val="center"/>
        <w:rPr>
          <w:rFonts w:ascii="Calibri" w:eastAsia="Times New Roman" w:hAnsi="Calibri" w:cs="Calibri"/>
          <w:lang w:eastAsia="pl-PL"/>
        </w:rPr>
      </w:pPr>
    </w:p>
    <w:p w14:paraId="0BB6043F" w14:textId="077B664A" w:rsidR="00346995" w:rsidRPr="00A90BA8" w:rsidRDefault="005B4475" w:rsidP="00AD2825">
      <w:pPr>
        <w:spacing w:after="0" w:line="240" w:lineRule="auto"/>
        <w:jc w:val="center"/>
        <w:rPr>
          <w:rFonts w:ascii="Calibri" w:eastAsia="Times New Roman" w:hAnsi="Calibri" w:cs="Calibri"/>
          <w:b/>
          <w:sz w:val="32"/>
          <w:szCs w:val="32"/>
          <w:lang w:eastAsia="pl-PL"/>
        </w:rPr>
      </w:pPr>
      <w:r w:rsidRPr="005B4475">
        <w:rPr>
          <w:rFonts w:ascii="Calibri" w:eastAsia="Times New Roman" w:hAnsi="Calibri" w:cs="Calibri"/>
          <w:b/>
          <w:sz w:val="36"/>
          <w:szCs w:val="36"/>
        </w:rPr>
        <w:t>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60CDA327"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4BF8E6D5"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6BC6727" w14:textId="75B9723C" w:rsid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6660503F" w14:textId="77777777" w:rsidR="00E03F4A" w:rsidRPr="00346995" w:rsidRDefault="00E03F4A"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4CDFA9E" w14:textId="51384524" w:rsidR="00346995" w:rsidRPr="00346995" w:rsidRDefault="00346995" w:rsidP="00AD2825">
      <w:pPr>
        <w:spacing w:after="0" w:line="240" w:lineRule="auto"/>
        <w:ind w:left="1418" w:hanging="1418"/>
        <w:jc w:val="center"/>
        <w:rPr>
          <w:rFonts w:ascii="Calibri" w:eastAsia="Times New Roman" w:hAnsi="Calibri" w:cs="Calibri"/>
          <w:bCs/>
          <w:sz w:val="24"/>
          <w:szCs w:val="24"/>
          <w:lang w:eastAsia="pl-PL"/>
        </w:rPr>
      </w:pPr>
      <w:r w:rsidRPr="00346995">
        <w:rPr>
          <w:rFonts w:ascii="Calibri" w:eastAsia="Times New Roman" w:hAnsi="Calibri" w:cs="Calibri"/>
          <w:b/>
          <w:bCs/>
          <w:sz w:val="24"/>
          <w:szCs w:val="24"/>
          <w:lang w:eastAsia="pl-PL"/>
        </w:rPr>
        <w:t>Zamawiający</w:t>
      </w:r>
      <w:r w:rsidRPr="00346995">
        <w:rPr>
          <w:rFonts w:ascii="Calibri" w:eastAsia="Times New Roman" w:hAnsi="Calibri" w:cs="Calibri"/>
          <w:sz w:val="24"/>
          <w:szCs w:val="24"/>
          <w:lang w:eastAsia="pl-PL"/>
        </w:rPr>
        <w:t xml:space="preserve">: </w:t>
      </w:r>
      <w:r>
        <w:rPr>
          <w:rFonts w:ascii="Calibri" w:eastAsia="Times New Roman" w:hAnsi="Calibri" w:cs="Calibri"/>
          <w:sz w:val="24"/>
          <w:szCs w:val="24"/>
          <w:lang w:eastAsia="ar-SA"/>
        </w:rPr>
        <w:t>Gmina Hażlach</w:t>
      </w:r>
      <w:r w:rsidR="00B50B6E">
        <w:rPr>
          <w:rFonts w:ascii="Calibri" w:eastAsia="Times New Roman" w:hAnsi="Calibri" w:cs="Calibri"/>
          <w:sz w:val="24"/>
          <w:szCs w:val="24"/>
          <w:lang w:eastAsia="ar-SA"/>
        </w:rPr>
        <w:t xml:space="preserve">, ul. </w:t>
      </w:r>
      <w:r w:rsidR="00B50B6E" w:rsidRPr="00B50B6E">
        <w:rPr>
          <w:rFonts w:ascii="Calibri" w:eastAsia="Times New Roman" w:hAnsi="Calibri" w:cs="Calibri"/>
          <w:sz w:val="24"/>
          <w:szCs w:val="24"/>
          <w:lang w:eastAsia="ar-SA"/>
        </w:rPr>
        <w:t>Główna 57</w:t>
      </w:r>
      <w:r w:rsidR="00B50B6E">
        <w:rPr>
          <w:rFonts w:ascii="Calibri" w:eastAsia="Times New Roman" w:hAnsi="Calibri" w:cs="Calibri"/>
          <w:sz w:val="24"/>
          <w:szCs w:val="24"/>
          <w:lang w:eastAsia="ar-SA"/>
        </w:rPr>
        <w:t>,</w:t>
      </w:r>
      <w:r w:rsidR="00B50B6E" w:rsidRPr="00B50B6E">
        <w:rPr>
          <w:rFonts w:ascii="Calibri" w:eastAsia="Times New Roman" w:hAnsi="Calibri" w:cs="Calibri"/>
          <w:sz w:val="24"/>
          <w:szCs w:val="24"/>
          <w:lang w:eastAsia="ar-SA"/>
        </w:rPr>
        <w:t xml:space="preserve"> 43-419 Hażlach</w:t>
      </w:r>
      <w:r w:rsidRPr="00346995">
        <w:rPr>
          <w:rFonts w:ascii="Calibri" w:eastAsia="Times New Roman" w:hAnsi="Calibri" w:cs="Calibri"/>
          <w:bCs/>
          <w:sz w:val="24"/>
          <w:szCs w:val="24"/>
          <w:lang w:eastAsia="pl-PL"/>
        </w:rPr>
        <w:br/>
      </w:r>
    </w:p>
    <w:p w14:paraId="3D1B11A5" w14:textId="77777777" w:rsidR="00E03F4A" w:rsidRDefault="00E03F4A" w:rsidP="00AD2825">
      <w:pPr>
        <w:spacing w:after="0" w:line="240" w:lineRule="auto"/>
        <w:rPr>
          <w:b/>
          <w:bCs/>
        </w:rPr>
      </w:pPr>
    </w:p>
    <w:p w14:paraId="2D402F0F" w14:textId="77777777" w:rsidR="00E03F4A" w:rsidRDefault="00E03F4A" w:rsidP="00AD2825">
      <w:pPr>
        <w:spacing w:after="0" w:line="240" w:lineRule="auto"/>
        <w:rPr>
          <w:b/>
          <w:bCs/>
        </w:rPr>
      </w:pPr>
    </w:p>
    <w:p w14:paraId="257C45EC" w14:textId="77777777" w:rsidR="00E03F4A" w:rsidRDefault="00E03F4A" w:rsidP="00AD2825">
      <w:pPr>
        <w:spacing w:after="0" w:line="240" w:lineRule="auto"/>
        <w:rPr>
          <w:b/>
          <w:bCs/>
        </w:rPr>
      </w:pPr>
    </w:p>
    <w:p w14:paraId="4A9F14BB" w14:textId="77777777" w:rsidR="00E03F4A" w:rsidRDefault="00E03F4A" w:rsidP="00AD2825">
      <w:pPr>
        <w:spacing w:after="0" w:line="240" w:lineRule="auto"/>
        <w:rPr>
          <w:b/>
          <w:bCs/>
        </w:rPr>
      </w:pPr>
    </w:p>
    <w:p w14:paraId="0099DFA8" w14:textId="77777777" w:rsidR="00E03F4A" w:rsidRDefault="00E03F4A" w:rsidP="00AD2825">
      <w:pPr>
        <w:spacing w:after="0" w:line="240" w:lineRule="auto"/>
        <w:rPr>
          <w:b/>
          <w:bCs/>
        </w:rPr>
      </w:pPr>
    </w:p>
    <w:p w14:paraId="08345F52" w14:textId="77777777" w:rsidR="00E03F4A" w:rsidRDefault="00E03F4A" w:rsidP="00AD2825">
      <w:pPr>
        <w:spacing w:after="0" w:line="240" w:lineRule="auto"/>
        <w:rPr>
          <w:b/>
          <w:bCs/>
        </w:rPr>
      </w:pPr>
    </w:p>
    <w:p w14:paraId="25550E4E" w14:textId="77777777" w:rsidR="00E03F4A" w:rsidRDefault="00E03F4A" w:rsidP="00AD2825">
      <w:pPr>
        <w:spacing w:after="0" w:line="240" w:lineRule="auto"/>
        <w:rPr>
          <w:b/>
          <w:bCs/>
        </w:rPr>
      </w:pPr>
    </w:p>
    <w:p w14:paraId="1F704B62" w14:textId="77777777" w:rsidR="00E03F4A" w:rsidRDefault="00E03F4A" w:rsidP="00AD2825">
      <w:pPr>
        <w:spacing w:after="0" w:line="240" w:lineRule="auto"/>
        <w:rPr>
          <w:b/>
          <w:bCs/>
        </w:rPr>
      </w:pPr>
    </w:p>
    <w:p w14:paraId="11F0B76A" w14:textId="77777777" w:rsidR="00E03F4A" w:rsidRDefault="00E03F4A" w:rsidP="00AD2825">
      <w:pPr>
        <w:spacing w:after="0" w:line="240" w:lineRule="auto"/>
        <w:rPr>
          <w:b/>
          <w:bCs/>
        </w:rPr>
      </w:pPr>
    </w:p>
    <w:p w14:paraId="0777549D" w14:textId="77777777" w:rsidR="00E03F4A" w:rsidRDefault="00E03F4A" w:rsidP="00AD2825">
      <w:pPr>
        <w:spacing w:after="0" w:line="240" w:lineRule="auto"/>
        <w:rPr>
          <w:b/>
          <w:bCs/>
        </w:rPr>
      </w:pPr>
    </w:p>
    <w:p w14:paraId="784A2864" w14:textId="77777777" w:rsidR="00E03F4A" w:rsidRDefault="00E03F4A" w:rsidP="00AD2825">
      <w:pPr>
        <w:spacing w:after="0" w:line="240" w:lineRule="auto"/>
        <w:rPr>
          <w:b/>
          <w:bCs/>
        </w:rPr>
      </w:pPr>
    </w:p>
    <w:p w14:paraId="22E8A470" w14:textId="77777777" w:rsidR="00E03F4A" w:rsidRDefault="00E03F4A" w:rsidP="00AD2825">
      <w:pPr>
        <w:spacing w:after="0" w:line="240" w:lineRule="auto"/>
        <w:rPr>
          <w:b/>
          <w:bCs/>
        </w:rPr>
      </w:pPr>
    </w:p>
    <w:p w14:paraId="5D12F43A" w14:textId="77777777" w:rsidR="00E03F4A" w:rsidRDefault="00E03F4A" w:rsidP="00AD2825">
      <w:pPr>
        <w:spacing w:after="0" w:line="240" w:lineRule="auto"/>
        <w:rPr>
          <w:b/>
          <w:bCs/>
        </w:rPr>
      </w:pPr>
    </w:p>
    <w:p w14:paraId="45393326" w14:textId="77777777" w:rsidR="00E03F4A" w:rsidRDefault="00E03F4A" w:rsidP="00AD2825">
      <w:pPr>
        <w:spacing w:after="0" w:line="240" w:lineRule="auto"/>
        <w:rPr>
          <w:b/>
          <w:bCs/>
        </w:rPr>
      </w:pPr>
    </w:p>
    <w:p w14:paraId="53A6AF04" w14:textId="77777777" w:rsidR="00E03F4A" w:rsidRDefault="00E03F4A" w:rsidP="00AD2825">
      <w:pPr>
        <w:spacing w:after="0" w:line="240" w:lineRule="auto"/>
        <w:rPr>
          <w:b/>
          <w:bCs/>
        </w:rPr>
      </w:pPr>
    </w:p>
    <w:p w14:paraId="3F0D7B2A" w14:textId="77777777" w:rsidR="00E03F4A" w:rsidRDefault="00E03F4A" w:rsidP="00AD2825">
      <w:pPr>
        <w:spacing w:after="0" w:line="240" w:lineRule="auto"/>
        <w:rPr>
          <w:b/>
          <w:bCs/>
        </w:rPr>
      </w:pPr>
    </w:p>
    <w:p w14:paraId="029FB7FE" w14:textId="77777777" w:rsidR="00E03F4A" w:rsidRDefault="00E03F4A" w:rsidP="00AD2825">
      <w:pPr>
        <w:spacing w:after="0" w:line="240" w:lineRule="auto"/>
        <w:rPr>
          <w:b/>
          <w:bCs/>
        </w:rPr>
      </w:pPr>
    </w:p>
    <w:p w14:paraId="062E2A05" w14:textId="77777777" w:rsidR="00E03F4A" w:rsidRDefault="00E03F4A" w:rsidP="00AD2825">
      <w:pPr>
        <w:spacing w:after="0" w:line="240" w:lineRule="auto"/>
        <w:rPr>
          <w:b/>
          <w:bCs/>
        </w:rPr>
      </w:pPr>
    </w:p>
    <w:p w14:paraId="36222F54" w14:textId="71A4770A" w:rsidR="00E03F4A" w:rsidRDefault="00E03F4A" w:rsidP="00AD2825">
      <w:pPr>
        <w:spacing w:after="0" w:line="240" w:lineRule="auto"/>
        <w:rPr>
          <w:b/>
          <w:bCs/>
        </w:rPr>
      </w:pPr>
    </w:p>
    <w:p w14:paraId="4D77C1E1" w14:textId="4A0E2955" w:rsidR="00F534FE" w:rsidRDefault="00F534FE" w:rsidP="00AD2825">
      <w:pPr>
        <w:spacing w:after="0" w:line="240" w:lineRule="auto"/>
        <w:rPr>
          <w:b/>
          <w:bCs/>
        </w:rPr>
      </w:pPr>
    </w:p>
    <w:p w14:paraId="1C546DA2" w14:textId="6DFEABD4" w:rsidR="00994594" w:rsidRDefault="00994594" w:rsidP="00AD2825">
      <w:pPr>
        <w:spacing w:after="0" w:line="240" w:lineRule="auto"/>
        <w:rPr>
          <w:b/>
          <w:bCs/>
        </w:rPr>
      </w:pPr>
    </w:p>
    <w:p w14:paraId="5E12C4E5" w14:textId="11188027" w:rsidR="00994594" w:rsidRDefault="00994594" w:rsidP="00AD2825">
      <w:pPr>
        <w:spacing w:after="0" w:line="240" w:lineRule="auto"/>
        <w:rPr>
          <w:b/>
          <w:bCs/>
        </w:rPr>
      </w:pPr>
    </w:p>
    <w:p w14:paraId="73F90E6A" w14:textId="34AAE5D4" w:rsidR="00994594" w:rsidRDefault="00994594" w:rsidP="00AD2825">
      <w:pPr>
        <w:spacing w:after="0" w:line="240" w:lineRule="auto"/>
        <w:rPr>
          <w:b/>
          <w:bCs/>
        </w:rPr>
      </w:pPr>
    </w:p>
    <w:p w14:paraId="1B3FD075" w14:textId="7A2CD531" w:rsidR="00994594" w:rsidRDefault="00994594" w:rsidP="00AD2825">
      <w:pPr>
        <w:spacing w:after="0" w:line="240" w:lineRule="auto"/>
        <w:rPr>
          <w:b/>
          <w:bCs/>
        </w:rPr>
      </w:pPr>
    </w:p>
    <w:p w14:paraId="24FBBDF3" w14:textId="68B2E493" w:rsidR="00994594" w:rsidRDefault="00994594" w:rsidP="00AD2825">
      <w:pPr>
        <w:spacing w:after="0" w:line="240" w:lineRule="auto"/>
        <w:rPr>
          <w:b/>
          <w:bCs/>
        </w:rPr>
      </w:pPr>
    </w:p>
    <w:p w14:paraId="31F7B851" w14:textId="0766B7E6" w:rsidR="00994594" w:rsidRDefault="00994594" w:rsidP="00AD2825">
      <w:pPr>
        <w:spacing w:after="0" w:line="240" w:lineRule="auto"/>
        <w:rPr>
          <w:b/>
          <w:bCs/>
        </w:rPr>
      </w:pPr>
    </w:p>
    <w:p w14:paraId="0AA99613" w14:textId="26EF0E20" w:rsidR="00994594" w:rsidRDefault="00994594" w:rsidP="00AD2825">
      <w:pPr>
        <w:spacing w:after="0" w:line="240" w:lineRule="auto"/>
        <w:rPr>
          <w:b/>
          <w:bCs/>
        </w:rPr>
      </w:pPr>
    </w:p>
    <w:p w14:paraId="3BFDB672" w14:textId="0F4CFE92" w:rsidR="00994594" w:rsidRDefault="00994594" w:rsidP="00AD2825">
      <w:pPr>
        <w:spacing w:after="0" w:line="240" w:lineRule="auto"/>
        <w:rPr>
          <w:b/>
          <w:bCs/>
        </w:rPr>
      </w:pPr>
    </w:p>
    <w:p w14:paraId="17CEE1A3" w14:textId="76B2DF56" w:rsidR="00994594" w:rsidRDefault="00994594" w:rsidP="00AD2825">
      <w:pPr>
        <w:spacing w:after="0" w:line="240" w:lineRule="auto"/>
        <w:rPr>
          <w:b/>
          <w:bCs/>
        </w:rPr>
      </w:pPr>
    </w:p>
    <w:p w14:paraId="472EDE21" w14:textId="6C0C6370" w:rsidR="00994594" w:rsidRDefault="00994594" w:rsidP="00AD2825">
      <w:pPr>
        <w:spacing w:after="0" w:line="240" w:lineRule="auto"/>
        <w:rPr>
          <w:b/>
          <w:bCs/>
        </w:rPr>
      </w:pPr>
    </w:p>
    <w:p w14:paraId="324FBC85" w14:textId="38000578" w:rsidR="00994594" w:rsidRDefault="00994594" w:rsidP="00AD2825">
      <w:pPr>
        <w:spacing w:after="0" w:line="240" w:lineRule="auto"/>
        <w:rPr>
          <w:b/>
          <w:bCs/>
        </w:rPr>
      </w:pPr>
    </w:p>
    <w:p w14:paraId="73DEAD8C" w14:textId="40B4D5B6" w:rsidR="00994594" w:rsidRDefault="00994594" w:rsidP="00AD2825">
      <w:pPr>
        <w:spacing w:after="0" w:line="240" w:lineRule="auto"/>
        <w:rPr>
          <w:b/>
          <w:bCs/>
        </w:rPr>
      </w:pPr>
    </w:p>
    <w:p w14:paraId="747778B6" w14:textId="265ED6E7" w:rsidR="00994594" w:rsidRDefault="00994594" w:rsidP="00AD2825">
      <w:pPr>
        <w:spacing w:after="0" w:line="240" w:lineRule="auto"/>
        <w:rPr>
          <w:b/>
          <w:bCs/>
        </w:rPr>
      </w:pPr>
    </w:p>
    <w:p w14:paraId="1F672E44" w14:textId="5466B214" w:rsidR="00994594" w:rsidRDefault="00994594" w:rsidP="00AD2825">
      <w:pPr>
        <w:spacing w:after="0" w:line="240" w:lineRule="auto"/>
        <w:rPr>
          <w:b/>
          <w:bCs/>
        </w:rPr>
      </w:pPr>
    </w:p>
    <w:p w14:paraId="02CA9F22" w14:textId="3247841D" w:rsidR="00994594" w:rsidRDefault="00994594" w:rsidP="00AD2825">
      <w:pPr>
        <w:spacing w:after="0" w:line="240" w:lineRule="auto"/>
        <w:rPr>
          <w:b/>
          <w:bCs/>
        </w:rPr>
      </w:pPr>
    </w:p>
    <w:p w14:paraId="7CA41F2E" w14:textId="3F4D25F7" w:rsidR="00994594" w:rsidRDefault="00994594" w:rsidP="00AD2825">
      <w:pPr>
        <w:spacing w:after="0" w:line="240" w:lineRule="auto"/>
        <w:rPr>
          <w:b/>
          <w:bCs/>
        </w:rPr>
      </w:pPr>
    </w:p>
    <w:p w14:paraId="0DB6511F" w14:textId="2652C451" w:rsidR="00994594" w:rsidRDefault="00994594" w:rsidP="00AD2825">
      <w:pPr>
        <w:spacing w:after="0" w:line="240" w:lineRule="auto"/>
        <w:rPr>
          <w:b/>
          <w:bCs/>
        </w:rPr>
      </w:pPr>
    </w:p>
    <w:p w14:paraId="504217CA" w14:textId="12977B59" w:rsidR="00994594" w:rsidRDefault="00994594" w:rsidP="00AD2825">
      <w:pPr>
        <w:spacing w:after="0" w:line="240" w:lineRule="auto"/>
        <w:rPr>
          <w:b/>
          <w:bCs/>
        </w:rPr>
      </w:pPr>
    </w:p>
    <w:p w14:paraId="5863CC70" w14:textId="07A6CCFE" w:rsidR="00994594" w:rsidRDefault="00994594" w:rsidP="00AD2825">
      <w:pPr>
        <w:spacing w:after="0" w:line="240" w:lineRule="auto"/>
        <w:rPr>
          <w:b/>
          <w:bCs/>
        </w:rPr>
      </w:pPr>
    </w:p>
    <w:p w14:paraId="2512D9C2" w14:textId="5F38A4C4" w:rsidR="00994594" w:rsidRDefault="00994594" w:rsidP="00AD2825">
      <w:pPr>
        <w:spacing w:after="0" w:line="240" w:lineRule="auto"/>
        <w:rPr>
          <w:b/>
          <w:bCs/>
        </w:rPr>
      </w:pPr>
    </w:p>
    <w:p w14:paraId="1B15E360" w14:textId="31C08A21" w:rsidR="00994594" w:rsidRDefault="00994594" w:rsidP="00AD2825">
      <w:pPr>
        <w:spacing w:after="0" w:line="240" w:lineRule="auto"/>
        <w:rPr>
          <w:b/>
          <w:bCs/>
        </w:rPr>
      </w:pPr>
    </w:p>
    <w:p w14:paraId="427FECEE" w14:textId="40B1313D" w:rsidR="00994594" w:rsidRDefault="00994594" w:rsidP="00AD2825">
      <w:pPr>
        <w:spacing w:after="0" w:line="240" w:lineRule="auto"/>
        <w:rPr>
          <w:b/>
          <w:bCs/>
        </w:rPr>
      </w:pPr>
    </w:p>
    <w:p w14:paraId="68BAD5A3" w14:textId="62A2BE4E" w:rsidR="00994594" w:rsidRDefault="00994594" w:rsidP="00AD2825">
      <w:pPr>
        <w:spacing w:after="0" w:line="240" w:lineRule="auto"/>
        <w:rPr>
          <w:b/>
          <w:bCs/>
        </w:rPr>
      </w:pPr>
    </w:p>
    <w:p w14:paraId="186BAC5A" w14:textId="77777777" w:rsidR="00994594" w:rsidRDefault="00994594" w:rsidP="00AD2825">
      <w:pPr>
        <w:spacing w:after="0" w:line="240" w:lineRule="auto"/>
        <w:rPr>
          <w:b/>
          <w:bCs/>
        </w:rPr>
      </w:pPr>
    </w:p>
    <w:p w14:paraId="7FBBE374" w14:textId="0720E9BE" w:rsidR="00D50BFB" w:rsidRDefault="00D50BFB" w:rsidP="00AD2825">
      <w:pPr>
        <w:spacing w:after="0" w:line="240" w:lineRule="auto"/>
        <w:rPr>
          <w:b/>
          <w:bCs/>
          <w:sz w:val="24"/>
          <w:szCs w:val="24"/>
        </w:rPr>
      </w:pPr>
      <w:r w:rsidRPr="00D50BFB">
        <w:rPr>
          <w:b/>
          <w:bCs/>
          <w:sz w:val="24"/>
          <w:szCs w:val="24"/>
        </w:rPr>
        <w:t>CZĘŚĆ 1 –</w:t>
      </w:r>
      <w:r w:rsidR="00EF24C8">
        <w:rPr>
          <w:b/>
          <w:bCs/>
          <w:sz w:val="24"/>
          <w:szCs w:val="24"/>
        </w:rPr>
        <w:t xml:space="preserve"> </w:t>
      </w:r>
      <w:r w:rsidRPr="00D50BFB">
        <w:rPr>
          <w:b/>
          <w:bCs/>
          <w:sz w:val="24"/>
          <w:szCs w:val="24"/>
        </w:rPr>
        <w:t>INFRASTRUKTUR</w:t>
      </w:r>
      <w:r w:rsidR="00EF24C8">
        <w:rPr>
          <w:b/>
          <w:bCs/>
          <w:sz w:val="24"/>
          <w:szCs w:val="24"/>
        </w:rPr>
        <w:t>A</w:t>
      </w:r>
      <w:r w:rsidRPr="00D50BFB">
        <w:rPr>
          <w:b/>
          <w:bCs/>
          <w:sz w:val="24"/>
          <w:szCs w:val="24"/>
        </w:rPr>
        <w:t xml:space="preserve"> SERWEROW</w:t>
      </w:r>
      <w:r w:rsidR="00EF24C8">
        <w:rPr>
          <w:b/>
          <w:bCs/>
          <w:sz w:val="24"/>
          <w:szCs w:val="24"/>
        </w:rPr>
        <w:t>A</w:t>
      </w:r>
    </w:p>
    <w:p w14:paraId="14B3D181" w14:textId="1D8FC3EE" w:rsidR="00C61AC6" w:rsidRDefault="00C61AC6" w:rsidP="00AD2825">
      <w:pPr>
        <w:spacing w:after="0" w:line="240" w:lineRule="auto"/>
        <w:rPr>
          <w:b/>
          <w:bCs/>
          <w:sz w:val="24"/>
          <w:szCs w:val="24"/>
        </w:rPr>
      </w:pPr>
    </w:p>
    <w:tbl>
      <w:tblPr>
        <w:tblW w:w="14189" w:type="dxa"/>
        <w:tblCellMar>
          <w:left w:w="70" w:type="dxa"/>
          <w:right w:w="70" w:type="dxa"/>
        </w:tblCellMar>
        <w:tblLook w:val="04A0" w:firstRow="1" w:lastRow="0" w:firstColumn="1" w:lastColumn="0" w:noHBand="0" w:noVBand="1"/>
      </w:tblPr>
      <w:tblGrid>
        <w:gridCol w:w="6367"/>
        <w:gridCol w:w="1425"/>
        <w:gridCol w:w="1774"/>
        <w:gridCol w:w="4463"/>
        <w:gridCol w:w="160"/>
      </w:tblGrid>
      <w:tr w:rsidR="00C61AC6" w:rsidRPr="00C61AC6" w14:paraId="3D053BFB"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8771FA0"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 OBLICZENIOWY – TYP 1</w:t>
            </w:r>
          </w:p>
        </w:tc>
      </w:tr>
      <w:tr w:rsidR="00C61AC6" w:rsidRPr="00C61AC6" w14:paraId="41F145CC"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CDAD38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 Informacje ogólne</w:t>
            </w:r>
          </w:p>
        </w:tc>
      </w:tr>
      <w:tr w:rsidR="00C61AC6" w:rsidRPr="00C61AC6" w14:paraId="0858C2AC"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6A97"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74" w:type="dxa"/>
            <w:tcBorders>
              <w:top w:val="nil"/>
              <w:left w:val="nil"/>
              <w:bottom w:val="single" w:sz="4" w:space="0" w:color="auto"/>
              <w:right w:val="single" w:sz="4" w:space="0" w:color="auto"/>
            </w:tcBorders>
            <w:shd w:val="clear" w:color="000000" w:fill="FFFFFF"/>
            <w:vAlign w:val="center"/>
            <w:hideMark/>
          </w:tcPr>
          <w:p w14:paraId="4A7907A2" w14:textId="3BB6C9B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000000" w:fill="FFFFFF"/>
            <w:vAlign w:val="center"/>
            <w:hideMark/>
          </w:tcPr>
          <w:p w14:paraId="2026B775"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579CD6FD" w14:textId="77777777" w:rsidTr="00C61AC6">
        <w:trPr>
          <w:gridAfter w:val="1"/>
          <w:wAfter w:w="160" w:type="dxa"/>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C88BC8" w14:textId="09978387"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74" w:type="dxa"/>
            <w:tcBorders>
              <w:top w:val="nil"/>
              <w:left w:val="nil"/>
              <w:bottom w:val="single" w:sz="4" w:space="0" w:color="auto"/>
              <w:right w:val="single" w:sz="4" w:space="0" w:color="auto"/>
            </w:tcBorders>
            <w:shd w:val="clear" w:color="000000" w:fill="FFFFFF"/>
            <w:vAlign w:val="center"/>
            <w:hideMark/>
          </w:tcPr>
          <w:p w14:paraId="29A76727" w14:textId="64546CD7"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62D0170" w14:textId="478437D5"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C61AC6" w:rsidRPr="00C61AC6" w14:paraId="2CC91A4A" w14:textId="77777777" w:rsidTr="00C61AC6">
        <w:trPr>
          <w:gridAfter w:val="1"/>
          <w:wAfter w:w="160" w:type="dxa"/>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95A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Dostarczone wraz z serwerem licencje oprogramowania mają upoważniać do użytkowania oprogramowania na czas nieokreślony</w:t>
            </w:r>
          </w:p>
        </w:tc>
        <w:tc>
          <w:tcPr>
            <w:tcW w:w="1774" w:type="dxa"/>
            <w:tcBorders>
              <w:top w:val="nil"/>
              <w:left w:val="nil"/>
              <w:bottom w:val="single" w:sz="4" w:space="0" w:color="auto"/>
              <w:right w:val="single" w:sz="4" w:space="0" w:color="auto"/>
            </w:tcBorders>
            <w:shd w:val="clear" w:color="000000" w:fill="FFFFFF"/>
            <w:vAlign w:val="center"/>
            <w:hideMark/>
          </w:tcPr>
          <w:p w14:paraId="46AB1205" w14:textId="59DE85C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BDF338B" w14:textId="6AA525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817B6E" w:rsidRPr="00C61AC6" w14:paraId="06C28FD9" w14:textId="77777777" w:rsidTr="00817B6E">
        <w:trPr>
          <w:gridAfter w:val="1"/>
          <w:wAfter w:w="160" w:type="dxa"/>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65450A" w14:textId="0BD6BBDF" w:rsidR="00817B6E" w:rsidRPr="00C61AC6" w:rsidRDefault="00BA400D" w:rsidP="00817B6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74" w:type="dxa"/>
            <w:tcBorders>
              <w:top w:val="nil"/>
              <w:left w:val="nil"/>
              <w:bottom w:val="single" w:sz="4" w:space="0" w:color="auto"/>
              <w:right w:val="single" w:sz="4" w:space="0" w:color="auto"/>
            </w:tcBorders>
            <w:shd w:val="clear" w:color="000000" w:fill="FFFFFF"/>
            <w:vAlign w:val="center"/>
          </w:tcPr>
          <w:p w14:paraId="58166454" w14:textId="772F1F1D" w:rsidR="00817B6E" w:rsidRPr="00C61AC6" w:rsidRDefault="00094A18" w:rsidP="00817B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tcPr>
          <w:p w14:paraId="6E13C03B" w14:textId="6B48D428" w:rsidR="00817B6E" w:rsidRPr="00C61AC6" w:rsidRDefault="00094A18" w:rsidP="00817B6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0E98D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02449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2. Obudowa</w:t>
            </w:r>
          </w:p>
        </w:tc>
      </w:tr>
      <w:tr w:rsidR="00C61AC6" w:rsidRPr="00C61AC6" w14:paraId="343A25E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B5D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o wysokości maksymalnej 2U</w:t>
            </w:r>
          </w:p>
        </w:tc>
        <w:tc>
          <w:tcPr>
            <w:tcW w:w="1774" w:type="dxa"/>
            <w:tcBorders>
              <w:top w:val="nil"/>
              <w:left w:val="nil"/>
              <w:bottom w:val="single" w:sz="4" w:space="0" w:color="auto"/>
              <w:right w:val="single" w:sz="4" w:space="0" w:color="auto"/>
            </w:tcBorders>
            <w:shd w:val="clear" w:color="000000" w:fill="FFFFFF"/>
            <w:vAlign w:val="center"/>
            <w:hideMark/>
          </w:tcPr>
          <w:p w14:paraId="31FEBFB4" w14:textId="7EE79BC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50D2466" w14:textId="6DF7695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67249F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C3E3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minimum 8 dysków 2,5” typu Hot-Plug </w:t>
            </w:r>
          </w:p>
        </w:tc>
        <w:tc>
          <w:tcPr>
            <w:tcW w:w="1774" w:type="dxa"/>
            <w:tcBorders>
              <w:top w:val="nil"/>
              <w:left w:val="nil"/>
              <w:bottom w:val="single" w:sz="4" w:space="0" w:color="auto"/>
              <w:right w:val="single" w:sz="4" w:space="0" w:color="auto"/>
            </w:tcBorders>
            <w:shd w:val="clear" w:color="000000" w:fill="FFFFFF"/>
            <w:vAlign w:val="center"/>
            <w:hideMark/>
          </w:tcPr>
          <w:p w14:paraId="777BD27E" w14:textId="76D499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47180B" w14:textId="032B523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DF57B7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98C7F1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3. Płyta główna</w:t>
            </w:r>
          </w:p>
        </w:tc>
      </w:tr>
      <w:tr w:rsidR="00C61AC6" w:rsidRPr="00C61AC6" w14:paraId="0E240187"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D53D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zainstalowania minimum dwóch procesorów</w:t>
            </w:r>
          </w:p>
        </w:tc>
        <w:tc>
          <w:tcPr>
            <w:tcW w:w="1774" w:type="dxa"/>
            <w:tcBorders>
              <w:top w:val="nil"/>
              <w:left w:val="nil"/>
              <w:bottom w:val="single" w:sz="4" w:space="0" w:color="auto"/>
              <w:right w:val="single" w:sz="4" w:space="0" w:color="auto"/>
            </w:tcBorders>
            <w:shd w:val="clear" w:color="000000" w:fill="FFFFFF"/>
            <w:vAlign w:val="center"/>
            <w:hideMark/>
          </w:tcPr>
          <w:p w14:paraId="21D695B5" w14:textId="25620F7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3A0D7B" w14:textId="57D64D0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C1677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435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obsługi minimum 3TB RAM</w:t>
            </w:r>
          </w:p>
        </w:tc>
        <w:tc>
          <w:tcPr>
            <w:tcW w:w="1774" w:type="dxa"/>
            <w:tcBorders>
              <w:top w:val="nil"/>
              <w:left w:val="nil"/>
              <w:bottom w:val="single" w:sz="4" w:space="0" w:color="auto"/>
              <w:right w:val="single" w:sz="4" w:space="0" w:color="auto"/>
            </w:tcBorders>
            <w:shd w:val="clear" w:color="000000" w:fill="FFFFFF"/>
            <w:vAlign w:val="center"/>
            <w:hideMark/>
          </w:tcPr>
          <w:p w14:paraId="4633AD16" w14:textId="77D1C99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783F338" w14:textId="10813B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320E5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E3C60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4. Procesor</w:t>
            </w:r>
          </w:p>
        </w:tc>
      </w:tr>
      <w:tr w:rsidR="00C61AC6" w:rsidRPr="00C61AC6" w14:paraId="70835508" w14:textId="77777777" w:rsidTr="00C61AC6">
        <w:trPr>
          <w:gridAfter w:val="1"/>
          <w:wAfter w:w="160" w:type="dxa"/>
          <w:trHeight w:val="552"/>
        </w:trPr>
        <w:tc>
          <w:tcPr>
            <w:tcW w:w="6367" w:type="dxa"/>
            <w:vMerge w:val="restart"/>
            <w:tcBorders>
              <w:top w:val="nil"/>
              <w:left w:val="single" w:sz="4" w:space="0" w:color="auto"/>
              <w:bottom w:val="single" w:sz="4" w:space="0" w:color="auto"/>
              <w:right w:val="single" w:sz="4" w:space="0" w:color="auto"/>
            </w:tcBorders>
            <w:shd w:val="clear" w:color="auto" w:fill="auto"/>
            <w:vAlign w:val="center"/>
            <w:hideMark/>
          </w:tcPr>
          <w:p w14:paraId="585CA779" w14:textId="72D267D1" w:rsidR="00C61AC6" w:rsidRPr="00C61AC6" w:rsidRDefault="00C61AC6" w:rsidP="00C61AC6">
            <w:pPr>
              <w:spacing w:after="0" w:line="240" w:lineRule="auto"/>
              <w:rPr>
                <w:rFonts w:ascii="Calibri" w:eastAsia="Times New Roman" w:hAnsi="Calibri" w:cs="Calibri"/>
                <w:color w:val="000000"/>
                <w:lang w:eastAsia="pl-PL"/>
              </w:rPr>
            </w:pPr>
            <w:r w:rsidRPr="00F67112">
              <w:rPr>
                <w:rFonts w:ascii="Calibri" w:eastAsia="Times New Roman" w:hAnsi="Calibri" w:cs="Calibri"/>
                <w:color w:val="000000"/>
                <w:sz w:val="20"/>
                <w:szCs w:val="20"/>
                <w:lang w:eastAsia="pl-PL"/>
              </w:rPr>
              <w:t xml:space="preserve">Dwa procesory wielordzeniowe osiągający w teście PassMark CPU Mark wynik dla konfiguracji dwuprocesorowej według danych ze strony  </w:t>
            </w:r>
            <w:hyperlink r:id="rId5" w:history="1">
              <w:r w:rsidR="00741197" w:rsidRPr="00F67112">
                <w:rPr>
                  <w:rStyle w:val="Hipercze"/>
                  <w:rFonts w:ascii="Calibri" w:eastAsia="Times New Roman" w:hAnsi="Calibri" w:cs="Calibri"/>
                  <w:sz w:val="20"/>
                  <w:szCs w:val="20"/>
                  <w:lang w:eastAsia="pl-PL"/>
                </w:rPr>
                <w:t>https://www.cpubenchmark.net/cpu_list.php</w:t>
              </w:r>
            </w:hyperlink>
            <w:r w:rsidR="00741197" w:rsidRPr="00F67112">
              <w:rPr>
                <w:rFonts w:ascii="Calibri" w:eastAsia="Times New Roman" w:hAnsi="Calibri" w:cs="Calibri"/>
                <w:color w:val="000000"/>
                <w:sz w:val="20"/>
                <w:szCs w:val="20"/>
                <w:lang w:eastAsia="pl-PL"/>
              </w:rPr>
              <w:t xml:space="preserve"> </w:t>
            </w:r>
            <w:r w:rsidR="00741197" w:rsidRPr="00826F2A">
              <w:rPr>
                <w:rFonts w:ascii="Calibri" w:eastAsia="Times New Roman" w:hAnsi="Calibri" w:cs="Calibri"/>
                <w:b/>
                <w:bCs/>
                <w:color w:val="000000"/>
                <w:sz w:val="20"/>
                <w:szCs w:val="20"/>
                <w:lang w:eastAsia="pl-PL"/>
              </w:rPr>
              <w:t>(do oferty należy dołączyć wydruk potwierdzający wynik testu)</w:t>
            </w:r>
          </w:p>
        </w:tc>
        <w:tc>
          <w:tcPr>
            <w:tcW w:w="1425" w:type="dxa"/>
            <w:tcBorders>
              <w:top w:val="nil"/>
              <w:left w:val="nil"/>
              <w:bottom w:val="single" w:sz="4" w:space="0" w:color="auto"/>
              <w:right w:val="single" w:sz="4" w:space="0" w:color="auto"/>
            </w:tcBorders>
            <w:shd w:val="clear" w:color="auto" w:fill="auto"/>
            <w:vAlign w:val="center"/>
            <w:hideMark/>
          </w:tcPr>
          <w:p w14:paraId="7591A991" w14:textId="7777777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22.000 pkt</w:t>
            </w:r>
          </w:p>
        </w:tc>
        <w:tc>
          <w:tcPr>
            <w:tcW w:w="1774" w:type="dxa"/>
            <w:tcBorders>
              <w:top w:val="nil"/>
              <w:left w:val="nil"/>
              <w:bottom w:val="single" w:sz="4" w:space="0" w:color="auto"/>
              <w:right w:val="single" w:sz="4" w:space="0" w:color="auto"/>
            </w:tcBorders>
            <w:shd w:val="clear" w:color="auto" w:fill="auto"/>
            <w:vAlign w:val="center"/>
            <w:hideMark/>
          </w:tcPr>
          <w:p w14:paraId="70230CFE" w14:textId="11CD787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B66D14"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model procesora oraz wynik z testu CPU</w:t>
            </w:r>
          </w:p>
        </w:tc>
      </w:tr>
      <w:tr w:rsidR="00522BDE" w:rsidRPr="00C61AC6" w14:paraId="32140E99" w14:textId="77777777" w:rsidTr="00C61AC6">
        <w:trPr>
          <w:gridAfter w:val="1"/>
          <w:wAfter w:w="160" w:type="dxa"/>
          <w:trHeight w:val="600"/>
        </w:trPr>
        <w:tc>
          <w:tcPr>
            <w:tcW w:w="6367" w:type="dxa"/>
            <w:vMerge/>
            <w:tcBorders>
              <w:top w:val="nil"/>
              <w:left w:val="single" w:sz="4" w:space="0" w:color="auto"/>
              <w:bottom w:val="single" w:sz="4" w:space="0" w:color="auto"/>
              <w:right w:val="single" w:sz="4" w:space="0" w:color="auto"/>
            </w:tcBorders>
            <w:vAlign w:val="center"/>
            <w:hideMark/>
          </w:tcPr>
          <w:p w14:paraId="7961F9A8" w14:textId="77777777" w:rsidR="00522BDE" w:rsidRPr="00C61AC6" w:rsidRDefault="00522BDE" w:rsidP="00522BDE">
            <w:pPr>
              <w:spacing w:after="0" w:line="240" w:lineRule="auto"/>
              <w:rPr>
                <w:rFonts w:ascii="Calibri" w:eastAsia="Times New Roman" w:hAnsi="Calibri" w:cs="Calibri"/>
                <w:color w:val="000000"/>
                <w:lang w:eastAsia="pl-PL"/>
              </w:rPr>
            </w:pPr>
          </w:p>
        </w:tc>
        <w:tc>
          <w:tcPr>
            <w:tcW w:w="1425" w:type="dxa"/>
            <w:tcBorders>
              <w:top w:val="nil"/>
              <w:left w:val="nil"/>
              <w:bottom w:val="single" w:sz="4" w:space="0" w:color="auto"/>
              <w:right w:val="single" w:sz="4" w:space="0" w:color="auto"/>
            </w:tcBorders>
            <w:shd w:val="clear" w:color="auto" w:fill="auto"/>
            <w:vAlign w:val="center"/>
            <w:hideMark/>
          </w:tcPr>
          <w:p w14:paraId="3EB395A5" w14:textId="77777777"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25.000 pkt</w:t>
            </w:r>
          </w:p>
        </w:tc>
        <w:tc>
          <w:tcPr>
            <w:tcW w:w="1774" w:type="dxa"/>
            <w:tcBorders>
              <w:top w:val="nil"/>
              <w:left w:val="nil"/>
              <w:bottom w:val="single" w:sz="4" w:space="0" w:color="auto"/>
              <w:right w:val="single" w:sz="4" w:space="0" w:color="auto"/>
            </w:tcBorders>
            <w:shd w:val="clear" w:color="auto" w:fill="auto"/>
            <w:vAlign w:val="center"/>
            <w:hideMark/>
          </w:tcPr>
          <w:p w14:paraId="0A80BF46" w14:textId="0221DD49"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463" w:type="dxa"/>
            <w:vMerge/>
            <w:tcBorders>
              <w:top w:val="nil"/>
              <w:left w:val="single" w:sz="4" w:space="0" w:color="auto"/>
              <w:bottom w:val="single" w:sz="4" w:space="0" w:color="auto"/>
              <w:right w:val="single" w:sz="4" w:space="0" w:color="auto"/>
            </w:tcBorders>
            <w:vAlign w:val="center"/>
            <w:hideMark/>
          </w:tcPr>
          <w:p w14:paraId="08369C3A"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591A25A3"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80DFE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5. Pamięć ram</w:t>
            </w:r>
          </w:p>
        </w:tc>
      </w:tr>
      <w:tr w:rsidR="00C61AC6" w:rsidRPr="00C61AC6" w14:paraId="05DAE1E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2C91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Zainstalowana pamięć RAM RDIMM lub LRDIMM minimum 256 GB</w:t>
            </w:r>
          </w:p>
        </w:tc>
        <w:tc>
          <w:tcPr>
            <w:tcW w:w="1774" w:type="dxa"/>
            <w:tcBorders>
              <w:top w:val="nil"/>
              <w:left w:val="nil"/>
              <w:bottom w:val="single" w:sz="4" w:space="0" w:color="auto"/>
              <w:right w:val="single" w:sz="4" w:space="0" w:color="auto"/>
            </w:tcBorders>
            <w:shd w:val="clear" w:color="auto" w:fill="auto"/>
            <w:vAlign w:val="center"/>
            <w:hideMark/>
          </w:tcPr>
          <w:p w14:paraId="60884566" w14:textId="49E91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DB4B0B" w14:textId="050989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E7BEE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92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Możliwe zabezpieczenia pamięci minimum ECC, SDDC, Rank Sparing</w:t>
            </w:r>
          </w:p>
        </w:tc>
        <w:tc>
          <w:tcPr>
            <w:tcW w:w="1774" w:type="dxa"/>
            <w:tcBorders>
              <w:top w:val="nil"/>
              <w:left w:val="nil"/>
              <w:bottom w:val="single" w:sz="4" w:space="0" w:color="auto"/>
              <w:right w:val="single" w:sz="4" w:space="0" w:color="auto"/>
            </w:tcBorders>
            <w:shd w:val="clear" w:color="000000" w:fill="FFFFFF"/>
            <w:vAlign w:val="center"/>
            <w:hideMark/>
          </w:tcPr>
          <w:p w14:paraId="15DBF5BB" w14:textId="42BA72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6EC4AD" w14:textId="54E1A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85AD36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6A1956"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6. pamięć masowa</w:t>
            </w:r>
          </w:p>
        </w:tc>
      </w:tr>
      <w:tr w:rsidR="00C61AC6" w:rsidRPr="00C61AC6" w14:paraId="596F69A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DF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Zainstalowane minimum 6 dysków NL-SAS 12Gb/s, 7.2k RPM, HotPlug, o pojemności minimum 1.8TB każdy</w:t>
            </w:r>
          </w:p>
        </w:tc>
        <w:tc>
          <w:tcPr>
            <w:tcW w:w="1774" w:type="dxa"/>
            <w:tcBorders>
              <w:top w:val="nil"/>
              <w:left w:val="nil"/>
              <w:bottom w:val="single" w:sz="4" w:space="0" w:color="auto"/>
              <w:right w:val="single" w:sz="4" w:space="0" w:color="auto"/>
            </w:tcBorders>
            <w:shd w:val="clear" w:color="000000" w:fill="FFFFFF"/>
            <w:vAlign w:val="center"/>
            <w:hideMark/>
          </w:tcPr>
          <w:p w14:paraId="79DB7264" w14:textId="4D39BCF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C061A8" w14:textId="6436435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BCDC2EF"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4529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Zainstalowane minimum 2 dyski SSD SAS HotPlug o pojemności 480GB każdy</w:t>
            </w:r>
          </w:p>
        </w:tc>
        <w:tc>
          <w:tcPr>
            <w:tcW w:w="1774" w:type="dxa"/>
            <w:tcBorders>
              <w:top w:val="nil"/>
              <w:left w:val="nil"/>
              <w:bottom w:val="single" w:sz="4" w:space="0" w:color="auto"/>
              <w:right w:val="single" w:sz="4" w:space="0" w:color="auto"/>
            </w:tcBorders>
            <w:shd w:val="clear" w:color="000000" w:fill="FFFFFF"/>
            <w:vAlign w:val="center"/>
            <w:hideMark/>
          </w:tcPr>
          <w:p w14:paraId="4C50D2BA" w14:textId="5D83FE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3B1170A" w14:textId="78A1965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C3B2B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C1EA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instalacji dysków twardych SATA/SAS  oraz NVMe</w:t>
            </w:r>
          </w:p>
        </w:tc>
        <w:tc>
          <w:tcPr>
            <w:tcW w:w="1774" w:type="dxa"/>
            <w:tcBorders>
              <w:top w:val="nil"/>
              <w:left w:val="nil"/>
              <w:bottom w:val="single" w:sz="4" w:space="0" w:color="auto"/>
              <w:right w:val="single" w:sz="4" w:space="0" w:color="auto"/>
            </w:tcBorders>
            <w:shd w:val="clear" w:color="000000" w:fill="FFFFFF"/>
            <w:vAlign w:val="center"/>
            <w:hideMark/>
          </w:tcPr>
          <w:p w14:paraId="5EF169C6" w14:textId="2EA398C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73C118" w14:textId="411A79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99B8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B55F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instalacji modułu dedykowanego dla hypervisora wirtualizacyjnego</w:t>
            </w:r>
          </w:p>
        </w:tc>
        <w:tc>
          <w:tcPr>
            <w:tcW w:w="1774" w:type="dxa"/>
            <w:tcBorders>
              <w:top w:val="nil"/>
              <w:left w:val="nil"/>
              <w:bottom w:val="single" w:sz="4" w:space="0" w:color="auto"/>
              <w:right w:val="single" w:sz="4" w:space="0" w:color="auto"/>
            </w:tcBorders>
            <w:shd w:val="clear" w:color="000000" w:fill="FFFFFF"/>
            <w:vAlign w:val="center"/>
            <w:hideMark/>
          </w:tcPr>
          <w:p w14:paraId="2F0DD5E0" w14:textId="1CD31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D2B07E" w14:textId="381C643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DF45B9"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5F7383"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7. Kontroler</w:t>
            </w:r>
          </w:p>
        </w:tc>
      </w:tr>
      <w:tr w:rsidR="00C61AC6" w:rsidRPr="00C61AC6" w14:paraId="0945A486" w14:textId="77777777" w:rsidTr="00C61AC6">
        <w:trPr>
          <w:gridAfter w:val="1"/>
          <w:wAfter w:w="160" w:type="dxa"/>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2C1F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Sprzętowy  kontroler dyskowy RAID obsługujący poziomy 0, 1, 5, 6, 10, 50, 60, wyposażony w minimum 2 GB pamięć cache z podtrzymaniem bateryjnym lub z pamięcią cache w postaci pamięci nieulotnej (NV RAM)</w:t>
            </w:r>
          </w:p>
        </w:tc>
        <w:tc>
          <w:tcPr>
            <w:tcW w:w="1774" w:type="dxa"/>
            <w:tcBorders>
              <w:top w:val="nil"/>
              <w:left w:val="nil"/>
              <w:bottom w:val="single" w:sz="4" w:space="0" w:color="auto"/>
              <w:right w:val="single" w:sz="4" w:space="0" w:color="auto"/>
            </w:tcBorders>
            <w:shd w:val="clear" w:color="000000" w:fill="FFFFFF"/>
            <w:vAlign w:val="center"/>
            <w:hideMark/>
          </w:tcPr>
          <w:p w14:paraId="3D571E95" w14:textId="22B7D1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3D0069" w14:textId="21139BA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929A85"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C55D21"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8. Sloty pci express</w:t>
            </w:r>
          </w:p>
        </w:tc>
      </w:tr>
      <w:tr w:rsidR="00C61AC6" w:rsidRPr="00C61AC6" w14:paraId="1F210BD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ED0D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sloty generacji 3.0, w tym minimum 1 slot o prędkości x16</w:t>
            </w:r>
          </w:p>
        </w:tc>
        <w:tc>
          <w:tcPr>
            <w:tcW w:w="1774" w:type="dxa"/>
            <w:tcBorders>
              <w:top w:val="nil"/>
              <w:left w:val="nil"/>
              <w:bottom w:val="single" w:sz="4" w:space="0" w:color="auto"/>
              <w:right w:val="single" w:sz="4" w:space="0" w:color="auto"/>
            </w:tcBorders>
            <w:shd w:val="clear" w:color="000000" w:fill="FFFFFF"/>
            <w:vAlign w:val="center"/>
            <w:hideMark/>
          </w:tcPr>
          <w:p w14:paraId="14DF5B05" w14:textId="56DB6F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7B39326" w14:textId="11180C6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85CDCB1"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1CF4A29"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9. Karta graficzna</w:t>
            </w:r>
          </w:p>
        </w:tc>
      </w:tr>
      <w:tr w:rsidR="00C61AC6" w:rsidRPr="00C61AC6" w14:paraId="1225FE4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B24F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Zintegrowana karta graficzna o rozdzielczości minimum 1920x1200</w:t>
            </w:r>
          </w:p>
        </w:tc>
        <w:tc>
          <w:tcPr>
            <w:tcW w:w="1774" w:type="dxa"/>
            <w:tcBorders>
              <w:top w:val="nil"/>
              <w:left w:val="nil"/>
              <w:bottom w:val="single" w:sz="4" w:space="0" w:color="auto"/>
              <w:right w:val="single" w:sz="4" w:space="0" w:color="auto"/>
            </w:tcBorders>
            <w:shd w:val="clear" w:color="000000" w:fill="FFFFFF"/>
            <w:vAlign w:val="center"/>
            <w:hideMark/>
          </w:tcPr>
          <w:p w14:paraId="1E157664" w14:textId="6EFFCE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86B9453" w14:textId="3D6B3FD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EC9324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697F61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10. Wbudowane porty</w:t>
            </w:r>
          </w:p>
        </w:tc>
      </w:tr>
      <w:tr w:rsidR="00C61AC6" w:rsidRPr="00C61AC6" w14:paraId="12D9259E"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A26F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3 porty USB w tym co najmniej dwa w wersji 3.0 lub nowszej</w:t>
            </w:r>
          </w:p>
        </w:tc>
        <w:tc>
          <w:tcPr>
            <w:tcW w:w="1774" w:type="dxa"/>
            <w:tcBorders>
              <w:top w:val="nil"/>
              <w:left w:val="nil"/>
              <w:bottom w:val="single" w:sz="4" w:space="0" w:color="auto"/>
              <w:right w:val="single" w:sz="4" w:space="0" w:color="auto"/>
            </w:tcBorders>
            <w:shd w:val="clear" w:color="000000" w:fill="FFFFFF"/>
            <w:vAlign w:val="center"/>
            <w:hideMark/>
          </w:tcPr>
          <w:p w14:paraId="5FD64193" w14:textId="1EE031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99E8ECD" w14:textId="7F8077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6381EBA" w14:textId="77777777" w:rsidTr="00C61AC6">
        <w:trPr>
          <w:gridAfter w:val="1"/>
          <w:wAfter w:w="160" w:type="dxa"/>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4DB6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porty video, jeden z przodu, a drugi z tyłu obudowy</w:t>
            </w:r>
          </w:p>
        </w:tc>
        <w:tc>
          <w:tcPr>
            <w:tcW w:w="1774" w:type="dxa"/>
            <w:tcBorders>
              <w:top w:val="nil"/>
              <w:left w:val="nil"/>
              <w:bottom w:val="single" w:sz="4" w:space="0" w:color="auto"/>
              <w:right w:val="single" w:sz="4" w:space="0" w:color="auto"/>
            </w:tcBorders>
            <w:shd w:val="clear" w:color="000000" w:fill="FFFFFF"/>
            <w:vAlign w:val="center"/>
            <w:hideMark/>
          </w:tcPr>
          <w:p w14:paraId="16E15FA0" w14:textId="296F2A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F1E3DDD" w14:textId="3C0287E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9604E04" w14:textId="77777777" w:rsidTr="001733A7">
        <w:trPr>
          <w:gridAfter w:val="1"/>
          <w:wAfter w:w="160" w:type="dxa"/>
          <w:trHeight w:val="7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F9E6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nie mogą zostać osiągnięte poprzez stosowanie dodatkowych adapterów, przejściówek oraz kart rozszerzeń</w:t>
            </w:r>
          </w:p>
        </w:tc>
        <w:tc>
          <w:tcPr>
            <w:tcW w:w="1774" w:type="dxa"/>
            <w:tcBorders>
              <w:top w:val="nil"/>
              <w:left w:val="nil"/>
              <w:bottom w:val="single" w:sz="4" w:space="0" w:color="auto"/>
              <w:right w:val="single" w:sz="4" w:space="0" w:color="auto"/>
            </w:tcBorders>
            <w:shd w:val="clear" w:color="auto" w:fill="auto"/>
            <w:vAlign w:val="center"/>
            <w:hideMark/>
          </w:tcPr>
          <w:p w14:paraId="566DF27F" w14:textId="6ADE5B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FCDABC" w14:textId="574CE08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5403F6D"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9DC2A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Interfejsy sieciowe</w:t>
            </w:r>
          </w:p>
        </w:tc>
      </w:tr>
      <w:tr w:rsidR="00C61AC6" w:rsidRPr="00C61AC6" w14:paraId="75AF20C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E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8 interfejsów sieciowych 1 Gb Ethernet w standardzie Base-T</w:t>
            </w:r>
          </w:p>
        </w:tc>
        <w:tc>
          <w:tcPr>
            <w:tcW w:w="1774" w:type="dxa"/>
            <w:tcBorders>
              <w:top w:val="nil"/>
              <w:left w:val="nil"/>
              <w:bottom w:val="single" w:sz="4" w:space="0" w:color="auto"/>
              <w:right w:val="single" w:sz="4" w:space="0" w:color="auto"/>
            </w:tcBorders>
            <w:shd w:val="clear" w:color="000000" w:fill="FFFFFF"/>
            <w:vAlign w:val="center"/>
            <w:hideMark/>
          </w:tcPr>
          <w:p w14:paraId="2BCDE005" w14:textId="5203BF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417F217" w14:textId="4712CB6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ABD0FFC" w14:textId="77777777" w:rsidTr="001733A7">
        <w:trPr>
          <w:gridAfter w:val="1"/>
          <w:wAfter w:w="160" w:type="dxa"/>
          <w:trHeight w:val="87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8D2D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interfejsy sieciowe 10Gb Ethernet ze złączami w standardzie SFP+, wyposażone w moduły światłowodowe wielomodowe ze złączem LC-Duplex</w:t>
            </w:r>
          </w:p>
        </w:tc>
        <w:tc>
          <w:tcPr>
            <w:tcW w:w="1774" w:type="dxa"/>
            <w:tcBorders>
              <w:top w:val="nil"/>
              <w:left w:val="nil"/>
              <w:bottom w:val="single" w:sz="4" w:space="0" w:color="auto"/>
              <w:right w:val="single" w:sz="4" w:space="0" w:color="auto"/>
            </w:tcBorders>
            <w:shd w:val="clear" w:color="000000" w:fill="FFFFFF"/>
            <w:vAlign w:val="center"/>
            <w:hideMark/>
          </w:tcPr>
          <w:p w14:paraId="4E0CB767" w14:textId="4A7F02D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8E4C096" w14:textId="2E1D5C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48F4FB0" w14:textId="77777777" w:rsidTr="001733A7">
        <w:trPr>
          <w:gridAfter w:val="1"/>
          <w:wAfter w:w="160" w:type="dxa"/>
          <w:trHeight w:val="5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B1A0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jeden interfejs 1 Gb Ethernet do zarządzania serwerem</w:t>
            </w:r>
          </w:p>
        </w:tc>
        <w:tc>
          <w:tcPr>
            <w:tcW w:w="1774" w:type="dxa"/>
            <w:tcBorders>
              <w:top w:val="nil"/>
              <w:left w:val="nil"/>
              <w:bottom w:val="single" w:sz="4" w:space="0" w:color="auto"/>
              <w:right w:val="single" w:sz="4" w:space="0" w:color="auto"/>
            </w:tcBorders>
            <w:shd w:val="clear" w:color="000000" w:fill="FFFFFF"/>
            <w:vAlign w:val="center"/>
            <w:hideMark/>
          </w:tcPr>
          <w:p w14:paraId="04C346F5" w14:textId="6A29618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85DD80" w14:textId="1AABC07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2448B97"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10B2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Zasilanie</w:t>
            </w:r>
          </w:p>
        </w:tc>
      </w:tr>
      <w:tr w:rsidR="00C61AC6" w:rsidRPr="00C61AC6" w14:paraId="02532659" w14:textId="77777777" w:rsidTr="001733A7">
        <w:trPr>
          <w:gridAfter w:val="1"/>
          <w:wAfter w:w="160" w:type="dxa"/>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BE5D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Redundantne zasilacze Hot Plug, każdy o mocy dopasowanej do samodzielnego  zapewnienia zasilania urządzenia, pracujące w sieci 230V 50/60Hz prądu zmiennego</w:t>
            </w:r>
          </w:p>
        </w:tc>
        <w:tc>
          <w:tcPr>
            <w:tcW w:w="1774" w:type="dxa"/>
            <w:tcBorders>
              <w:top w:val="nil"/>
              <w:left w:val="nil"/>
              <w:bottom w:val="single" w:sz="4" w:space="0" w:color="auto"/>
              <w:right w:val="single" w:sz="4" w:space="0" w:color="auto"/>
            </w:tcBorders>
            <w:shd w:val="clear" w:color="000000" w:fill="FFFFFF"/>
            <w:vAlign w:val="center"/>
            <w:hideMark/>
          </w:tcPr>
          <w:p w14:paraId="5F9D359B" w14:textId="1838F30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D1E669B" w14:textId="7C1D0D0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119496"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F2D63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Wentylatory</w:t>
            </w:r>
          </w:p>
        </w:tc>
      </w:tr>
      <w:tr w:rsidR="00C61AC6" w:rsidRPr="00C61AC6" w14:paraId="58823498" w14:textId="77777777" w:rsidTr="001733A7">
        <w:trPr>
          <w:gridAfter w:val="1"/>
          <w:wAfter w:w="160" w:type="dxa"/>
          <w:trHeight w:val="53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E3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Redundantne wentylatory typu Hot-Plug</w:t>
            </w:r>
          </w:p>
        </w:tc>
        <w:tc>
          <w:tcPr>
            <w:tcW w:w="1774" w:type="dxa"/>
            <w:tcBorders>
              <w:top w:val="nil"/>
              <w:left w:val="nil"/>
              <w:bottom w:val="single" w:sz="4" w:space="0" w:color="auto"/>
              <w:right w:val="single" w:sz="4" w:space="0" w:color="auto"/>
            </w:tcBorders>
            <w:shd w:val="clear" w:color="000000" w:fill="FFFFFF"/>
            <w:vAlign w:val="center"/>
            <w:hideMark/>
          </w:tcPr>
          <w:p w14:paraId="57520EAE" w14:textId="7DD459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20A1988" w14:textId="7ED822A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FE686B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28A24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Bezpieczeństwo</w:t>
            </w:r>
          </w:p>
        </w:tc>
      </w:tr>
      <w:tr w:rsidR="00C61AC6" w:rsidRPr="00C61AC6" w14:paraId="20745BB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9E2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Zintegrowany z płytą główną moduł TPM 2.0</w:t>
            </w:r>
          </w:p>
        </w:tc>
        <w:tc>
          <w:tcPr>
            <w:tcW w:w="1774" w:type="dxa"/>
            <w:tcBorders>
              <w:top w:val="nil"/>
              <w:left w:val="nil"/>
              <w:bottom w:val="single" w:sz="4" w:space="0" w:color="auto"/>
              <w:right w:val="single" w:sz="4" w:space="0" w:color="auto"/>
            </w:tcBorders>
            <w:shd w:val="clear" w:color="000000" w:fill="FFFFFF"/>
            <w:vAlign w:val="center"/>
            <w:hideMark/>
          </w:tcPr>
          <w:p w14:paraId="10FBB869" w14:textId="1B9D0A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3DE411B" w14:textId="4070BD0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003FBC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0B3A7B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15. Zarządzanie</w:t>
            </w:r>
            <w:r w:rsidRPr="00C61AC6">
              <w:rPr>
                <w:rFonts w:ascii="Calibri" w:eastAsia="Times New Roman" w:hAnsi="Calibri" w:cs="Calibri"/>
                <w:lang w:eastAsia="pl-PL"/>
              </w:rPr>
              <w:t xml:space="preserve"> </w:t>
            </w:r>
          </w:p>
        </w:tc>
        <w:tc>
          <w:tcPr>
            <w:tcW w:w="160" w:type="dxa"/>
            <w:vAlign w:val="center"/>
            <w:hideMark/>
          </w:tcPr>
          <w:p w14:paraId="67367A7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9D3E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F8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Moduł umożliwiający zdalne zarządzanie serwerem</w:t>
            </w:r>
          </w:p>
        </w:tc>
        <w:tc>
          <w:tcPr>
            <w:tcW w:w="1774" w:type="dxa"/>
            <w:tcBorders>
              <w:top w:val="nil"/>
              <w:left w:val="nil"/>
              <w:bottom w:val="single" w:sz="4" w:space="0" w:color="auto"/>
              <w:right w:val="single" w:sz="4" w:space="0" w:color="auto"/>
            </w:tcBorders>
            <w:shd w:val="clear" w:color="000000" w:fill="FFFFFF"/>
            <w:vAlign w:val="center"/>
            <w:hideMark/>
          </w:tcPr>
          <w:p w14:paraId="50DE5543" w14:textId="0C1624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C79DDE7" w14:textId="4A0262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42DCB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FB74CD" w14:textId="77777777" w:rsidTr="00C61AC6">
        <w:trPr>
          <w:trHeight w:val="27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FB5A" w14:textId="77777777" w:rsidR="001733A7"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funkcjonalności zdalnego zarządzania serwerem: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                                                                                                                       </w:t>
            </w:r>
          </w:p>
          <w:p w14:paraId="43187BC2" w14:textId="77777777" w:rsidR="001733A7" w:rsidRDefault="001733A7" w:rsidP="00C61AC6">
            <w:pPr>
              <w:spacing w:after="0" w:line="240" w:lineRule="auto"/>
              <w:jc w:val="both"/>
              <w:rPr>
                <w:rFonts w:ascii="Calibri" w:eastAsia="Times New Roman" w:hAnsi="Calibri" w:cs="Calibri"/>
                <w:color w:val="000000"/>
                <w:sz w:val="20"/>
                <w:szCs w:val="20"/>
                <w:lang w:eastAsia="pl-PL"/>
              </w:rPr>
            </w:pPr>
          </w:p>
          <w:p w14:paraId="53E36869" w14:textId="6F8F2A0D"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Jeżeli w/w funkcjonalność wymaga licencji, to należy ją dostarczyć. Licencja nie może być ograniczona czasowo</w:t>
            </w:r>
          </w:p>
        </w:tc>
        <w:tc>
          <w:tcPr>
            <w:tcW w:w="1774" w:type="dxa"/>
            <w:tcBorders>
              <w:top w:val="nil"/>
              <w:left w:val="nil"/>
              <w:bottom w:val="single" w:sz="4" w:space="0" w:color="auto"/>
              <w:right w:val="single" w:sz="4" w:space="0" w:color="auto"/>
            </w:tcBorders>
            <w:shd w:val="clear" w:color="auto" w:fill="auto"/>
            <w:vAlign w:val="center"/>
            <w:hideMark/>
          </w:tcPr>
          <w:p w14:paraId="56296B05" w14:textId="1FE316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DFB87B8" w14:textId="23AE49A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05925CB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4090B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BBCCFA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16. Certyfikaty</w:t>
            </w:r>
          </w:p>
        </w:tc>
        <w:tc>
          <w:tcPr>
            <w:tcW w:w="160" w:type="dxa"/>
            <w:vAlign w:val="center"/>
            <w:hideMark/>
          </w:tcPr>
          <w:p w14:paraId="1576810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5F8C26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D2F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74" w:type="dxa"/>
            <w:tcBorders>
              <w:top w:val="nil"/>
              <w:left w:val="nil"/>
              <w:bottom w:val="single" w:sz="4" w:space="0" w:color="auto"/>
              <w:right w:val="single" w:sz="4" w:space="0" w:color="auto"/>
            </w:tcBorders>
            <w:shd w:val="clear" w:color="auto" w:fill="auto"/>
            <w:vAlign w:val="center"/>
            <w:hideMark/>
          </w:tcPr>
          <w:p w14:paraId="451BB0E1" w14:textId="45F6C4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5D932F" w14:textId="5D9770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E45E0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BFF1758"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60324" w14:textId="11D213EF"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74" w:type="dxa"/>
            <w:tcBorders>
              <w:top w:val="nil"/>
              <w:left w:val="nil"/>
              <w:bottom w:val="single" w:sz="4" w:space="0" w:color="auto"/>
              <w:right w:val="single" w:sz="4" w:space="0" w:color="auto"/>
            </w:tcBorders>
            <w:shd w:val="clear" w:color="auto" w:fill="auto"/>
            <w:vAlign w:val="center"/>
            <w:hideMark/>
          </w:tcPr>
          <w:p w14:paraId="6FF3583D" w14:textId="3FBA01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58D0608" w14:textId="5E42B3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E2D541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5A0785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42F7EE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17. Gwarancja</w:t>
            </w:r>
          </w:p>
        </w:tc>
        <w:tc>
          <w:tcPr>
            <w:tcW w:w="160" w:type="dxa"/>
            <w:vAlign w:val="center"/>
            <w:hideMark/>
          </w:tcPr>
          <w:p w14:paraId="0D237DDE"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BE64A0"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5F235" w14:textId="5D6E09F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w:t>
            </w:r>
            <w:r w:rsidRPr="00C61AC6">
              <w:rPr>
                <w:rFonts w:ascii="Calibri" w:eastAsia="Times New Roman" w:hAnsi="Calibri" w:cs="Calibri"/>
                <w:color w:val="000000"/>
                <w:lang w:eastAsia="pl-PL"/>
              </w:rPr>
              <w:t xml:space="preserve"> </w:t>
            </w:r>
            <w:r w:rsidRPr="00C61AC6">
              <w:rPr>
                <w:rFonts w:ascii="Calibri" w:eastAsia="Times New Roman" w:hAnsi="Calibri" w:cs="Calibri"/>
                <w:color w:val="000000"/>
                <w:sz w:val="20"/>
                <w:szCs w:val="20"/>
                <w:lang w:eastAsia="pl-PL"/>
              </w:rPr>
              <w:t>dyski w momencie awarii pozostaje w siedzibie Zamawiającego</w:t>
            </w:r>
          </w:p>
        </w:tc>
        <w:tc>
          <w:tcPr>
            <w:tcW w:w="1774" w:type="dxa"/>
            <w:tcBorders>
              <w:top w:val="nil"/>
              <w:left w:val="nil"/>
              <w:bottom w:val="single" w:sz="4" w:space="0" w:color="auto"/>
              <w:right w:val="single" w:sz="4" w:space="0" w:color="auto"/>
            </w:tcBorders>
            <w:shd w:val="clear" w:color="auto" w:fill="auto"/>
            <w:vAlign w:val="center"/>
            <w:hideMark/>
          </w:tcPr>
          <w:p w14:paraId="6899A91A" w14:textId="4CC8473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9F94015" w14:textId="62C2094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1A1C463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3FA6D35" w14:textId="77777777" w:rsidTr="00811AAA">
        <w:trPr>
          <w:trHeight w:val="46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211989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18. System operacyjny</w:t>
            </w:r>
            <w:r w:rsidRPr="00C61AC6">
              <w:rPr>
                <w:rFonts w:ascii="Calibri" w:eastAsia="Times New Roman" w:hAnsi="Calibri" w:cs="Calibri"/>
                <w:lang w:eastAsia="pl-PL"/>
              </w:rPr>
              <w:t xml:space="preserve"> </w:t>
            </w:r>
          </w:p>
        </w:tc>
        <w:tc>
          <w:tcPr>
            <w:tcW w:w="160" w:type="dxa"/>
            <w:vAlign w:val="center"/>
            <w:hideMark/>
          </w:tcPr>
          <w:p w14:paraId="7816F67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3B6952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C4E5D" w14:textId="351E03A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w:t>
            </w:r>
            <w:r w:rsidR="00DE29B2">
              <w:rPr>
                <w:rFonts w:ascii="Calibri" w:eastAsia="Times New Roman" w:hAnsi="Calibri" w:cs="Calibri"/>
                <w:color w:val="000000"/>
                <w:sz w:val="20"/>
                <w:szCs w:val="20"/>
                <w:lang w:eastAsia="pl-PL"/>
              </w:rPr>
              <w:t>22</w:t>
            </w:r>
            <w:r w:rsidRPr="00C61AC6">
              <w:rPr>
                <w:rFonts w:ascii="Calibri" w:eastAsia="Times New Roman" w:hAnsi="Calibri" w:cs="Calibri"/>
                <w:color w:val="000000"/>
                <w:sz w:val="20"/>
                <w:szCs w:val="20"/>
                <w:lang w:eastAsia="pl-PL"/>
              </w:rPr>
              <w:t xml:space="preserve"> lub równoważny. Kryteria równoważności zgodnie z pkt. 19</w:t>
            </w:r>
          </w:p>
        </w:tc>
        <w:tc>
          <w:tcPr>
            <w:tcW w:w="1774" w:type="dxa"/>
            <w:tcBorders>
              <w:top w:val="nil"/>
              <w:left w:val="nil"/>
              <w:bottom w:val="single" w:sz="4" w:space="0" w:color="auto"/>
              <w:right w:val="single" w:sz="4" w:space="0" w:color="auto"/>
            </w:tcBorders>
            <w:shd w:val="clear" w:color="000000" w:fill="FFFFFF"/>
            <w:vAlign w:val="center"/>
            <w:hideMark/>
          </w:tcPr>
          <w:p w14:paraId="799723E4" w14:textId="52636D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648E76D"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c>
          <w:tcPr>
            <w:tcW w:w="160" w:type="dxa"/>
            <w:vAlign w:val="center"/>
            <w:hideMark/>
          </w:tcPr>
          <w:p w14:paraId="25E3155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F2892AE"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84DE3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Licencja serwerowego systemu operacyjnego musi uwzględniać wszystkie rdzenie procesorów zainstalowanych w serwerze</w:t>
            </w:r>
          </w:p>
        </w:tc>
        <w:tc>
          <w:tcPr>
            <w:tcW w:w="1774" w:type="dxa"/>
            <w:tcBorders>
              <w:top w:val="nil"/>
              <w:left w:val="nil"/>
              <w:bottom w:val="single" w:sz="4" w:space="0" w:color="auto"/>
              <w:right w:val="single" w:sz="4" w:space="0" w:color="auto"/>
            </w:tcBorders>
            <w:shd w:val="clear" w:color="000000" w:fill="FFFFFF"/>
            <w:vAlign w:val="center"/>
            <w:hideMark/>
          </w:tcPr>
          <w:p w14:paraId="2A4EF200" w14:textId="3875C4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A6BF0B" w14:textId="4EE91D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4FBE90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9A25BF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FF9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muszą uprawniać do uruchamiania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000000" w:fill="FFFFFF"/>
            <w:vAlign w:val="center"/>
            <w:hideMark/>
          </w:tcPr>
          <w:p w14:paraId="286FDA9C" w14:textId="6F97FE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226D09" w14:textId="4F5A2D1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51BDCE5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798BD1" w14:textId="77777777" w:rsidTr="00C61AC6">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EE3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74" w:type="dxa"/>
            <w:tcBorders>
              <w:top w:val="nil"/>
              <w:left w:val="nil"/>
              <w:bottom w:val="single" w:sz="4" w:space="0" w:color="auto"/>
              <w:right w:val="single" w:sz="4" w:space="0" w:color="auto"/>
            </w:tcBorders>
            <w:shd w:val="clear" w:color="000000" w:fill="FFFFFF"/>
            <w:vAlign w:val="center"/>
            <w:hideMark/>
          </w:tcPr>
          <w:p w14:paraId="245D7E4F" w14:textId="09F7145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C35280" w14:textId="6CFE6A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D40BC0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3A9485D" w14:textId="77777777" w:rsidTr="00C61AC6">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5AAC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Dla zaoferowanego serwerowego systemu operacyjnego Zamawiający wymaga dostarczenia 25 licencji dostępowych na użytkowników, dających użytkownikom prawo korzystania z usług udostępnianych przez serwer oraz umożliwiające korzystanie z jego zasobów</w:t>
            </w:r>
          </w:p>
        </w:tc>
        <w:tc>
          <w:tcPr>
            <w:tcW w:w="1774" w:type="dxa"/>
            <w:tcBorders>
              <w:top w:val="nil"/>
              <w:left w:val="nil"/>
              <w:bottom w:val="single" w:sz="4" w:space="0" w:color="auto"/>
              <w:right w:val="single" w:sz="4" w:space="0" w:color="auto"/>
            </w:tcBorders>
            <w:shd w:val="clear" w:color="000000" w:fill="FFFFFF"/>
            <w:vAlign w:val="center"/>
            <w:hideMark/>
          </w:tcPr>
          <w:p w14:paraId="77A4F2DF" w14:textId="59F01DF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E0654EB" w14:textId="7F21DD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3F4713F"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739E8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4A06C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19. System operacyjny – kryteria równoważności</w:t>
            </w:r>
          </w:p>
        </w:tc>
        <w:tc>
          <w:tcPr>
            <w:tcW w:w="160" w:type="dxa"/>
            <w:vAlign w:val="center"/>
            <w:hideMark/>
          </w:tcPr>
          <w:p w14:paraId="72F1F46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BEA9C0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AB6CD" w14:textId="77777777" w:rsidR="00C61AC6" w:rsidRPr="00C61AC6" w:rsidRDefault="00C61AC6" w:rsidP="00C61AC6">
            <w:pPr>
              <w:spacing w:after="0" w:line="240" w:lineRule="auto"/>
              <w:jc w:val="both"/>
              <w:rPr>
                <w:rFonts w:ascii="Calibri" w:eastAsia="Times New Roman" w:hAnsi="Calibri" w:cs="Calibri"/>
                <w:sz w:val="20"/>
                <w:szCs w:val="20"/>
                <w:lang w:eastAsia="pl-PL"/>
              </w:rPr>
            </w:pPr>
            <w:r w:rsidRPr="00C61AC6">
              <w:rPr>
                <w:rFonts w:ascii="Calibri" w:eastAsia="Times New Roman" w:hAnsi="Calibri" w:cs="Calibri"/>
                <w:sz w:val="20"/>
                <w:szCs w:val="20"/>
                <w:lang w:eastAsia="pl-PL"/>
              </w:rPr>
              <w:t>Wsparcie dodawania pamięci RAM bez przerywania pracy</w:t>
            </w:r>
          </w:p>
        </w:tc>
        <w:tc>
          <w:tcPr>
            <w:tcW w:w="1774" w:type="dxa"/>
            <w:tcBorders>
              <w:top w:val="nil"/>
              <w:left w:val="nil"/>
              <w:bottom w:val="single" w:sz="4" w:space="0" w:color="auto"/>
              <w:right w:val="single" w:sz="4" w:space="0" w:color="auto"/>
            </w:tcBorders>
            <w:shd w:val="clear" w:color="auto" w:fill="auto"/>
            <w:vAlign w:val="center"/>
            <w:hideMark/>
          </w:tcPr>
          <w:p w14:paraId="31638095" w14:textId="11CE8A9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148B11D" w14:textId="7335EAC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CBF8F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C930E3" w14:textId="77777777" w:rsidTr="00C61AC6">
        <w:trPr>
          <w:trHeight w:val="10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F8A0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74" w:type="dxa"/>
            <w:tcBorders>
              <w:top w:val="nil"/>
              <w:left w:val="nil"/>
              <w:bottom w:val="single" w:sz="4" w:space="0" w:color="auto"/>
              <w:right w:val="single" w:sz="4" w:space="0" w:color="auto"/>
            </w:tcBorders>
            <w:shd w:val="clear" w:color="auto" w:fill="auto"/>
            <w:vAlign w:val="center"/>
            <w:hideMark/>
          </w:tcPr>
          <w:p w14:paraId="4C0F5389" w14:textId="47E2F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3048790" w14:textId="0D91B2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D15C2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4CAA7C4"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57AD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uruchomienia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auto" w:fill="auto"/>
            <w:vAlign w:val="center"/>
            <w:hideMark/>
          </w:tcPr>
          <w:p w14:paraId="12254B44" w14:textId="4CD077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C5310B" w14:textId="20E541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16F7357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A4B38F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2D10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54692C84" w14:textId="78DC47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61DDA848" w14:textId="13F4C78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0F8DB45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9E8150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4C4F4" w14:textId="6A7C3088"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74" w:type="dxa"/>
            <w:vMerge/>
            <w:tcBorders>
              <w:top w:val="nil"/>
              <w:left w:val="single" w:sz="4" w:space="0" w:color="auto"/>
              <w:bottom w:val="single" w:sz="4" w:space="0" w:color="auto"/>
              <w:right w:val="single" w:sz="4" w:space="0" w:color="auto"/>
            </w:tcBorders>
            <w:vAlign w:val="center"/>
            <w:hideMark/>
          </w:tcPr>
          <w:p w14:paraId="7794961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A4EB4D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87C76D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38245BC"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BC893" w14:textId="64B40D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74" w:type="dxa"/>
            <w:vMerge/>
            <w:tcBorders>
              <w:top w:val="nil"/>
              <w:left w:val="single" w:sz="4" w:space="0" w:color="auto"/>
              <w:bottom w:val="single" w:sz="4" w:space="0" w:color="auto"/>
              <w:right w:val="single" w:sz="4" w:space="0" w:color="auto"/>
            </w:tcBorders>
            <w:vAlign w:val="center"/>
            <w:hideMark/>
          </w:tcPr>
          <w:p w14:paraId="02CA5B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82F0F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07A00E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22C1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A1BA2" w14:textId="56E32FF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74" w:type="dxa"/>
            <w:vMerge/>
            <w:tcBorders>
              <w:top w:val="nil"/>
              <w:left w:val="single" w:sz="4" w:space="0" w:color="auto"/>
              <w:bottom w:val="single" w:sz="4" w:space="0" w:color="auto"/>
              <w:right w:val="single" w:sz="4" w:space="0" w:color="auto"/>
            </w:tcBorders>
            <w:vAlign w:val="center"/>
            <w:hideMark/>
          </w:tcPr>
          <w:p w14:paraId="49C2E3A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54A35FC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A9ED37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06FCD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2C2CC"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74" w:type="dxa"/>
            <w:vMerge/>
            <w:tcBorders>
              <w:top w:val="nil"/>
              <w:left w:val="single" w:sz="4" w:space="0" w:color="auto"/>
              <w:bottom w:val="single" w:sz="4" w:space="0" w:color="auto"/>
              <w:right w:val="single" w:sz="4" w:space="0" w:color="auto"/>
            </w:tcBorders>
            <w:vAlign w:val="center"/>
            <w:hideMark/>
          </w:tcPr>
          <w:p w14:paraId="21D7C3E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D8467A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0B89CC5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541D74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499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74" w:type="dxa"/>
            <w:tcBorders>
              <w:top w:val="nil"/>
              <w:left w:val="nil"/>
              <w:bottom w:val="single" w:sz="4" w:space="0" w:color="auto"/>
              <w:right w:val="single" w:sz="4" w:space="0" w:color="auto"/>
            </w:tcBorders>
            <w:shd w:val="clear" w:color="auto" w:fill="auto"/>
            <w:vAlign w:val="center"/>
            <w:hideMark/>
          </w:tcPr>
          <w:p w14:paraId="28FAA57A" w14:textId="41D72B1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AB0D8A" w14:textId="251EA6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733474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ABD89"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C243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74" w:type="dxa"/>
            <w:tcBorders>
              <w:top w:val="nil"/>
              <w:left w:val="nil"/>
              <w:bottom w:val="single" w:sz="4" w:space="0" w:color="auto"/>
              <w:right w:val="single" w:sz="4" w:space="0" w:color="auto"/>
            </w:tcBorders>
            <w:shd w:val="clear" w:color="auto" w:fill="auto"/>
            <w:vAlign w:val="center"/>
            <w:hideMark/>
          </w:tcPr>
          <w:p w14:paraId="3335597F" w14:textId="6E5BF7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0B733FB" w14:textId="65B26D0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F51EBA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F7BD0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6166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74" w:type="dxa"/>
            <w:tcBorders>
              <w:top w:val="nil"/>
              <w:left w:val="nil"/>
              <w:bottom w:val="single" w:sz="4" w:space="0" w:color="auto"/>
              <w:right w:val="single" w:sz="4" w:space="0" w:color="auto"/>
            </w:tcBorders>
            <w:shd w:val="clear" w:color="auto" w:fill="auto"/>
            <w:vAlign w:val="center"/>
            <w:hideMark/>
          </w:tcPr>
          <w:p w14:paraId="5025200A" w14:textId="2E622B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4AFE31" w14:textId="40F14D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706807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6E89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D5F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74" w:type="dxa"/>
            <w:tcBorders>
              <w:top w:val="nil"/>
              <w:left w:val="nil"/>
              <w:bottom w:val="single" w:sz="4" w:space="0" w:color="auto"/>
              <w:right w:val="single" w:sz="4" w:space="0" w:color="auto"/>
            </w:tcBorders>
            <w:shd w:val="clear" w:color="auto" w:fill="auto"/>
            <w:vAlign w:val="center"/>
            <w:hideMark/>
          </w:tcPr>
          <w:p w14:paraId="181EA9BC" w14:textId="79371F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B623D21" w14:textId="48952DD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FFEC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392A5E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D4EC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Wbudowana zapora internetowa (firewall) z obsługi definiowanych reguł dla ochrony połączeń internetowych i intranetowych</w:t>
            </w:r>
          </w:p>
        </w:tc>
        <w:tc>
          <w:tcPr>
            <w:tcW w:w="1774" w:type="dxa"/>
            <w:tcBorders>
              <w:top w:val="nil"/>
              <w:left w:val="nil"/>
              <w:bottom w:val="single" w:sz="4" w:space="0" w:color="auto"/>
              <w:right w:val="single" w:sz="4" w:space="0" w:color="auto"/>
            </w:tcBorders>
            <w:shd w:val="clear" w:color="auto" w:fill="auto"/>
            <w:vAlign w:val="center"/>
            <w:hideMark/>
          </w:tcPr>
          <w:p w14:paraId="3CE44EDC" w14:textId="74C133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DB21F99" w14:textId="3D97865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572E39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AA5FCC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334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74" w:type="dxa"/>
            <w:tcBorders>
              <w:top w:val="nil"/>
              <w:left w:val="nil"/>
              <w:bottom w:val="single" w:sz="4" w:space="0" w:color="auto"/>
              <w:right w:val="single" w:sz="4" w:space="0" w:color="auto"/>
            </w:tcBorders>
            <w:shd w:val="clear" w:color="auto" w:fill="auto"/>
            <w:vAlign w:val="center"/>
            <w:hideMark/>
          </w:tcPr>
          <w:p w14:paraId="5C2A86AD" w14:textId="4DB3F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7D7BBA" w14:textId="1405E34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770089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2C39C3" w14:textId="77777777" w:rsidTr="00C61AC6">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F762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74" w:type="dxa"/>
            <w:tcBorders>
              <w:top w:val="nil"/>
              <w:left w:val="nil"/>
              <w:bottom w:val="single" w:sz="4" w:space="0" w:color="auto"/>
              <w:right w:val="single" w:sz="4" w:space="0" w:color="auto"/>
            </w:tcBorders>
            <w:shd w:val="clear" w:color="auto" w:fill="auto"/>
            <w:vAlign w:val="center"/>
            <w:hideMark/>
          </w:tcPr>
          <w:p w14:paraId="23C556F2" w14:textId="23B21A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A53730" w14:textId="63037C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1430BE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66FA0C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0EB6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74" w:type="dxa"/>
            <w:tcBorders>
              <w:top w:val="nil"/>
              <w:left w:val="nil"/>
              <w:bottom w:val="single" w:sz="4" w:space="0" w:color="auto"/>
              <w:right w:val="single" w:sz="4" w:space="0" w:color="auto"/>
            </w:tcBorders>
            <w:shd w:val="clear" w:color="auto" w:fill="auto"/>
            <w:vAlign w:val="center"/>
            <w:hideMark/>
          </w:tcPr>
          <w:p w14:paraId="21445232" w14:textId="397F306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5121856" w14:textId="574DF75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3C82B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85236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7437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74" w:type="dxa"/>
            <w:tcBorders>
              <w:top w:val="nil"/>
              <w:left w:val="nil"/>
              <w:bottom w:val="single" w:sz="4" w:space="0" w:color="auto"/>
              <w:right w:val="single" w:sz="4" w:space="0" w:color="auto"/>
            </w:tcBorders>
            <w:shd w:val="clear" w:color="auto" w:fill="auto"/>
            <w:vAlign w:val="center"/>
            <w:hideMark/>
          </w:tcPr>
          <w:p w14:paraId="6163F1E9" w14:textId="698FC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447500" w14:textId="2A9F089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49566C"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B64E21" w14:textId="77777777" w:rsidTr="00C61AC6">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C332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74" w:type="dxa"/>
            <w:tcBorders>
              <w:top w:val="nil"/>
              <w:left w:val="nil"/>
              <w:bottom w:val="single" w:sz="4" w:space="0" w:color="auto"/>
              <w:right w:val="single" w:sz="4" w:space="0" w:color="auto"/>
            </w:tcBorders>
            <w:shd w:val="clear" w:color="auto" w:fill="auto"/>
            <w:vAlign w:val="center"/>
            <w:hideMark/>
          </w:tcPr>
          <w:p w14:paraId="1A327DD7" w14:textId="2EDF93F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E125675" w14:textId="7E3D46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08B869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592FBB4" w14:textId="77777777" w:rsidTr="00C61AC6">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01F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8285792" w14:textId="014FBE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EB4379C" w14:textId="1B6423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61EA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A0482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F1F14" w14:textId="395EB71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74" w:type="dxa"/>
            <w:vMerge/>
            <w:tcBorders>
              <w:top w:val="nil"/>
              <w:left w:val="single" w:sz="4" w:space="0" w:color="auto"/>
              <w:bottom w:val="single" w:sz="4" w:space="0" w:color="auto"/>
              <w:right w:val="single" w:sz="4" w:space="0" w:color="auto"/>
            </w:tcBorders>
            <w:vAlign w:val="center"/>
            <w:hideMark/>
          </w:tcPr>
          <w:p w14:paraId="7EE811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ED1C1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E5BFCF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20676D3" w14:textId="77777777" w:rsidTr="00C61AC6">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5CC63" w14:textId="01A28D21"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74" w:type="dxa"/>
            <w:vMerge/>
            <w:tcBorders>
              <w:top w:val="nil"/>
              <w:left w:val="single" w:sz="4" w:space="0" w:color="auto"/>
              <w:bottom w:val="single" w:sz="4" w:space="0" w:color="auto"/>
              <w:right w:val="single" w:sz="4" w:space="0" w:color="auto"/>
            </w:tcBorders>
            <w:vAlign w:val="center"/>
            <w:hideMark/>
          </w:tcPr>
          <w:p w14:paraId="114ECBE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6F04F6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C22118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189A6C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96B3F"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74" w:type="dxa"/>
            <w:vMerge/>
            <w:tcBorders>
              <w:top w:val="nil"/>
              <w:left w:val="single" w:sz="4" w:space="0" w:color="auto"/>
              <w:bottom w:val="single" w:sz="4" w:space="0" w:color="auto"/>
              <w:right w:val="single" w:sz="4" w:space="0" w:color="auto"/>
            </w:tcBorders>
            <w:vAlign w:val="center"/>
            <w:hideMark/>
          </w:tcPr>
          <w:p w14:paraId="5D642D9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7370F84"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65B243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C69FE4" w14:textId="77777777" w:rsidTr="00C61AC6">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FF4BE" w14:textId="540CDF1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74" w:type="dxa"/>
            <w:vMerge/>
            <w:tcBorders>
              <w:top w:val="nil"/>
              <w:left w:val="single" w:sz="4" w:space="0" w:color="auto"/>
              <w:bottom w:val="single" w:sz="4" w:space="0" w:color="auto"/>
              <w:right w:val="single" w:sz="4" w:space="0" w:color="auto"/>
            </w:tcBorders>
            <w:vAlign w:val="center"/>
            <w:hideMark/>
          </w:tcPr>
          <w:p w14:paraId="2CECC55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25B437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2371FA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D54250C" w14:textId="77777777" w:rsidTr="00811AAA">
        <w:trPr>
          <w:trHeight w:val="59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0AD39"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74" w:type="dxa"/>
            <w:vMerge/>
            <w:tcBorders>
              <w:top w:val="nil"/>
              <w:left w:val="single" w:sz="4" w:space="0" w:color="auto"/>
              <w:bottom w:val="single" w:sz="4" w:space="0" w:color="auto"/>
              <w:right w:val="single" w:sz="4" w:space="0" w:color="auto"/>
            </w:tcBorders>
            <w:vAlign w:val="center"/>
            <w:hideMark/>
          </w:tcPr>
          <w:p w14:paraId="71320A7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C78DB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2D95225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1675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E205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74" w:type="dxa"/>
            <w:tcBorders>
              <w:top w:val="nil"/>
              <w:left w:val="nil"/>
              <w:bottom w:val="single" w:sz="4" w:space="0" w:color="auto"/>
              <w:right w:val="single" w:sz="4" w:space="0" w:color="auto"/>
            </w:tcBorders>
            <w:shd w:val="clear" w:color="auto" w:fill="auto"/>
            <w:vAlign w:val="center"/>
            <w:hideMark/>
          </w:tcPr>
          <w:p w14:paraId="0ECB816D" w14:textId="0D3DEF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030E194" w14:textId="28CC0C0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E4AC0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1C66294" w14:textId="77777777" w:rsidTr="00C61AC6">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6C5C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74" w:type="dxa"/>
            <w:tcBorders>
              <w:top w:val="nil"/>
              <w:left w:val="nil"/>
              <w:bottom w:val="single" w:sz="4" w:space="0" w:color="auto"/>
              <w:right w:val="single" w:sz="4" w:space="0" w:color="auto"/>
            </w:tcBorders>
            <w:shd w:val="clear" w:color="auto" w:fill="auto"/>
            <w:vAlign w:val="center"/>
            <w:hideMark/>
          </w:tcPr>
          <w:p w14:paraId="2AFF4F12" w14:textId="6EB33E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F893A36" w14:textId="1653AE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E8AE6D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07CA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0A2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327076F" w14:textId="090B9E6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54D544" w14:textId="171F023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0863E1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473DE2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6A4AA" w14:textId="0EF0E5A2"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74" w:type="dxa"/>
            <w:vMerge/>
            <w:tcBorders>
              <w:top w:val="nil"/>
              <w:left w:val="single" w:sz="4" w:space="0" w:color="auto"/>
              <w:bottom w:val="single" w:sz="4" w:space="0" w:color="auto"/>
              <w:right w:val="single" w:sz="4" w:space="0" w:color="auto"/>
            </w:tcBorders>
            <w:vAlign w:val="center"/>
            <w:hideMark/>
          </w:tcPr>
          <w:p w14:paraId="7317DD7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5989BB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7A9A81D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7CF0F3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EA8A1" w14:textId="4AA6439B"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74" w:type="dxa"/>
            <w:vMerge/>
            <w:tcBorders>
              <w:top w:val="nil"/>
              <w:left w:val="single" w:sz="4" w:space="0" w:color="auto"/>
              <w:bottom w:val="single" w:sz="4" w:space="0" w:color="auto"/>
              <w:right w:val="single" w:sz="4" w:space="0" w:color="auto"/>
            </w:tcBorders>
            <w:vAlign w:val="center"/>
            <w:hideMark/>
          </w:tcPr>
          <w:p w14:paraId="7F380B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41432C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5ED9DE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FEFD9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8881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automatyczne rejestrowania certyfikat6w pomiędzy różnymi lasami domen</w:t>
            </w:r>
          </w:p>
        </w:tc>
        <w:tc>
          <w:tcPr>
            <w:tcW w:w="1774" w:type="dxa"/>
            <w:vMerge/>
            <w:tcBorders>
              <w:top w:val="nil"/>
              <w:left w:val="single" w:sz="4" w:space="0" w:color="auto"/>
              <w:bottom w:val="single" w:sz="4" w:space="0" w:color="auto"/>
              <w:right w:val="single" w:sz="4" w:space="0" w:color="auto"/>
            </w:tcBorders>
            <w:vAlign w:val="center"/>
            <w:hideMark/>
          </w:tcPr>
          <w:p w14:paraId="59D936E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D1C8C1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B3658F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0AACE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4C86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74" w:type="dxa"/>
            <w:tcBorders>
              <w:top w:val="nil"/>
              <w:left w:val="nil"/>
              <w:bottom w:val="single" w:sz="4" w:space="0" w:color="auto"/>
              <w:right w:val="single" w:sz="4" w:space="0" w:color="auto"/>
            </w:tcBorders>
            <w:shd w:val="clear" w:color="auto" w:fill="auto"/>
            <w:vAlign w:val="center"/>
            <w:hideMark/>
          </w:tcPr>
          <w:p w14:paraId="2A99ED9E" w14:textId="559428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3D8F14" w14:textId="4395BB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A6D3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51B8E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7263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(IPSec)</w:t>
            </w:r>
          </w:p>
        </w:tc>
        <w:tc>
          <w:tcPr>
            <w:tcW w:w="1774" w:type="dxa"/>
            <w:tcBorders>
              <w:top w:val="nil"/>
              <w:left w:val="nil"/>
              <w:bottom w:val="single" w:sz="4" w:space="0" w:color="auto"/>
              <w:right w:val="single" w:sz="4" w:space="0" w:color="auto"/>
            </w:tcBorders>
            <w:shd w:val="clear" w:color="auto" w:fill="auto"/>
            <w:vAlign w:val="center"/>
            <w:hideMark/>
          </w:tcPr>
          <w:p w14:paraId="4AA26DE4" w14:textId="5E0840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45E901B" w14:textId="1CE1FC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CB323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7AE4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33E" w14:textId="77777777" w:rsidR="00C61AC6" w:rsidRPr="00C61AC6" w:rsidRDefault="00C84DDF" w:rsidP="00C61AC6">
            <w:pPr>
              <w:spacing w:after="0" w:line="240" w:lineRule="auto"/>
              <w:rPr>
                <w:rFonts w:ascii="Calibri" w:eastAsia="Times New Roman" w:hAnsi="Calibri" w:cs="Calibri"/>
                <w:color w:val="000000"/>
                <w:lang w:eastAsia="pl-PL"/>
              </w:rPr>
            </w:pPr>
            <w:hyperlink r:id="rId6" w:history="1">
              <w:r w:rsidR="00C61AC6" w:rsidRPr="00C61AC6">
                <w:rPr>
                  <w:rFonts w:ascii="Calibri" w:eastAsia="Times New Roman" w:hAnsi="Calibri" w:cs="Calibri"/>
                  <w:color w:val="000000"/>
                  <w:lang w:eastAsia="pl-PL"/>
                </w:rPr>
                <w:t>Serwis udostępniania stron WWW</w:t>
              </w:r>
            </w:hyperlink>
          </w:p>
        </w:tc>
        <w:tc>
          <w:tcPr>
            <w:tcW w:w="1774" w:type="dxa"/>
            <w:tcBorders>
              <w:top w:val="nil"/>
              <w:left w:val="nil"/>
              <w:bottom w:val="single" w:sz="4" w:space="0" w:color="auto"/>
              <w:right w:val="single" w:sz="4" w:space="0" w:color="auto"/>
            </w:tcBorders>
            <w:shd w:val="clear" w:color="auto" w:fill="auto"/>
            <w:vAlign w:val="center"/>
            <w:hideMark/>
          </w:tcPr>
          <w:p w14:paraId="762A8E96" w14:textId="22A320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9AD121E" w14:textId="77E8DD8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9CEC0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2560C0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666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74" w:type="dxa"/>
            <w:tcBorders>
              <w:top w:val="nil"/>
              <w:left w:val="nil"/>
              <w:bottom w:val="single" w:sz="4" w:space="0" w:color="auto"/>
              <w:right w:val="single" w:sz="4" w:space="0" w:color="auto"/>
            </w:tcBorders>
            <w:shd w:val="clear" w:color="auto" w:fill="auto"/>
            <w:vAlign w:val="center"/>
            <w:hideMark/>
          </w:tcPr>
          <w:p w14:paraId="1C1F2A70" w14:textId="356748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ABC7C1" w14:textId="3A3C17F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31B1DE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821889B" w14:textId="77777777" w:rsidTr="00C61AC6">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8CA8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74" w:type="dxa"/>
            <w:tcBorders>
              <w:top w:val="nil"/>
              <w:left w:val="nil"/>
              <w:bottom w:val="single" w:sz="4" w:space="0" w:color="auto"/>
              <w:right w:val="single" w:sz="4" w:space="0" w:color="auto"/>
            </w:tcBorders>
            <w:shd w:val="clear" w:color="auto" w:fill="auto"/>
            <w:vAlign w:val="center"/>
            <w:hideMark/>
          </w:tcPr>
          <w:p w14:paraId="641E704A" w14:textId="63046F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EC6B027" w14:textId="0EEF88C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60D03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bl>
    <w:p w14:paraId="2F5C4E90" w14:textId="51E0DF8A" w:rsidR="00C61AC6" w:rsidRDefault="00C61AC6" w:rsidP="00AD2825">
      <w:pPr>
        <w:spacing w:after="0" w:line="240" w:lineRule="auto"/>
        <w:rPr>
          <w:b/>
          <w:bCs/>
          <w:sz w:val="24"/>
          <w:szCs w:val="24"/>
        </w:rPr>
      </w:pPr>
    </w:p>
    <w:p w14:paraId="3AEC8521" w14:textId="1EBC0E38"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75F09595"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25C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DYSK SERWEROWY – TYP 1</w:t>
            </w:r>
          </w:p>
        </w:tc>
      </w:tr>
      <w:tr w:rsidR="00C61AC6" w:rsidRPr="00C61AC6" w14:paraId="19724DF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9A77CF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8750F5A" w14:textId="77777777" w:rsidTr="00C61AC6">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1262A6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035FFFF" w14:textId="2EC754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2AAAB28"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C61AC6" w:rsidRPr="00C61AC6" w14:paraId="77130289" w14:textId="77777777" w:rsidTr="00C61AC6">
        <w:trPr>
          <w:trHeight w:val="58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DDA9FD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fabrycznie nowy i zakupiony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27342659" w14:textId="49FC07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AFF33C" w14:textId="44107A4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CED571" w14:textId="77777777" w:rsidTr="00C61AC6">
        <w:trPr>
          <w:trHeight w:val="48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F55356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kompatybilny z posiadanym przez Zamawiającego serwerem DELL R640</w:t>
            </w:r>
          </w:p>
        </w:tc>
        <w:tc>
          <w:tcPr>
            <w:tcW w:w="1701" w:type="dxa"/>
            <w:tcBorders>
              <w:top w:val="nil"/>
              <w:left w:val="nil"/>
              <w:bottom w:val="single" w:sz="4" w:space="0" w:color="auto"/>
              <w:right w:val="single" w:sz="4" w:space="0" w:color="auto"/>
            </w:tcBorders>
            <w:shd w:val="clear" w:color="000000" w:fill="FFFFFF"/>
            <w:vAlign w:val="center"/>
            <w:hideMark/>
          </w:tcPr>
          <w:p w14:paraId="72EDD4EE" w14:textId="6222E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0E909E" w14:textId="3428CDD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D761A5" w14:textId="77777777" w:rsidTr="00C61AC6">
        <w:trPr>
          <w:trHeight w:val="54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4FDF13E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Pojemność dysku minimum 2.4TB, interfejs SAS 12Gb/s, 10k RPM</w:t>
            </w:r>
          </w:p>
        </w:tc>
        <w:tc>
          <w:tcPr>
            <w:tcW w:w="1701" w:type="dxa"/>
            <w:tcBorders>
              <w:top w:val="nil"/>
              <w:left w:val="nil"/>
              <w:bottom w:val="single" w:sz="4" w:space="0" w:color="auto"/>
              <w:right w:val="single" w:sz="4" w:space="0" w:color="auto"/>
            </w:tcBorders>
            <w:shd w:val="clear" w:color="000000" w:fill="FFFFFF"/>
            <w:vAlign w:val="center"/>
            <w:hideMark/>
          </w:tcPr>
          <w:p w14:paraId="3C0CA765" w14:textId="56E51E7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7E92ED" w14:textId="0577126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23B0EA4" w14:textId="77777777" w:rsidTr="00C61AC6">
        <w:trPr>
          <w:trHeight w:val="91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17C9BEBA" w14:textId="4BC3251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31A6997F" w14:textId="263F158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5B7241" w14:textId="591437A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2F7A3BE8" w14:textId="677C5D49" w:rsidR="00C61AC6" w:rsidRDefault="00C61AC6" w:rsidP="00AD2825">
      <w:pPr>
        <w:spacing w:after="0" w:line="240" w:lineRule="auto"/>
        <w:rPr>
          <w:b/>
          <w:bCs/>
          <w:sz w:val="24"/>
          <w:szCs w:val="24"/>
        </w:rPr>
      </w:pPr>
    </w:p>
    <w:p w14:paraId="29139A67" w14:textId="701735EF" w:rsidR="00811AAA" w:rsidRDefault="00811AAA" w:rsidP="00AD2825">
      <w:pPr>
        <w:spacing w:after="0" w:line="240" w:lineRule="auto"/>
        <w:rPr>
          <w:b/>
          <w:bCs/>
          <w:sz w:val="24"/>
          <w:szCs w:val="24"/>
        </w:rPr>
      </w:pPr>
    </w:p>
    <w:p w14:paraId="457D0DD5" w14:textId="69886F88" w:rsidR="00811AAA" w:rsidRDefault="00811AAA" w:rsidP="00AD2825">
      <w:pPr>
        <w:spacing w:after="0" w:line="240" w:lineRule="auto"/>
        <w:rPr>
          <w:b/>
          <w:bCs/>
          <w:sz w:val="24"/>
          <w:szCs w:val="24"/>
        </w:rPr>
      </w:pPr>
    </w:p>
    <w:p w14:paraId="322B955D" w14:textId="4D0DEC46" w:rsidR="00811AAA" w:rsidRDefault="00811AAA" w:rsidP="00AD2825">
      <w:pPr>
        <w:spacing w:after="0" w:line="240" w:lineRule="auto"/>
        <w:rPr>
          <w:b/>
          <w:bCs/>
          <w:sz w:val="24"/>
          <w:szCs w:val="24"/>
        </w:rPr>
      </w:pPr>
    </w:p>
    <w:p w14:paraId="2A2E0AF4" w14:textId="4366FE18" w:rsidR="00811AAA" w:rsidRDefault="00811AAA" w:rsidP="00AD2825">
      <w:pPr>
        <w:spacing w:after="0" w:line="240" w:lineRule="auto"/>
        <w:rPr>
          <w:b/>
          <w:bCs/>
          <w:sz w:val="24"/>
          <w:szCs w:val="24"/>
        </w:rPr>
      </w:pPr>
    </w:p>
    <w:p w14:paraId="612EB52F" w14:textId="31B8BC44" w:rsidR="00811AAA" w:rsidRDefault="00811AAA" w:rsidP="00AD2825">
      <w:pPr>
        <w:spacing w:after="0" w:line="240" w:lineRule="auto"/>
        <w:rPr>
          <w:b/>
          <w:bCs/>
          <w:sz w:val="24"/>
          <w:szCs w:val="24"/>
        </w:rPr>
      </w:pPr>
    </w:p>
    <w:p w14:paraId="171B3EF1" w14:textId="0B4A6CE9" w:rsidR="00F532C0" w:rsidRDefault="00F532C0" w:rsidP="00AD2825">
      <w:pPr>
        <w:spacing w:after="0" w:line="240" w:lineRule="auto"/>
        <w:rPr>
          <w:b/>
          <w:bCs/>
          <w:sz w:val="24"/>
          <w:szCs w:val="24"/>
        </w:rPr>
      </w:pPr>
    </w:p>
    <w:p w14:paraId="4140D374" w14:textId="6EFCD471" w:rsidR="00F532C0" w:rsidRDefault="00F532C0" w:rsidP="00AD2825">
      <w:pPr>
        <w:spacing w:after="0" w:line="240" w:lineRule="auto"/>
        <w:rPr>
          <w:b/>
          <w:bCs/>
          <w:sz w:val="24"/>
          <w:szCs w:val="24"/>
        </w:rPr>
      </w:pPr>
    </w:p>
    <w:p w14:paraId="746EE1F1" w14:textId="5CDED428" w:rsidR="00F532C0" w:rsidRDefault="00F532C0" w:rsidP="00AD2825">
      <w:pPr>
        <w:spacing w:after="0" w:line="240" w:lineRule="auto"/>
        <w:rPr>
          <w:b/>
          <w:bCs/>
          <w:sz w:val="24"/>
          <w:szCs w:val="24"/>
        </w:rPr>
      </w:pPr>
    </w:p>
    <w:p w14:paraId="6B7DFB3D" w14:textId="77777777" w:rsidR="00F532C0" w:rsidRDefault="00F532C0"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2563E8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416897"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1</w:t>
            </w:r>
          </w:p>
        </w:tc>
      </w:tr>
      <w:tr w:rsidR="00C61AC6" w:rsidRPr="00C61AC6" w14:paraId="38332AC1"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1A87F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lastRenderedPageBreak/>
              <w:t>1. System operacyjny</w:t>
            </w:r>
          </w:p>
        </w:tc>
      </w:tr>
      <w:tr w:rsidR="00C61AC6" w:rsidRPr="00C61AC6" w14:paraId="36756C40"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FC0DB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2019 lub równoważny. Kryteria równoważności zgodnie z pkt. 2</w:t>
            </w:r>
          </w:p>
        </w:tc>
        <w:tc>
          <w:tcPr>
            <w:tcW w:w="1701" w:type="dxa"/>
            <w:tcBorders>
              <w:top w:val="nil"/>
              <w:left w:val="nil"/>
              <w:bottom w:val="single" w:sz="4" w:space="0" w:color="auto"/>
              <w:right w:val="single" w:sz="4" w:space="0" w:color="auto"/>
            </w:tcBorders>
            <w:shd w:val="clear" w:color="000000" w:fill="FFFFFF"/>
            <w:vAlign w:val="center"/>
            <w:hideMark/>
          </w:tcPr>
          <w:p w14:paraId="69A74ED1" w14:textId="2985F3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953F"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472EFB22" w14:textId="77777777" w:rsidTr="00C61AC6">
        <w:trPr>
          <w:trHeight w:val="9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1C6AF56" w14:textId="2CCEBAC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044933">
              <w:rPr>
                <w:rFonts w:ascii="Calibri" w:eastAsia="Times New Roman" w:hAnsi="Calibri" w:cs="Calibri"/>
                <w:sz w:val="20"/>
                <w:szCs w:val="20"/>
                <w:lang w:eastAsia="pl-PL"/>
              </w:rPr>
              <w:t xml:space="preserve">Każda </w:t>
            </w:r>
            <w:r w:rsidR="00F67112">
              <w:rPr>
                <w:rFonts w:ascii="Calibri" w:eastAsia="Times New Roman" w:hAnsi="Calibri" w:cs="Calibri"/>
                <w:sz w:val="20"/>
                <w:szCs w:val="20"/>
                <w:lang w:eastAsia="pl-PL"/>
              </w:rPr>
              <w:t>l</w:t>
            </w:r>
            <w:r w:rsidRPr="00044933">
              <w:rPr>
                <w:rFonts w:ascii="Calibri" w:eastAsia="Times New Roman" w:hAnsi="Calibri" w:cs="Calibri"/>
                <w:sz w:val="20"/>
                <w:szCs w:val="20"/>
                <w:lang w:eastAsia="pl-PL"/>
              </w:rPr>
              <w:t>icencja serwerowego systemu operacyjnego musi uwzględniać wszystkie rdzenie procesorów zainstalowanych w posiadanym przez Zamawiającego serwerach.</w:t>
            </w:r>
            <w:r w:rsidRPr="00044933">
              <w:rPr>
                <w:rFonts w:ascii="Calibri" w:eastAsia="Times New Roman" w:hAnsi="Calibri" w:cs="Calibri"/>
                <w:color w:val="FF0000"/>
                <w:sz w:val="20"/>
                <w:szCs w:val="20"/>
                <w:lang w:eastAsia="pl-PL"/>
              </w:rPr>
              <w:t xml:space="preserve"> </w:t>
            </w:r>
            <w:r w:rsidR="00977511" w:rsidRPr="00977511">
              <w:rPr>
                <w:rFonts w:ascii="Calibri" w:eastAsia="Times New Roman" w:hAnsi="Calibri" w:cs="Calibri"/>
                <w:sz w:val="20"/>
                <w:szCs w:val="20"/>
                <w:lang w:eastAsia="pl-PL"/>
              </w:rPr>
              <w:t>Licencja na 16 rdzeni.</w:t>
            </w:r>
            <w:r w:rsidRPr="00044933">
              <w:rPr>
                <w:rFonts w:ascii="Calibri" w:eastAsia="Times New Roman" w:hAnsi="Calibri" w:cs="Calibri"/>
                <w:color w:val="FF0000"/>
                <w:sz w:val="20"/>
                <w:szCs w:val="20"/>
                <w:lang w:eastAsia="pl-PL"/>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415926" w14:textId="5AA8D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C05D7A7" w14:textId="2DD110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C091B6C" w14:textId="77777777" w:rsidTr="00C61AC6">
        <w:trPr>
          <w:trHeight w:val="9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36E2AD" w14:textId="6A4C0FF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Licencje serwerowego systemu operacyjnego muszą uprawniać do uruchamiania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000000" w:fill="FFFFFF"/>
            <w:vAlign w:val="center"/>
            <w:hideMark/>
          </w:tcPr>
          <w:p w14:paraId="35A2E1D0" w14:textId="4D7F3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BDAFAB" w14:textId="22D7EB7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0F13BBF"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6DD2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44212CEC" w14:textId="7B83047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C5238A" w14:textId="3B7DF1E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8403F3"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18E0DB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w wersji OEM i muszą umożliwiać przenoszenie pomiędzy serwerami, na których zostaną zainstalowane.</w:t>
            </w:r>
          </w:p>
        </w:tc>
        <w:tc>
          <w:tcPr>
            <w:tcW w:w="1701" w:type="dxa"/>
            <w:tcBorders>
              <w:top w:val="nil"/>
              <w:left w:val="nil"/>
              <w:bottom w:val="single" w:sz="4" w:space="0" w:color="auto"/>
              <w:right w:val="single" w:sz="4" w:space="0" w:color="auto"/>
            </w:tcBorders>
            <w:shd w:val="clear" w:color="000000" w:fill="FFFFFF"/>
            <w:vAlign w:val="center"/>
            <w:hideMark/>
          </w:tcPr>
          <w:p w14:paraId="71B00A27" w14:textId="60A8ED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8265B2" w14:textId="10B766D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5A0C962"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5987A8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System operacyjny – kryteria równoważności</w:t>
            </w:r>
          </w:p>
        </w:tc>
      </w:tr>
      <w:tr w:rsidR="00C61AC6" w:rsidRPr="00C61AC6" w14:paraId="5A15D99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5A8D9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dodawania pamięci RAM bez przerywania pracy</w:t>
            </w:r>
          </w:p>
        </w:tc>
        <w:tc>
          <w:tcPr>
            <w:tcW w:w="1701" w:type="dxa"/>
            <w:tcBorders>
              <w:top w:val="nil"/>
              <w:left w:val="nil"/>
              <w:bottom w:val="single" w:sz="4" w:space="0" w:color="auto"/>
              <w:right w:val="single" w:sz="4" w:space="0" w:color="auto"/>
            </w:tcBorders>
            <w:shd w:val="clear" w:color="auto" w:fill="auto"/>
            <w:vAlign w:val="center"/>
            <w:hideMark/>
          </w:tcPr>
          <w:p w14:paraId="40F7B825" w14:textId="57501D2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6043CC" w14:textId="677B550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2729DCC" w14:textId="77777777" w:rsidTr="00C61AC6">
        <w:trPr>
          <w:trHeight w:val="12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348C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01" w:type="dxa"/>
            <w:tcBorders>
              <w:top w:val="nil"/>
              <w:left w:val="nil"/>
              <w:bottom w:val="single" w:sz="4" w:space="0" w:color="auto"/>
              <w:right w:val="single" w:sz="4" w:space="0" w:color="auto"/>
            </w:tcBorders>
            <w:shd w:val="clear" w:color="auto" w:fill="auto"/>
            <w:vAlign w:val="center"/>
            <w:hideMark/>
          </w:tcPr>
          <w:p w14:paraId="6B38CF84" w14:textId="1ABC75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7DE978" w14:textId="2225C6A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4652C3" w14:textId="77777777" w:rsidTr="00C61AC6">
        <w:trPr>
          <w:trHeight w:val="66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21C8907" w14:textId="4CAF947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uruchomienia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auto" w:fill="auto"/>
            <w:vAlign w:val="center"/>
            <w:hideMark/>
          </w:tcPr>
          <w:p w14:paraId="7BC1BD49" w14:textId="05B420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A15D" w14:textId="7DFA337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DE980F9"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E1E4D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1522CA" w14:textId="4B4D5C3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E45DA6" w14:textId="2A0006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8E7644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05A35D" w14:textId="443C63B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01" w:type="dxa"/>
            <w:vMerge/>
            <w:tcBorders>
              <w:top w:val="nil"/>
              <w:left w:val="single" w:sz="4" w:space="0" w:color="auto"/>
              <w:bottom w:val="single" w:sz="4" w:space="0" w:color="auto"/>
              <w:right w:val="single" w:sz="4" w:space="0" w:color="auto"/>
            </w:tcBorders>
            <w:vAlign w:val="center"/>
            <w:hideMark/>
          </w:tcPr>
          <w:p w14:paraId="5D5913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D441B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9442998" w14:textId="77777777" w:rsidTr="00C61AC6">
        <w:trPr>
          <w:trHeight w:val="9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FE4E0E" w14:textId="5BC92EAD"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01" w:type="dxa"/>
            <w:vMerge/>
            <w:tcBorders>
              <w:top w:val="nil"/>
              <w:left w:val="single" w:sz="4" w:space="0" w:color="auto"/>
              <w:bottom w:val="single" w:sz="4" w:space="0" w:color="auto"/>
              <w:right w:val="single" w:sz="4" w:space="0" w:color="auto"/>
            </w:tcBorders>
            <w:vAlign w:val="center"/>
            <w:hideMark/>
          </w:tcPr>
          <w:p w14:paraId="3A056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8E46E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CA9B2F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FCA647" w14:textId="5010979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01" w:type="dxa"/>
            <w:vMerge/>
            <w:tcBorders>
              <w:top w:val="nil"/>
              <w:left w:val="single" w:sz="4" w:space="0" w:color="auto"/>
              <w:bottom w:val="single" w:sz="4" w:space="0" w:color="auto"/>
              <w:right w:val="single" w:sz="4" w:space="0" w:color="auto"/>
            </w:tcBorders>
            <w:vAlign w:val="center"/>
            <w:hideMark/>
          </w:tcPr>
          <w:p w14:paraId="6583C795"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8C9E8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7EF02B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543DAD2"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01" w:type="dxa"/>
            <w:vMerge/>
            <w:tcBorders>
              <w:top w:val="nil"/>
              <w:left w:val="single" w:sz="4" w:space="0" w:color="auto"/>
              <w:bottom w:val="single" w:sz="4" w:space="0" w:color="auto"/>
              <w:right w:val="single" w:sz="4" w:space="0" w:color="auto"/>
            </w:tcBorders>
            <w:vAlign w:val="center"/>
            <w:hideMark/>
          </w:tcPr>
          <w:p w14:paraId="172E4E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674550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B57CFF4" w14:textId="77777777" w:rsidTr="00C61AC6">
        <w:trPr>
          <w:trHeight w:val="78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74865D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01" w:type="dxa"/>
            <w:tcBorders>
              <w:top w:val="nil"/>
              <w:left w:val="nil"/>
              <w:bottom w:val="single" w:sz="4" w:space="0" w:color="auto"/>
              <w:right w:val="single" w:sz="4" w:space="0" w:color="auto"/>
            </w:tcBorders>
            <w:shd w:val="clear" w:color="auto" w:fill="auto"/>
            <w:vAlign w:val="center"/>
            <w:hideMark/>
          </w:tcPr>
          <w:p w14:paraId="3F780C3A" w14:textId="65054C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79D11A" w14:textId="68C3E44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5361938"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2D180B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01" w:type="dxa"/>
            <w:tcBorders>
              <w:top w:val="nil"/>
              <w:left w:val="nil"/>
              <w:bottom w:val="single" w:sz="4" w:space="0" w:color="auto"/>
              <w:right w:val="single" w:sz="4" w:space="0" w:color="auto"/>
            </w:tcBorders>
            <w:shd w:val="clear" w:color="auto" w:fill="auto"/>
            <w:vAlign w:val="center"/>
            <w:hideMark/>
          </w:tcPr>
          <w:p w14:paraId="7A437B03" w14:textId="572D71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D32B70" w14:textId="08C5FE5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4588264"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722F4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01" w:type="dxa"/>
            <w:tcBorders>
              <w:top w:val="nil"/>
              <w:left w:val="nil"/>
              <w:bottom w:val="single" w:sz="4" w:space="0" w:color="auto"/>
              <w:right w:val="single" w:sz="4" w:space="0" w:color="auto"/>
            </w:tcBorders>
            <w:shd w:val="clear" w:color="auto" w:fill="auto"/>
            <w:vAlign w:val="center"/>
            <w:hideMark/>
          </w:tcPr>
          <w:p w14:paraId="428D21B1" w14:textId="6FBCA8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526E26" w14:textId="4D2904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A27F31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8F275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01" w:type="dxa"/>
            <w:tcBorders>
              <w:top w:val="nil"/>
              <w:left w:val="nil"/>
              <w:bottom w:val="single" w:sz="4" w:space="0" w:color="auto"/>
              <w:right w:val="single" w:sz="4" w:space="0" w:color="auto"/>
            </w:tcBorders>
            <w:shd w:val="clear" w:color="auto" w:fill="auto"/>
            <w:vAlign w:val="center"/>
            <w:hideMark/>
          </w:tcPr>
          <w:p w14:paraId="38E44B55" w14:textId="721A1BA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2ACDDA" w14:textId="137CB94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157F2C" w14:textId="77777777" w:rsidTr="00C61AC6">
        <w:trPr>
          <w:trHeight w:val="6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A5C3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zapora internetowa (firewall) z obsługi definiowanych reguł dla ochrony połączeń internetowych i intranetowych</w:t>
            </w:r>
          </w:p>
        </w:tc>
        <w:tc>
          <w:tcPr>
            <w:tcW w:w="1701" w:type="dxa"/>
            <w:tcBorders>
              <w:top w:val="nil"/>
              <w:left w:val="nil"/>
              <w:bottom w:val="single" w:sz="4" w:space="0" w:color="auto"/>
              <w:right w:val="single" w:sz="4" w:space="0" w:color="auto"/>
            </w:tcBorders>
            <w:shd w:val="clear" w:color="auto" w:fill="auto"/>
            <w:vAlign w:val="center"/>
            <w:hideMark/>
          </w:tcPr>
          <w:p w14:paraId="075642E8" w14:textId="35EDADD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517C2D" w14:textId="561FD52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2AF11C0"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BBC96F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01" w:type="dxa"/>
            <w:tcBorders>
              <w:top w:val="nil"/>
              <w:left w:val="nil"/>
              <w:bottom w:val="single" w:sz="4" w:space="0" w:color="auto"/>
              <w:right w:val="single" w:sz="4" w:space="0" w:color="auto"/>
            </w:tcBorders>
            <w:shd w:val="clear" w:color="auto" w:fill="auto"/>
            <w:vAlign w:val="center"/>
            <w:hideMark/>
          </w:tcPr>
          <w:p w14:paraId="7CF99092" w14:textId="2DBA2F0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2C2C60" w14:textId="38A42B9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16A9901"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48D96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01" w:type="dxa"/>
            <w:tcBorders>
              <w:top w:val="nil"/>
              <w:left w:val="nil"/>
              <w:bottom w:val="single" w:sz="4" w:space="0" w:color="auto"/>
              <w:right w:val="single" w:sz="4" w:space="0" w:color="auto"/>
            </w:tcBorders>
            <w:shd w:val="clear" w:color="auto" w:fill="auto"/>
            <w:vAlign w:val="center"/>
            <w:hideMark/>
          </w:tcPr>
          <w:p w14:paraId="22C91891" w14:textId="694E17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0257B" w14:textId="5972AA7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02D90F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7C937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01" w:type="dxa"/>
            <w:tcBorders>
              <w:top w:val="nil"/>
              <w:left w:val="nil"/>
              <w:bottom w:val="single" w:sz="4" w:space="0" w:color="auto"/>
              <w:right w:val="single" w:sz="4" w:space="0" w:color="auto"/>
            </w:tcBorders>
            <w:shd w:val="clear" w:color="auto" w:fill="auto"/>
            <w:vAlign w:val="center"/>
            <w:hideMark/>
          </w:tcPr>
          <w:p w14:paraId="1332A08A" w14:textId="05CE769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459338" w14:textId="2B598DC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ACAED72"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F1EB0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01" w:type="dxa"/>
            <w:tcBorders>
              <w:top w:val="nil"/>
              <w:left w:val="nil"/>
              <w:bottom w:val="single" w:sz="4" w:space="0" w:color="auto"/>
              <w:right w:val="single" w:sz="4" w:space="0" w:color="auto"/>
            </w:tcBorders>
            <w:shd w:val="clear" w:color="auto" w:fill="auto"/>
            <w:vAlign w:val="center"/>
            <w:hideMark/>
          </w:tcPr>
          <w:p w14:paraId="476C434C" w14:textId="5921E4A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5E96C6" w14:textId="1AC4B95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A7BF1B8"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603D4C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01" w:type="dxa"/>
            <w:tcBorders>
              <w:top w:val="nil"/>
              <w:left w:val="nil"/>
              <w:bottom w:val="single" w:sz="4" w:space="0" w:color="auto"/>
              <w:right w:val="single" w:sz="4" w:space="0" w:color="auto"/>
            </w:tcBorders>
            <w:shd w:val="clear" w:color="auto" w:fill="auto"/>
            <w:vAlign w:val="center"/>
            <w:hideMark/>
          </w:tcPr>
          <w:p w14:paraId="7C06B021" w14:textId="603EF42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9FDA06" w14:textId="737ACD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5E818A4D" w14:textId="77777777" w:rsidTr="00C61AC6">
        <w:trPr>
          <w:trHeight w:val="100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F4FC0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749C3D" w14:textId="2E95CFD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89A9CE2" w14:textId="11C128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AC7EA9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A3A416" w14:textId="27942F2F"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01" w:type="dxa"/>
            <w:vMerge/>
            <w:tcBorders>
              <w:top w:val="nil"/>
              <w:left w:val="single" w:sz="4" w:space="0" w:color="auto"/>
              <w:bottom w:val="single" w:sz="4" w:space="0" w:color="auto"/>
              <w:right w:val="single" w:sz="4" w:space="0" w:color="auto"/>
            </w:tcBorders>
            <w:vAlign w:val="center"/>
            <w:hideMark/>
          </w:tcPr>
          <w:p w14:paraId="62DA99F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52490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C623C79" w14:textId="77777777" w:rsidTr="00C61AC6">
        <w:trPr>
          <w:trHeight w:val="15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F1E95" w14:textId="7AE2E1C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01" w:type="dxa"/>
            <w:vMerge/>
            <w:tcBorders>
              <w:top w:val="nil"/>
              <w:left w:val="single" w:sz="4" w:space="0" w:color="auto"/>
              <w:bottom w:val="single" w:sz="4" w:space="0" w:color="auto"/>
              <w:right w:val="single" w:sz="4" w:space="0" w:color="auto"/>
            </w:tcBorders>
            <w:vAlign w:val="center"/>
            <w:hideMark/>
          </w:tcPr>
          <w:p w14:paraId="71C52C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45357F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298C5F6"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B6F26E" w14:textId="6CFDA3D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01" w:type="dxa"/>
            <w:vMerge/>
            <w:tcBorders>
              <w:top w:val="nil"/>
              <w:left w:val="single" w:sz="4" w:space="0" w:color="auto"/>
              <w:bottom w:val="single" w:sz="4" w:space="0" w:color="auto"/>
              <w:right w:val="single" w:sz="4" w:space="0" w:color="auto"/>
            </w:tcBorders>
            <w:vAlign w:val="center"/>
            <w:hideMark/>
          </w:tcPr>
          <w:p w14:paraId="087F453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8E63D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6DDE6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9EF3135" w14:textId="5982EFE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01" w:type="dxa"/>
            <w:vMerge/>
            <w:tcBorders>
              <w:top w:val="nil"/>
              <w:left w:val="single" w:sz="4" w:space="0" w:color="auto"/>
              <w:bottom w:val="single" w:sz="4" w:space="0" w:color="auto"/>
              <w:right w:val="single" w:sz="4" w:space="0" w:color="auto"/>
            </w:tcBorders>
            <w:vAlign w:val="center"/>
            <w:hideMark/>
          </w:tcPr>
          <w:p w14:paraId="383F72A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1D630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8D965A4"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94EC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lastRenderedPageBreak/>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01" w:type="dxa"/>
            <w:vMerge/>
            <w:tcBorders>
              <w:top w:val="nil"/>
              <w:left w:val="single" w:sz="4" w:space="0" w:color="auto"/>
              <w:bottom w:val="single" w:sz="4" w:space="0" w:color="auto"/>
              <w:right w:val="single" w:sz="4" w:space="0" w:color="auto"/>
            </w:tcBorders>
            <w:vAlign w:val="center"/>
            <w:hideMark/>
          </w:tcPr>
          <w:p w14:paraId="7F4F5DA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C91FE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BE21E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71D09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01" w:type="dxa"/>
            <w:tcBorders>
              <w:top w:val="nil"/>
              <w:left w:val="nil"/>
              <w:bottom w:val="single" w:sz="4" w:space="0" w:color="auto"/>
              <w:right w:val="single" w:sz="4" w:space="0" w:color="auto"/>
            </w:tcBorders>
            <w:shd w:val="clear" w:color="auto" w:fill="auto"/>
            <w:vAlign w:val="center"/>
            <w:hideMark/>
          </w:tcPr>
          <w:p w14:paraId="5FF18566" w14:textId="2FAFB34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978B0C" w14:textId="252C1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3C32E1A" w14:textId="77777777" w:rsidTr="00C61AC6">
        <w:trPr>
          <w:trHeight w:val="58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0276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01" w:type="dxa"/>
            <w:tcBorders>
              <w:top w:val="nil"/>
              <w:left w:val="nil"/>
              <w:bottom w:val="single" w:sz="4" w:space="0" w:color="auto"/>
              <w:right w:val="single" w:sz="4" w:space="0" w:color="auto"/>
            </w:tcBorders>
            <w:shd w:val="clear" w:color="auto" w:fill="auto"/>
            <w:vAlign w:val="center"/>
            <w:hideMark/>
          </w:tcPr>
          <w:p w14:paraId="738935BA" w14:textId="3CE7718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DF04AC" w14:textId="6D6797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7130299"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CC596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8EF34D" w14:textId="0C02F5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18A8DE" w14:textId="27C54B3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AA00C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577908" w14:textId="0F3B574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01" w:type="dxa"/>
            <w:vMerge/>
            <w:tcBorders>
              <w:top w:val="nil"/>
              <w:left w:val="single" w:sz="4" w:space="0" w:color="auto"/>
              <w:bottom w:val="single" w:sz="4" w:space="0" w:color="auto"/>
              <w:right w:val="single" w:sz="4" w:space="0" w:color="auto"/>
            </w:tcBorders>
            <w:vAlign w:val="center"/>
            <w:hideMark/>
          </w:tcPr>
          <w:p w14:paraId="79CAEC6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8DB92E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21F9F7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8FC127E" w14:textId="7290F6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01" w:type="dxa"/>
            <w:vMerge/>
            <w:tcBorders>
              <w:top w:val="nil"/>
              <w:left w:val="single" w:sz="4" w:space="0" w:color="auto"/>
              <w:bottom w:val="single" w:sz="4" w:space="0" w:color="auto"/>
              <w:right w:val="single" w:sz="4" w:space="0" w:color="auto"/>
            </w:tcBorders>
            <w:vAlign w:val="center"/>
            <w:hideMark/>
          </w:tcPr>
          <w:p w14:paraId="495E1A3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21149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539CB2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234DA44"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w:t>
            </w:r>
            <w:r w:rsidRPr="00C61AC6">
              <w:rPr>
                <w:rFonts w:ascii="Calibri" w:eastAsia="Times New Roman" w:hAnsi="Calibri" w:cs="Calibri"/>
                <w:color w:val="000000"/>
                <w:sz w:val="20"/>
                <w:szCs w:val="20"/>
                <w:lang w:eastAsia="pl-PL"/>
              </w:rPr>
              <w:t>automatyczne rejestrowania certyfikat6w pomiędzy różnymi lasami domen</w:t>
            </w:r>
          </w:p>
        </w:tc>
        <w:tc>
          <w:tcPr>
            <w:tcW w:w="1701" w:type="dxa"/>
            <w:vMerge/>
            <w:tcBorders>
              <w:top w:val="nil"/>
              <w:left w:val="single" w:sz="4" w:space="0" w:color="auto"/>
              <w:bottom w:val="single" w:sz="4" w:space="0" w:color="auto"/>
              <w:right w:val="single" w:sz="4" w:space="0" w:color="auto"/>
            </w:tcBorders>
            <w:vAlign w:val="center"/>
            <w:hideMark/>
          </w:tcPr>
          <w:p w14:paraId="30A6343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32E608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E1031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5333BF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01" w:type="dxa"/>
            <w:tcBorders>
              <w:top w:val="nil"/>
              <w:left w:val="nil"/>
              <w:bottom w:val="single" w:sz="4" w:space="0" w:color="auto"/>
              <w:right w:val="single" w:sz="4" w:space="0" w:color="auto"/>
            </w:tcBorders>
            <w:shd w:val="clear" w:color="auto" w:fill="auto"/>
            <w:vAlign w:val="center"/>
            <w:hideMark/>
          </w:tcPr>
          <w:p w14:paraId="399006F6" w14:textId="29878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67E6DA" w14:textId="049BFB8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2ADD304"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37BE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(IPSec)</w:t>
            </w:r>
          </w:p>
        </w:tc>
        <w:tc>
          <w:tcPr>
            <w:tcW w:w="1701" w:type="dxa"/>
            <w:tcBorders>
              <w:top w:val="nil"/>
              <w:left w:val="nil"/>
              <w:bottom w:val="single" w:sz="4" w:space="0" w:color="auto"/>
              <w:right w:val="single" w:sz="4" w:space="0" w:color="auto"/>
            </w:tcBorders>
            <w:shd w:val="clear" w:color="auto" w:fill="auto"/>
            <w:vAlign w:val="center"/>
            <w:hideMark/>
          </w:tcPr>
          <w:p w14:paraId="2B840219" w14:textId="0A0646B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514417" w14:textId="7903C4B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C6755DB"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4FDD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Serwis udostępniania stron WWW</w:t>
            </w:r>
          </w:p>
        </w:tc>
        <w:tc>
          <w:tcPr>
            <w:tcW w:w="1701" w:type="dxa"/>
            <w:tcBorders>
              <w:top w:val="nil"/>
              <w:left w:val="nil"/>
              <w:bottom w:val="single" w:sz="4" w:space="0" w:color="auto"/>
              <w:right w:val="single" w:sz="4" w:space="0" w:color="auto"/>
            </w:tcBorders>
            <w:shd w:val="clear" w:color="auto" w:fill="auto"/>
            <w:vAlign w:val="center"/>
            <w:hideMark/>
          </w:tcPr>
          <w:p w14:paraId="460A490F" w14:textId="3F1857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A1AC9A" w14:textId="0E458D0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ED1C2A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355781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01" w:type="dxa"/>
            <w:tcBorders>
              <w:top w:val="nil"/>
              <w:left w:val="nil"/>
              <w:bottom w:val="single" w:sz="4" w:space="0" w:color="auto"/>
              <w:right w:val="single" w:sz="4" w:space="0" w:color="auto"/>
            </w:tcBorders>
            <w:shd w:val="clear" w:color="auto" w:fill="auto"/>
            <w:vAlign w:val="center"/>
            <w:hideMark/>
          </w:tcPr>
          <w:p w14:paraId="60ECF9C6" w14:textId="05EE7AE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36FE96" w14:textId="3E31F91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CFC6DD0"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24FB0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01" w:type="dxa"/>
            <w:tcBorders>
              <w:top w:val="nil"/>
              <w:left w:val="nil"/>
              <w:bottom w:val="single" w:sz="4" w:space="0" w:color="auto"/>
              <w:right w:val="single" w:sz="4" w:space="0" w:color="auto"/>
            </w:tcBorders>
            <w:shd w:val="clear" w:color="auto" w:fill="auto"/>
            <w:vAlign w:val="center"/>
            <w:hideMark/>
          </w:tcPr>
          <w:p w14:paraId="55BFE3A9" w14:textId="26786D2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8D9E3D" w14:textId="63B9F7D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bl>
    <w:p w14:paraId="009F204E" w14:textId="7FFA1DBD" w:rsidR="00C61AC6" w:rsidRDefault="00C61AC6" w:rsidP="00AD2825">
      <w:pPr>
        <w:spacing w:after="0" w:line="240" w:lineRule="auto"/>
        <w:rPr>
          <w:b/>
          <w:bCs/>
          <w:sz w:val="24"/>
          <w:szCs w:val="24"/>
        </w:rPr>
      </w:pPr>
    </w:p>
    <w:p w14:paraId="3953E0BC" w14:textId="0C15A7B5"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FE66F9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C1CA"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2</w:t>
            </w:r>
          </w:p>
        </w:tc>
      </w:tr>
      <w:tr w:rsidR="00C61AC6" w:rsidRPr="00C61AC6" w14:paraId="18498B7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6550FB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System operacyjny</w:t>
            </w:r>
          </w:p>
        </w:tc>
      </w:tr>
      <w:tr w:rsidR="00C61AC6" w:rsidRPr="00C61AC6" w14:paraId="59DB66AD"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87945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Windows Server 2019 External Connector lub równoważny</w:t>
            </w:r>
          </w:p>
        </w:tc>
        <w:tc>
          <w:tcPr>
            <w:tcW w:w="1701" w:type="dxa"/>
            <w:tcBorders>
              <w:top w:val="nil"/>
              <w:left w:val="nil"/>
              <w:bottom w:val="single" w:sz="4" w:space="0" w:color="auto"/>
              <w:right w:val="single" w:sz="4" w:space="0" w:color="auto"/>
            </w:tcBorders>
            <w:shd w:val="clear" w:color="000000" w:fill="FFFFFF"/>
            <w:vAlign w:val="center"/>
            <w:hideMark/>
          </w:tcPr>
          <w:p w14:paraId="3F73D791" w14:textId="53AD3E2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21B2F6"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5D8867E7"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0FED67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5B773281" w14:textId="31D3940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D96871" w14:textId="3710E6C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35CF89EB" w14:textId="3716065A" w:rsidR="00C61AC6" w:rsidRDefault="00C61AC6" w:rsidP="00AD2825">
      <w:pPr>
        <w:spacing w:after="0" w:line="240" w:lineRule="auto"/>
        <w:rPr>
          <w:b/>
          <w:bCs/>
          <w:sz w:val="24"/>
          <w:szCs w:val="24"/>
        </w:rPr>
      </w:pPr>
    </w:p>
    <w:p w14:paraId="62FE8402" w14:textId="77777777" w:rsidR="00986B72" w:rsidRDefault="00986B72"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958"/>
        <w:gridCol w:w="1834"/>
        <w:gridCol w:w="1701"/>
        <w:gridCol w:w="4536"/>
      </w:tblGrid>
      <w:tr w:rsidR="00C61AC6" w:rsidRPr="00C61AC6" w14:paraId="6C1CDEAD" w14:textId="77777777" w:rsidTr="00A24F6A">
        <w:trPr>
          <w:trHeight w:val="566"/>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12DF4"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1</w:t>
            </w:r>
          </w:p>
        </w:tc>
      </w:tr>
      <w:tr w:rsidR="00C61AC6" w:rsidRPr="00C61AC6" w14:paraId="1258FDD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A97886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396D3EA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BE7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7FAE2FF3" w14:textId="596E4F3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727131"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382D3D38" w14:textId="77777777" w:rsidTr="007B2EAD">
        <w:trPr>
          <w:trHeight w:val="11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62D4" w14:textId="0BDC3051"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5976669" w14:textId="328F6281"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40ACAD" w14:textId="38091DB2"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35F03A7D" w14:textId="77777777" w:rsidTr="007B2EAD">
        <w:trPr>
          <w:trHeight w:val="15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46939" w14:textId="778FDD3C"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6057325" w14:textId="6877F49D"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A1F1834" w14:textId="33D68F31"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AD5A70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92550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3AF2C03C" w14:textId="77777777" w:rsidTr="00A24F6A">
        <w:trPr>
          <w:trHeight w:val="52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2A3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7D3F2672" w14:textId="009004B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B2DDC5" w14:textId="394F61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2497B39" w14:textId="77777777" w:rsidTr="00A24F6A">
        <w:trPr>
          <w:trHeight w:val="43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6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6DC1F7A1" w14:textId="03A0D0C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45D000" w14:textId="45D0F3F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ED55852"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80910C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09CA825B" w14:textId="77777777" w:rsidTr="00986B72">
        <w:trPr>
          <w:trHeight w:val="74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F3E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77FF45B3" w14:textId="05D751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21E13C" w14:textId="28494BD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F1FAA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7A27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0D019A49" w14:textId="77777777" w:rsidTr="00C61AC6">
        <w:trPr>
          <w:trHeight w:val="398"/>
        </w:trPr>
        <w:tc>
          <w:tcPr>
            <w:tcW w:w="59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E09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1834" w:type="dxa"/>
            <w:tcBorders>
              <w:top w:val="nil"/>
              <w:left w:val="nil"/>
              <w:bottom w:val="single" w:sz="4" w:space="0" w:color="auto"/>
              <w:right w:val="single" w:sz="4" w:space="0" w:color="auto"/>
            </w:tcBorders>
            <w:shd w:val="clear" w:color="auto" w:fill="auto"/>
            <w:vAlign w:val="center"/>
            <w:hideMark/>
          </w:tcPr>
          <w:p w14:paraId="7D17F6B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1B617EBD" w14:textId="3814460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647D6A1" w14:textId="588664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603A7D49" w14:textId="77777777" w:rsidTr="00C61AC6">
        <w:trPr>
          <w:trHeight w:val="398"/>
        </w:trPr>
        <w:tc>
          <w:tcPr>
            <w:tcW w:w="5958" w:type="dxa"/>
            <w:vMerge/>
            <w:tcBorders>
              <w:top w:val="nil"/>
              <w:left w:val="single" w:sz="4" w:space="0" w:color="auto"/>
              <w:bottom w:val="single" w:sz="4" w:space="0" w:color="auto"/>
              <w:right w:val="single" w:sz="4" w:space="0" w:color="auto"/>
            </w:tcBorders>
            <w:vAlign w:val="center"/>
            <w:hideMark/>
          </w:tcPr>
          <w:p w14:paraId="1188940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1834" w:type="dxa"/>
            <w:tcBorders>
              <w:top w:val="nil"/>
              <w:left w:val="nil"/>
              <w:bottom w:val="single" w:sz="4" w:space="0" w:color="auto"/>
              <w:right w:val="single" w:sz="4" w:space="0" w:color="auto"/>
            </w:tcBorders>
            <w:shd w:val="clear" w:color="auto" w:fill="auto"/>
            <w:vAlign w:val="center"/>
            <w:hideMark/>
          </w:tcPr>
          <w:p w14:paraId="3FA46CAC"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21E9D3EF" w14:textId="4564E3BB"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22743C5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40B7EB34" w14:textId="77777777" w:rsidTr="00986B72">
        <w:trPr>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4A83" w14:textId="0F01182F"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flash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D685A21" w14:textId="5B6C17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569C53" w14:textId="2E13FD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7A70C" w14:textId="77777777" w:rsidTr="00A24F6A">
        <w:trPr>
          <w:trHeight w:val="427"/>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C6F591" w14:textId="71E7ECC3"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044933">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608511E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C7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48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4EC70FE0" w14:textId="0296B0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B8E063" w14:textId="33E812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0AC861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9FE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3B5EA08E" w14:textId="0F8305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8424060" w14:textId="62AADCC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A3CEA3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99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0D4047E5" w14:textId="5E1F2D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12CC84" w14:textId="17F0C2D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DBAD05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79B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Minimum 1 port USB umożliwiający podłączenie zewnętrznej pamięci flash</w:t>
            </w:r>
          </w:p>
        </w:tc>
        <w:tc>
          <w:tcPr>
            <w:tcW w:w="1701" w:type="dxa"/>
            <w:tcBorders>
              <w:top w:val="nil"/>
              <w:left w:val="nil"/>
              <w:bottom w:val="single" w:sz="4" w:space="0" w:color="auto"/>
              <w:right w:val="single" w:sz="4" w:space="0" w:color="auto"/>
            </w:tcBorders>
            <w:shd w:val="clear" w:color="auto" w:fill="auto"/>
            <w:vAlign w:val="center"/>
            <w:hideMark/>
          </w:tcPr>
          <w:p w14:paraId="7A34B96C" w14:textId="6DE7AD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BA50CE" w14:textId="73EB59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4C86E7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995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C5068E" w14:textId="1F7C96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A9943BC" w14:textId="62D21F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0223A9"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DBA9" w14:textId="77777777" w:rsidR="00C61AC6" w:rsidRPr="00C5342F" w:rsidRDefault="00C61AC6" w:rsidP="00C61AC6">
            <w:pPr>
              <w:spacing w:after="0" w:line="240" w:lineRule="auto"/>
              <w:jc w:val="both"/>
              <w:rPr>
                <w:rFonts w:ascii="Calibri" w:eastAsia="Times New Roman" w:hAnsi="Calibri" w:cs="Calibri"/>
                <w:color w:val="000000"/>
                <w:sz w:val="20"/>
                <w:szCs w:val="20"/>
                <w:highlight w:val="yellow"/>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1194D0D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1C980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F8D1A6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C451" w14:textId="6A6EE08B"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w:t>
            </w:r>
            <w:r w:rsidRPr="007B2EAD">
              <w:rPr>
                <w:rFonts w:ascii="Calibri" w:eastAsia="Times New Roman" w:hAnsi="Calibri" w:cs="Calibri"/>
                <w:color w:val="000000"/>
                <w:sz w:val="20"/>
                <w:szCs w:val="20"/>
                <w:lang w:eastAsia="pl-PL"/>
              </w:rPr>
              <w:t xml:space="preserve"> kab</w:t>
            </w:r>
            <w:r w:rsidR="00044933">
              <w:rPr>
                <w:rFonts w:ascii="Calibri" w:eastAsia="Times New Roman" w:hAnsi="Calibri" w:cs="Calibri"/>
                <w:color w:val="000000"/>
                <w:sz w:val="20"/>
                <w:szCs w:val="20"/>
                <w:lang w:eastAsia="pl-PL"/>
              </w:rPr>
              <w:t>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3D5E1A90" w14:textId="77777777" w:rsidR="00C61AC6" w:rsidRPr="007B2EAD"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E2DD68F" w14:textId="77777777" w:rsidR="00C61AC6" w:rsidRPr="007B2EAD"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22DFA6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3A647E" w14:textId="77777777" w:rsidR="00C61AC6" w:rsidRPr="007B2EAD" w:rsidRDefault="00C61AC6" w:rsidP="00C61AC6">
            <w:pPr>
              <w:spacing w:after="0" w:line="240" w:lineRule="auto"/>
              <w:rPr>
                <w:rFonts w:ascii="Calibri" w:eastAsia="Times New Roman" w:hAnsi="Calibri" w:cs="Calibri"/>
                <w:b/>
                <w:bCs/>
                <w:lang w:eastAsia="pl-PL"/>
              </w:rPr>
            </w:pPr>
            <w:r w:rsidRPr="007B2EAD">
              <w:rPr>
                <w:rFonts w:ascii="Calibri" w:eastAsia="Times New Roman" w:hAnsi="Calibri" w:cs="Calibri"/>
                <w:b/>
                <w:bCs/>
                <w:lang w:eastAsia="pl-PL"/>
              </w:rPr>
              <w:t>6. Wydajność</w:t>
            </w:r>
          </w:p>
        </w:tc>
      </w:tr>
      <w:tr w:rsidR="00C61AC6" w:rsidRPr="00C61AC6" w14:paraId="44FA1FE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50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Matryca przełączająca o wydajności minimum 176 Gbps</w:t>
            </w:r>
          </w:p>
        </w:tc>
        <w:tc>
          <w:tcPr>
            <w:tcW w:w="1701" w:type="dxa"/>
            <w:tcBorders>
              <w:top w:val="nil"/>
              <w:left w:val="nil"/>
              <w:bottom w:val="single" w:sz="4" w:space="0" w:color="auto"/>
              <w:right w:val="single" w:sz="4" w:space="0" w:color="auto"/>
            </w:tcBorders>
            <w:shd w:val="clear" w:color="000000" w:fill="FFFFFF"/>
            <w:vAlign w:val="center"/>
            <w:hideMark/>
          </w:tcPr>
          <w:p w14:paraId="4CD1C017" w14:textId="21988A6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5C30095" w14:textId="30FAB77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5F474C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ED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Wydajność przełączania minumum 120 Mpps</w:t>
            </w:r>
          </w:p>
        </w:tc>
        <w:tc>
          <w:tcPr>
            <w:tcW w:w="1701" w:type="dxa"/>
            <w:tcBorders>
              <w:top w:val="nil"/>
              <w:left w:val="nil"/>
              <w:bottom w:val="single" w:sz="4" w:space="0" w:color="auto"/>
              <w:right w:val="single" w:sz="4" w:space="0" w:color="auto"/>
            </w:tcBorders>
            <w:shd w:val="clear" w:color="000000" w:fill="FFFFFF"/>
            <w:vAlign w:val="center"/>
            <w:hideMark/>
          </w:tcPr>
          <w:p w14:paraId="5A84F926" w14:textId="7CD07A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A56FB53" w14:textId="3E9382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2D0B4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81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4C35E86D" w14:textId="617EB3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27D48" w14:textId="0507BFE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432A7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474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DB9809A" w14:textId="77FE61F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0877FEC" w14:textId="59FB371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5B941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1E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802.1Q tunneling (QinQ)</w:t>
            </w:r>
          </w:p>
        </w:tc>
        <w:tc>
          <w:tcPr>
            <w:tcW w:w="1701" w:type="dxa"/>
            <w:tcBorders>
              <w:top w:val="nil"/>
              <w:left w:val="nil"/>
              <w:bottom w:val="single" w:sz="4" w:space="0" w:color="auto"/>
              <w:right w:val="single" w:sz="4" w:space="0" w:color="auto"/>
            </w:tcBorders>
            <w:shd w:val="clear" w:color="000000" w:fill="FFFFFF"/>
            <w:vAlign w:val="center"/>
            <w:hideMark/>
          </w:tcPr>
          <w:p w14:paraId="1BACAEF4" w14:textId="7A6AAD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AC08282" w14:textId="63431E5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65C504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E83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skonfigurowania min. 384 interfejsów vlan interface SVI</w:t>
            </w:r>
          </w:p>
        </w:tc>
        <w:tc>
          <w:tcPr>
            <w:tcW w:w="1701" w:type="dxa"/>
            <w:tcBorders>
              <w:top w:val="nil"/>
              <w:left w:val="nil"/>
              <w:bottom w:val="single" w:sz="4" w:space="0" w:color="auto"/>
              <w:right w:val="single" w:sz="4" w:space="0" w:color="auto"/>
            </w:tcBorders>
            <w:shd w:val="clear" w:color="000000" w:fill="FFFFFF"/>
            <w:vAlign w:val="center"/>
            <w:hideMark/>
          </w:tcPr>
          <w:p w14:paraId="2B7424E6" w14:textId="6A652BD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B84C85" w14:textId="3CFB722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A8F3A9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667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15451B42" w14:textId="546459C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336AA7" w14:textId="667F207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65A12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CBD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Wydajność połączenia w stos minimum 80 Gb/s</w:t>
            </w:r>
          </w:p>
        </w:tc>
        <w:tc>
          <w:tcPr>
            <w:tcW w:w="1701" w:type="dxa"/>
            <w:tcBorders>
              <w:top w:val="nil"/>
              <w:left w:val="nil"/>
              <w:bottom w:val="single" w:sz="4" w:space="0" w:color="auto"/>
              <w:right w:val="single" w:sz="4" w:space="0" w:color="auto"/>
            </w:tcBorders>
            <w:shd w:val="clear" w:color="000000" w:fill="FFFFFF"/>
            <w:vAlign w:val="center"/>
            <w:hideMark/>
          </w:tcPr>
          <w:p w14:paraId="0C866739" w14:textId="32F2046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32BC11" w14:textId="59DB8C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733349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9E4523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393BC7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80E" w14:textId="14945E64"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711CF5F0" w14:textId="4630F19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13E4C1" w14:textId="15F3113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7F07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E7FB" w14:textId="1AF5E55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643A6A30" w14:textId="738AF9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008A3C2" w14:textId="47EE3E6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21F4B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FBD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routingu-forwardingu (VRF)</w:t>
            </w:r>
          </w:p>
        </w:tc>
        <w:tc>
          <w:tcPr>
            <w:tcW w:w="1701" w:type="dxa"/>
            <w:tcBorders>
              <w:top w:val="nil"/>
              <w:left w:val="nil"/>
              <w:bottom w:val="single" w:sz="4" w:space="0" w:color="auto"/>
              <w:right w:val="single" w:sz="4" w:space="0" w:color="auto"/>
            </w:tcBorders>
            <w:shd w:val="clear" w:color="000000" w:fill="FFFFFF"/>
            <w:vAlign w:val="center"/>
            <w:hideMark/>
          </w:tcPr>
          <w:p w14:paraId="17AA72D2" w14:textId="0EF84B6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03995E" w14:textId="4D20C2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71B5DA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A6B28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2AF1107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695" w14:textId="666B16B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2DD478DD" w14:textId="558F64F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D7BBE" w14:textId="43ACF5F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7ACC15"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D3BC" w14:textId="355420F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protokołów IEEE 802.1w Rapid Spanning Tree oraz IEEE 802.1s Multi-Instance Spanning Tree.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2FF4D513" w14:textId="05CB8A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E9F0474" w14:textId="28C317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0C772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F15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037F24F3" w14:textId="1F6BB1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B93F8A" w14:textId="098EA54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806D777" w14:textId="77777777" w:rsidTr="007B2EAD">
        <w:trPr>
          <w:trHeight w:val="5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36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096A1AE" w14:textId="2D6CA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C56029" w14:textId="4CF1B0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7401B16"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984D08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0C900376"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119A" w14:textId="7782329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Implementacja co najmniej ośmiu kolejek sprzętowych QoS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741C2F76" w14:textId="20EE59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55BF12" w14:textId="7FBD761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3748AF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8B54" w14:textId="58DBE34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(QoS)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66AAD79A" w14:textId="06D94A8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1E10BA" w14:textId="10C0169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4A51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04B01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50BB5E1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66C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8D9D10F" w14:textId="5B2415F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361473" w14:textId="79EE41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AC984D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4C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557A615E" w14:textId="183DCCE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F637DA" w14:textId="6F032C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72F4CA9"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A2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tworzenia połączeń link aggregation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16E231F2" w14:textId="3460A67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A2D0C0" w14:textId="5961809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786517"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D36C" w14:textId="06AA468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Stos przełączników musi być widoczny w sieci jako jedno urządzenie logiczne z punktu widzenia protokołu Spanning-Tree</w:t>
            </w:r>
          </w:p>
        </w:tc>
        <w:tc>
          <w:tcPr>
            <w:tcW w:w="1701" w:type="dxa"/>
            <w:tcBorders>
              <w:top w:val="nil"/>
              <w:left w:val="nil"/>
              <w:bottom w:val="single" w:sz="4" w:space="0" w:color="auto"/>
              <w:right w:val="single" w:sz="4" w:space="0" w:color="auto"/>
            </w:tcBorders>
            <w:shd w:val="clear" w:color="000000" w:fill="FFFFFF"/>
            <w:vAlign w:val="center"/>
            <w:hideMark/>
          </w:tcPr>
          <w:p w14:paraId="2767C2E2" w14:textId="2F0540D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AC1A43" w14:textId="55AF978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00696AF" w14:textId="77777777" w:rsidTr="007B2EAD">
        <w:trPr>
          <w:trHeight w:val="7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FAA6" w14:textId="16F01CFA"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Wymagane są moduły stackujące lub licencje umożliwiające łączenie urządzeń w stos jeżeli dotyczy. Dopuszcza się możliwość  łączenia w stosy za pomocą portów typu uplink</w:t>
            </w:r>
          </w:p>
        </w:tc>
        <w:tc>
          <w:tcPr>
            <w:tcW w:w="1701" w:type="dxa"/>
            <w:tcBorders>
              <w:top w:val="nil"/>
              <w:left w:val="nil"/>
              <w:bottom w:val="single" w:sz="4" w:space="0" w:color="auto"/>
              <w:right w:val="single" w:sz="4" w:space="0" w:color="auto"/>
            </w:tcBorders>
            <w:shd w:val="clear" w:color="000000" w:fill="FFFFFF"/>
            <w:vAlign w:val="center"/>
            <w:hideMark/>
          </w:tcPr>
          <w:p w14:paraId="5DFE7D3B" w14:textId="4A2D1F7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1732DA" w14:textId="19181AE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A0317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CF87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15067DEE"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DCE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49A4691F" w14:textId="560EC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1ABBE" w14:textId="6850D5C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FAEA188"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C82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Autoryzacja użytkowników w oparciu o IEEE 802.1x z możliwością przydziału VLANu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391FB4CA" w14:textId="034E1A2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678D91" w14:textId="3DDB466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0B2C7C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BE8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21D58FC6" w14:textId="68CC3F0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F95807" w14:textId="04C6B9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5573945" w14:textId="77777777" w:rsidTr="007B2EAD">
        <w:trPr>
          <w:trHeight w:val="59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0E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5E8096D6" w14:textId="28D56CC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278648" w14:textId="629198D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A918FB" w14:textId="77777777" w:rsidTr="007B2EAD">
        <w:trPr>
          <w:trHeight w:val="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DF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3069B12C" w14:textId="2A58F18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BEAABE" w14:textId="0D389F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71877E"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4CD7" w14:textId="604EF02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mechanizmów Port Security, Dynamic ARP Inspection, IP Source Guard, voice VLAN oraz private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7C00D760" w14:textId="0F02D3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538712" w14:textId="7DB1299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26691A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1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49D65437" w14:textId="454C34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698D82" w14:textId="4AADC2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1F80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3EEEDA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273F6E0F"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13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468C5712" w14:textId="684807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F522A9" w14:textId="2DB2BA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002EB3"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05E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Plik konfiguracyjny urządzenia musi być możliwy do edycji w trybie off-line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62E60BB8" w14:textId="1A5A7E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5C7BA5" w14:textId="2719D4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50AB4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66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25D7C936" w14:textId="2F33E45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24ED33D" w14:textId="71648FC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3B354C"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072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Mechanizm do badania jakości połączeń (IP SLA) z możliwością badania takich parametrów jak: jitter,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02973497" w14:textId="6A5482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C92FC9" w14:textId="3C8675E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103AE4"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782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74A65E4F" w14:textId="2B548B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7CFD5A" w14:textId="2262D2D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8D423AC"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047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7A7EF39" w14:textId="0C6B73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09114B4" w14:textId="316E4A5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731E2E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692EB6"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08EB198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B334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074BFA53" w14:textId="79D0B2E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CF0478" w14:textId="57CBE8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4DD5688"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02BA3" w14:textId="010D4020" w:rsidR="00C61AC6" w:rsidRPr="00C61AC6" w:rsidRDefault="001916E2"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3ED6D7E5" w14:textId="25FA857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253133" w14:textId="1DCC52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856C16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4D738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75959B70"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5D2A6" w14:textId="6A7F27F9"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8AF026C" w14:textId="1DDD3B2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FCB417" w14:textId="27902D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EAA632" w14:textId="77777777" w:rsidTr="00C61AC6">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903A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488E3A7E" w14:textId="7F27EDB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6D449" w14:textId="5B292B3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2B0BC04E" w14:textId="6CABCC5D" w:rsidR="00C61AC6" w:rsidRDefault="00C61AC6" w:rsidP="00AD2825">
      <w:pPr>
        <w:spacing w:after="0" w:line="240" w:lineRule="auto"/>
        <w:rPr>
          <w:b/>
          <w:bCs/>
          <w:sz w:val="24"/>
          <w:szCs w:val="24"/>
        </w:rPr>
      </w:pPr>
    </w:p>
    <w:p w14:paraId="15CC0AF1" w14:textId="4FCC7C78" w:rsidR="00C61AC6" w:rsidRDefault="00C61AC6" w:rsidP="00AD2825">
      <w:pPr>
        <w:spacing w:after="0" w:line="240" w:lineRule="auto"/>
        <w:rPr>
          <w:b/>
          <w:bCs/>
          <w:sz w:val="24"/>
          <w:szCs w:val="24"/>
        </w:rPr>
      </w:pPr>
    </w:p>
    <w:p w14:paraId="72CFD4EB" w14:textId="3FE6441A"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062"/>
        <w:gridCol w:w="2730"/>
        <w:gridCol w:w="1701"/>
        <w:gridCol w:w="4536"/>
      </w:tblGrid>
      <w:tr w:rsidR="00C61AC6" w:rsidRPr="00C61AC6" w14:paraId="1B31C435" w14:textId="77777777" w:rsidTr="004E2211">
        <w:trPr>
          <w:trHeight w:val="477"/>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C156F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2</w:t>
            </w:r>
          </w:p>
        </w:tc>
      </w:tr>
      <w:tr w:rsidR="00C61AC6" w:rsidRPr="00C61AC6" w14:paraId="55BEAFFE"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40D88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C7525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9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7FF9EA5" w14:textId="09A691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475F642"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4C4580FD" w14:textId="77777777" w:rsidTr="00A474AF">
        <w:trPr>
          <w:trHeight w:val="131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A584" w14:textId="4F9FF02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3D1A36E" w14:textId="75E7513F"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C776AB5" w14:textId="77D9BA0C"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1C04463D" w14:textId="77777777" w:rsidTr="007B2EAD">
        <w:trPr>
          <w:trHeight w:val="157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ECC98" w14:textId="644C838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611BAB86" w14:textId="107FBD7C"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7D901861" w14:textId="40D8C302"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6D7975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723E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06D5A537" w14:textId="77777777" w:rsidTr="00A474AF">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F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3604F05C" w14:textId="6346EDB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85D1FC" w14:textId="4FB5CC5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719CD4" w14:textId="77777777" w:rsidTr="00A474AF">
        <w:trPr>
          <w:trHeight w:val="40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DB6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40014055" w14:textId="19F7CE3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0DDA05" w14:textId="756FB35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7F7F6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A9A2E8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42074B1E" w14:textId="77777777" w:rsidTr="004E2211">
        <w:trPr>
          <w:trHeight w:val="86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A72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D7E5D3B" w14:textId="26F003D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CB8702" w14:textId="03E9AAF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0C917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CD98D4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7A345413" w14:textId="77777777" w:rsidTr="00C61AC6">
        <w:trPr>
          <w:trHeight w:val="398"/>
        </w:trPr>
        <w:tc>
          <w:tcPr>
            <w:tcW w:w="50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34509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2730" w:type="dxa"/>
            <w:tcBorders>
              <w:top w:val="nil"/>
              <w:left w:val="nil"/>
              <w:bottom w:val="single" w:sz="4" w:space="0" w:color="auto"/>
              <w:right w:val="single" w:sz="4" w:space="0" w:color="auto"/>
            </w:tcBorders>
            <w:shd w:val="clear" w:color="auto" w:fill="auto"/>
            <w:vAlign w:val="center"/>
            <w:hideMark/>
          </w:tcPr>
          <w:p w14:paraId="5403FDE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38307357" w14:textId="2381E8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5C5A414" w14:textId="57A5E6E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0DF38041" w14:textId="77777777" w:rsidTr="00C47D75">
        <w:trPr>
          <w:trHeight w:val="425"/>
        </w:trPr>
        <w:tc>
          <w:tcPr>
            <w:tcW w:w="5062" w:type="dxa"/>
            <w:vMerge/>
            <w:tcBorders>
              <w:top w:val="nil"/>
              <w:left w:val="single" w:sz="4" w:space="0" w:color="auto"/>
              <w:bottom w:val="single" w:sz="4" w:space="0" w:color="auto"/>
              <w:right w:val="single" w:sz="4" w:space="0" w:color="auto"/>
            </w:tcBorders>
            <w:vAlign w:val="center"/>
            <w:hideMark/>
          </w:tcPr>
          <w:p w14:paraId="448A61A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2730" w:type="dxa"/>
            <w:tcBorders>
              <w:top w:val="nil"/>
              <w:left w:val="nil"/>
              <w:bottom w:val="single" w:sz="4" w:space="0" w:color="auto"/>
              <w:right w:val="single" w:sz="4" w:space="0" w:color="auto"/>
            </w:tcBorders>
            <w:shd w:val="clear" w:color="auto" w:fill="auto"/>
            <w:vAlign w:val="center"/>
            <w:hideMark/>
          </w:tcPr>
          <w:p w14:paraId="0BD1FE98"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1220D168" w14:textId="1A86C37A"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100E418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3923DC26" w14:textId="77777777" w:rsidTr="004E2211">
        <w:trPr>
          <w:trHeight w:val="9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EC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flash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FF4D94D" w14:textId="575B417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4159ED" w14:textId="4A38E73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519B0C" w14:textId="77777777" w:rsidTr="004E2211">
        <w:trPr>
          <w:trHeight w:val="44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C16BCE" w14:textId="61E37480"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6D3FA8">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2F5D99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F3B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24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3A52F9C9" w14:textId="61DE7D0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C45731B" w14:textId="40C0E1F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9CE85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2E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648E2F17" w14:textId="73414B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B16723" w14:textId="2245357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CD826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0D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48D25D12" w14:textId="1E59A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4951A2" w14:textId="27D0726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E82A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48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port USB umożliwiający podłączenie zewnętrznej pamięci flash</w:t>
            </w:r>
          </w:p>
        </w:tc>
        <w:tc>
          <w:tcPr>
            <w:tcW w:w="1701" w:type="dxa"/>
            <w:tcBorders>
              <w:top w:val="nil"/>
              <w:left w:val="nil"/>
              <w:bottom w:val="single" w:sz="4" w:space="0" w:color="auto"/>
              <w:right w:val="single" w:sz="4" w:space="0" w:color="auto"/>
            </w:tcBorders>
            <w:shd w:val="clear" w:color="auto" w:fill="auto"/>
            <w:vAlign w:val="center"/>
            <w:hideMark/>
          </w:tcPr>
          <w:p w14:paraId="555B045B" w14:textId="4601683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C2F971" w14:textId="4C40125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D9BAD4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A70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BD5736" w14:textId="2CEB83E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0C76C8A" w14:textId="7593360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399932E"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0050" w14:textId="77777777"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533FEB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63AAA0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CF81F4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DDF" w14:textId="42BD3FDA"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 kabel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5E110CC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F236C2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126110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D935" w14:textId="7027122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 Patchcord światłowodowy, wielomodowy ze złączami LC-Duplex o długości </w:t>
            </w:r>
            <w:r w:rsidR="009B14E1">
              <w:rPr>
                <w:rFonts w:ascii="Calibri" w:eastAsia="Times New Roman" w:hAnsi="Calibri" w:cs="Calibri"/>
                <w:color w:val="000000"/>
                <w:sz w:val="20"/>
                <w:szCs w:val="20"/>
                <w:lang w:eastAsia="pl-PL"/>
              </w:rPr>
              <w:t>minimum</w:t>
            </w:r>
            <w:r w:rsidRPr="00C61AC6">
              <w:rPr>
                <w:rFonts w:ascii="Calibri" w:eastAsia="Times New Roman" w:hAnsi="Calibri" w:cs="Calibri"/>
                <w:color w:val="000000"/>
                <w:sz w:val="20"/>
                <w:szCs w:val="20"/>
                <w:lang w:eastAsia="pl-PL"/>
              </w:rPr>
              <w:t xml:space="preserve"> 80m</w:t>
            </w:r>
          </w:p>
        </w:tc>
        <w:tc>
          <w:tcPr>
            <w:tcW w:w="1701" w:type="dxa"/>
            <w:vMerge/>
            <w:tcBorders>
              <w:top w:val="nil"/>
              <w:left w:val="single" w:sz="4" w:space="0" w:color="auto"/>
              <w:bottom w:val="single" w:sz="4" w:space="0" w:color="auto"/>
              <w:right w:val="single" w:sz="4" w:space="0" w:color="auto"/>
            </w:tcBorders>
            <w:vAlign w:val="center"/>
            <w:hideMark/>
          </w:tcPr>
          <w:p w14:paraId="019DAE1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2D125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C3CD8F7"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67914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6. Wydajność</w:t>
            </w:r>
          </w:p>
        </w:tc>
      </w:tr>
      <w:tr w:rsidR="00C61AC6" w:rsidRPr="00C61AC6" w14:paraId="56D64AC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Matryca przełączająca o wydajności minimum 128 Gbps</w:t>
            </w:r>
          </w:p>
        </w:tc>
        <w:tc>
          <w:tcPr>
            <w:tcW w:w="1701" w:type="dxa"/>
            <w:tcBorders>
              <w:top w:val="nil"/>
              <w:left w:val="nil"/>
              <w:bottom w:val="single" w:sz="4" w:space="0" w:color="auto"/>
              <w:right w:val="single" w:sz="4" w:space="0" w:color="auto"/>
            </w:tcBorders>
            <w:shd w:val="clear" w:color="000000" w:fill="FFFFFF"/>
            <w:vAlign w:val="center"/>
            <w:hideMark/>
          </w:tcPr>
          <w:p w14:paraId="0B63C340" w14:textId="712498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4623C1" w14:textId="28632A1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145B4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E84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Wydajność przełączania przynajmniej 95 Mpps</w:t>
            </w:r>
          </w:p>
        </w:tc>
        <w:tc>
          <w:tcPr>
            <w:tcW w:w="1701" w:type="dxa"/>
            <w:tcBorders>
              <w:top w:val="nil"/>
              <w:left w:val="nil"/>
              <w:bottom w:val="single" w:sz="4" w:space="0" w:color="auto"/>
              <w:right w:val="single" w:sz="4" w:space="0" w:color="auto"/>
            </w:tcBorders>
            <w:shd w:val="clear" w:color="000000" w:fill="FFFFFF"/>
            <w:vAlign w:val="center"/>
            <w:hideMark/>
          </w:tcPr>
          <w:p w14:paraId="403FA9B5" w14:textId="3EB6ADF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5E6496" w14:textId="7945E3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4BC7A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21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2A0CE4DE" w14:textId="73370A2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B4DE2E" w14:textId="33ACFAA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391E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21A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965B93D" w14:textId="341C1A6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805490" w14:textId="1280055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0CE28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E70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802.1Q tunneling (QinQ)</w:t>
            </w:r>
          </w:p>
        </w:tc>
        <w:tc>
          <w:tcPr>
            <w:tcW w:w="1701" w:type="dxa"/>
            <w:tcBorders>
              <w:top w:val="nil"/>
              <w:left w:val="nil"/>
              <w:bottom w:val="single" w:sz="4" w:space="0" w:color="auto"/>
              <w:right w:val="single" w:sz="4" w:space="0" w:color="auto"/>
            </w:tcBorders>
            <w:shd w:val="clear" w:color="000000" w:fill="FFFFFF"/>
            <w:vAlign w:val="center"/>
            <w:hideMark/>
          </w:tcPr>
          <w:p w14:paraId="4518552E" w14:textId="3547D23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88AACA" w14:textId="62FB367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C36E2C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F7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skonfigurowania min. 384 interfejsów vlan interface SVI</w:t>
            </w:r>
          </w:p>
        </w:tc>
        <w:tc>
          <w:tcPr>
            <w:tcW w:w="1701" w:type="dxa"/>
            <w:tcBorders>
              <w:top w:val="nil"/>
              <w:left w:val="nil"/>
              <w:bottom w:val="single" w:sz="4" w:space="0" w:color="auto"/>
              <w:right w:val="single" w:sz="4" w:space="0" w:color="auto"/>
            </w:tcBorders>
            <w:shd w:val="clear" w:color="000000" w:fill="FFFFFF"/>
            <w:vAlign w:val="center"/>
            <w:hideMark/>
          </w:tcPr>
          <w:p w14:paraId="366C7FC6" w14:textId="2F768E9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6E9429" w14:textId="7F74ED3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F17506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C0B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7E98278E" w14:textId="052157E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3269F3" w14:textId="63CC08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526926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E04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Wydajność połączenia w stos minimum 80 Gb/s</w:t>
            </w:r>
          </w:p>
        </w:tc>
        <w:tc>
          <w:tcPr>
            <w:tcW w:w="1701" w:type="dxa"/>
            <w:tcBorders>
              <w:top w:val="nil"/>
              <w:left w:val="nil"/>
              <w:bottom w:val="single" w:sz="4" w:space="0" w:color="auto"/>
              <w:right w:val="single" w:sz="4" w:space="0" w:color="auto"/>
            </w:tcBorders>
            <w:shd w:val="clear" w:color="000000" w:fill="FFFFFF"/>
            <w:vAlign w:val="center"/>
            <w:hideMark/>
          </w:tcPr>
          <w:p w14:paraId="246EBB83" w14:textId="3D0EDA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1C5646" w14:textId="522C7C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65AF93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CC0EA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69A705F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263D" w14:textId="13B7B1D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4222F702" w14:textId="4A1D66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6AE383" w14:textId="39BFA85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60FE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5E1" w14:textId="2CE9784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7EC010B3" w14:textId="69B812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4DACAC" w14:textId="0E26FAD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42B2C3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43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routingu-forwardingu (VRF)</w:t>
            </w:r>
          </w:p>
        </w:tc>
        <w:tc>
          <w:tcPr>
            <w:tcW w:w="1701" w:type="dxa"/>
            <w:tcBorders>
              <w:top w:val="nil"/>
              <w:left w:val="nil"/>
              <w:bottom w:val="single" w:sz="4" w:space="0" w:color="auto"/>
              <w:right w:val="single" w:sz="4" w:space="0" w:color="auto"/>
            </w:tcBorders>
            <w:shd w:val="clear" w:color="000000" w:fill="FFFFFF"/>
            <w:vAlign w:val="center"/>
            <w:hideMark/>
          </w:tcPr>
          <w:p w14:paraId="27AE6732" w14:textId="760D65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8B99F8F" w14:textId="17A3C5A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F9A2B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74BBF5F"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41304B1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FC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43497A0E" w14:textId="7E3BD1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4DC442C" w14:textId="13AC0C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202F32C"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810C" w14:textId="7CD25A9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protokołów IEEE 802.1w Rapid Spanning Tree oraz IEEE 802.1s Multi-Instance Spanning Tree.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7EAF9A33" w14:textId="7BB9EBA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BB85A6" w14:textId="52EA6A6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7D18D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857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5B0940EA" w14:textId="7C77796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0C3172" w14:textId="4C47CE4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CBBFB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CCA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7FA2BAF" w14:textId="0720EEF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AA155" w14:textId="747F082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80C1984"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2B2950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3A6D3AE0"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CF9" w14:textId="3143459D"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Implementacja co najmniej ośmiu kolejek sprzętowych QoS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5367CC5C" w14:textId="352FCB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17C1A8" w14:textId="198BB0F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1F970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6BFC" w14:textId="690CF5E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(QoS)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25D35666" w14:textId="37C6C34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A65535" w14:textId="33CFE76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E5E2871"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F22A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0A89337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662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75667D8" w14:textId="079D69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8DABCC8" w14:textId="1679F14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D6DCB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B9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2FC612FA" w14:textId="4E6DAE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D2C4DB" w14:textId="172CDC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C7518E"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A26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tworzenia połączeń link aggregation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46AB5DE5" w14:textId="5D7097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3E015E" w14:textId="323B50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D7745C2"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AFB1" w14:textId="1B2B594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Stos przełączników musi być widoczny w sieci jako jedno urządzenie logiczne z punktu widzenia protokołu Spanning-Tree</w:t>
            </w:r>
          </w:p>
        </w:tc>
        <w:tc>
          <w:tcPr>
            <w:tcW w:w="1701" w:type="dxa"/>
            <w:tcBorders>
              <w:top w:val="nil"/>
              <w:left w:val="nil"/>
              <w:bottom w:val="single" w:sz="4" w:space="0" w:color="auto"/>
              <w:right w:val="single" w:sz="4" w:space="0" w:color="auto"/>
            </w:tcBorders>
            <w:shd w:val="clear" w:color="000000" w:fill="FFFFFF"/>
            <w:vAlign w:val="center"/>
            <w:hideMark/>
          </w:tcPr>
          <w:p w14:paraId="1EB103DA" w14:textId="0E4885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ED80EA" w14:textId="524349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96F694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F886" w14:textId="425D950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Wymagane są moduły stackujące lub licencje umożliwiające łączenie urządzeń w stos jeżeli dotyczy. Dopuszcza się możliwość  łączenia w stosy za pomocą portów typu uplink</w:t>
            </w:r>
          </w:p>
        </w:tc>
        <w:tc>
          <w:tcPr>
            <w:tcW w:w="1701" w:type="dxa"/>
            <w:tcBorders>
              <w:top w:val="nil"/>
              <w:left w:val="nil"/>
              <w:bottom w:val="single" w:sz="4" w:space="0" w:color="auto"/>
              <w:right w:val="single" w:sz="4" w:space="0" w:color="auto"/>
            </w:tcBorders>
            <w:shd w:val="clear" w:color="000000" w:fill="FFFFFF"/>
            <w:vAlign w:val="center"/>
            <w:hideMark/>
          </w:tcPr>
          <w:p w14:paraId="7D39E65F" w14:textId="650EC51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47C578" w14:textId="031B767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330A4E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226BD1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2BADBEF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DB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2FBD9058" w14:textId="7E360E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573C37" w14:textId="6AD8FC3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616E19A"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809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Autoryzacja użytkowników w oparciu o IEEE 802.1x z możliwością przydziału VLANu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26E8F48D" w14:textId="2789115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FA9AF1" w14:textId="0EBA454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E1896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07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61219BC2" w14:textId="11FB9A5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615577" w14:textId="5C8F60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F3651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485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62370319" w14:textId="2EA3E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7EAE58" w14:textId="738BCF2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426F5A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5B5B56D2" w14:textId="310457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1EA183" w14:textId="396978A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9A41DA"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0A6B" w14:textId="01F8D70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mechanizmów Port Security, Dynamic ARP Inspection, IP Source Guard, voice VLAN oraz private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4DBB8349" w14:textId="69E06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A86E3F" w14:textId="736C54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6FA9B1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0F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0CA0E547" w14:textId="63D014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888247" w14:textId="7EE0C8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753BCC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71C64C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576B7396"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E46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290C4A43" w14:textId="4396951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89AAD4" w14:textId="3BA94D1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CE8D0E4"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22E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Plik konfiguracyjny urządzenia musi być możliwy do edycji w trybie off-line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7ACDB07C" w14:textId="42D770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F88A92" w14:textId="3AAE7C3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B688E5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8A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5898E807" w14:textId="5C3BB8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0A338C" w14:textId="2719EE2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951368F"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DC5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Mechanizm do badania jakości połączeń (IP SLA) z możliwością badania takich parametrów jak: jitter,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71F7315F" w14:textId="01A112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32E110F" w14:textId="1F645CC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45CB9F"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B1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14FC81F0" w14:textId="6C6E2F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11A077" w14:textId="289D609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6FBE76B"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7D2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34B650A" w14:textId="778D65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E6FEDA0" w14:textId="438D400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E8259E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E9DA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274C30C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FA56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4839E40B" w14:textId="05CBAF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EE62AB" w14:textId="26EE37E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1C7999"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94440" w14:textId="2C6E9D2C" w:rsidR="00C61AC6" w:rsidRPr="00C61AC6" w:rsidRDefault="009B14E1"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65BC16ED" w14:textId="28815AB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C86D77" w14:textId="5489DF6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7BD6B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71B6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5A12D819"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9C9FB" w14:textId="09B1A24C"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3F67A4D" w14:textId="02C229A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EA6D4" w14:textId="37FB6DC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BEAC148" w14:textId="77777777" w:rsidTr="00C71640">
        <w:trPr>
          <w:trHeight w:val="60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9230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33C2A01C" w14:textId="59740A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852BB6" w14:textId="1124C35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7FCF66EB" w14:textId="30CA7A9C" w:rsidR="00C61AC6" w:rsidRDefault="00C61AC6" w:rsidP="00AD2825">
      <w:pPr>
        <w:spacing w:after="0" w:line="240" w:lineRule="auto"/>
        <w:rPr>
          <w:b/>
          <w:bCs/>
          <w:sz w:val="24"/>
          <w:szCs w:val="24"/>
        </w:rPr>
      </w:pPr>
    </w:p>
    <w:p w14:paraId="62CE6ED6" w14:textId="247F027A" w:rsidR="00F475CA" w:rsidRDefault="00F475CA" w:rsidP="00AD2825">
      <w:pPr>
        <w:spacing w:after="0" w:line="240" w:lineRule="auto"/>
        <w:rPr>
          <w:b/>
          <w:bCs/>
          <w:sz w:val="24"/>
          <w:szCs w:val="24"/>
        </w:rPr>
      </w:pPr>
    </w:p>
    <w:p w14:paraId="378ECA07" w14:textId="7BE941DC" w:rsidR="00F475CA" w:rsidRDefault="00F475CA" w:rsidP="00AD2825">
      <w:pPr>
        <w:spacing w:after="0" w:line="240" w:lineRule="auto"/>
        <w:rPr>
          <w:b/>
          <w:bCs/>
          <w:sz w:val="24"/>
          <w:szCs w:val="24"/>
        </w:rPr>
      </w:pPr>
    </w:p>
    <w:p w14:paraId="3E909486" w14:textId="77777777" w:rsidR="00F475CA" w:rsidRDefault="00F475CA" w:rsidP="00AD2825">
      <w:pPr>
        <w:spacing w:after="0" w:line="240" w:lineRule="auto"/>
        <w:rPr>
          <w:b/>
          <w:bCs/>
          <w:sz w:val="24"/>
          <w:szCs w:val="24"/>
        </w:rPr>
      </w:pPr>
    </w:p>
    <w:p w14:paraId="78345E2D" w14:textId="0C0DE2D5"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64"/>
        <w:gridCol w:w="1729"/>
        <w:gridCol w:w="4501"/>
      </w:tblGrid>
      <w:tr w:rsidR="00BD6F61" w:rsidRPr="00BD6F61" w14:paraId="462AAC9C"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5D6B" w14:textId="0E0A0E9F" w:rsidR="00BD6F61" w:rsidRPr="00BD6F61" w:rsidRDefault="00BD6F61" w:rsidP="00BD6F61">
            <w:pPr>
              <w:spacing w:after="0" w:line="240" w:lineRule="auto"/>
              <w:rPr>
                <w:rFonts w:ascii="Calibri" w:eastAsia="Times New Roman" w:hAnsi="Calibri" w:cs="Calibri"/>
                <w:b/>
                <w:bCs/>
                <w:color w:val="000000"/>
                <w:sz w:val="28"/>
                <w:szCs w:val="28"/>
                <w:lang w:eastAsia="pl-PL"/>
              </w:rPr>
            </w:pPr>
            <w:r w:rsidRPr="00BD6F61">
              <w:rPr>
                <w:rFonts w:ascii="Calibri" w:eastAsia="Times New Roman" w:hAnsi="Calibri" w:cs="Calibri"/>
                <w:b/>
                <w:bCs/>
                <w:color w:val="000000"/>
                <w:sz w:val="28"/>
                <w:szCs w:val="28"/>
                <w:lang w:eastAsia="pl-PL"/>
              </w:rPr>
              <w:t>SYSTEM OCHRONY SIECI - TYP 1</w:t>
            </w:r>
          </w:p>
        </w:tc>
      </w:tr>
      <w:tr w:rsidR="00BD6F61" w:rsidRPr="00BD6F61" w14:paraId="45E97FAC"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2CC0B3" w14:textId="400BE25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INFORMACJE OGÓLNE</w:t>
            </w:r>
          </w:p>
        </w:tc>
      </w:tr>
      <w:tr w:rsidR="00BD6F61" w:rsidRPr="00BD6F61" w14:paraId="7FBF4BF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9D3D20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oraz Model</w:t>
            </w:r>
          </w:p>
        </w:tc>
        <w:tc>
          <w:tcPr>
            <w:tcW w:w="1729" w:type="dxa"/>
            <w:tcBorders>
              <w:top w:val="nil"/>
              <w:left w:val="nil"/>
              <w:bottom w:val="single" w:sz="4" w:space="0" w:color="auto"/>
              <w:right w:val="single" w:sz="4" w:space="0" w:color="auto"/>
            </w:tcBorders>
            <w:shd w:val="clear" w:color="000000" w:fill="FFFFFF"/>
            <w:noWrap/>
            <w:vAlign w:val="center"/>
            <w:hideMark/>
          </w:tcPr>
          <w:p w14:paraId="3E2C7F7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noWrap/>
            <w:vAlign w:val="center"/>
            <w:hideMark/>
          </w:tcPr>
          <w:p w14:paraId="4C23429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producenta i model</w:t>
            </w:r>
          </w:p>
        </w:tc>
      </w:tr>
      <w:tr w:rsidR="00BD6F61" w:rsidRPr="00BD6F61" w14:paraId="7C5C9F08"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8D20EC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9" w:type="dxa"/>
            <w:tcBorders>
              <w:top w:val="nil"/>
              <w:left w:val="nil"/>
              <w:bottom w:val="single" w:sz="4" w:space="0" w:color="auto"/>
              <w:right w:val="single" w:sz="4" w:space="0" w:color="auto"/>
            </w:tcBorders>
            <w:shd w:val="clear" w:color="auto" w:fill="auto"/>
            <w:noWrap/>
            <w:vAlign w:val="center"/>
            <w:hideMark/>
          </w:tcPr>
          <w:p w14:paraId="5D8DF69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9897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CCE09AF" w14:textId="77777777" w:rsidTr="00C01A54">
        <w:trPr>
          <w:trHeight w:val="18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4DE43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BD6F61">
              <w:rPr>
                <w:rFonts w:ascii="Calibri" w:eastAsia="Times New Roman" w:hAnsi="Calibri" w:cs="Calibri"/>
                <w:b/>
                <w:bCs/>
                <w:color w:val="000000"/>
                <w:sz w:val="20"/>
                <w:szCs w:val="20"/>
                <w:lang w:eastAsia="pl-PL"/>
              </w:rPr>
              <w:t>Zamawiający wymaga dostarczenia wraz z urządzeniami oświadczenia przedstawiciela producenta potwierdzającego ważność uprawnień gwarancyjnych na terenie Polski</w:t>
            </w:r>
          </w:p>
        </w:tc>
        <w:tc>
          <w:tcPr>
            <w:tcW w:w="1729" w:type="dxa"/>
            <w:tcBorders>
              <w:top w:val="nil"/>
              <w:left w:val="nil"/>
              <w:bottom w:val="single" w:sz="4" w:space="0" w:color="auto"/>
              <w:right w:val="single" w:sz="4" w:space="0" w:color="auto"/>
            </w:tcBorders>
            <w:shd w:val="clear" w:color="auto" w:fill="auto"/>
            <w:noWrap/>
            <w:vAlign w:val="center"/>
            <w:hideMark/>
          </w:tcPr>
          <w:p w14:paraId="2F3860C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E498FE" w14:textId="77777777" w:rsidR="00BD6F61" w:rsidRPr="00BD6F61" w:rsidRDefault="00BD6F61" w:rsidP="00BD6F61">
            <w:pPr>
              <w:spacing w:after="0" w:line="240" w:lineRule="auto"/>
              <w:jc w:val="center"/>
              <w:rPr>
                <w:rFonts w:ascii="Calibri" w:eastAsia="Times New Roman" w:hAnsi="Calibri" w:cs="Calibri"/>
                <w:color w:val="757171"/>
                <w:sz w:val="20"/>
                <w:szCs w:val="20"/>
                <w:lang w:eastAsia="pl-PL"/>
              </w:rPr>
            </w:pPr>
            <w:r w:rsidRPr="00BD6F61">
              <w:rPr>
                <w:rFonts w:ascii="Calibri" w:eastAsia="Times New Roman" w:hAnsi="Calibri" w:cs="Calibri"/>
                <w:color w:val="757171"/>
                <w:sz w:val="20"/>
                <w:szCs w:val="20"/>
                <w:lang w:eastAsia="pl-PL"/>
              </w:rPr>
              <w:t>Podać oferowane parametry</w:t>
            </w:r>
          </w:p>
        </w:tc>
      </w:tr>
      <w:tr w:rsidR="00BD6F61" w:rsidRPr="00BD6F61" w14:paraId="0DA59116"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7566E5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BD6F61">
              <w:rPr>
                <w:rFonts w:ascii="Calibri" w:eastAsia="Times New Roman" w:hAnsi="Calibri" w:cs="Calibri"/>
                <w:b/>
                <w:bCs/>
                <w:color w:val="000000"/>
                <w:sz w:val="20"/>
                <w:szCs w:val="20"/>
                <w:lang w:eastAsia="pl-PL"/>
              </w:rPr>
              <w:t>min. 36 miesięcy.</w:t>
            </w:r>
          </w:p>
        </w:tc>
        <w:tc>
          <w:tcPr>
            <w:tcW w:w="1729" w:type="dxa"/>
            <w:tcBorders>
              <w:top w:val="nil"/>
              <w:left w:val="nil"/>
              <w:bottom w:val="single" w:sz="4" w:space="0" w:color="auto"/>
              <w:right w:val="single" w:sz="4" w:space="0" w:color="auto"/>
            </w:tcBorders>
            <w:shd w:val="clear" w:color="auto" w:fill="auto"/>
            <w:noWrap/>
            <w:vAlign w:val="center"/>
            <w:hideMark/>
          </w:tcPr>
          <w:p w14:paraId="19D4E64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7936C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13F0EB9" w14:textId="77777777" w:rsidTr="00C01A54">
        <w:trPr>
          <w:trHeight w:val="465"/>
        </w:trPr>
        <w:tc>
          <w:tcPr>
            <w:tcW w:w="7764" w:type="dxa"/>
            <w:tcBorders>
              <w:top w:val="nil"/>
              <w:left w:val="single" w:sz="4" w:space="0" w:color="auto"/>
              <w:bottom w:val="single" w:sz="4" w:space="0" w:color="auto"/>
              <w:right w:val="nil"/>
            </w:tcBorders>
            <w:shd w:val="clear" w:color="auto" w:fill="auto"/>
            <w:noWrap/>
            <w:vAlign w:val="center"/>
            <w:hideMark/>
          </w:tcPr>
          <w:p w14:paraId="23BBA2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Rozwiązanie musi być dostarczone jako klaster HA dwóch urządzeń, każde o parametrach opisanych poniżej, działających co najmniej w trybie Active/Passive</w:t>
            </w:r>
          </w:p>
        </w:tc>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0503AB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0E9B7D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F24B8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249198" w14:textId="75405F6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PARAMETRY SPRZĘTOWE</w:t>
            </w:r>
          </w:p>
        </w:tc>
      </w:tr>
      <w:tr w:rsidR="00BD6F61" w:rsidRPr="00BD6F61" w14:paraId="1794574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47AB8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dysk SSD o pojemności co najmniej 180 GB.</w:t>
            </w:r>
          </w:p>
        </w:tc>
        <w:tc>
          <w:tcPr>
            <w:tcW w:w="1729" w:type="dxa"/>
            <w:tcBorders>
              <w:top w:val="nil"/>
              <w:left w:val="nil"/>
              <w:bottom w:val="single" w:sz="4" w:space="0" w:color="auto"/>
              <w:right w:val="single" w:sz="4" w:space="0" w:color="auto"/>
            </w:tcBorders>
            <w:shd w:val="clear" w:color="auto" w:fill="auto"/>
            <w:noWrap/>
            <w:vAlign w:val="center"/>
            <w:hideMark/>
          </w:tcPr>
          <w:p w14:paraId="1E8BD9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1ED31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29E20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E4C41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redundantne zasilanie</w:t>
            </w:r>
          </w:p>
        </w:tc>
        <w:tc>
          <w:tcPr>
            <w:tcW w:w="1729" w:type="dxa"/>
            <w:tcBorders>
              <w:top w:val="nil"/>
              <w:left w:val="nil"/>
              <w:bottom w:val="single" w:sz="4" w:space="0" w:color="auto"/>
              <w:right w:val="single" w:sz="4" w:space="0" w:color="auto"/>
            </w:tcBorders>
            <w:shd w:val="clear" w:color="auto" w:fill="auto"/>
            <w:noWrap/>
            <w:vAlign w:val="center"/>
            <w:hideMark/>
          </w:tcPr>
          <w:p w14:paraId="534462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7FE9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7BBDB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8D1A0B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portów Ethernet 1Gbps – min. 8</w:t>
            </w:r>
          </w:p>
        </w:tc>
        <w:tc>
          <w:tcPr>
            <w:tcW w:w="1729" w:type="dxa"/>
            <w:tcBorders>
              <w:top w:val="nil"/>
              <w:left w:val="nil"/>
              <w:bottom w:val="single" w:sz="4" w:space="0" w:color="auto"/>
              <w:right w:val="single" w:sz="4" w:space="0" w:color="auto"/>
            </w:tcBorders>
            <w:shd w:val="clear" w:color="auto" w:fill="auto"/>
            <w:noWrap/>
            <w:vAlign w:val="center"/>
            <w:hideMark/>
          </w:tcPr>
          <w:p w14:paraId="3D0FF80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AA9D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C7E9E4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A28ED6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portów światłowodowych 10Gbps – min. 2 - wyposażone w moduły światłowodowe SFP+ multimod ze złączem LC Duplex</w:t>
            </w:r>
          </w:p>
        </w:tc>
        <w:tc>
          <w:tcPr>
            <w:tcW w:w="1729" w:type="dxa"/>
            <w:tcBorders>
              <w:top w:val="nil"/>
              <w:left w:val="nil"/>
              <w:bottom w:val="single" w:sz="4" w:space="0" w:color="auto"/>
              <w:right w:val="single" w:sz="4" w:space="0" w:color="auto"/>
            </w:tcBorders>
            <w:shd w:val="clear" w:color="auto" w:fill="auto"/>
            <w:noWrap/>
            <w:vAlign w:val="center"/>
            <w:hideMark/>
          </w:tcPr>
          <w:p w14:paraId="5F28EB9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E3429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2781B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FA8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pozwalać na instalację modułu rozszerzeń:</w:t>
            </w:r>
          </w:p>
        </w:tc>
        <w:tc>
          <w:tcPr>
            <w:tcW w:w="1729" w:type="dxa"/>
            <w:tcBorders>
              <w:top w:val="nil"/>
              <w:left w:val="nil"/>
              <w:bottom w:val="single" w:sz="4" w:space="0" w:color="auto"/>
              <w:right w:val="single" w:sz="4" w:space="0" w:color="auto"/>
            </w:tcBorders>
            <w:shd w:val="clear" w:color="auto" w:fill="auto"/>
            <w:noWrap/>
            <w:vAlign w:val="center"/>
            <w:hideMark/>
          </w:tcPr>
          <w:p w14:paraId="1EBB27F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CF8739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D508A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4CFC2D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Moduł z 8 interfejsami miedzianymi 10/100/1000Mbps</w:t>
            </w:r>
          </w:p>
        </w:tc>
        <w:tc>
          <w:tcPr>
            <w:tcW w:w="1729" w:type="dxa"/>
            <w:tcBorders>
              <w:top w:val="nil"/>
              <w:left w:val="nil"/>
              <w:bottom w:val="single" w:sz="4" w:space="0" w:color="auto"/>
              <w:right w:val="single" w:sz="4" w:space="0" w:color="auto"/>
            </w:tcBorders>
            <w:shd w:val="clear" w:color="auto" w:fill="auto"/>
            <w:noWrap/>
            <w:vAlign w:val="center"/>
            <w:hideMark/>
          </w:tcPr>
          <w:p w14:paraId="7173A35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4E925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E7E47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5D42B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Moduł z 4 interfejsami światłowodowymi 10Gbps</w:t>
            </w:r>
          </w:p>
        </w:tc>
        <w:tc>
          <w:tcPr>
            <w:tcW w:w="1729" w:type="dxa"/>
            <w:tcBorders>
              <w:top w:val="nil"/>
              <w:left w:val="nil"/>
              <w:bottom w:val="single" w:sz="4" w:space="0" w:color="auto"/>
              <w:right w:val="single" w:sz="4" w:space="0" w:color="auto"/>
            </w:tcBorders>
            <w:shd w:val="clear" w:color="auto" w:fill="auto"/>
            <w:noWrap/>
            <w:vAlign w:val="center"/>
            <w:hideMark/>
          </w:tcPr>
          <w:p w14:paraId="77915E1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D36C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DEC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345EB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dostęp do Internetem za pomocą modemu 4G pochodzącego od dowolnego producenta.</w:t>
            </w:r>
          </w:p>
        </w:tc>
        <w:tc>
          <w:tcPr>
            <w:tcW w:w="1729" w:type="dxa"/>
            <w:tcBorders>
              <w:top w:val="nil"/>
              <w:left w:val="nil"/>
              <w:bottom w:val="single" w:sz="4" w:space="0" w:color="auto"/>
              <w:right w:val="single" w:sz="4" w:space="0" w:color="auto"/>
            </w:tcBorders>
            <w:shd w:val="clear" w:color="auto" w:fill="auto"/>
            <w:noWrap/>
            <w:vAlign w:val="center"/>
            <w:hideMark/>
          </w:tcPr>
          <w:p w14:paraId="6A22F9E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ADB231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652329" w14:textId="77777777" w:rsidTr="000658CD">
        <w:trPr>
          <w:trHeight w:val="315"/>
        </w:trPr>
        <w:tc>
          <w:tcPr>
            <w:tcW w:w="7764" w:type="dxa"/>
            <w:tcBorders>
              <w:top w:val="nil"/>
              <w:left w:val="single" w:sz="4" w:space="0" w:color="auto"/>
              <w:bottom w:val="single" w:sz="2" w:space="0" w:color="auto"/>
              <w:right w:val="single" w:sz="4" w:space="0" w:color="auto"/>
            </w:tcBorders>
            <w:shd w:val="clear" w:color="auto" w:fill="auto"/>
            <w:noWrap/>
            <w:vAlign w:val="center"/>
            <w:hideMark/>
          </w:tcPr>
          <w:p w14:paraId="34BDF25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port konsolowy.</w:t>
            </w:r>
          </w:p>
        </w:tc>
        <w:tc>
          <w:tcPr>
            <w:tcW w:w="1729" w:type="dxa"/>
            <w:tcBorders>
              <w:top w:val="nil"/>
              <w:left w:val="nil"/>
              <w:bottom w:val="single" w:sz="2" w:space="0" w:color="auto"/>
              <w:right w:val="single" w:sz="4" w:space="0" w:color="auto"/>
            </w:tcBorders>
            <w:shd w:val="clear" w:color="auto" w:fill="auto"/>
            <w:noWrap/>
            <w:vAlign w:val="center"/>
            <w:hideMark/>
          </w:tcPr>
          <w:p w14:paraId="7606133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noWrap/>
            <w:vAlign w:val="center"/>
            <w:hideMark/>
          </w:tcPr>
          <w:p w14:paraId="621D417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D74FED"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2A6D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18Gbps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6B8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A8B93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4A5AFE55"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21E6D4"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22Gbps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A1218B" w14:textId="0C61C5E9"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499092C2"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3D8C024F"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BE54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10Gbps.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701C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BD8E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111111BD"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170FC"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836AF" w14:textId="4081DBA7"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0676A7D4"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5072981D" w14:textId="77777777" w:rsidTr="00715067">
        <w:trPr>
          <w:trHeight w:val="283"/>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E2291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filtrowania Antywirusowego – minimum 3Gbps.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F68B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11D0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FBA3061" w14:textId="77777777" w:rsidTr="000658CD">
        <w:trPr>
          <w:trHeight w:val="30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D2CA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Przepustowość tunelu VPN – minimum 4Gbps.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7CC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8BA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B287DB" w14:textId="77777777" w:rsidTr="000658CD">
        <w:trPr>
          <w:trHeight w:val="300"/>
        </w:trPr>
        <w:tc>
          <w:tcPr>
            <w:tcW w:w="776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4DEB4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VPN IPSec – minimum 1 000.</w:t>
            </w:r>
          </w:p>
        </w:tc>
        <w:tc>
          <w:tcPr>
            <w:tcW w:w="1729" w:type="dxa"/>
            <w:tcBorders>
              <w:top w:val="single" w:sz="2" w:space="0" w:color="auto"/>
              <w:left w:val="nil"/>
              <w:bottom w:val="single" w:sz="4" w:space="0" w:color="auto"/>
              <w:right w:val="single" w:sz="4" w:space="0" w:color="auto"/>
            </w:tcBorders>
            <w:shd w:val="clear" w:color="auto" w:fill="auto"/>
            <w:noWrap/>
            <w:vAlign w:val="center"/>
            <w:hideMark/>
          </w:tcPr>
          <w:p w14:paraId="2EB9ECF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noWrap/>
            <w:vAlign w:val="center"/>
            <w:hideMark/>
          </w:tcPr>
          <w:p w14:paraId="2DC474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A3FB79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12C0B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tunelu)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5A78E6E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3E25D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CE759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725B0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portalu)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031B8A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9421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523FF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8130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Obsługa interfejsów 802.11q (VLAN) – minimum 200.</w:t>
            </w:r>
          </w:p>
        </w:tc>
        <w:tc>
          <w:tcPr>
            <w:tcW w:w="1729" w:type="dxa"/>
            <w:tcBorders>
              <w:top w:val="nil"/>
              <w:left w:val="nil"/>
              <w:bottom w:val="single" w:sz="4" w:space="0" w:color="auto"/>
              <w:right w:val="single" w:sz="4" w:space="0" w:color="auto"/>
            </w:tcBorders>
            <w:shd w:val="clear" w:color="auto" w:fill="auto"/>
            <w:noWrap/>
            <w:vAlign w:val="center"/>
            <w:hideMark/>
          </w:tcPr>
          <w:p w14:paraId="052B2C3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4B64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262CA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D6D00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równoczesnych sesji – minimum 1 000 000 i minimum 50 000 nowych sesji/sekundę.</w:t>
            </w:r>
          </w:p>
        </w:tc>
        <w:tc>
          <w:tcPr>
            <w:tcW w:w="1729" w:type="dxa"/>
            <w:tcBorders>
              <w:top w:val="nil"/>
              <w:left w:val="nil"/>
              <w:bottom w:val="single" w:sz="4" w:space="0" w:color="auto"/>
              <w:right w:val="single" w:sz="4" w:space="0" w:color="auto"/>
            </w:tcBorders>
            <w:shd w:val="clear" w:color="auto" w:fill="auto"/>
            <w:noWrap/>
            <w:vAlign w:val="center"/>
            <w:hideMark/>
          </w:tcPr>
          <w:p w14:paraId="39C9A39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796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BE5243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EDD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moduł TPM</w:t>
            </w:r>
          </w:p>
        </w:tc>
        <w:tc>
          <w:tcPr>
            <w:tcW w:w="1729" w:type="dxa"/>
            <w:tcBorders>
              <w:top w:val="nil"/>
              <w:left w:val="nil"/>
              <w:bottom w:val="single" w:sz="4" w:space="0" w:color="auto"/>
              <w:right w:val="single" w:sz="4" w:space="0" w:color="auto"/>
            </w:tcBorders>
            <w:shd w:val="clear" w:color="auto" w:fill="auto"/>
            <w:noWrap/>
            <w:vAlign w:val="center"/>
            <w:hideMark/>
          </w:tcPr>
          <w:p w14:paraId="1CD3F4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A633B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D53CE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AA8E7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nie może posiadać limitu na liczbę użytkowników. </w:t>
            </w:r>
          </w:p>
        </w:tc>
        <w:tc>
          <w:tcPr>
            <w:tcW w:w="1729" w:type="dxa"/>
            <w:tcBorders>
              <w:top w:val="nil"/>
              <w:left w:val="nil"/>
              <w:bottom w:val="single" w:sz="4" w:space="0" w:color="auto"/>
              <w:right w:val="single" w:sz="4" w:space="0" w:color="auto"/>
            </w:tcBorders>
            <w:shd w:val="clear" w:color="auto" w:fill="auto"/>
            <w:noWrap/>
            <w:vAlign w:val="center"/>
            <w:hideMark/>
          </w:tcPr>
          <w:p w14:paraId="6A28788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A55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EFD0D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8DE04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reguł filtrowania – minimum 30 000</w:t>
            </w:r>
          </w:p>
        </w:tc>
        <w:tc>
          <w:tcPr>
            <w:tcW w:w="1729" w:type="dxa"/>
            <w:tcBorders>
              <w:top w:val="nil"/>
              <w:left w:val="nil"/>
              <w:bottom w:val="single" w:sz="4" w:space="0" w:color="auto"/>
              <w:right w:val="single" w:sz="4" w:space="0" w:color="auto"/>
            </w:tcBorders>
            <w:shd w:val="clear" w:color="auto" w:fill="auto"/>
            <w:noWrap/>
            <w:vAlign w:val="center"/>
            <w:hideMark/>
          </w:tcPr>
          <w:p w14:paraId="23E0E6E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06AB8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500164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32C47D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statycznego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44CCB44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2C27C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EA84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F627E6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dynamicznego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7096FCA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6722A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CC1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8F1C0B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Możliwość instalacji w szafie RACK 19”, wysokość urządzenia 1U.</w:t>
            </w:r>
          </w:p>
        </w:tc>
        <w:tc>
          <w:tcPr>
            <w:tcW w:w="1729" w:type="dxa"/>
            <w:tcBorders>
              <w:top w:val="nil"/>
              <w:left w:val="nil"/>
              <w:bottom w:val="single" w:sz="4" w:space="0" w:color="auto"/>
              <w:right w:val="single" w:sz="4" w:space="0" w:color="auto"/>
            </w:tcBorders>
            <w:shd w:val="clear" w:color="auto" w:fill="auto"/>
            <w:noWrap/>
            <w:vAlign w:val="center"/>
            <w:hideMark/>
          </w:tcPr>
          <w:p w14:paraId="7D7A4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7C44AF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6A4065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D07931F" w14:textId="4CFFAAE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OBSŁUGA SIECI</w:t>
            </w:r>
          </w:p>
        </w:tc>
      </w:tr>
      <w:tr w:rsidR="00BD6F61" w:rsidRPr="00BD6F61" w14:paraId="336DB0C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934D9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29" w:type="dxa"/>
            <w:tcBorders>
              <w:top w:val="nil"/>
              <w:left w:val="nil"/>
              <w:bottom w:val="single" w:sz="4" w:space="0" w:color="auto"/>
              <w:right w:val="single" w:sz="4" w:space="0" w:color="auto"/>
            </w:tcBorders>
            <w:shd w:val="clear" w:color="000000" w:fill="FFFFFF"/>
            <w:noWrap/>
            <w:vAlign w:val="center"/>
            <w:hideMark/>
          </w:tcPr>
          <w:p w14:paraId="4714262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082B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59265D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2244C5E" w14:textId="6FC0F6C8"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ZAPORA KORPORACYJNA (Firewall)</w:t>
            </w:r>
          </w:p>
        </w:tc>
      </w:tr>
      <w:tr w:rsidR="00BD6F61" w:rsidRPr="00BD6F61" w14:paraId="3B9F2C6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C5A1C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Firewall klasy Stateful Inspection.</w:t>
            </w:r>
          </w:p>
        </w:tc>
        <w:tc>
          <w:tcPr>
            <w:tcW w:w="1729" w:type="dxa"/>
            <w:tcBorders>
              <w:top w:val="nil"/>
              <w:left w:val="nil"/>
              <w:bottom w:val="single" w:sz="4" w:space="0" w:color="auto"/>
              <w:right w:val="single" w:sz="4" w:space="0" w:color="auto"/>
            </w:tcBorders>
            <w:shd w:val="clear" w:color="000000" w:fill="FFFFFF"/>
            <w:noWrap/>
            <w:vAlign w:val="center"/>
            <w:hideMark/>
          </w:tcPr>
          <w:p w14:paraId="1800B52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E33285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2AFFE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47852F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obsługiwać translacje adresów NAT n:1, NAT 1:1 oraz PAT.</w:t>
            </w:r>
          </w:p>
        </w:tc>
        <w:tc>
          <w:tcPr>
            <w:tcW w:w="1729" w:type="dxa"/>
            <w:tcBorders>
              <w:top w:val="nil"/>
              <w:left w:val="nil"/>
              <w:bottom w:val="single" w:sz="4" w:space="0" w:color="auto"/>
              <w:right w:val="single" w:sz="4" w:space="0" w:color="auto"/>
            </w:tcBorders>
            <w:shd w:val="clear" w:color="000000" w:fill="FFFFFF"/>
            <w:noWrap/>
            <w:vAlign w:val="center"/>
            <w:hideMark/>
          </w:tcPr>
          <w:p w14:paraId="7714F5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0ABE1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51C9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1A8E7E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ustawienia trybu pracy jako router warstwy trzeciej, jako bridge warstwy drugiej oraz hybrydowo (częściowo jako router, a częściowo jako bridge).</w:t>
            </w:r>
          </w:p>
        </w:tc>
        <w:tc>
          <w:tcPr>
            <w:tcW w:w="1729" w:type="dxa"/>
            <w:tcBorders>
              <w:top w:val="nil"/>
              <w:left w:val="nil"/>
              <w:bottom w:val="single" w:sz="4" w:space="0" w:color="auto"/>
              <w:right w:val="single" w:sz="4" w:space="0" w:color="auto"/>
            </w:tcBorders>
            <w:shd w:val="clear" w:color="000000" w:fill="FFFFFF"/>
            <w:noWrap/>
            <w:vAlign w:val="center"/>
            <w:hideMark/>
          </w:tcPr>
          <w:p w14:paraId="57D5B40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C6951D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DA3B4C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AD5A56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29" w:type="dxa"/>
            <w:tcBorders>
              <w:top w:val="nil"/>
              <w:left w:val="nil"/>
              <w:bottom w:val="single" w:sz="4" w:space="0" w:color="auto"/>
              <w:right w:val="single" w:sz="4" w:space="0" w:color="auto"/>
            </w:tcBorders>
            <w:shd w:val="clear" w:color="000000" w:fill="FFFFFF"/>
            <w:noWrap/>
            <w:vAlign w:val="center"/>
            <w:hideMark/>
          </w:tcPr>
          <w:p w14:paraId="3136C87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DB46C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5B72E12" w14:textId="77777777" w:rsidTr="00C01A54">
        <w:trPr>
          <w:trHeight w:val="63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C5B0AE2" w14:textId="79DA5CA9" w:rsidR="00BD6F61" w:rsidRPr="00BD6F61" w:rsidRDefault="00BD6F61" w:rsidP="00BD6F61">
            <w:pPr>
              <w:spacing w:after="0" w:line="240" w:lineRule="auto"/>
              <w:jc w:val="both"/>
              <w:rPr>
                <w:rFonts w:ascii="Calibri" w:eastAsia="Times New Roman" w:hAnsi="Calibri" w:cs="Calibri"/>
                <w:color w:val="000000"/>
                <w:sz w:val="20"/>
                <w:szCs w:val="20"/>
                <w:lang w:eastAsia="pl-PL"/>
              </w:rPr>
            </w:pPr>
            <w:bookmarkStart w:id="0" w:name="RANGE!B43"/>
            <w:r w:rsidRPr="00BD6F61">
              <w:rPr>
                <w:rFonts w:ascii="Calibri" w:eastAsia="Times New Roman" w:hAnsi="Calibri" w:cs="Calibri"/>
                <w:color w:val="000000"/>
                <w:sz w:val="20"/>
                <w:szCs w:val="20"/>
                <w:lang w:eastAsia="pl-PL"/>
              </w:rPr>
              <w:t>Administrator ma mieć możliwość budowania reguł firewall na podstawie: interfejsów wejściowych i wyjściowych ruchu, źródłowego adresu IP, docelowego adresu IP, geolokacji hosta źródłowego bądź docelowego, reputacji hosta, usług internetowych (web services), użytkownika bądź grupy z bazy LDAP</w:t>
            </w:r>
            <w:bookmarkEnd w:id="0"/>
          </w:p>
        </w:tc>
        <w:tc>
          <w:tcPr>
            <w:tcW w:w="1729" w:type="dxa"/>
            <w:tcBorders>
              <w:top w:val="nil"/>
              <w:left w:val="nil"/>
              <w:bottom w:val="single" w:sz="4" w:space="0" w:color="auto"/>
              <w:right w:val="single" w:sz="4" w:space="0" w:color="auto"/>
            </w:tcBorders>
            <w:shd w:val="clear" w:color="000000" w:fill="FFFFFF"/>
            <w:noWrap/>
            <w:vAlign w:val="center"/>
            <w:hideMark/>
          </w:tcPr>
          <w:p w14:paraId="4BBD831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05A5D3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9B5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F6F44A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filtrowanie jedynie na poziomie warstwy 2 modelu OSI tj. na podstawie adresów mac.</w:t>
            </w:r>
          </w:p>
        </w:tc>
        <w:tc>
          <w:tcPr>
            <w:tcW w:w="1729" w:type="dxa"/>
            <w:tcBorders>
              <w:top w:val="nil"/>
              <w:left w:val="nil"/>
              <w:bottom w:val="single" w:sz="4" w:space="0" w:color="auto"/>
              <w:right w:val="single" w:sz="4" w:space="0" w:color="auto"/>
            </w:tcBorders>
            <w:shd w:val="clear" w:color="000000" w:fill="FFFFFF"/>
            <w:noWrap/>
            <w:vAlign w:val="center"/>
            <w:hideMark/>
          </w:tcPr>
          <w:p w14:paraId="2AA8910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D0B0C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8E2D20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57C3F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minimum 10 różnych, niezależnie konfigurowalnych, zestawów reguł firewall.</w:t>
            </w:r>
          </w:p>
        </w:tc>
        <w:tc>
          <w:tcPr>
            <w:tcW w:w="1729" w:type="dxa"/>
            <w:tcBorders>
              <w:top w:val="nil"/>
              <w:left w:val="nil"/>
              <w:bottom w:val="single" w:sz="4" w:space="0" w:color="auto"/>
              <w:right w:val="single" w:sz="4" w:space="0" w:color="auto"/>
            </w:tcBorders>
            <w:shd w:val="clear" w:color="000000" w:fill="FFFFFF"/>
            <w:noWrap/>
            <w:vAlign w:val="center"/>
            <w:hideMark/>
          </w:tcPr>
          <w:p w14:paraId="07057C0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872D85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58364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0A149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Edytor reguł firewall ma posiadać wbudowany analizator reguł, który wskazuje błędy i sprzeczności w konfiguracji reguł.</w:t>
            </w:r>
          </w:p>
        </w:tc>
        <w:tc>
          <w:tcPr>
            <w:tcW w:w="1729" w:type="dxa"/>
            <w:tcBorders>
              <w:top w:val="nil"/>
              <w:left w:val="nil"/>
              <w:bottom w:val="single" w:sz="4" w:space="0" w:color="auto"/>
              <w:right w:val="single" w:sz="4" w:space="0" w:color="auto"/>
            </w:tcBorders>
            <w:shd w:val="clear" w:color="000000" w:fill="FFFFFF"/>
            <w:noWrap/>
            <w:vAlign w:val="center"/>
            <w:hideMark/>
          </w:tcPr>
          <w:p w14:paraId="268E0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70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C0CAEE"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27BD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uwierzytelnienie i autoryzację użytkowników w oparciu o bazę LDAP (wewnętrzną oraz zewnętrzną), zewnętrzny serwer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549150B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5D1A55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B0C5E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D35DB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wskazanie trasy routingu dla wybranej reguły niezależnie od innych tras routingu (np. routingu domyślnego).</w:t>
            </w:r>
          </w:p>
        </w:tc>
        <w:tc>
          <w:tcPr>
            <w:tcW w:w="1729" w:type="dxa"/>
            <w:tcBorders>
              <w:top w:val="nil"/>
              <w:left w:val="nil"/>
              <w:bottom w:val="single" w:sz="4" w:space="0" w:color="auto"/>
              <w:right w:val="single" w:sz="4" w:space="0" w:color="auto"/>
            </w:tcBorders>
            <w:shd w:val="clear" w:color="000000" w:fill="FFFFFF"/>
            <w:noWrap/>
            <w:vAlign w:val="center"/>
            <w:hideMark/>
          </w:tcPr>
          <w:p w14:paraId="3632FC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D04A81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93313C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A5296E" w14:textId="6575F88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INTRUSION PREVENTION SYSTEM (IPS)</w:t>
            </w:r>
          </w:p>
        </w:tc>
      </w:tr>
      <w:tr w:rsidR="00BD6F61" w:rsidRPr="00BD6F61" w14:paraId="0A997BD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789FF87"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29" w:type="dxa"/>
            <w:tcBorders>
              <w:top w:val="nil"/>
              <w:left w:val="nil"/>
              <w:bottom w:val="single" w:sz="4" w:space="0" w:color="auto"/>
              <w:right w:val="single" w:sz="4" w:space="0" w:color="auto"/>
            </w:tcBorders>
            <w:shd w:val="clear" w:color="000000" w:fill="FFFFFF"/>
            <w:noWrap/>
            <w:vAlign w:val="center"/>
            <w:hideMark/>
          </w:tcPr>
          <w:p w14:paraId="241C8F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54FF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ADAB2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2FC6A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Moduł IPS ma zabezpieczać przed co najmniej 10 000 ataków i zagrożeń.</w:t>
            </w:r>
          </w:p>
        </w:tc>
        <w:tc>
          <w:tcPr>
            <w:tcW w:w="1729" w:type="dxa"/>
            <w:tcBorders>
              <w:top w:val="nil"/>
              <w:left w:val="nil"/>
              <w:bottom w:val="single" w:sz="4" w:space="0" w:color="auto"/>
              <w:right w:val="single" w:sz="4" w:space="0" w:color="auto"/>
            </w:tcBorders>
            <w:shd w:val="clear" w:color="000000" w:fill="FFFFFF"/>
            <w:noWrap/>
            <w:vAlign w:val="center"/>
            <w:hideMark/>
          </w:tcPr>
          <w:p w14:paraId="6CE6058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6F2A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B9A4B5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F8C2DB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tworzenia własnych sygnatur dla systemu IPS.</w:t>
            </w:r>
          </w:p>
        </w:tc>
        <w:tc>
          <w:tcPr>
            <w:tcW w:w="1729" w:type="dxa"/>
            <w:tcBorders>
              <w:top w:val="nil"/>
              <w:left w:val="nil"/>
              <w:bottom w:val="single" w:sz="4" w:space="0" w:color="auto"/>
              <w:right w:val="single" w:sz="4" w:space="0" w:color="auto"/>
            </w:tcBorders>
            <w:shd w:val="clear" w:color="000000" w:fill="FFFFFF"/>
            <w:noWrap/>
            <w:vAlign w:val="center"/>
            <w:hideMark/>
          </w:tcPr>
          <w:p w14:paraId="3FC1CB6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8A5CC4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40CC55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48D4A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inspekcję ruchu tunelowanego wewnątrz protokołu SSL, co najmniej w zakresie analizy HTTPS, FTPS, POP3S oraz SMTPS.</w:t>
            </w:r>
          </w:p>
        </w:tc>
        <w:tc>
          <w:tcPr>
            <w:tcW w:w="1729" w:type="dxa"/>
            <w:tcBorders>
              <w:top w:val="nil"/>
              <w:left w:val="nil"/>
              <w:bottom w:val="single" w:sz="4" w:space="0" w:color="auto"/>
              <w:right w:val="single" w:sz="4" w:space="0" w:color="auto"/>
            </w:tcBorders>
            <w:shd w:val="clear" w:color="000000" w:fill="FFFFFF"/>
            <w:noWrap/>
            <w:vAlign w:val="center"/>
            <w:hideMark/>
          </w:tcPr>
          <w:p w14:paraId="0A13875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B67E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0208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FC0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29" w:type="dxa"/>
            <w:tcBorders>
              <w:top w:val="nil"/>
              <w:left w:val="nil"/>
              <w:bottom w:val="single" w:sz="4" w:space="0" w:color="auto"/>
              <w:right w:val="single" w:sz="4" w:space="0" w:color="auto"/>
            </w:tcBorders>
            <w:shd w:val="clear" w:color="000000" w:fill="FFFFFF"/>
            <w:noWrap/>
            <w:vAlign w:val="center"/>
            <w:hideMark/>
          </w:tcPr>
          <w:p w14:paraId="383547A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0AE50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ED8CE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0FDC2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ochronę między innymi przed atakami typu SQL Injection, Cross Site Scripting (XSS) oraz złośliwym kodem Web2.0.</w:t>
            </w:r>
          </w:p>
        </w:tc>
        <w:tc>
          <w:tcPr>
            <w:tcW w:w="1729" w:type="dxa"/>
            <w:tcBorders>
              <w:top w:val="nil"/>
              <w:left w:val="nil"/>
              <w:bottom w:val="single" w:sz="4" w:space="0" w:color="auto"/>
              <w:right w:val="single" w:sz="4" w:space="0" w:color="auto"/>
            </w:tcBorders>
            <w:shd w:val="clear" w:color="000000" w:fill="FFFFFF"/>
            <w:noWrap/>
            <w:vAlign w:val="center"/>
            <w:hideMark/>
          </w:tcPr>
          <w:p w14:paraId="307C809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5E91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7C40A1D" w14:textId="77777777" w:rsidTr="00C01A54">
        <w:trPr>
          <w:trHeight w:val="300"/>
        </w:trPr>
        <w:tc>
          <w:tcPr>
            <w:tcW w:w="7764" w:type="dxa"/>
            <w:tcBorders>
              <w:top w:val="nil"/>
              <w:left w:val="single" w:sz="4" w:space="0" w:color="auto"/>
              <w:bottom w:val="single" w:sz="4" w:space="0" w:color="auto"/>
              <w:right w:val="nil"/>
            </w:tcBorders>
            <w:shd w:val="clear" w:color="auto" w:fill="auto"/>
            <w:noWrap/>
            <w:vAlign w:val="center"/>
            <w:hideMark/>
          </w:tcPr>
          <w:p w14:paraId="2D438D4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moduł wykrywania typu i wersji oprogramowania sieciowego, którego ruch jest filtrowany przez urządzenie. Moduł musi działać na urządzeniu. Nie dopuszcza się stosowania rozwiązania z agentem instalowanym na komputerach w sieci. Powyższy moduł ma nie tylko wykrywać oprogramowanie ale również wykrywać i informować o lukach i podatnościach występujących w wykrytym oprogramowaniu.</w:t>
            </w:r>
          </w:p>
        </w:tc>
        <w:tc>
          <w:tcPr>
            <w:tcW w:w="1729" w:type="dxa"/>
            <w:tcBorders>
              <w:top w:val="nil"/>
              <w:left w:val="single" w:sz="4" w:space="0" w:color="auto"/>
              <w:bottom w:val="single" w:sz="4" w:space="0" w:color="auto"/>
              <w:right w:val="single" w:sz="4" w:space="0" w:color="auto"/>
            </w:tcBorders>
            <w:shd w:val="clear" w:color="000000" w:fill="FFFFFF"/>
            <w:noWrap/>
            <w:vAlign w:val="center"/>
            <w:hideMark/>
          </w:tcPr>
          <w:p w14:paraId="1390A7D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83363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D7AFC1"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C4D979" w14:textId="1251397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KSZTAŁTOWANIE PASMA (Traffic Shapping)</w:t>
            </w:r>
          </w:p>
        </w:tc>
      </w:tr>
      <w:tr w:rsidR="00BD6F61" w:rsidRPr="00BD6F61" w14:paraId="71F4D7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7E4CD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kształtowanie pasma w oparciu o priorytetyzację ruchu oraz minimalną i maksymalną wartość pasma.</w:t>
            </w:r>
          </w:p>
        </w:tc>
        <w:tc>
          <w:tcPr>
            <w:tcW w:w="1729" w:type="dxa"/>
            <w:tcBorders>
              <w:top w:val="nil"/>
              <w:left w:val="nil"/>
              <w:bottom w:val="single" w:sz="4" w:space="0" w:color="auto"/>
              <w:right w:val="single" w:sz="4" w:space="0" w:color="auto"/>
            </w:tcBorders>
            <w:shd w:val="clear" w:color="000000" w:fill="FFFFFF"/>
            <w:noWrap/>
            <w:vAlign w:val="center"/>
            <w:hideMark/>
          </w:tcPr>
          <w:p w14:paraId="7955AF4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31862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C03030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8FFAFF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Ograniczenie pasma lub priorytetyzacja reguły firewall ma być możliwe względem pojedynczego połączenia, adresu IP, zautoryzowanego użytkownika</w:t>
            </w:r>
          </w:p>
        </w:tc>
        <w:tc>
          <w:tcPr>
            <w:tcW w:w="1729" w:type="dxa"/>
            <w:tcBorders>
              <w:top w:val="nil"/>
              <w:left w:val="nil"/>
              <w:bottom w:val="single" w:sz="4" w:space="0" w:color="auto"/>
              <w:right w:val="single" w:sz="4" w:space="0" w:color="auto"/>
            </w:tcBorders>
            <w:shd w:val="clear" w:color="000000" w:fill="FFFFFF"/>
            <w:noWrap/>
            <w:vAlign w:val="center"/>
            <w:hideMark/>
          </w:tcPr>
          <w:p w14:paraId="640F921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4646EF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C3DB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980DF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tworzenie tzw. kolejki nie mającej wpływu na kształtowanie pasma, a jedynie na śledzenie konkretnego typu ruchu (monitoring).</w:t>
            </w:r>
          </w:p>
        </w:tc>
        <w:tc>
          <w:tcPr>
            <w:tcW w:w="1729" w:type="dxa"/>
            <w:tcBorders>
              <w:top w:val="nil"/>
              <w:left w:val="nil"/>
              <w:bottom w:val="single" w:sz="4" w:space="0" w:color="auto"/>
              <w:right w:val="single" w:sz="4" w:space="0" w:color="auto"/>
            </w:tcBorders>
            <w:shd w:val="clear" w:color="000000" w:fill="FFFFFF"/>
            <w:noWrap/>
            <w:vAlign w:val="center"/>
            <w:hideMark/>
          </w:tcPr>
          <w:p w14:paraId="365BADB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2342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E205FC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1BCF04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kształtowanie pasma na podstawie aplikacji generującej ruch.</w:t>
            </w:r>
          </w:p>
        </w:tc>
        <w:tc>
          <w:tcPr>
            <w:tcW w:w="1729" w:type="dxa"/>
            <w:tcBorders>
              <w:top w:val="nil"/>
              <w:left w:val="nil"/>
              <w:bottom w:val="single" w:sz="4" w:space="0" w:color="auto"/>
              <w:right w:val="single" w:sz="4" w:space="0" w:color="auto"/>
            </w:tcBorders>
            <w:shd w:val="clear" w:color="000000" w:fill="FFFFFF"/>
            <w:noWrap/>
            <w:vAlign w:val="center"/>
            <w:hideMark/>
          </w:tcPr>
          <w:p w14:paraId="185B530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28BF41B"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8190C5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B069F46" w14:textId="25F536A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ANTYWIRUSOWA</w:t>
            </w:r>
          </w:p>
        </w:tc>
      </w:tr>
      <w:tr w:rsidR="00BD6F61" w:rsidRPr="00BD6F61" w14:paraId="38A8096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FAF2C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zastosowanie jednego z co najmniej dwóch skanerów antywirusowych</w:t>
            </w:r>
          </w:p>
        </w:tc>
        <w:tc>
          <w:tcPr>
            <w:tcW w:w="1729" w:type="dxa"/>
            <w:tcBorders>
              <w:top w:val="nil"/>
              <w:left w:val="nil"/>
              <w:bottom w:val="single" w:sz="4" w:space="0" w:color="auto"/>
              <w:right w:val="single" w:sz="4" w:space="0" w:color="auto"/>
            </w:tcBorders>
            <w:shd w:val="clear" w:color="000000" w:fill="FFFFFF"/>
            <w:noWrap/>
            <w:vAlign w:val="center"/>
            <w:hideMark/>
          </w:tcPr>
          <w:p w14:paraId="5D412E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9D613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7C8B6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7D564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jeden z dwóch skanerów antywirusowych ma być dostarczany w ramach podstawowej licencji.</w:t>
            </w:r>
          </w:p>
        </w:tc>
        <w:tc>
          <w:tcPr>
            <w:tcW w:w="1729" w:type="dxa"/>
            <w:tcBorders>
              <w:top w:val="nil"/>
              <w:left w:val="nil"/>
              <w:bottom w:val="single" w:sz="4" w:space="0" w:color="auto"/>
              <w:right w:val="single" w:sz="4" w:space="0" w:color="auto"/>
            </w:tcBorders>
            <w:shd w:val="clear" w:color="000000" w:fill="FFFFFF"/>
            <w:noWrap/>
            <w:vAlign w:val="center"/>
            <w:hideMark/>
          </w:tcPr>
          <w:p w14:paraId="60640C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936F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7B1F17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FD900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określenia maksymalnej wielkości pliku jaki będzie poddawany analizie skanerem antywirusowym.</w:t>
            </w:r>
          </w:p>
        </w:tc>
        <w:tc>
          <w:tcPr>
            <w:tcW w:w="1729" w:type="dxa"/>
            <w:tcBorders>
              <w:top w:val="nil"/>
              <w:left w:val="nil"/>
              <w:bottom w:val="single" w:sz="4" w:space="0" w:color="auto"/>
              <w:right w:val="single" w:sz="4" w:space="0" w:color="auto"/>
            </w:tcBorders>
            <w:shd w:val="clear" w:color="000000" w:fill="FFFFFF"/>
            <w:noWrap/>
            <w:vAlign w:val="center"/>
            <w:hideMark/>
          </w:tcPr>
          <w:p w14:paraId="438AC4D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DAF433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5B7CD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089385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treści komunikatu dla użytkownika o wykryciu infekcji, osobno dla infekcji wykrytych wewnątrz protokołu POP3, SMTP i FTP</w:t>
            </w:r>
          </w:p>
        </w:tc>
        <w:tc>
          <w:tcPr>
            <w:tcW w:w="1729" w:type="dxa"/>
            <w:tcBorders>
              <w:top w:val="nil"/>
              <w:left w:val="nil"/>
              <w:bottom w:val="single" w:sz="4" w:space="0" w:color="auto"/>
              <w:right w:val="single" w:sz="4" w:space="0" w:color="auto"/>
            </w:tcBorders>
            <w:shd w:val="clear" w:color="000000" w:fill="FFFFFF"/>
            <w:noWrap/>
            <w:vAlign w:val="center"/>
            <w:hideMark/>
          </w:tcPr>
          <w:p w14:paraId="3B4296A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9B527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C8B85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75F86F2" w14:textId="6359AEE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ANTYSPAM</w:t>
            </w:r>
          </w:p>
        </w:tc>
      </w:tr>
      <w:tr w:rsidR="00BD6F61" w:rsidRPr="00BD6F61" w14:paraId="0E69D3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54FE4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mechanizm klasyfikacji poczty elektronicznej określający czy jest pocztą niechcianą (SPAM).</w:t>
            </w:r>
          </w:p>
        </w:tc>
        <w:tc>
          <w:tcPr>
            <w:tcW w:w="1729" w:type="dxa"/>
            <w:tcBorders>
              <w:top w:val="nil"/>
              <w:left w:val="nil"/>
              <w:bottom w:val="single" w:sz="4" w:space="0" w:color="auto"/>
              <w:right w:val="single" w:sz="4" w:space="0" w:color="auto"/>
            </w:tcBorders>
            <w:shd w:val="clear" w:color="000000" w:fill="FFFFFF"/>
            <w:noWrap/>
            <w:vAlign w:val="center"/>
            <w:hideMark/>
          </w:tcPr>
          <w:p w14:paraId="10ABE2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28B9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6F03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CE6F21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Ochrona antyspam ma działać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12E32D7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053C31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6CD0B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DF37B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białe/czarne listy,</w:t>
            </w:r>
          </w:p>
        </w:tc>
        <w:tc>
          <w:tcPr>
            <w:tcW w:w="1729" w:type="dxa"/>
            <w:tcBorders>
              <w:top w:val="nil"/>
              <w:left w:val="nil"/>
              <w:bottom w:val="single" w:sz="4" w:space="0" w:color="auto"/>
              <w:right w:val="single" w:sz="4" w:space="0" w:color="auto"/>
            </w:tcBorders>
            <w:shd w:val="clear" w:color="000000" w:fill="FFFFFF"/>
            <w:noWrap/>
            <w:vAlign w:val="center"/>
            <w:hideMark/>
          </w:tcPr>
          <w:p w14:paraId="0F68E93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C7509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ADA968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48F8D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DNS RBL,</w:t>
            </w:r>
          </w:p>
        </w:tc>
        <w:tc>
          <w:tcPr>
            <w:tcW w:w="1729" w:type="dxa"/>
            <w:tcBorders>
              <w:top w:val="nil"/>
              <w:left w:val="nil"/>
              <w:bottom w:val="single" w:sz="4" w:space="0" w:color="auto"/>
              <w:right w:val="single" w:sz="4" w:space="0" w:color="auto"/>
            </w:tcBorders>
            <w:shd w:val="clear" w:color="000000" w:fill="FFFFFF"/>
            <w:noWrap/>
            <w:vAlign w:val="center"/>
            <w:hideMark/>
          </w:tcPr>
          <w:p w14:paraId="223996E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5F235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E7AD8C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ECD39B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przypadku ochrony w oparciu o DNS RBL administrator ma mieć możliwość modyfikowania listy serwerów RBL znajdujących się w domyślnej konfiguracji urządzenia.</w:t>
            </w:r>
          </w:p>
        </w:tc>
        <w:tc>
          <w:tcPr>
            <w:tcW w:w="1729" w:type="dxa"/>
            <w:tcBorders>
              <w:top w:val="nil"/>
              <w:left w:val="nil"/>
              <w:bottom w:val="single" w:sz="4" w:space="0" w:color="auto"/>
              <w:right w:val="single" w:sz="4" w:space="0" w:color="auto"/>
            </w:tcBorders>
            <w:shd w:val="clear" w:color="000000" w:fill="FFFFFF"/>
            <w:noWrap/>
            <w:vAlign w:val="center"/>
            <w:hideMark/>
          </w:tcPr>
          <w:p w14:paraId="722C13A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FB806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24F7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9DBE5F9" w14:textId="7C91DA9B"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WIRTUALNE SIECI PRYWATNE (VPN)</w:t>
            </w:r>
          </w:p>
        </w:tc>
      </w:tr>
      <w:tr w:rsidR="00BD6F61" w:rsidRPr="00BD6F61" w14:paraId="0E4A5F5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7F18B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stworzenie sieci VPN typu client-to-site (klient mobilny – lokalizacja) lub site-to-site (lokalizacja-lokalizacja).</w:t>
            </w:r>
          </w:p>
        </w:tc>
        <w:tc>
          <w:tcPr>
            <w:tcW w:w="1729" w:type="dxa"/>
            <w:tcBorders>
              <w:top w:val="nil"/>
              <w:left w:val="nil"/>
              <w:bottom w:val="single" w:sz="4" w:space="0" w:color="auto"/>
              <w:right w:val="single" w:sz="4" w:space="0" w:color="auto"/>
            </w:tcBorders>
            <w:shd w:val="clear" w:color="000000" w:fill="FFFFFF"/>
            <w:noWrap/>
            <w:vAlign w:val="center"/>
            <w:hideMark/>
          </w:tcPr>
          <w:p w14:paraId="3FE3FCD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66E42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B1ABE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637690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co najmniej następujące typy sieci VPN:</w:t>
            </w:r>
          </w:p>
        </w:tc>
        <w:tc>
          <w:tcPr>
            <w:tcW w:w="1729" w:type="dxa"/>
            <w:tcBorders>
              <w:top w:val="nil"/>
              <w:left w:val="nil"/>
              <w:bottom w:val="single" w:sz="4" w:space="0" w:color="auto"/>
              <w:right w:val="single" w:sz="4" w:space="0" w:color="auto"/>
            </w:tcBorders>
            <w:shd w:val="clear" w:color="000000" w:fill="FFFFFF"/>
            <w:noWrap/>
            <w:vAlign w:val="center"/>
            <w:hideMark/>
          </w:tcPr>
          <w:p w14:paraId="26C56A7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923C2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AFE93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FA95F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IPSec VPN,</w:t>
            </w:r>
          </w:p>
        </w:tc>
        <w:tc>
          <w:tcPr>
            <w:tcW w:w="1729" w:type="dxa"/>
            <w:tcBorders>
              <w:top w:val="nil"/>
              <w:left w:val="nil"/>
              <w:bottom w:val="single" w:sz="4" w:space="0" w:color="auto"/>
              <w:right w:val="single" w:sz="4" w:space="0" w:color="auto"/>
            </w:tcBorders>
            <w:shd w:val="clear" w:color="000000" w:fill="FFFFFF"/>
            <w:noWrap/>
            <w:vAlign w:val="center"/>
            <w:hideMark/>
          </w:tcPr>
          <w:p w14:paraId="37585E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435F2C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51A8AA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93389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SSL VPN.</w:t>
            </w:r>
          </w:p>
        </w:tc>
        <w:tc>
          <w:tcPr>
            <w:tcW w:w="1729" w:type="dxa"/>
            <w:tcBorders>
              <w:top w:val="nil"/>
              <w:left w:val="nil"/>
              <w:bottom w:val="single" w:sz="4" w:space="0" w:color="auto"/>
              <w:right w:val="single" w:sz="4" w:space="0" w:color="auto"/>
            </w:tcBorders>
            <w:shd w:val="clear" w:color="000000" w:fill="FFFFFF"/>
            <w:noWrap/>
            <w:vAlign w:val="center"/>
            <w:hideMark/>
          </w:tcPr>
          <w:p w14:paraId="39EF405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832B2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1665D9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46C1B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SSL VPN ma działać co najmniej w trybach tunelu i portalu.</w:t>
            </w:r>
          </w:p>
        </w:tc>
        <w:tc>
          <w:tcPr>
            <w:tcW w:w="1729" w:type="dxa"/>
            <w:tcBorders>
              <w:top w:val="nil"/>
              <w:left w:val="nil"/>
              <w:bottom w:val="single" w:sz="4" w:space="0" w:color="auto"/>
              <w:right w:val="single" w:sz="4" w:space="0" w:color="auto"/>
            </w:tcBorders>
            <w:shd w:val="clear" w:color="000000" w:fill="FFFFFF"/>
            <w:noWrap/>
            <w:vAlign w:val="center"/>
            <w:hideMark/>
          </w:tcPr>
          <w:p w14:paraId="4382BCD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9417E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B853D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219E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urządzenia ma umożliwiać pobranie klienta VPN współpracującego z oferowanym rozwiązaniem.</w:t>
            </w:r>
          </w:p>
        </w:tc>
        <w:tc>
          <w:tcPr>
            <w:tcW w:w="1729" w:type="dxa"/>
            <w:tcBorders>
              <w:top w:val="nil"/>
              <w:left w:val="nil"/>
              <w:bottom w:val="single" w:sz="4" w:space="0" w:color="auto"/>
              <w:right w:val="single" w:sz="4" w:space="0" w:color="auto"/>
            </w:tcBorders>
            <w:shd w:val="clear" w:color="000000" w:fill="FFFFFF"/>
            <w:noWrap/>
            <w:vAlign w:val="center"/>
            <w:hideMark/>
          </w:tcPr>
          <w:p w14:paraId="67CAB89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18711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C557C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74D43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funkcjonalność przełączenia tunelu na łącze zapasowe na wypadek awarii łącza dostawcy podstawowego (VPN Failover).</w:t>
            </w:r>
          </w:p>
        </w:tc>
        <w:tc>
          <w:tcPr>
            <w:tcW w:w="1729" w:type="dxa"/>
            <w:tcBorders>
              <w:top w:val="nil"/>
              <w:left w:val="nil"/>
              <w:bottom w:val="single" w:sz="4" w:space="0" w:color="auto"/>
              <w:right w:val="single" w:sz="4" w:space="0" w:color="auto"/>
            </w:tcBorders>
            <w:shd w:val="clear" w:color="000000" w:fill="FFFFFF"/>
            <w:noWrap/>
            <w:vAlign w:val="center"/>
            <w:hideMark/>
          </w:tcPr>
          <w:p w14:paraId="15FF1B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AFFD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D4C59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1C67A5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wsparcie dla technologii Xauth</w:t>
            </w:r>
          </w:p>
        </w:tc>
        <w:tc>
          <w:tcPr>
            <w:tcW w:w="1729" w:type="dxa"/>
            <w:tcBorders>
              <w:top w:val="nil"/>
              <w:left w:val="nil"/>
              <w:bottom w:val="single" w:sz="4" w:space="0" w:color="auto"/>
              <w:right w:val="single" w:sz="4" w:space="0" w:color="auto"/>
            </w:tcBorders>
            <w:shd w:val="clear" w:color="000000" w:fill="FFFFFF"/>
            <w:noWrap/>
            <w:vAlign w:val="center"/>
            <w:hideMark/>
          </w:tcPr>
          <w:p w14:paraId="365022C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B53684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D0240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2ADCC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tworzenie tuneli IPSec Policy Based oraz Route Based.</w:t>
            </w:r>
          </w:p>
        </w:tc>
        <w:tc>
          <w:tcPr>
            <w:tcW w:w="1729" w:type="dxa"/>
            <w:tcBorders>
              <w:top w:val="nil"/>
              <w:left w:val="nil"/>
              <w:bottom w:val="single" w:sz="4" w:space="0" w:color="auto"/>
              <w:right w:val="single" w:sz="4" w:space="0" w:color="auto"/>
            </w:tcBorders>
            <w:shd w:val="clear" w:color="000000" w:fill="FFFFFF"/>
            <w:noWrap/>
            <w:vAlign w:val="center"/>
            <w:hideMark/>
          </w:tcPr>
          <w:p w14:paraId="2090505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B66421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BD7D0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65C82E" w14:textId="19EF44E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FILTR DOSTĘPU DO STRON WWW</w:t>
            </w:r>
          </w:p>
        </w:tc>
      </w:tr>
      <w:tr w:rsidR="00BD6F61" w:rsidRPr="00BD6F61" w14:paraId="20D4258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725A1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filtr URL.</w:t>
            </w:r>
          </w:p>
        </w:tc>
        <w:tc>
          <w:tcPr>
            <w:tcW w:w="1729" w:type="dxa"/>
            <w:tcBorders>
              <w:top w:val="nil"/>
              <w:left w:val="nil"/>
              <w:bottom w:val="single" w:sz="4" w:space="0" w:color="auto"/>
              <w:right w:val="single" w:sz="4" w:space="0" w:color="auto"/>
            </w:tcBorders>
            <w:shd w:val="clear" w:color="000000" w:fill="FFFFFF"/>
            <w:noWrap/>
            <w:vAlign w:val="center"/>
            <w:hideMark/>
          </w:tcPr>
          <w:p w14:paraId="72F741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A361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791867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AFD97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ma działać w oparciu o klasyfikację URL zawierającą co najmniej 50 kategorii tematycznych stron internetowych.</w:t>
            </w:r>
          </w:p>
        </w:tc>
        <w:tc>
          <w:tcPr>
            <w:tcW w:w="1729" w:type="dxa"/>
            <w:tcBorders>
              <w:top w:val="nil"/>
              <w:left w:val="nil"/>
              <w:bottom w:val="single" w:sz="4" w:space="0" w:color="auto"/>
              <w:right w:val="single" w:sz="4" w:space="0" w:color="auto"/>
            </w:tcBorders>
            <w:shd w:val="clear" w:color="000000" w:fill="FFFFFF"/>
            <w:noWrap/>
            <w:vAlign w:val="center"/>
            <w:hideMark/>
          </w:tcPr>
          <w:p w14:paraId="4636CA5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EFDBE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D69EE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4DFBE2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dodawania własnych kategorii URL.</w:t>
            </w:r>
          </w:p>
        </w:tc>
        <w:tc>
          <w:tcPr>
            <w:tcW w:w="1729" w:type="dxa"/>
            <w:tcBorders>
              <w:top w:val="nil"/>
              <w:left w:val="nil"/>
              <w:bottom w:val="single" w:sz="4" w:space="0" w:color="auto"/>
              <w:right w:val="single" w:sz="4" w:space="0" w:color="auto"/>
            </w:tcBorders>
            <w:shd w:val="clear" w:color="000000" w:fill="FFFFFF"/>
            <w:noWrap/>
            <w:vAlign w:val="center"/>
            <w:hideMark/>
          </w:tcPr>
          <w:p w14:paraId="668E7F8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BE97E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330ABFB" w14:textId="77777777" w:rsidTr="00C01A54">
        <w:trPr>
          <w:trHeight w:val="37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19A2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akcji w przypadku zaklasyfikowania danej strony do konkretnej kategorii. Do wyboru ma być przynajmniej:</w:t>
            </w:r>
          </w:p>
        </w:tc>
        <w:tc>
          <w:tcPr>
            <w:tcW w:w="1729" w:type="dxa"/>
            <w:tcBorders>
              <w:top w:val="nil"/>
              <w:left w:val="nil"/>
              <w:bottom w:val="single" w:sz="4" w:space="0" w:color="auto"/>
              <w:right w:val="single" w:sz="4" w:space="0" w:color="auto"/>
            </w:tcBorders>
            <w:shd w:val="clear" w:color="000000" w:fill="FFFFFF"/>
            <w:noWrap/>
            <w:vAlign w:val="center"/>
            <w:hideMark/>
          </w:tcPr>
          <w:p w14:paraId="7267021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4C8B76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16D33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4293A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blokowanie dostępu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4E2639F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B8B891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BCB87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B247C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zezwolenie na dostęp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7B78E38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BE89E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0F7419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FC548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blokowanie dostępu do adresu URL oraz wyświetlenie strony HTML zdefiniowanej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7044004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BCBB5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86A6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9BDFA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musi uwzględniać komunikację po protokole HTTPS.</w:t>
            </w:r>
          </w:p>
        </w:tc>
        <w:tc>
          <w:tcPr>
            <w:tcW w:w="1729" w:type="dxa"/>
            <w:tcBorders>
              <w:top w:val="nil"/>
              <w:left w:val="nil"/>
              <w:bottom w:val="single" w:sz="4" w:space="0" w:color="auto"/>
              <w:right w:val="single" w:sz="4" w:space="0" w:color="auto"/>
            </w:tcBorders>
            <w:shd w:val="clear" w:color="000000" w:fill="FFFFFF"/>
            <w:noWrap/>
            <w:vAlign w:val="center"/>
            <w:hideMark/>
          </w:tcPr>
          <w:p w14:paraId="4EDFBA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7F22B6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40CA8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96FD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identyfikację i blokowanie przesyłanych danych z wykorzystaniem typu MIME.</w:t>
            </w:r>
          </w:p>
        </w:tc>
        <w:tc>
          <w:tcPr>
            <w:tcW w:w="1729" w:type="dxa"/>
            <w:tcBorders>
              <w:top w:val="nil"/>
              <w:left w:val="nil"/>
              <w:bottom w:val="single" w:sz="4" w:space="0" w:color="auto"/>
              <w:right w:val="single" w:sz="4" w:space="0" w:color="auto"/>
            </w:tcBorders>
            <w:shd w:val="clear" w:color="000000" w:fill="FFFFFF"/>
            <w:noWrap/>
            <w:vAlign w:val="center"/>
            <w:hideMark/>
          </w:tcPr>
          <w:p w14:paraId="29751E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D2A85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B0BCC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7A66A9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stworzenie listy stron dostępnych po protokole HTTPS, które nie będą deszyfrowane.</w:t>
            </w:r>
          </w:p>
        </w:tc>
        <w:tc>
          <w:tcPr>
            <w:tcW w:w="1729" w:type="dxa"/>
            <w:tcBorders>
              <w:top w:val="nil"/>
              <w:left w:val="nil"/>
              <w:bottom w:val="single" w:sz="4" w:space="0" w:color="auto"/>
              <w:right w:val="single" w:sz="4" w:space="0" w:color="auto"/>
            </w:tcBorders>
            <w:shd w:val="clear" w:color="000000" w:fill="FFFFFF"/>
            <w:noWrap/>
            <w:vAlign w:val="center"/>
            <w:hideMark/>
          </w:tcPr>
          <w:p w14:paraId="265422F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CEE84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FDF1F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4652B0" w14:textId="79AE319C"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UWIERZYTELNIANIE</w:t>
            </w:r>
          </w:p>
        </w:tc>
      </w:tr>
      <w:tr w:rsidR="00BD6F61" w:rsidRPr="00BD6F61" w14:paraId="6F63932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DCB2AF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uwierzytelnianie użytkowników co najmniej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763CE48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1901B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9BEB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A106E6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lokalną bazę użytkowników (wewnętrzny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4367FA0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EF90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ACE26D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968C8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zewnętrzną bazę użytkowników (zewnętrzny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669A28A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3157FA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EB1E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1B500C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usługę katalogową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57EB1FF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3537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B9320E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89FD0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równoczesne użycie co najmniej 3 różnych baz LDAP.</w:t>
            </w:r>
          </w:p>
        </w:tc>
        <w:tc>
          <w:tcPr>
            <w:tcW w:w="1729" w:type="dxa"/>
            <w:tcBorders>
              <w:top w:val="nil"/>
              <w:left w:val="nil"/>
              <w:bottom w:val="single" w:sz="4" w:space="0" w:color="auto"/>
              <w:right w:val="single" w:sz="4" w:space="0" w:color="auto"/>
            </w:tcBorders>
            <w:shd w:val="clear" w:color="000000" w:fill="FFFFFF"/>
            <w:noWrap/>
            <w:vAlign w:val="center"/>
            <w:hideMark/>
          </w:tcPr>
          <w:p w14:paraId="0DBD38E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3BFE2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CDC24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60F6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uruchomienie specjalnego portalu (captive portal), który ma zezwalać na autoryzację użytkowników co najmniej w oparciu o protokoły:</w:t>
            </w:r>
          </w:p>
        </w:tc>
        <w:tc>
          <w:tcPr>
            <w:tcW w:w="1729" w:type="dxa"/>
            <w:tcBorders>
              <w:top w:val="nil"/>
              <w:left w:val="nil"/>
              <w:bottom w:val="single" w:sz="4" w:space="0" w:color="auto"/>
              <w:right w:val="single" w:sz="4" w:space="0" w:color="auto"/>
            </w:tcBorders>
            <w:shd w:val="clear" w:color="000000" w:fill="FFFFFF"/>
            <w:noWrap/>
            <w:vAlign w:val="center"/>
            <w:hideMark/>
          </w:tcPr>
          <w:p w14:paraId="10CA93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7FE7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28AC8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7A3822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SSL,</w:t>
            </w:r>
          </w:p>
        </w:tc>
        <w:tc>
          <w:tcPr>
            <w:tcW w:w="1729" w:type="dxa"/>
            <w:tcBorders>
              <w:top w:val="nil"/>
              <w:left w:val="nil"/>
              <w:bottom w:val="single" w:sz="4" w:space="0" w:color="auto"/>
              <w:right w:val="single" w:sz="4" w:space="0" w:color="auto"/>
            </w:tcBorders>
            <w:shd w:val="clear" w:color="000000" w:fill="FFFFFF"/>
            <w:noWrap/>
            <w:vAlign w:val="center"/>
            <w:hideMark/>
          </w:tcPr>
          <w:p w14:paraId="56C5C46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0C64F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62CE2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3C9B4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2D1D7BF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F2876C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7F79F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8A5CD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transparentną autoryzację użytkowników w usłudze katalogowej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1A17AAC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002B0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ADAC19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77E5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jedna z metod transparentnej autoryzacji nie może wymagać instalacji dedykowanego agenta.</w:t>
            </w:r>
          </w:p>
        </w:tc>
        <w:tc>
          <w:tcPr>
            <w:tcW w:w="1729" w:type="dxa"/>
            <w:tcBorders>
              <w:top w:val="nil"/>
              <w:left w:val="nil"/>
              <w:bottom w:val="single" w:sz="4" w:space="0" w:color="auto"/>
              <w:right w:val="single" w:sz="4" w:space="0" w:color="auto"/>
            </w:tcBorders>
            <w:shd w:val="clear" w:color="000000" w:fill="FFFFFF"/>
            <w:noWrap/>
            <w:vAlign w:val="center"/>
            <w:hideMark/>
          </w:tcPr>
          <w:p w14:paraId="39BCC17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55C7B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2B1E5C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42AEF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Autoryzacja użytkowników z Microsoft Active Directory nie może wymagać modyfikacji schematu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A3E975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40B0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C430CF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C93D57" w14:textId="754D4D8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ADMINISTRACJA ŁĄCZAMI DO INTERNETU (ISP)</w:t>
            </w:r>
          </w:p>
        </w:tc>
      </w:tr>
      <w:tr w:rsidR="00BD6F61" w:rsidRPr="00BD6F61" w14:paraId="72B9395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35562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wsparcie dla mechanizmów równoważenia obciążenia łączy do sieci Internet (tzw. Load Balancing).</w:t>
            </w:r>
          </w:p>
        </w:tc>
        <w:tc>
          <w:tcPr>
            <w:tcW w:w="1729" w:type="dxa"/>
            <w:tcBorders>
              <w:top w:val="nil"/>
              <w:left w:val="nil"/>
              <w:bottom w:val="single" w:sz="4" w:space="0" w:color="auto"/>
              <w:right w:val="single" w:sz="4" w:space="0" w:color="auto"/>
            </w:tcBorders>
            <w:shd w:val="clear" w:color="000000" w:fill="FFFFFF"/>
            <w:noWrap/>
            <w:vAlign w:val="center"/>
            <w:hideMark/>
          </w:tcPr>
          <w:p w14:paraId="2DA4619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41BB4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1287A9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DA06E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łącza internetowego ma działać w oparciu o następujące dwa mechanizmy:</w:t>
            </w:r>
          </w:p>
        </w:tc>
        <w:tc>
          <w:tcPr>
            <w:tcW w:w="1729" w:type="dxa"/>
            <w:tcBorders>
              <w:top w:val="nil"/>
              <w:left w:val="nil"/>
              <w:bottom w:val="single" w:sz="4" w:space="0" w:color="auto"/>
              <w:right w:val="single" w:sz="4" w:space="0" w:color="auto"/>
            </w:tcBorders>
            <w:shd w:val="clear" w:color="000000" w:fill="FFFFFF"/>
            <w:noWrap/>
            <w:vAlign w:val="center"/>
            <w:hideMark/>
          </w:tcPr>
          <w:p w14:paraId="3547208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B7FB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2B459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8F3FFD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równoważenie względem adresu źródłowego,</w:t>
            </w:r>
          </w:p>
        </w:tc>
        <w:tc>
          <w:tcPr>
            <w:tcW w:w="1729" w:type="dxa"/>
            <w:tcBorders>
              <w:top w:val="nil"/>
              <w:left w:val="nil"/>
              <w:bottom w:val="single" w:sz="4" w:space="0" w:color="auto"/>
              <w:right w:val="single" w:sz="4" w:space="0" w:color="auto"/>
            </w:tcBorders>
            <w:shd w:val="clear" w:color="000000" w:fill="FFFFFF"/>
            <w:noWrap/>
            <w:vAlign w:val="center"/>
            <w:hideMark/>
          </w:tcPr>
          <w:p w14:paraId="33ABE20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0A31F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C7CF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18A30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równoważenie względem połączenia.</w:t>
            </w:r>
          </w:p>
        </w:tc>
        <w:tc>
          <w:tcPr>
            <w:tcW w:w="1729" w:type="dxa"/>
            <w:tcBorders>
              <w:top w:val="nil"/>
              <w:left w:val="nil"/>
              <w:bottom w:val="single" w:sz="4" w:space="0" w:color="auto"/>
              <w:right w:val="single" w:sz="4" w:space="0" w:color="auto"/>
            </w:tcBorders>
            <w:shd w:val="clear" w:color="000000" w:fill="FFFFFF"/>
            <w:noWrap/>
            <w:vAlign w:val="center"/>
            <w:hideMark/>
          </w:tcPr>
          <w:p w14:paraId="4D33AF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CF0EF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5DA5F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0AED29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ma uwzględniać wagi przypisywane osobno dla każdego z łączy do Internetu.</w:t>
            </w:r>
          </w:p>
        </w:tc>
        <w:tc>
          <w:tcPr>
            <w:tcW w:w="1729" w:type="dxa"/>
            <w:tcBorders>
              <w:top w:val="nil"/>
              <w:left w:val="nil"/>
              <w:bottom w:val="single" w:sz="4" w:space="0" w:color="auto"/>
              <w:right w:val="single" w:sz="4" w:space="0" w:color="auto"/>
            </w:tcBorders>
            <w:shd w:val="clear" w:color="000000" w:fill="FFFFFF"/>
            <w:noWrap/>
            <w:vAlign w:val="center"/>
            <w:hideMark/>
          </w:tcPr>
          <w:p w14:paraId="1DD17F5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0DEA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517A262"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59D075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przełączenie na łącze zapasowe w przypadku awarii łącza podstawowego (tzw. Failover).</w:t>
            </w:r>
          </w:p>
        </w:tc>
        <w:tc>
          <w:tcPr>
            <w:tcW w:w="1729" w:type="dxa"/>
            <w:tcBorders>
              <w:top w:val="nil"/>
              <w:left w:val="nil"/>
              <w:bottom w:val="single" w:sz="4" w:space="0" w:color="auto"/>
              <w:right w:val="single" w:sz="4" w:space="0" w:color="auto"/>
            </w:tcBorders>
            <w:shd w:val="clear" w:color="000000" w:fill="FFFFFF"/>
            <w:noWrap/>
            <w:vAlign w:val="center"/>
            <w:hideMark/>
          </w:tcPr>
          <w:p w14:paraId="042E7A7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1D822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7F7A77"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BD5F9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mechanizm SD-WAN zapewniając automatyczną optymalizację i wybór najkorzystniejszego łącza.</w:t>
            </w:r>
          </w:p>
        </w:tc>
        <w:tc>
          <w:tcPr>
            <w:tcW w:w="1729" w:type="dxa"/>
            <w:tcBorders>
              <w:top w:val="nil"/>
              <w:left w:val="nil"/>
              <w:bottom w:val="single" w:sz="4" w:space="0" w:color="auto"/>
              <w:right w:val="single" w:sz="4" w:space="0" w:color="auto"/>
            </w:tcBorders>
            <w:shd w:val="clear" w:color="000000" w:fill="FFFFFF"/>
            <w:noWrap/>
            <w:vAlign w:val="center"/>
            <w:hideMark/>
          </w:tcPr>
          <w:p w14:paraId="0A0A1E5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139F52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89C1C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08A0D2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zakresie SD-WAN urządzenie ma zapewniać obsługę mechanizmu SLA (monitorowanie opóźnienia, jitter, wskaźnika utraty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6B26AC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5B0466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B441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DA9E8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Monitorowanie dostępności łącza musi być możliwe w oparciu o ICMP oraz TCP.</w:t>
            </w:r>
          </w:p>
        </w:tc>
        <w:tc>
          <w:tcPr>
            <w:tcW w:w="1729" w:type="dxa"/>
            <w:tcBorders>
              <w:top w:val="nil"/>
              <w:left w:val="nil"/>
              <w:bottom w:val="single" w:sz="4" w:space="0" w:color="auto"/>
              <w:right w:val="single" w:sz="4" w:space="0" w:color="auto"/>
            </w:tcBorders>
            <w:shd w:val="clear" w:color="000000" w:fill="FFFFFF"/>
            <w:noWrap/>
            <w:vAlign w:val="center"/>
            <w:hideMark/>
          </w:tcPr>
          <w:p w14:paraId="0701126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2B3C4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0CEA35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637AC02" w14:textId="2904644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ROUTING (TRASOWANIE)</w:t>
            </w:r>
          </w:p>
        </w:tc>
      </w:tr>
      <w:tr w:rsidR="00BD6F61" w:rsidRPr="00BD6F61" w14:paraId="415AA7A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5C250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statyczne trasowanie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540660A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3B5D28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899967F"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DDF83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trasowanie pakietów z poziomu wybranej reguły firewall (tzw. Policy Based Routing). </w:t>
            </w:r>
          </w:p>
        </w:tc>
        <w:tc>
          <w:tcPr>
            <w:tcW w:w="1729" w:type="dxa"/>
            <w:tcBorders>
              <w:top w:val="nil"/>
              <w:left w:val="nil"/>
              <w:bottom w:val="single" w:sz="4" w:space="0" w:color="auto"/>
              <w:right w:val="single" w:sz="4" w:space="0" w:color="auto"/>
            </w:tcBorders>
            <w:shd w:val="clear" w:color="000000" w:fill="FFFFFF"/>
            <w:noWrap/>
            <w:vAlign w:val="center"/>
            <w:hideMark/>
          </w:tcPr>
          <w:p w14:paraId="57878A2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5CBDA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9232823"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72F8A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dynamiczne trasowanie pakietów w oparciu co najmniej o protokoły: RIPv2, OSPF oraz BGP.</w:t>
            </w:r>
          </w:p>
        </w:tc>
        <w:tc>
          <w:tcPr>
            <w:tcW w:w="1729" w:type="dxa"/>
            <w:tcBorders>
              <w:top w:val="nil"/>
              <w:left w:val="nil"/>
              <w:bottom w:val="single" w:sz="4" w:space="0" w:color="auto"/>
              <w:right w:val="single" w:sz="4" w:space="0" w:color="auto"/>
            </w:tcBorders>
            <w:shd w:val="clear" w:color="000000" w:fill="FFFFFF"/>
            <w:noWrap/>
            <w:vAlign w:val="center"/>
            <w:hideMark/>
          </w:tcPr>
          <w:p w14:paraId="35DCC2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119782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5B0BD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4C7BAED" w14:textId="05B2675E"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ADMINISTRACJA URZĄDZENIEM</w:t>
            </w:r>
          </w:p>
        </w:tc>
      </w:tr>
      <w:tr w:rsidR="00F475CA" w:rsidRPr="00BD6F61" w14:paraId="35D796C6"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8E0EBBF" w14:textId="343FA173" w:rsidR="00F475CA" w:rsidRPr="00BD6F61" w:rsidRDefault="00F475CA"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Konfiguracja urządzenia ma być możliwa z wykorzystaniem </w:t>
            </w:r>
            <w:r>
              <w:rPr>
                <w:rFonts w:ascii="Calibri" w:eastAsia="Times New Roman" w:hAnsi="Calibri" w:cs="Calibri"/>
                <w:color w:val="000000"/>
                <w:sz w:val="20"/>
                <w:szCs w:val="20"/>
                <w:lang w:eastAsia="pl-PL"/>
              </w:rPr>
              <w:t>anglojęzycznego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hideMark/>
          </w:tcPr>
          <w:p w14:paraId="67C0FFA3" w14:textId="77777777" w:rsidR="00F475CA" w:rsidRPr="00BD6F61" w:rsidRDefault="00F475CA"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nil"/>
              <w:left w:val="nil"/>
              <w:right w:val="single" w:sz="4" w:space="0" w:color="auto"/>
            </w:tcBorders>
            <w:shd w:val="clear" w:color="auto" w:fill="auto"/>
            <w:noWrap/>
            <w:vAlign w:val="center"/>
            <w:hideMark/>
          </w:tcPr>
          <w:p w14:paraId="721BF6CA" w14:textId="77777777" w:rsidR="00F475CA" w:rsidRPr="00BD6F61" w:rsidRDefault="00F475CA"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361ECD"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tcPr>
          <w:p w14:paraId="3BBC0568" w14:textId="255CEA14"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Konfiguracja urządzenia ma być możliwa z wykorzystaniem </w:t>
            </w:r>
            <w:r>
              <w:rPr>
                <w:rFonts w:ascii="Calibri" w:eastAsia="Times New Roman" w:hAnsi="Calibri" w:cs="Calibri"/>
                <w:color w:val="000000"/>
                <w:sz w:val="20"/>
                <w:szCs w:val="20"/>
                <w:lang w:eastAsia="pl-PL"/>
              </w:rPr>
              <w:t>polskojęzycznego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tcPr>
          <w:p w14:paraId="3728317C" w14:textId="7EB538DC"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noWrap/>
            <w:vAlign w:val="center"/>
          </w:tcPr>
          <w:p w14:paraId="1BFF3F8F"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p>
        </w:tc>
      </w:tr>
      <w:tr w:rsidR="00F475CA" w:rsidRPr="00BD6F61" w14:paraId="38825A1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ABFF94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29" w:type="dxa"/>
            <w:tcBorders>
              <w:top w:val="nil"/>
              <w:left w:val="nil"/>
              <w:bottom w:val="single" w:sz="4" w:space="0" w:color="auto"/>
              <w:right w:val="single" w:sz="4" w:space="0" w:color="auto"/>
            </w:tcBorders>
            <w:shd w:val="clear" w:color="000000" w:fill="FFFFFF"/>
            <w:noWrap/>
            <w:vAlign w:val="center"/>
            <w:hideMark/>
          </w:tcPr>
          <w:p w14:paraId="21CB005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D90ADC"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FCD762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BC5DDD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wskazania do komunikacji innego portu niż 443 TCP.</w:t>
            </w:r>
          </w:p>
        </w:tc>
        <w:tc>
          <w:tcPr>
            <w:tcW w:w="1729" w:type="dxa"/>
            <w:tcBorders>
              <w:top w:val="nil"/>
              <w:left w:val="nil"/>
              <w:bottom w:val="single" w:sz="4" w:space="0" w:color="auto"/>
              <w:right w:val="single" w:sz="4" w:space="0" w:color="auto"/>
            </w:tcBorders>
            <w:shd w:val="clear" w:color="000000" w:fill="FFFFFF"/>
            <w:noWrap/>
            <w:vAlign w:val="center"/>
            <w:hideMark/>
          </w:tcPr>
          <w:p w14:paraId="70DD877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DA3610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A154CA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3A635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zarządzanie przez dowolną liczbę administratorów z różnymi uprawnieniami.</w:t>
            </w:r>
          </w:p>
        </w:tc>
        <w:tc>
          <w:tcPr>
            <w:tcW w:w="1729" w:type="dxa"/>
            <w:tcBorders>
              <w:top w:val="nil"/>
              <w:left w:val="nil"/>
              <w:bottom w:val="single" w:sz="4" w:space="0" w:color="auto"/>
              <w:right w:val="single" w:sz="4" w:space="0" w:color="auto"/>
            </w:tcBorders>
            <w:shd w:val="clear" w:color="000000" w:fill="FFFFFF"/>
            <w:noWrap/>
            <w:vAlign w:val="center"/>
            <w:hideMark/>
          </w:tcPr>
          <w:p w14:paraId="43023B8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B3717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C4C5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E2B969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zapisywanie logów na wbudowanym dysku.</w:t>
            </w:r>
          </w:p>
        </w:tc>
        <w:tc>
          <w:tcPr>
            <w:tcW w:w="1729" w:type="dxa"/>
            <w:tcBorders>
              <w:top w:val="nil"/>
              <w:left w:val="nil"/>
              <w:bottom w:val="single" w:sz="4" w:space="0" w:color="auto"/>
              <w:right w:val="single" w:sz="4" w:space="0" w:color="auto"/>
            </w:tcBorders>
            <w:shd w:val="clear" w:color="000000" w:fill="FFFFFF"/>
            <w:noWrap/>
            <w:vAlign w:val="center"/>
            <w:hideMark/>
          </w:tcPr>
          <w:p w14:paraId="593DD1F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AD9F4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62B1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5DBB319"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eksportowanie logów na zewnętrzny serwer (syslog) z wykorzystaniem transmisji nieszyfrowanej jak i szyfrowanej (TLS).</w:t>
            </w:r>
          </w:p>
        </w:tc>
        <w:tc>
          <w:tcPr>
            <w:tcW w:w="1729" w:type="dxa"/>
            <w:tcBorders>
              <w:top w:val="nil"/>
              <w:left w:val="nil"/>
              <w:bottom w:val="single" w:sz="4" w:space="0" w:color="auto"/>
              <w:right w:val="single" w:sz="4" w:space="0" w:color="auto"/>
            </w:tcBorders>
            <w:shd w:val="clear" w:color="000000" w:fill="FFFFFF"/>
            <w:noWrap/>
            <w:vAlign w:val="center"/>
            <w:hideMark/>
          </w:tcPr>
          <w:p w14:paraId="3872B01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2DAD67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1287C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426702"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eksportowanie backupu konfiguracji (kopia zapasowa) co najmniej w zakresie: </w:t>
            </w:r>
          </w:p>
        </w:tc>
        <w:tc>
          <w:tcPr>
            <w:tcW w:w="1729" w:type="dxa"/>
            <w:tcBorders>
              <w:top w:val="nil"/>
              <w:left w:val="nil"/>
              <w:bottom w:val="single" w:sz="4" w:space="0" w:color="auto"/>
              <w:right w:val="single" w:sz="4" w:space="0" w:color="auto"/>
            </w:tcBorders>
            <w:shd w:val="clear" w:color="000000" w:fill="FFFFFF"/>
            <w:noWrap/>
            <w:vAlign w:val="center"/>
            <w:hideMark/>
          </w:tcPr>
          <w:p w14:paraId="7F768A1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9BC64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243B7B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1F0C6E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manualnego eksportu do pliku w dowolnym momencie czasu,</w:t>
            </w:r>
          </w:p>
        </w:tc>
        <w:tc>
          <w:tcPr>
            <w:tcW w:w="1729" w:type="dxa"/>
            <w:tcBorders>
              <w:top w:val="nil"/>
              <w:left w:val="nil"/>
              <w:bottom w:val="single" w:sz="4" w:space="0" w:color="auto"/>
              <w:right w:val="single" w:sz="4" w:space="0" w:color="auto"/>
            </w:tcBorders>
            <w:shd w:val="clear" w:color="000000" w:fill="FFFFFF"/>
            <w:noWrap/>
            <w:vAlign w:val="center"/>
            <w:hideMark/>
          </w:tcPr>
          <w:p w14:paraId="3D0B3B6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F37E5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75FF4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EB99C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29" w:type="dxa"/>
            <w:tcBorders>
              <w:top w:val="nil"/>
              <w:left w:val="nil"/>
              <w:bottom w:val="single" w:sz="4" w:space="0" w:color="auto"/>
              <w:right w:val="single" w:sz="4" w:space="0" w:color="auto"/>
            </w:tcBorders>
            <w:shd w:val="clear" w:color="000000" w:fill="FFFFFF"/>
            <w:noWrap/>
            <w:vAlign w:val="center"/>
            <w:hideMark/>
          </w:tcPr>
          <w:p w14:paraId="3B767C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9C9110"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5A32EE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9D05423"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odtworzenie backupu konfiguracji bezpośrednio z serwerów chmury producenta lub z dedykowanego serwera zarządzanego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2838A5C6"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3C555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1590BB0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04BC351" w14:textId="361D5B4C"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RAPORTOWANIE</w:t>
            </w:r>
          </w:p>
        </w:tc>
      </w:tr>
      <w:tr w:rsidR="00F475CA" w:rsidRPr="00BD6F61" w14:paraId="51BD72D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6351F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w interfejs administracyjny system raportowania i przeglądania logów zebranych na urządzeniu.</w:t>
            </w:r>
          </w:p>
        </w:tc>
        <w:tc>
          <w:tcPr>
            <w:tcW w:w="1729" w:type="dxa"/>
            <w:tcBorders>
              <w:top w:val="nil"/>
              <w:left w:val="nil"/>
              <w:bottom w:val="single" w:sz="4" w:space="0" w:color="auto"/>
              <w:right w:val="single" w:sz="4" w:space="0" w:color="auto"/>
            </w:tcBorders>
            <w:shd w:val="clear" w:color="000000" w:fill="FFFFFF"/>
            <w:noWrap/>
            <w:vAlign w:val="center"/>
            <w:hideMark/>
          </w:tcPr>
          <w:p w14:paraId="394C051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46CEC9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9321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EC547C"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i przeglądania logów wbudowany w system nie może wymagać dodatkowej licencji do swojego działania.</w:t>
            </w:r>
          </w:p>
        </w:tc>
        <w:tc>
          <w:tcPr>
            <w:tcW w:w="1729" w:type="dxa"/>
            <w:tcBorders>
              <w:top w:val="nil"/>
              <w:left w:val="nil"/>
              <w:bottom w:val="single" w:sz="4" w:space="0" w:color="auto"/>
              <w:right w:val="single" w:sz="4" w:space="0" w:color="auto"/>
            </w:tcBorders>
            <w:shd w:val="clear" w:color="000000" w:fill="FFFFFF"/>
            <w:noWrap/>
            <w:vAlign w:val="center"/>
            <w:hideMark/>
          </w:tcPr>
          <w:p w14:paraId="64720ED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AFEFE7"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772A0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722DA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posiadać predefiniowane raporty dla co najmniej ruchu WEB, modułu IPS, skanera Antywirusowego, skanera Antyspamowego.</w:t>
            </w:r>
          </w:p>
        </w:tc>
        <w:tc>
          <w:tcPr>
            <w:tcW w:w="1729" w:type="dxa"/>
            <w:tcBorders>
              <w:top w:val="nil"/>
              <w:left w:val="nil"/>
              <w:bottom w:val="single" w:sz="4" w:space="0" w:color="auto"/>
              <w:right w:val="single" w:sz="4" w:space="0" w:color="auto"/>
            </w:tcBorders>
            <w:shd w:val="clear" w:color="000000" w:fill="FFFFFF"/>
            <w:noWrap/>
            <w:vAlign w:val="center"/>
            <w:hideMark/>
          </w:tcPr>
          <w:p w14:paraId="384EBBA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82014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CF5BF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941B5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umożliwiać wygenerowanie co najmniej 25 różnych raportów.</w:t>
            </w:r>
          </w:p>
        </w:tc>
        <w:tc>
          <w:tcPr>
            <w:tcW w:w="1729" w:type="dxa"/>
            <w:tcBorders>
              <w:top w:val="nil"/>
              <w:left w:val="nil"/>
              <w:bottom w:val="single" w:sz="4" w:space="0" w:color="auto"/>
              <w:right w:val="single" w:sz="4" w:space="0" w:color="auto"/>
            </w:tcBorders>
            <w:shd w:val="clear" w:color="000000" w:fill="FFFFFF"/>
            <w:noWrap/>
            <w:vAlign w:val="center"/>
            <w:hideMark/>
          </w:tcPr>
          <w:p w14:paraId="2BE9DFDA"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3D82C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766F5B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090C97"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swojego stanu w wykorzystanie protokołu SNMP w wersji 1, 2 i 3.</w:t>
            </w:r>
          </w:p>
        </w:tc>
        <w:tc>
          <w:tcPr>
            <w:tcW w:w="1729" w:type="dxa"/>
            <w:tcBorders>
              <w:top w:val="nil"/>
              <w:left w:val="nil"/>
              <w:bottom w:val="single" w:sz="4" w:space="0" w:color="auto"/>
              <w:right w:val="single" w:sz="4" w:space="0" w:color="auto"/>
            </w:tcBorders>
            <w:shd w:val="clear" w:color="000000" w:fill="FFFFFF"/>
            <w:noWrap/>
            <w:vAlign w:val="center"/>
            <w:hideMark/>
          </w:tcPr>
          <w:p w14:paraId="6C34FD94"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F1195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C658CF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3ECC9F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ruchu sieciowego bezpośrednio w konsoli GUI, a także z poziomu konsoli (SSH).</w:t>
            </w:r>
          </w:p>
        </w:tc>
        <w:tc>
          <w:tcPr>
            <w:tcW w:w="1729" w:type="dxa"/>
            <w:tcBorders>
              <w:top w:val="nil"/>
              <w:left w:val="nil"/>
              <w:bottom w:val="single" w:sz="4" w:space="0" w:color="auto"/>
              <w:right w:val="single" w:sz="4" w:space="0" w:color="auto"/>
            </w:tcBorders>
            <w:shd w:val="clear" w:color="000000" w:fill="FFFFFF"/>
            <w:noWrap/>
            <w:vAlign w:val="center"/>
            <w:hideMark/>
          </w:tcPr>
          <w:p w14:paraId="7E0CDED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ECD132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7D7F57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EDE0E50" w14:textId="3CF0CE5E"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POZOSTAŁE USŁUGI I FUNKCJE</w:t>
            </w:r>
          </w:p>
        </w:tc>
      </w:tr>
      <w:tr w:rsidR="00F475CA" w:rsidRPr="00BD6F61" w14:paraId="43F0704D" w14:textId="77777777" w:rsidTr="00C01A54">
        <w:trPr>
          <w:trHeight w:val="9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EFDCD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serwer DHCP z możliwością dynamicznego przypisywania adresów jak i statycznego przypisywania adresu IP do adresu MAC karty sieciowej.</w:t>
            </w:r>
          </w:p>
        </w:tc>
        <w:tc>
          <w:tcPr>
            <w:tcW w:w="1729" w:type="dxa"/>
            <w:tcBorders>
              <w:top w:val="nil"/>
              <w:left w:val="nil"/>
              <w:bottom w:val="single" w:sz="4" w:space="0" w:color="auto"/>
              <w:right w:val="single" w:sz="4" w:space="0" w:color="auto"/>
            </w:tcBorders>
            <w:shd w:val="clear" w:color="000000" w:fill="FFFFFF"/>
            <w:noWrap/>
            <w:vAlign w:val="center"/>
            <w:hideMark/>
          </w:tcPr>
          <w:p w14:paraId="76F840C7"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CDA0B4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A70F8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10FFF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pozwalać na przesyłanie zapytań DHCP do zewnętrznego serwera DHCP (tzw. DHCP Relay).</w:t>
            </w:r>
          </w:p>
        </w:tc>
        <w:tc>
          <w:tcPr>
            <w:tcW w:w="1729" w:type="dxa"/>
            <w:tcBorders>
              <w:top w:val="nil"/>
              <w:left w:val="nil"/>
              <w:bottom w:val="single" w:sz="4" w:space="0" w:color="auto"/>
              <w:right w:val="single" w:sz="4" w:space="0" w:color="auto"/>
            </w:tcBorders>
            <w:shd w:val="clear" w:color="000000" w:fill="FFFFFF"/>
            <w:noWrap/>
            <w:vAlign w:val="center"/>
            <w:hideMark/>
          </w:tcPr>
          <w:p w14:paraId="7938268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2A0E3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8D675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B08849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Konfiguracja serwera DHCP ma być niezależna dla IPv4 i IPv6.</w:t>
            </w:r>
          </w:p>
        </w:tc>
        <w:tc>
          <w:tcPr>
            <w:tcW w:w="1729" w:type="dxa"/>
            <w:tcBorders>
              <w:top w:val="nil"/>
              <w:left w:val="nil"/>
              <w:bottom w:val="single" w:sz="4" w:space="0" w:color="auto"/>
              <w:right w:val="single" w:sz="4" w:space="0" w:color="auto"/>
            </w:tcBorders>
            <w:shd w:val="clear" w:color="000000" w:fill="FFFFFF"/>
            <w:noWrap/>
            <w:vAlign w:val="center"/>
            <w:hideMark/>
          </w:tcPr>
          <w:p w14:paraId="30D26453"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5FA018"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2017C6C"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C1B43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stworzenia różnych konfiguracji DHCP dla różnych podsieci w zakresie  określenia bramy, serwerów DNS, nazwy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22C8750"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14FEB44"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26672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0F2A9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usługę DNS Proxy.</w:t>
            </w:r>
          </w:p>
        </w:tc>
        <w:tc>
          <w:tcPr>
            <w:tcW w:w="1729" w:type="dxa"/>
            <w:tcBorders>
              <w:top w:val="nil"/>
              <w:left w:val="nil"/>
              <w:bottom w:val="single" w:sz="4" w:space="0" w:color="auto"/>
              <w:right w:val="single" w:sz="4" w:space="0" w:color="auto"/>
            </w:tcBorders>
            <w:shd w:val="clear" w:color="000000" w:fill="FFFFFF"/>
            <w:noWrap/>
            <w:vAlign w:val="center"/>
            <w:hideMark/>
          </w:tcPr>
          <w:p w14:paraId="46E1467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58D66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3C0A1E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509B1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dwie niezależne partycje np. w celu zapewnienia działania na wypadek awarii podczas aktualizacji oprogramowania układowego (firmware).</w:t>
            </w:r>
          </w:p>
        </w:tc>
        <w:tc>
          <w:tcPr>
            <w:tcW w:w="1729" w:type="dxa"/>
            <w:tcBorders>
              <w:top w:val="nil"/>
              <w:left w:val="nil"/>
              <w:bottom w:val="single" w:sz="4" w:space="0" w:color="auto"/>
              <w:right w:val="single" w:sz="4" w:space="0" w:color="auto"/>
            </w:tcBorders>
            <w:shd w:val="clear" w:color="000000" w:fill="FFFFFF"/>
            <w:noWrap/>
            <w:vAlign w:val="center"/>
            <w:hideMark/>
          </w:tcPr>
          <w:p w14:paraId="155B6D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8DF36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47D034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0FAD6E" w14:textId="51AF7ED6"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GWARANCJA I SERWIS</w:t>
            </w:r>
          </w:p>
        </w:tc>
      </w:tr>
      <w:tr w:rsidR="00F475CA" w:rsidRPr="00BD6F61" w14:paraId="59CBC789" w14:textId="77777777" w:rsidTr="00C01A54">
        <w:trPr>
          <w:trHeight w:val="39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F32B48" w14:textId="6323150D"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29" w:type="dxa"/>
            <w:tcBorders>
              <w:top w:val="nil"/>
              <w:left w:val="nil"/>
              <w:bottom w:val="single" w:sz="4" w:space="0" w:color="auto"/>
              <w:right w:val="single" w:sz="4" w:space="0" w:color="auto"/>
            </w:tcBorders>
            <w:shd w:val="clear" w:color="000000" w:fill="FFFFFF"/>
            <w:noWrap/>
            <w:vAlign w:val="center"/>
            <w:hideMark/>
          </w:tcPr>
          <w:p w14:paraId="5DD0601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025035"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61ED41FB"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9B2BB2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okresie obowiązywania gwarancji ma być zapewnione wsparcie techniczne świadczone co najmniej drogą e-mail lub przez dedykowany do tego portal.</w:t>
            </w:r>
          </w:p>
        </w:tc>
        <w:tc>
          <w:tcPr>
            <w:tcW w:w="1729" w:type="dxa"/>
            <w:tcBorders>
              <w:top w:val="nil"/>
              <w:left w:val="nil"/>
              <w:bottom w:val="single" w:sz="4" w:space="0" w:color="auto"/>
              <w:right w:val="single" w:sz="4" w:space="0" w:color="auto"/>
            </w:tcBorders>
            <w:shd w:val="clear" w:color="000000" w:fill="FFFFFF"/>
            <w:noWrap/>
            <w:vAlign w:val="center"/>
            <w:hideMark/>
          </w:tcPr>
          <w:p w14:paraId="58C2554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4D7E26"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bl>
    <w:p w14:paraId="5DB8F490" w14:textId="1B8B105B" w:rsidR="00BD6F61" w:rsidRDefault="00BD6F61" w:rsidP="00AD2825">
      <w:pPr>
        <w:spacing w:after="0" w:line="240" w:lineRule="auto"/>
        <w:rPr>
          <w:b/>
          <w:bCs/>
          <w:sz w:val="24"/>
          <w:szCs w:val="24"/>
        </w:rPr>
      </w:pPr>
    </w:p>
    <w:p w14:paraId="40FF36F2" w14:textId="020C9F52" w:rsidR="00BD6F61" w:rsidRDefault="00BD6F61" w:rsidP="00AD2825">
      <w:pPr>
        <w:spacing w:after="0" w:line="240" w:lineRule="auto"/>
        <w:rPr>
          <w:b/>
          <w:bCs/>
          <w:sz w:val="24"/>
          <w:szCs w:val="24"/>
        </w:rPr>
      </w:pPr>
    </w:p>
    <w:p w14:paraId="3948C4FC" w14:textId="77777777" w:rsidR="00C71640" w:rsidRDefault="00C71640" w:rsidP="00AD2825">
      <w:pPr>
        <w:spacing w:after="0" w:line="240" w:lineRule="auto"/>
        <w:rPr>
          <w:b/>
          <w:bCs/>
          <w:sz w:val="24"/>
          <w:szCs w:val="24"/>
        </w:rPr>
      </w:pPr>
    </w:p>
    <w:p w14:paraId="01108980" w14:textId="7277A0AE" w:rsidR="00BD6F61" w:rsidRDefault="00BD6F61" w:rsidP="00AD2825">
      <w:pPr>
        <w:spacing w:after="0" w:line="240" w:lineRule="auto"/>
        <w:rPr>
          <w:b/>
          <w:bCs/>
          <w:sz w:val="24"/>
          <w:szCs w:val="24"/>
        </w:rPr>
      </w:pPr>
    </w:p>
    <w:p w14:paraId="725C215B" w14:textId="537885E3"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92"/>
        <w:gridCol w:w="1701"/>
        <w:gridCol w:w="4501"/>
      </w:tblGrid>
      <w:tr w:rsidR="00C01A54" w:rsidRPr="00C01A54" w14:paraId="609C0811"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010C" w14:textId="4E4AEDD0" w:rsidR="00C01A54" w:rsidRPr="00C01A54" w:rsidRDefault="00C01A54" w:rsidP="00C01A54">
            <w:pPr>
              <w:spacing w:after="0" w:line="240" w:lineRule="auto"/>
              <w:rPr>
                <w:rFonts w:eastAsia="Times New Roman" w:cstheme="minorHAnsi"/>
                <w:b/>
                <w:bCs/>
                <w:color w:val="000000"/>
                <w:sz w:val="28"/>
                <w:szCs w:val="28"/>
                <w:lang w:eastAsia="pl-PL"/>
              </w:rPr>
            </w:pPr>
            <w:r w:rsidRPr="00C01A54">
              <w:rPr>
                <w:rFonts w:eastAsia="Times New Roman" w:cstheme="minorHAnsi"/>
                <w:b/>
                <w:bCs/>
                <w:color w:val="000000"/>
                <w:sz w:val="28"/>
                <w:szCs w:val="28"/>
                <w:lang w:eastAsia="pl-PL"/>
              </w:rPr>
              <w:t>SYSTEM OCHRONY SIECI - TYP 2</w:t>
            </w:r>
          </w:p>
        </w:tc>
      </w:tr>
      <w:tr w:rsidR="00C01A54" w:rsidRPr="00C01A54" w14:paraId="409D99C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EE64CB" w14:textId="4DD6F4E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INFORMACJE OGÓLNE</w:t>
            </w:r>
          </w:p>
        </w:tc>
      </w:tr>
      <w:tr w:rsidR="00C01A54" w:rsidRPr="00C01A54" w14:paraId="6B6C924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92280C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BB31F5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vAlign w:val="center"/>
            <w:hideMark/>
          </w:tcPr>
          <w:p w14:paraId="61C55C2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producenta i model</w:t>
            </w:r>
          </w:p>
        </w:tc>
      </w:tr>
      <w:tr w:rsidR="00C01A54" w:rsidRPr="00C01A54" w14:paraId="5142070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34159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C2D286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74F7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4F06D5"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D15189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C01A54">
              <w:rPr>
                <w:rFonts w:eastAsia="Times New Roman" w:cstheme="minorHAnsi"/>
                <w:b/>
                <w:bCs/>
                <w:color w:val="000000"/>
                <w:sz w:val="20"/>
                <w:szCs w:val="20"/>
                <w:lang w:eastAsia="pl-PL"/>
              </w:rPr>
              <w:t>Zamawiający wymaga dostarczenia wraz z urządzeniami oświadczenia przedstawiciela producenta potwierdzającego ważność uprawnień gwarancyjnych na terenie Polski</w:t>
            </w:r>
          </w:p>
        </w:tc>
        <w:tc>
          <w:tcPr>
            <w:tcW w:w="1701" w:type="dxa"/>
            <w:tcBorders>
              <w:top w:val="nil"/>
              <w:left w:val="nil"/>
              <w:bottom w:val="single" w:sz="4" w:space="0" w:color="auto"/>
              <w:right w:val="single" w:sz="4" w:space="0" w:color="auto"/>
            </w:tcBorders>
            <w:shd w:val="clear" w:color="auto" w:fill="auto"/>
            <w:vAlign w:val="center"/>
            <w:hideMark/>
          </w:tcPr>
          <w:p w14:paraId="5D5E6D9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AA028EF" w14:textId="77777777" w:rsidR="00C01A54" w:rsidRPr="00C01A54" w:rsidRDefault="00C01A54" w:rsidP="00C01A54">
            <w:pPr>
              <w:spacing w:after="0" w:line="240" w:lineRule="auto"/>
              <w:jc w:val="center"/>
              <w:rPr>
                <w:rFonts w:eastAsia="Times New Roman" w:cstheme="minorHAnsi"/>
                <w:color w:val="757171"/>
                <w:sz w:val="20"/>
                <w:szCs w:val="20"/>
                <w:lang w:eastAsia="pl-PL"/>
              </w:rPr>
            </w:pPr>
            <w:r w:rsidRPr="00C01A54">
              <w:rPr>
                <w:rFonts w:eastAsia="Times New Roman" w:cstheme="minorHAnsi"/>
                <w:color w:val="757171"/>
                <w:sz w:val="20"/>
                <w:szCs w:val="20"/>
                <w:lang w:eastAsia="pl-PL"/>
              </w:rPr>
              <w:t>Podać oferowane parametry</w:t>
            </w:r>
          </w:p>
        </w:tc>
      </w:tr>
      <w:tr w:rsidR="00C01A54" w:rsidRPr="00C01A54" w14:paraId="0012EAA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C5E11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C01A54">
              <w:rPr>
                <w:rFonts w:eastAsia="Times New Roman" w:cstheme="minorHAnsi"/>
                <w:b/>
                <w:bCs/>
                <w:color w:val="000000"/>
                <w:sz w:val="20"/>
                <w:szCs w:val="20"/>
                <w:lang w:eastAsia="pl-PL"/>
              </w:rPr>
              <w:t>min. 36 miesięcy.</w:t>
            </w:r>
          </w:p>
        </w:tc>
        <w:tc>
          <w:tcPr>
            <w:tcW w:w="1701" w:type="dxa"/>
            <w:tcBorders>
              <w:top w:val="nil"/>
              <w:left w:val="nil"/>
              <w:bottom w:val="single" w:sz="4" w:space="0" w:color="auto"/>
              <w:right w:val="single" w:sz="4" w:space="0" w:color="auto"/>
            </w:tcBorders>
            <w:shd w:val="clear" w:color="auto" w:fill="auto"/>
            <w:vAlign w:val="center"/>
            <w:hideMark/>
          </w:tcPr>
          <w:p w14:paraId="1158DC5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908C24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A0007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0BFD01E" w14:textId="113F8483"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PARAMETRY SPRZĘTOWE</w:t>
            </w:r>
          </w:p>
        </w:tc>
      </w:tr>
      <w:tr w:rsidR="00C01A54" w:rsidRPr="00C01A54" w14:paraId="14A9B14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A3FB11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podłączenie karty SD w celu zapisywania logów.</w:t>
            </w:r>
          </w:p>
        </w:tc>
        <w:tc>
          <w:tcPr>
            <w:tcW w:w="1701" w:type="dxa"/>
            <w:tcBorders>
              <w:top w:val="nil"/>
              <w:left w:val="nil"/>
              <w:bottom w:val="single" w:sz="4" w:space="0" w:color="auto"/>
              <w:right w:val="single" w:sz="4" w:space="0" w:color="auto"/>
            </w:tcBorders>
            <w:shd w:val="clear" w:color="auto" w:fill="auto"/>
            <w:vAlign w:val="center"/>
            <w:hideMark/>
          </w:tcPr>
          <w:p w14:paraId="587AD9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2DB7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2FD730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D02DD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portów Ethernet 10/100/1000Mbps – min.8.</w:t>
            </w:r>
          </w:p>
        </w:tc>
        <w:tc>
          <w:tcPr>
            <w:tcW w:w="1701" w:type="dxa"/>
            <w:tcBorders>
              <w:top w:val="nil"/>
              <w:left w:val="nil"/>
              <w:bottom w:val="single" w:sz="4" w:space="0" w:color="auto"/>
              <w:right w:val="single" w:sz="4" w:space="0" w:color="auto"/>
            </w:tcBorders>
            <w:shd w:val="clear" w:color="auto" w:fill="auto"/>
            <w:vAlign w:val="center"/>
            <w:hideMark/>
          </w:tcPr>
          <w:p w14:paraId="01ED5A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B3D4F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A28C23" w14:textId="77777777" w:rsidTr="000658CD">
        <w:trPr>
          <w:trHeight w:val="315"/>
        </w:trPr>
        <w:tc>
          <w:tcPr>
            <w:tcW w:w="7792" w:type="dxa"/>
            <w:tcBorders>
              <w:top w:val="nil"/>
              <w:left w:val="single" w:sz="4" w:space="0" w:color="auto"/>
              <w:bottom w:val="single" w:sz="2" w:space="0" w:color="auto"/>
              <w:right w:val="single" w:sz="4" w:space="0" w:color="auto"/>
            </w:tcBorders>
            <w:shd w:val="clear" w:color="auto" w:fill="auto"/>
            <w:noWrap/>
            <w:vAlign w:val="center"/>
            <w:hideMark/>
          </w:tcPr>
          <w:p w14:paraId="6033A5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Urządzenie ma umożliwiać dostęp do Internetem za pomocą modemu 4G pochodzącego od dowolnego producenta.</w:t>
            </w:r>
          </w:p>
        </w:tc>
        <w:tc>
          <w:tcPr>
            <w:tcW w:w="1701" w:type="dxa"/>
            <w:tcBorders>
              <w:top w:val="nil"/>
              <w:left w:val="nil"/>
              <w:bottom w:val="single" w:sz="2" w:space="0" w:color="auto"/>
              <w:right w:val="single" w:sz="4" w:space="0" w:color="auto"/>
            </w:tcBorders>
            <w:shd w:val="clear" w:color="auto" w:fill="auto"/>
            <w:vAlign w:val="center"/>
            <w:hideMark/>
          </w:tcPr>
          <w:p w14:paraId="385F721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vAlign w:val="center"/>
            <w:hideMark/>
          </w:tcPr>
          <w:p w14:paraId="40A7B39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095A5608" w14:textId="77777777" w:rsidTr="000658CD">
        <w:trPr>
          <w:trHeight w:val="688"/>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E70F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4Gbps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8A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06DA4D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333C1A90"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316A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6Gbps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A99871"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54A0203"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0BC873E3" w14:textId="77777777" w:rsidTr="000658CD">
        <w:trPr>
          <w:trHeight w:val="73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D3C85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2.2Gbps.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B8F2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84DCD4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4184CC22"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12783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3Gbps.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9A00DC"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61FEAEF"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3C8B52AB" w14:textId="77777777" w:rsidTr="00715067">
        <w:trPr>
          <w:trHeight w:val="28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98113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filtrowania Antywirusowego – minimum 480Mbps.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D83A4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4169F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8969205" w14:textId="77777777" w:rsidTr="000658CD">
        <w:trPr>
          <w:trHeight w:val="300"/>
        </w:trPr>
        <w:tc>
          <w:tcPr>
            <w:tcW w:w="779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431F12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tunelu VPN – minimum 600Mbps.</w:t>
            </w:r>
          </w:p>
        </w:tc>
        <w:tc>
          <w:tcPr>
            <w:tcW w:w="1701" w:type="dxa"/>
            <w:tcBorders>
              <w:top w:val="single" w:sz="2" w:space="0" w:color="auto"/>
              <w:left w:val="nil"/>
              <w:bottom w:val="single" w:sz="4" w:space="0" w:color="auto"/>
              <w:right w:val="single" w:sz="4" w:space="0" w:color="auto"/>
            </w:tcBorders>
            <w:shd w:val="clear" w:color="auto" w:fill="auto"/>
            <w:vAlign w:val="center"/>
            <w:hideMark/>
          </w:tcPr>
          <w:p w14:paraId="2AFD4DB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vAlign w:val="center"/>
            <w:hideMark/>
          </w:tcPr>
          <w:p w14:paraId="529A68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ACEDB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136C6E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VPN IPSec – minimum 100.</w:t>
            </w:r>
          </w:p>
        </w:tc>
        <w:tc>
          <w:tcPr>
            <w:tcW w:w="1701" w:type="dxa"/>
            <w:tcBorders>
              <w:top w:val="nil"/>
              <w:left w:val="nil"/>
              <w:bottom w:val="single" w:sz="4" w:space="0" w:color="auto"/>
              <w:right w:val="single" w:sz="4" w:space="0" w:color="auto"/>
            </w:tcBorders>
            <w:shd w:val="clear" w:color="auto" w:fill="auto"/>
            <w:vAlign w:val="center"/>
            <w:hideMark/>
          </w:tcPr>
          <w:p w14:paraId="41D371A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BBFB8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BD12E0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2285B7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tunelu) – minimum 20.</w:t>
            </w:r>
          </w:p>
        </w:tc>
        <w:tc>
          <w:tcPr>
            <w:tcW w:w="1701" w:type="dxa"/>
            <w:tcBorders>
              <w:top w:val="nil"/>
              <w:left w:val="nil"/>
              <w:bottom w:val="single" w:sz="4" w:space="0" w:color="auto"/>
              <w:right w:val="single" w:sz="4" w:space="0" w:color="auto"/>
            </w:tcBorders>
            <w:shd w:val="clear" w:color="auto" w:fill="auto"/>
            <w:vAlign w:val="center"/>
            <w:hideMark/>
          </w:tcPr>
          <w:p w14:paraId="714B05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60DD5D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C88C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62DEF69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portalu) – minimum 50.</w:t>
            </w:r>
          </w:p>
        </w:tc>
        <w:tc>
          <w:tcPr>
            <w:tcW w:w="1701" w:type="dxa"/>
            <w:tcBorders>
              <w:top w:val="nil"/>
              <w:left w:val="nil"/>
              <w:bottom w:val="single" w:sz="4" w:space="0" w:color="auto"/>
              <w:right w:val="single" w:sz="4" w:space="0" w:color="auto"/>
            </w:tcBorders>
            <w:shd w:val="clear" w:color="auto" w:fill="auto"/>
            <w:vAlign w:val="center"/>
            <w:hideMark/>
          </w:tcPr>
          <w:p w14:paraId="1EA5EB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474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8981C5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1A8A5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Obsługa interfejsów 802.11q (VLAN) – minimum 128</w:t>
            </w:r>
          </w:p>
        </w:tc>
        <w:tc>
          <w:tcPr>
            <w:tcW w:w="1701" w:type="dxa"/>
            <w:tcBorders>
              <w:top w:val="nil"/>
              <w:left w:val="nil"/>
              <w:bottom w:val="single" w:sz="4" w:space="0" w:color="auto"/>
              <w:right w:val="single" w:sz="4" w:space="0" w:color="auto"/>
            </w:tcBorders>
            <w:shd w:val="clear" w:color="auto" w:fill="auto"/>
            <w:vAlign w:val="center"/>
            <w:hideMark/>
          </w:tcPr>
          <w:p w14:paraId="6DD353E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F4797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E9CFAF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E8439A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równoczesnych sesji – minimum 300 000 i minimum 15 000 nowych sesji/sekundę.</w:t>
            </w:r>
          </w:p>
        </w:tc>
        <w:tc>
          <w:tcPr>
            <w:tcW w:w="1701" w:type="dxa"/>
            <w:tcBorders>
              <w:top w:val="nil"/>
              <w:left w:val="nil"/>
              <w:bottom w:val="single" w:sz="4" w:space="0" w:color="auto"/>
              <w:right w:val="single" w:sz="4" w:space="0" w:color="auto"/>
            </w:tcBorders>
            <w:shd w:val="clear" w:color="auto" w:fill="auto"/>
            <w:vAlign w:val="center"/>
            <w:hideMark/>
          </w:tcPr>
          <w:p w14:paraId="11A3B14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D4B7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A02EB7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7556D8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budowanie klastrów wysokiej dostępności HA co najmniej w trybie Active-Passive.</w:t>
            </w:r>
          </w:p>
        </w:tc>
        <w:tc>
          <w:tcPr>
            <w:tcW w:w="1701" w:type="dxa"/>
            <w:tcBorders>
              <w:top w:val="nil"/>
              <w:left w:val="nil"/>
              <w:bottom w:val="single" w:sz="4" w:space="0" w:color="auto"/>
              <w:right w:val="single" w:sz="4" w:space="0" w:color="auto"/>
            </w:tcBorders>
            <w:shd w:val="clear" w:color="auto" w:fill="auto"/>
            <w:vAlign w:val="center"/>
            <w:hideMark/>
          </w:tcPr>
          <w:p w14:paraId="03571DE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021C15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949FA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0D100B4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nie ma limitu na liczbę użytkowników. </w:t>
            </w:r>
          </w:p>
        </w:tc>
        <w:tc>
          <w:tcPr>
            <w:tcW w:w="1701" w:type="dxa"/>
            <w:tcBorders>
              <w:top w:val="nil"/>
              <w:left w:val="nil"/>
              <w:bottom w:val="single" w:sz="4" w:space="0" w:color="auto"/>
              <w:right w:val="single" w:sz="4" w:space="0" w:color="auto"/>
            </w:tcBorders>
            <w:shd w:val="clear" w:color="auto" w:fill="auto"/>
            <w:vAlign w:val="center"/>
            <w:hideMark/>
          </w:tcPr>
          <w:p w14:paraId="3B8E3EF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1395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254E4B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619E8B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reguł filtrowania – minimum 8 000.</w:t>
            </w:r>
          </w:p>
        </w:tc>
        <w:tc>
          <w:tcPr>
            <w:tcW w:w="1701" w:type="dxa"/>
            <w:tcBorders>
              <w:top w:val="nil"/>
              <w:left w:val="nil"/>
              <w:bottom w:val="single" w:sz="4" w:space="0" w:color="auto"/>
              <w:right w:val="single" w:sz="4" w:space="0" w:color="auto"/>
            </w:tcBorders>
            <w:shd w:val="clear" w:color="auto" w:fill="auto"/>
            <w:vAlign w:val="center"/>
            <w:hideMark/>
          </w:tcPr>
          <w:p w14:paraId="6B0288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2D42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801E4F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DD797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statycznego routingu – minimum 500</w:t>
            </w:r>
          </w:p>
        </w:tc>
        <w:tc>
          <w:tcPr>
            <w:tcW w:w="1701" w:type="dxa"/>
            <w:tcBorders>
              <w:top w:val="nil"/>
              <w:left w:val="nil"/>
              <w:bottom w:val="single" w:sz="4" w:space="0" w:color="auto"/>
              <w:right w:val="single" w:sz="4" w:space="0" w:color="auto"/>
            </w:tcBorders>
            <w:shd w:val="clear" w:color="auto" w:fill="auto"/>
            <w:vAlign w:val="center"/>
            <w:hideMark/>
          </w:tcPr>
          <w:p w14:paraId="12D1560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DE08B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5F40B2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BBAD6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dynamicznego routingu – minimum 10 000.</w:t>
            </w:r>
          </w:p>
        </w:tc>
        <w:tc>
          <w:tcPr>
            <w:tcW w:w="1701" w:type="dxa"/>
            <w:tcBorders>
              <w:top w:val="nil"/>
              <w:left w:val="nil"/>
              <w:bottom w:val="single" w:sz="4" w:space="0" w:color="auto"/>
              <w:right w:val="single" w:sz="4" w:space="0" w:color="auto"/>
            </w:tcBorders>
            <w:shd w:val="clear" w:color="auto" w:fill="auto"/>
            <w:vAlign w:val="center"/>
            <w:hideMark/>
          </w:tcPr>
          <w:p w14:paraId="49B6E6B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BD01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D17770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E5BA6B7" w14:textId="6E421DF3"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OBSŁUGA SIECI</w:t>
            </w:r>
          </w:p>
        </w:tc>
      </w:tr>
      <w:tr w:rsidR="00C01A54" w:rsidRPr="00C01A54" w14:paraId="5F1EDC4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3DF20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01" w:type="dxa"/>
            <w:tcBorders>
              <w:top w:val="nil"/>
              <w:left w:val="nil"/>
              <w:bottom w:val="single" w:sz="4" w:space="0" w:color="auto"/>
              <w:right w:val="single" w:sz="4" w:space="0" w:color="auto"/>
            </w:tcBorders>
            <w:shd w:val="clear" w:color="000000" w:fill="FFFFFF"/>
            <w:vAlign w:val="center"/>
            <w:hideMark/>
          </w:tcPr>
          <w:p w14:paraId="3B7AD01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8D91C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2F5F19"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F49CC7" w14:textId="37C7917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ZAPORA KORPORACYJNA (Firewall)</w:t>
            </w:r>
          </w:p>
        </w:tc>
      </w:tr>
      <w:tr w:rsidR="00C01A54" w:rsidRPr="00C01A54" w14:paraId="1B68778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6035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być wyposażone w Firewall klasy Stateful Inspection.</w:t>
            </w:r>
          </w:p>
        </w:tc>
        <w:tc>
          <w:tcPr>
            <w:tcW w:w="1701" w:type="dxa"/>
            <w:tcBorders>
              <w:top w:val="nil"/>
              <w:left w:val="nil"/>
              <w:bottom w:val="single" w:sz="4" w:space="0" w:color="auto"/>
              <w:right w:val="single" w:sz="4" w:space="0" w:color="auto"/>
            </w:tcBorders>
            <w:shd w:val="clear" w:color="000000" w:fill="FFFFFF"/>
            <w:vAlign w:val="center"/>
            <w:hideMark/>
          </w:tcPr>
          <w:p w14:paraId="3604517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B687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93A60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1BE8CE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obsługiwać translacje adresów NAT n:1, NAT 1:1 oraz PAT.</w:t>
            </w:r>
          </w:p>
        </w:tc>
        <w:tc>
          <w:tcPr>
            <w:tcW w:w="1701" w:type="dxa"/>
            <w:tcBorders>
              <w:top w:val="nil"/>
              <w:left w:val="nil"/>
              <w:bottom w:val="single" w:sz="4" w:space="0" w:color="auto"/>
              <w:right w:val="single" w:sz="4" w:space="0" w:color="auto"/>
            </w:tcBorders>
            <w:shd w:val="clear" w:color="000000" w:fill="FFFFFF"/>
            <w:vAlign w:val="center"/>
            <w:hideMark/>
          </w:tcPr>
          <w:p w14:paraId="562F398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CBDD25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EA3F0D4"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8442B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ustawienia trybu pracy jako router warstwy trzeciej, jako bridge warstwy drugiej oraz hybrydowo (częściowo jako router, a częściowo jako bridge).</w:t>
            </w:r>
          </w:p>
        </w:tc>
        <w:tc>
          <w:tcPr>
            <w:tcW w:w="1701" w:type="dxa"/>
            <w:tcBorders>
              <w:top w:val="nil"/>
              <w:left w:val="nil"/>
              <w:bottom w:val="single" w:sz="4" w:space="0" w:color="auto"/>
              <w:right w:val="single" w:sz="4" w:space="0" w:color="auto"/>
            </w:tcBorders>
            <w:shd w:val="clear" w:color="000000" w:fill="FFFFFF"/>
            <w:vAlign w:val="center"/>
            <w:hideMark/>
          </w:tcPr>
          <w:p w14:paraId="70005E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4246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54467C"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5AEF9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01" w:type="dxa"/>
            <w:tcBorders>
              <w:top w:val="nil"/>
              <w:left w:val="nil"/>
              <w:bottom w:val="single" w:sz="4" w:space="0" w:color="auto"/>
              <w:right w:val="single" w:sz="4" w:space="0" w:color="auto"/>
            </w:tcBorders>
            <w:shd w:val="clear" w:color="000000" w:fill="FFFFFF"/>
            <w:vAlign w:val="center"/>
            <w:hideMark/>
          </w:tcPr>
          <w:p w14:paraId="05A6A0B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470680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7AE9C4" w14:textId="77777777" w:rsidTr="00C01A54">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20F0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budowania reguł firewall na podstawie: interfejsów wejściowych i wyjściowych ruchu, źródłowego adresu IP, docelowego adresu IP, geolokacji hosta źródłowego bądź docelowego, reputacji hosta, usług internetowych (web services), użytkownika bądź grupy z bazy LDAP</w:t>
            </w:r>
          </w:p>
        </w:tc>
        <w:tc>
          <w:tcPr>
            <w:tcW w:w="1701" w:type="dxa"/>
            <w:tcBorders>
              <w:top w:val="nil"/>
              <w:left w:val="nil"/>
              <w:bottom w:val="single" w:sz="4" w:space="0" w:color="auto"/>
              <w:right w:val="single" w:sz="4" w:space="0" w:color="auto"/>
            </w:tcBorders>
            <w:shd w:val="clear" w:color="000000" w:fill="FFFFFF"/>
            <w:vAlign w:val="center"/>
            <w:hideMark/>
          </w:tcPr>
          <w:p w14:paraId="15C07FD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4F62F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8659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D66E9C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filtrowanie jedynie na poziomie warstwy 2 modelu OSI tj. na podstawie adresów mac.</w:t>
            </w:r>
          </w:p>
        </w:tc>
        <w:tc>
          <w:tcPr>
            <w:tcW w:w="1701" w:type="dxa"/>
            <w:tcBorders>
              <w:top w:val="nil"/>
              <w:left w:val="nil"/>
              <w:bottom w:val="single" w:sz="4" w:space="0" w:color="auto"/>
              <w:right w:val="single" w:sz="4" w:space="0" w:color="auto"/>
            </w:tcBorders>
            <w:shd w:val="clear" w:color="000000" w:fill="FFFFFF"/>
            <w:vAlign w:val="center"/>
            <w:hideMark/>
          </w:tcPr>
          <w:p w14:paraId="5024695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FEAF3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02D66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2A17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minimum 10 różnych, niezależnie konfigurowalnych, zestawów reguł firewall.</w:t>
            </w:r>
          </w:p>
        </w:tc>
        <w:tc>
          <w:tcPr>
            <w:tcW w:w="1701" w:type="dxa"/>
            <w:tcBorders>
              <w:top w:val="nil"/>
              <w:left w:val="nil"/>
              <w:bottom w:val="single" w:sz="4" w:space="0" w:color="auto"/>
              <w:right w:val="single" w:sz="4" w:space="0" w:color="auto"/>
            </w:tcBorders>
            <w:shd w:val="clear" w:color="000000" w:fill="FFFFFF"/>
            <w:vAlign w:val="center"/>
            <w:hideMark/>
          </w:tcPr>
          <w:p w14:paraId="7DD8A17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AB87F9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0EE96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EE75F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Edytor reguł firewall ma posiadać wbudowany analizator reguł, który wskazuje błędy i sprzeczności w konfiguracji reguł.</w:t>
            </w:r>
          </w:p>
        </w:tc>
        <w:tc>
          <w:tcPr>
            <w:tcW w:w="1701" w:type="dxa"/>
            <w:tcBorders>
              <w:top w:val="nil"/>
              <w:left w:val="nil"/>
              <w:bottom w:val="single" w:sz="4" w:space="0" w:color="auto"/>
              <w:right w:val="single" w:sz="4" w:space="0" w:color="auto"/>
            </w:tcBorders>
            <w:shd w:val="clear" w:color="000000" w:fill="FFFFFF"/>
            <w:vAlign w:val="center"/>
            <w:hideMark/>
          </w:tcPr>
          <w:p w14:paraId="3D44625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D6EC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1FFFC5"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1E22D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uwierzytelnienie i autoryzację użytkowników w oparciu o bazę LDAP (wewnętrzną oraz zewnętrzną), zewnętrzny serwer RADIUS</w:t>
            </w:r>
          </w:p>
        </w:tc>
        <w:tc>
          <w:tcPr>
            <w:tcW w:w="1701" w:type="dxa"/>
            <w:tcBorders>
              <w:top w:val="nil"/>
              <w:left w:val="nil"/>
              <w:bottom w:val="single" w:sz="4" w:space="0" w:color="auto"/>
              <w:right w:val="single" w:sz="4" w:space="0" w:color="auto"/>
            </w:tcBorders>
            <w:shd w:val="clear" w:color="000000" w:fill="FFFFFF"/>
            <w:vAlign w:val="center"/>
            <w:hideMark/>
          </w:tcPr>
          <w:p w14:paraId="282A57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5E92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8A5326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A41A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wskazanie trasy routingu dla wybranej reguły niezależnie od innych tras routingu (np. routingu domyślnego).</w:t>
            </w:r>
          </w:p>
        </w:tc>
        <w:tc>
          <w:tcPr>
            <w:tcW w:w="1701" w:type="dxa"/>
            <w:tcBorders>
              <w:top w:val="nil"/>
              <w:left w:val="nil"/>
              <w:bottom w:val="single" w:sz="4" w:space="0" w:color="auto"/>
              <w:right w:val="single" w:sz="4" w:space="0" w:color="auto"/>
            </w:tcBorders>
            <w:shd w:val="clear" w:color="000000" w:fill="FFFFFF"/>
            <w:vAlign w:val="center"/>
            <w:hideMark/>
          </w:tcPr>
          <w:p w14:paraId="6694F82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075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1DE89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48BA3F6" w14:textId="766E741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INTRUSION PREVENTION SYSTEM (IPS)</w:t>
            </w:r>
          </w:p>
        </w:tc>
      </w:tr>
      <w:tr w:rsidR="00C01A54" w:rsidRPr="00C01A54" w14:paraId="45E26C2F"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0A2A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01" w:type="dxa"/>
            <w:tcBorders>
              <w:top w:val="nil"/>
              <w:left w:val="nil"/>
              <w:bottom w:val="single" w:sz="4" w:space="0" w:color="auto"/>
              <w:right w:val="single" w:sz="4" w:space="0" w:color="auto"/>
            </w:tcBorders>
            <w:shd w:val="clear" w:color="000000" w:fill="FFFFFF"/>
            <w:vAlign w:val="center"/>
            <w:hideMark/>
          </w:tcPr>
          <w:p w14:paraId="461BAFC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32AB4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124B91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A5D1E4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Moduł IPS ma zabezpieczać przed co najmniej 10 000 ataków i zagrożeń.</w:t>
            </w:r>
          </w:p>
        </w:tc>
        <w:tc>
          <w:tcPr>
            <w:tcW w:w="1701" w:type="dxa"/>
            <w:tcBorders>
              <w:top w:val="nil"/>
              <w:left w:val="nil"/>
              <w:bottom w:val="single" w:sz="4" w:space="0" w:color="auto"/>
              <w:right w:val="single" w:sz="4" w:space="0" w:color="auto"/>
            </w:tcBorders>
            <w:shd w:val="clear" w:color="000000" w:fill="FFFFFF"/>
            <w:vAlign w:val="center"/>
            <w:hideMark/>
          </w:tcPr>
          <w:p w14:paraId="015FE73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735AC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33615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DCED4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tworzenia własnych sygnatur dla systemu IPS.</w:t>
            </w:r>
          </w:p>
        </w:tc>
        <w:tc>
          <w:tcPr>
            <w:tcW w:w="1701" w:type="dxa"/>
            <w:tcBorders>
              <w:top w:val="nil"/>
              <w:left w:val="nil"/>
              <w:bottom w:val="single" w:sz="4" w:space="0" w:color="auto"/>
              <w:right w:val="single" w:sz="4" w:space="0" w:color="auto"/>
            </w:tcBorders>
            <w:shd w:val="clear" w:color="000000" w:fill="FFFFFF"/>
            <w:vAlign w:val="center"/>
            <w:hideMark/>
          </w:tcPr>
          <w:p w14:paraId="0E87EC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7A62F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F1ACE4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2934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inspekcję ruchu tunelowanego wewnątrz protokołu SSL, co najmniej w zakresie analizy HTTPS, FTPS, POP3S oraz SMTPS.</w:t>
            </w:r>
          </w:p>
        </w:tc>
        <w:tc>
          <w:tcPr>
            <w:tcW w:w="1701" w:type="dxa"/>
            <w:tcBorders>
              <w:top w:val="nil"/>
              <w:left w:val="nil"/>
              <w:bottom w:val="single" w:sz="4" w:space="0" w:color="auto"/>
              <w:right w:val="single" w:sz="4" w:space="0" w:color="auto"/>
            </w:tcBorders>
            <w:shd w:val="clear" w:color="000000" w:fill="FFFFFF"/>
            <w:vAlign w:val="center"/>
            <w:hideMark/>
          </w:tcPr>
          <w:p w14:paraId="6AC15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765953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478D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693FF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01" w:type="dxa"/>
            <w:tcBorders>
              <w:top w:val="nil"/>
              <w:left w:val="nil"/>
              <w:bottom w:val="single" w:sz="4" w:space="0" w:color="auto"/>
              <w:right w:val="single" w:sz="4" w:space="0" w:color="auto"/>
            </w:tcBorders>
            <w:shd w:val="clear" w:color="000000" w:fill="FFFFFF"/>
            <w:vAlign w:val="center"/>
            <w:hideMark/>
          </w:tcPr>
          <w:p w14:paraId="0AC767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DF6C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B4E90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042DC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ochronę między innymi przed atakami typu SQL Injection, Cross Site Scripting (XSS) oraz złośliwym kodem Web2.0.</w:t>
            </w:r>
          </w:p>
        </w:tc>
        <w:tc>
          <w:tcPr>
            <w:tcW w:w="1701" w:type="dxa"/>
            <w:tcBorders>
              <w:top w:val="nil"/>
              <w:left w:val="nil"/>
              <w:bottom w:val="single" w:sz="4" w:space="0" w:color="auto"/>
              <w:right w:val="single" w:sz="4" w:space="0" w:color="auto"/>
            </w:tcBorders>
            <w:shd w:val="clear" w:color="000000" w:fill="FFFFFF"/>
            <w:vAlign w:val="center"/>
            <w:hideMark/>
          </w:tcPr>
          <w:p w14:paraId="1B5CA8F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CCB1A1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B6597"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5D8BDE" w14:textId="61EF994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KSZTAŁTOWANIE PASMA (Traffic Shapping)</w:t>
            </w:r>
          </w:p>
        </w:tc>
      </w:tr>
      <w:tr w:rsidR="00C01A54" w:rsidRPr="00C01A54" w14:paraId="7859937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05368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kształtowanie pasma w oparciu o priorytetyzację ruchu oraz minimalną i maksymalną wartość pasma.</w:t>
            </w:r>
          </w:p>
        </w:tc>
        <w:tc>
          <w:tcPr>
            <w:tcW w:w="1701" w:type="dxa"/>
            <w:tcBorders>
              <w:top w:val="nil"/>
              <w:left w:val="nil"/>
              <w:bottom w:val="single" w:sz="4" w:space="0" w:color="auto"/>
              <w:right w:val="single" w:sz="4" w:space="0" w:color="auto"/>
            </w:tcBorders>
            <w:shd w:val="clear" w:color="000000" w:fill="FFFFFF"/>
            <w:vAlign w:val="center"/>
            <w:hideMark/>
          </w:tcPr>
          <w:p w14:paraId="510AEA9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D63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FB9A2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7B958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Ograniczenie pasma lub priorytetyzacja reguły firewall ma być możliwe względem pojedynczego połączenia, adresu IP, zautoryzowanego użytkownika</w:t>
            </w:r>
          </w:p>
        </w:tc>
        <w:tc>
          <w:tcPr>
            <w:tcW w:w="1701" w:type="dxa"/>
            <w:tcBorders>
              <w:top w:val="nil"/>
              <w:left w:val="nil"/>
              <w:bottom w:val="single" w:sz="4" w:space="0" w:color="auto"/>
              <w:right w:val="single" w:sz="4" w:space="0" w:color="auto"/>
            </w:tcBorders>
            <w:shd w:val="clear" w:color="000000" w:fill="FFFFFF"/>
            <w:vAlign w:val="center"/>
            <w:hideMark/>
          </w:tcPr>
          <w:p w14:paraId="632406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80FC30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4CD9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A998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tworzenie tzw. kolejki nie mającej wpływu na kształtowanie pasma, a jedynie na śledzenie konkretnego typu ruchu (monitoring).</w:t>
            </w:r>
          </w:p>
        </w:tc>
        <w:tc>
          <w:tcPr>
            <w:tcW w:w="1701" w:type="dxa"/>
            <w:tcBorders>
              <w:top w:val="nil"/>
              <w:left w:val="nil"/>
              <w:bottom w:val="single" w:sz="4" w:space="0" w:color="auto"/>
              <w:right w:val="single" w:sz="4" w:space="0" w:color="auto"/>
            </w:tcBorders>
            <w:shd w:val="clear" w:color="000000" w:fill="FFFFFF"/>
            <w:vAlign w:val="center"/>
            <w:hideMark/>
          </w:tcPr>
          <w:p w14:paraId="083E0B6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4800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5177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38933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kształtowanie pasma na podstawie aplikacji generującej ruch.</w:t>
            </w:r>
          </w:p>
        </w:tc>
        <w:tc>
          <w:tcPr>
            <w:tcW w:w="1701" w:type="dxa"/>
            <w:tcBorders>
              <w:top w:val="nil"/>
              <w:left w:val="nil"/>
              <w:bottom w:val="single" w:sz="4" w:space="0" w:color="auto"/>
              <w:right w:val="single" w:sz="4" w:space="0" w:color="auto"/>
            </w:tcBorders>
            <w:shd w:val="clear" w:color="000000" w:fill="FFFFFF"/>
            <w:vAlign w:val="center"/>
            <w:hideMark/>
          </w:tcPr>
          <w:p w14:paraId="3074B30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0595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A0B65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642308" w14:textId="52ADBF0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ANTYWIRUSOWA</w:t>
            </w:r>
          </w:p>
        </w:tc>
      </w:tr>
      <w:tr w:rsidR="00C01A54" w:rsidRPr="00C01A54" w14:paraId="0C3F5F9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97FBF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zastosowanie jednego z co najmniej dwóch skanerów antywirusowych</w:t>
            </w:r>
          </w:p>
        </w:tc>
        <w:tc>
          <w:tcPr>
            <w:tcW w:w="1701" w:type="dxa"/>
            <w:tcBorders>
              <w:top w:val="nil"/>
              <w:left w:val="nil"/>
              <w:bottom w:val="single" w:sz="4" w:space="0" w:color="auto"/>
              <w:right w:val="single" w:sz="4" w:space="0" w:color="auto"/>
            </w:tcBorders>
            <w:shd w:val="clear" w:color="000000" w:fill="FFFFFF"/>
            <w:vAlign w:val="center"/>
            <w:hideMark/>
          </w:tcPr>
          <w:p w14:paraId="64D736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4F320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C7198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42A89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Co najmniej jeden z dwóch skanerów antywirusowych ma być dostarczany w ramach podstawowej licencji.</w:t>
            </w:r>
          </w:p>
        </w:tc>
        <w:tc>
          <w:tcPr>
            <w:tcW w:w="1701" w:type="dxa"/>
            <w:tcBorders>
              <w:top w:val="nil"/>
              <w:left w:val="nil"/>
              <w:bottom w:val="single" w:sz="4" w:space="0" w:color="auto"/>
              <w:right w:val="single" w:sz="4" w:space="0" w:color="auto"/>
            </w:tcBorders>
            <w:shd w:val="clear" w:color="000000" w:fill="FFFFFF"/>
            <w:vAlign w:val="center"/>
            <w:hideMark/>
          </w:tcPr>
          <w:p w14:paraId="7649FA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1243F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696EF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2C0B7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określenia maksymalnej wielkości pliku jaki będzie poddawany analizie skanerem antywirusowym.</w:t>
            </w:r>
          </w:p>
        </w:tc>
        <w:tc>
          <w:tcPr>
            <w:tcW w:w="1701" w:type="dxa"/>
            <w:tcBorders>
              <w:top w:val="nil"/>
              <w:left w:val="nil"/>
              <w:bottom w:val="single" w:sz="4" w:space="0" w:color="auto"/>
              <w:right w:val="single" w:sz="4" w:space="0" w:color="auto"/>
            </w:tcBorders>
            <w:shd w:val="clear" w:color="000000" w:fill="FFFFFF"/>
            <w:vAlign w:val="center"/>
            <w:hideMark/>
          </w:tcPr>
          <w:p w14:paraId="5BC1AF5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71BE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AC63A68"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708A4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treści komunikatu dla użytkownika o wykryciu infekcji, osobno dla infekcji wykrytych wewnątrz protokołu POP3, SMTP i FTP</w:t>
            </w:r>
          </w:p>
        </w:tc>
        <w:tc>
          <w:tcPr>
            <w:tcW w:w="1701" w:type="dxa"/>
            <w:tcBorders>
              <w:top w:val="nil"/>
              <w:left w:val="nil"/>
              <w:bottom w:val="single" w:sz="4" w:space="0" w:color="auto"/>
              <w:right w:val="single" w:sz="4" w:space="0" w:color="auto"/>
            </w:tcBorders>
            <w:shd w:val="clear" w:color="000000" w:fill="FFFFFF"/>
            <w:vAlign w:val="center"/>
            <w:hideMark/>
          </w:tcPr>
          <w:p w14:paraId="7374A28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C8BD06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7BF3A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BB9CD2" w14:textId="7650CCD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ANTYSPAM</w:t>
            </w:r>
          </w:p>
        </w:tc>
      </w:tr>
      <w:tr w:rsidR="00C01A54" w:rsidRPr="00C01A54" w14:paraId="7A7B26D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3E9BC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mechanizm klasyfikacji poczty elektronicznej określający czy jest pocztą niechcianą (SPAM).</w:t>
            </w:r>
          </w:p>
        </w:tc>
        <w:tc>
          <w:tcPr>
            <w:tcW w:w="1701" w:type="dxa"/>
            <w:tcBorders>
              <w:top w:val="nil"/>
              <w:left w:val="nil"/>
              <w:bottom w:val="single" w:sz="4" w:space="0" w:color="auto"/>
              <w:right w:val="single" w:sz="4" w:space="0" w:color="auto"/>
            </w:tcBorders>
            <w:shd w:val="clear" w:color="000000" w:fill="FFFFFF"/>
            <w:vAlign w:val="center"/>
            <w:hideMark/>
          </w:tcPr>
          <w:p w14:paraId="4FEA891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9A1DE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BC9704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E488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Ochrona antyspam ma działać w oparciu o:</w:t>
            </w:r>
          </w:p>
        </w:tc>
        <w:tc>
          <w:tcPr>
            <w:tcW w:w="1701" w:type="dxa"/>
            <w:tcBorders>
              <w:top w:val="nil"/>
              <w:left w:val="nil"/>
              <w:bottom w:val="single" w:sz="4" w:space="0" w:color="auto"/>
              <w:right w:val="single" w:sz="4" w:space="0" w:color="auto"/>
            </w:tcBorders>
            <w:shd w:val="clear" w:color="000000" w:fill="FFFFFF"/>
            <w:vAlign w:val="center"/>
            <w:hideMark/>
          </w:tcPr>
          <w:p w14:paraId="2A81E42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4195B1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3EF3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9E5409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białe/czarne listy,</w:t>
            </w:r>
          </w:p>
        </w:tc>
        <w:tc>
          <w:tcPr>
            <w:tcW w:w="1701" w:type="dxa"/>
            <w:tcBorders>
              <w:top w:val="nil"/>
              <w:left w:val="nil"/>
              <w:bottom w:val="single" w:sz="4" w:space="0" w:color="auto"/>
              <w:right w:val="single" w:sz="4" w:space="0" w:color="auto"/>
            </w:tcBorders>
            <w:shd w:val="clear" w:color="000000" w:fill="FFFFFF"/>
            <w:vAlign w:val="center"/>
            <w:hideMark/>
          </w:tcPr>
          <w:p w14:paraId="5AEBB0C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EAA1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44FCF3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FF96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DNS RBL,</w:t>
            </w:r>
          </w:p>
        </w:tc>
        <w:tc>
          <w:tcPr>
            <w:tcW w:w="1701" w:type="dxa"/>
            <w:tcBorders>
              <w:top w:val="nil"/>
              <w:left w:val="nil"/>
              <w:bottom w:val="single" w:sz="4" w:space="0" w:color="auto"/>
              <w:right w:val="single" w:sz="4" w:space="0" w:color="auto"/>
            </w:tcBorders>
            <w:shd w:val="clear" w:color="000000" w:fill="FFFFFF"/>
            <w:vAlign w:val="center"/>
            <w:hideMark/>
          </w:tcPr>
          <w:p w14:paraId="27364B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8F4042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BFEF0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4CE42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W przypadku ochrony w oparciu o DNS RBL administrator ma mieć możliwość modyfikowania listy serwerów RBL znajdujących się w domyślnej konfiguracji urządzenia.</w:t>
            </w:r>
          </w:p>
        </w:tc>
        <w:tc>
          <w:tcPr>
            <w:tcW w:w="1701" w:type="dxa"/>
            <w:tcBorders>
              <w:top w:val="nil"/>
              <w:left w:val="nil"/>
              <w:bottom w:val="single" w:sz="4" w:space="0" w:color="auto"/>
              <w:right w:val="single" w:sz="4" w:space="0" w:color="auto"/>
            </w:tcBorders>
            <w:shd w:val="clear" w:color="000000" w:fill="FFFFFF"/>
            <w:vAlign w:val="center"/>
            <w:hideMark/>
          </w:tcPr>
          <w:p w14:paraId="67CCE1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E2BED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B52B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041F733" w14:textId="6A36B54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WIRTUALNE SIECI PRYWATNE (VPN)</w:t>
            </w:r>
          </w:p>
        </w:tc>
      </w:tr>
      <w:tr w:rsidR="00C01A54" w:rsidRPr="00C01A54" w14:paraId="52822A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55B4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stworzenie sieci VPN typu client-to-site (klient mobilny – lokalizacja) lub site-to-site (lokalizacja-lokalizacja).</w:t>
            </w:r>
          </w:p>
        </w:tc>
        <w:tc>
          <w:tcPr>
            <w:tcW w:w="1701" w:type="dxa"/>
            <w:tcBorders>
              <w:top w:val="nil"/>
              <w:left w:val="nil"/>
              <w:bottom w:val="single" w:sz="4" w:space="0" w:color="auto"/>
              <w:right w:val="single" w:sz="4" w:space="0" w:color="auto"/>
            </w:tcBorders>
            <w:shd w:val="clear" w:color="000000" w:fill="FFFFFF"/>
            <w:vAlign w:val="center"/>
            <w:hideMark/>
          </w:tcPr>
          <w:p w14:paraId="74FEE1C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292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04DF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6A7025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co najmniej następujące typy sieci VPN:</w:t>
            </w:r>
          </w:p>
        </w:tc>
        <w:tc>
          <w:tcPr>
            <w:tcW w:w="1701" w:type="dxa"/>
            <w:tcBorders>
              <w:top w:val="nil"/>
              <w:left w:val="nil"/>
              <w:bottom w:val="single" w:sz="4" w:space="0" w:color="auto"/>
              <w:right w:val="single" w:sz="4" w:space="0" w:color="auto"/>
            </w:tcBorders>
            <w:shd w:val="clear" w:color="000000" w:fill="FFFFFF"/>
            <w:vAlign w:val="center"/>
            <w:hideMark/>
          </w:tcPr>
          <w:p w14:paraId="3010C5E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E8404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C4F5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DB077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IPSec VPN,</w:t>
            </w:r>
          </w:p>
        </w:tc>
        <w:tc>
          <w:tcPr>
            <w:tcW w:w="1701" w:type="dxa"/>
            <w:tcBorders>
              <w:top w:val="nil"/>
              <w:left w:val="nil"/>
              <w:bottom w:val="single" w:sz="4" w:space="0" w:color="auto"/>
              <w:right w:val="single" w:sz="4" w:space="0" w:color="auto"/>
            </w:tcBorders>
            <w:shd w:val="clear" w:color="000000" w:fill="FFFFFF"/>
            <w:vAlign w:val="center"/>
            <w:hideMark/>
          </w:tcPr>
          <w:p w14:paraId="0EBA56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D8B65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058E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1A3A3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SSL VPN.</w:t>
            </w:r>
          </w:p>
        </w:tc>
        <w:tc>
          <w:tcPr>
            <w:tcW w:w="1701" w:type="dxa"/>
            <w:tcBorders>
              <w:top w:val="nil"/>
              <w:left w:val="nil"/>
              <w:bottom w:val="single" w:sz="4" w:space="0" w:color="auto"/>
              <w:right w:val="single" w:sz="4" w:space="0" w:color="auto"/>
            </w:tcBorders>
            <w:shd w:val="clear" w:color="000000" w:fill="FFFFFF"/>
            <w:vAlign w:val="center"/>
            <w:hideMark/>
          </w:tcPr>
          <w:p w14:paraId="4B37482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7347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3EECA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2879F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SSL VPN ma działać co najmniej w trybach tunelu i portalu.</w:t>
            </w:r>
          </w:p>
        </w:tc>
        <w:tc>
          <w:tcPr>
            <w:tcW w:w="1701" w:type="dxa"/>
            <w:tcBorders>
              <w:top w:val="nil"/>
              <w:left w:val="nil"/>
              <w:bottom w:val="single" w:sz="4" w:space="0" w:color="auto"/>
              <w:right w:val="single" w:sz="4" w:space="0" w:color="auto"/>
            </w:tcBorders>
            <w:shd w:val="clear" w:color="000000" w:fill="FFFFFF"/>
            <w:vAlign w:val="center"/>
            <w:hideMark/>
          </w:tcPr>
          <w:p w14:paraId="78DBFD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A1B2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E2D403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0A9CF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urządzenia ma umożliwiać pobranie klienta VPN współpracującego z oferowanym rozwiązaniem.</w:t>
            </w:r>
          </w:p>
        </w:tc>
        <w:tc>
          <w:tcPr>
            <w:tcW w:w="1701" w:type="dxa"/>
            <w:tcBorders>
              <w:top w:val="nil"/>
              <w:left w:val="nil"/>
              <w:bottom w:val="single" w:sz="4" w:space="0" w:color="auto"/>
              <w:right w:val="single" w:sz="4" w:space="0" w:color="auto"/>
            </w:tcBorders>
            <w:shd w:val="clear" w:color="000000" w:fill="FFFFFF"/>
            <w:vAlign w:val="center"/>
            <w:hideMark/>
          </w:tcPr>
          <w:p w14:paraId="4F355E3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6C48A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09F4DD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9051AE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funkcjonalność przełączenia tunelu na łącze zapasowe na wypadek awarii łącza dostawcy podstawowego (VPN Failover).</w:t>
            </w:r>
          </w:p>
        </w:tc>
        <w:tc>
          <w:tcPr>
            <w:tcW w:w="1701" w:type="dxa"/>
            <w:tcBorders>
              <w:top w:val="nil"/>
              <w:left w:val="nil"/>
              <w:bottom w:val="single" w:sz="4" w:space="0" w:color="auto"/>
              <w:right w:val="single" w:sz="4" w:space="0" w:color="auto"/>
            </w:tcBorders>
            <w:shd w:val="clear" w:color="000000" w:fill="FFFFFF"/>
            <w:vAlign w:val="center"/>
            <w:hideMark/>
          </w:tcPr>
          <w:p w14:paraId="13E5EE1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6EC41A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AFE55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A7A883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wsparcie dla technologii Xauth</w:t>
            </w:r>
          </w:p>
        </w:tc>
        <w:tc>
          <w:tcPr>
            <w:tcW w:w="1701" w:type="dxa"/>
            <w:tcBorders>
              <w:top w:val="nil"/>
              <w:left w:val="nil"/>
              <w:bottom w:val="single" w:sz="4" w:space="0" w:color="auto"/>
              <w:right w:val="single" w:sz="4" w:space="0" w:color="auto"/>
            </w:tcBorders>
            <w:shd w:val="clear" w:color="000000" w:fill="FFFFFF"/>
            <w:vAlign w:val="center"/>
            <w:hideMark/>
          </w:tcPr>
          <w:p w14:paraId="29C8DF5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2D681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8B528C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1D3D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tworzenie tuneli IPSec Policy Based oraz Route Based.</w:t>
            </w:r>
          </w:p>
        </w:tc>
        <w:tc>
          <w:tcPr>
            <w:tcW w:w="1701" w:type="dxa"/>
            <w:tcBorders>
              <w:top w:val="nil"/>
              <w:left w:val="nil"/>
              <w:bottom w:val="single" w:sz="4" w:space="0" w:color="auto"/>
              <w:right w:val="single" w:sz="4" w:space="0" w:color="auto"/>
            </w:tcBorders>
            <w:shd w:val="clear" w:color="000000" w:fill="FFFFFF"/>
            <w:vAlign w:val="center"/>
            <w:hideMark/>
          </w:tcPr>
          <w:p w14:paraId="7EC2CA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1E3BC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3F1419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E99477" w14:textId="19CD5E2D"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FILTR DOSTĘPU DO STRON WWW</w:t>
            </w:r>
          </w:p>
        </w:tc>
      </w:tr>
      <w:tr w:rsidR="00C01A54" w:rsidRPr="00C01A54" w14:paraId="02543E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96F209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filtr URL.</w:t>
            </w:r>
          </w:p>
        </w:tc>
        <w:tc>
          <w:tcPr>
            <w:tcW w:w="1701" w:type="dxa"/>
            <w:tcBorders>
              <w:top w:val="nil"/>
              <w:left w:val="nil"/>
              <w:bottom w:val="single" w:sz="4" w:space="0" w:color="auto"/>
              <w:right w:val="single" w:sz="4" w:space="0" w:color="auto"/>
            </w:tcBorders>
            <w:shd w:val="clear" w:color="000000" w:fill="FFFFFF"/>
            <w:vAlign w:val="center"/>
            <w:hideMark/>
          </w:tcPr>
          <w:p w14:paraId="1741302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E1C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2F58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FC36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ma działać w oparciu o klasyfikację URL zawierającą co najmniej 50 kategorii tematycznych stron internetowych.</w:t>
            </w:r>
          </w:p>
        </w:tc>
        <w:tc>
          <w:tcPr>
            <w:tcW w:w="1701" w:type="dxa"/>
            <w:tcBorders>
              <w:top w:val="nil"/>
              <w:left w:val="nil"/>
              <w:bottom w:val="single" w:sz="4" w:space="0" w:color="auto"/>
              <w:right w:val="single" w:sz="4" w:space="0" w:color="auto"/>
            </w:tcBorders>
            <w:shd w:val="clear" w:color="000000" w:fill="FFFFFF"/>
            <w:vAlign w:val="center"/>
            <w:hideMark/>
          </w:tcPr>
          <w:p w14:paraId="0AC07F1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D771A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9B32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62072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dodawania własnych kategorii URL.</w:t>
            </w:r>
          </w:p>
        </w:tc>
        <w:tc>
          <w:tcPr>
            <w:tcW w:w="1701" w:type="dxa"/>
            <w:tcBorders>
              <w:top w:val="nil"/>
              <w:left w:val="nil"/>
              <w:bottom w:val="single" w:sz="4" w:space="0" w:color="auto"/>
              <w:right w:val="single" w:sz="4" w:space="0" w:color="auto"/>
            </w:tcBorders>
            <w:shd w:val="clear" w:color="000000" w:fill="FFFFFF"/>
            <w:vAlign w:val="center"/>
            <w:hideMark/>
          </w:tcPr>
          <w:p w14:paraId="3FB8496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BE54B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801674D" w14:textId="77777777" w:rsidTr="00C01A54">
        <w:trPr>
          <w:trHeight w:val="37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FC797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akcji w przypadku zaklasyfikowania danej strony do konkretnej kategorii. Do wyboru ma być przynajmniej:</w:t>
            </w:r>
          </w:p>
        </w:tc>
        <w:tc>
          <w:tcPr>
            <w:tcW w:w="1701" w:type="dxa"/>
            <w:tcBorders>
              <w:top w:val="nil"/>
              <w:left w:val="nil"/>
              <w:bottom w:val="single" w:sz="4" w:space="0" w:color="auto"/>
              <w:right w:val="single" w:sz="4" w:space="0" w:color="auto"/>
            </w:tcBorders>
            <w:shd w:val="clear" w:color="000000" w:fill="FFFFFF"/>
            <w:vAlign w:val="center"/>
            <w:hideMark/>
          </w:tcPr>
          <w:p w14:paraId="52CBE6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5F3F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3B881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8E4CFB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blokowanie dostępu do adresu URL,</w:t>
            </w:r>
          </w:p>
        </w:tc>
        <w:tc>
          <w:tcPr>
            <w:tcW w:w="1701" w:type="dxa"/>
            <w:tcBorders>
              <w:top w:val="nil"/>
              <w:left w:val="nil"/>
              <w:bottom w:val="single" w:sz="4" w:space="0" w:color="auto"/>
              <w:right w:val="single" w:sz="4" w:space="0" w:color="auto"/>
            </w:tcBorders>
            <w:shd w:val="clear" w:color="000000" w:fill="FFFFFF"/>
            <w:vAlign w:val="center"/>
            <w:hideMark/>
          </w:tcPr>
          <w:p w14:paraId="5D0151A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6A774E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D436F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E0EEF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zezwolenie na dostęp do adresu URL,</w:t>
            </w:r>
          </w:p>
        </w:tc>
        <w:tc>
          <w:tcPr>
            <w:tcW w:w="1701" w:type="dxa"/>
            <w:tcBorders>
              <w:top w:val="nil"/>
              <w:left w:val="nil"/>
              <w:bottom w:val="single" w:sz="4" w:space="0" w:color="auto"/>
              <w:right w:val="single" w:sz="4" w:space="0" w:color="auto"/>
            </w:tcBorders>
            <w:shd w:val="clear" w:color="000000" w:fill="FFFFFF"/>
            <w:vAlign w:val="center"/>
            <w:hideMark/>
          </w:tcPr>
          <w:p w14:paraId="773B4E7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3D3C6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9CCE9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1DFAA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blokowanie dostępu do adresu URL oraz wyświetlenie strony HTML zdefiniowanej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C26CF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8000A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BF63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EAE4C4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musi uwzględniać komunikację po protokole HTTPS.</w:t>
            </w:r>
          </w:p>
        </w:tc>
        <w:tc>
          <w:tcPr>
            <w:tcW w:w="1701" w:type="dxa"/>
            <w:tcBorders>
              <w:top w:val="nil"/>
              <w:left w:val="nil"/>
              <w:bottom w:val="single" w:sz="4" w:space="0" w:color="auto"/>
              <w:right w:val="single" w:sz="4" w:space="0" w:color="auto"/>
            </w:tcBorders>
            <w:shd w:val="clear" w:color="000000" w:fill="FFFFFF"/>
            <w:vAlign w:val="center"/>
            <w:hideMark/>
          </w:tcPr>
          <w:p w14:paraId="5FB0F5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8EB1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786DF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4A2B4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identyfikację i blokowanie przesyłanych danych z wykorzystaniem typu MIME.</w:t>
            </w:r>
          </w:p>
        </w:tc>
        <w:tc>
          <w:tcPr>
            <w:tcW w:w="1701" w:type="dxa"/>
            <w:tcBorders>
              <w:top w:val="nil"/>
              <w:left w:val="nil"/>
              <w:bottom w:val="single" w:sz="4" w:space="0" w:color="auto"/>
              <w:right w:val="single" w:sz="4" w:space="0" w:color="auto"/>
            </w:tcBorders>
            <w:shd w:val="clear" w:color="000000" w:fill="FFFFFF"/>
            <w:vAlign w:val="center"/>
            <w:hideMark/>
          </w:tcPr>
          <w:p w14:paraId="6369F6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1B408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BE4CF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3ABE6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stworzenie listy stron dostępnych po protokole HTTPS, które nie będą deszyfrowane.</w:t>
            </w:r>
          </w:p>
        </w:tc>
        <w:tc>
          <w:tcPr>
            <w:tcW w:w="1701" w:type="dxa"/>
            <w:tcBorders>
              <w:top w:val="nil"/>
              <w:left w:val="nil"/>
              <w:bottom w:val="single" w:sz="4" w:space="0" w:color="auto"/>
              <w:right w:val="single" w:sz="4" w:space="0" w:color="auto"/>
            </w:tcBorders>
            <w:shd w:val="clear" w:color="000000" w:fill="FFFFFF"/>
            <w:vAlign w:val="center"/>
            <w:hideMark/>
          </w:tcPr>
          <w:p w14:paraId="44A62B7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5DF20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4839AB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F76252" w14:textId="1D11EEE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UWIERZYTELNIANIE</w:t>
            </w:r>
          </w:p>
        </w:tc>
      </w:tr>
      <w:tr w:rsidR="00C01A54" w:rsidRPr="00C01A54" w14:paraId="3D05DC3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D3176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uwierzytelnianie użytkowników co najmniej w oparciu o:</w:t>
            </w:r>
          </w:p>
        </w:tc>
        <w:tc>
          <w:tcPr>
            <w:tcW w:w="1701" w:type="dxa"/>
            <w:tcBorders>
              <w:top w:val="nil"/>
              <w:left w:val="nil"/>
              <w:bottom w:val="single" w:sz="4" w:space="0" w:color="auto"/>
              <w:right w:val="single" w:sz="4" w:space="0" w:color="auto"/>
            </w:tcBorders>
            <w:shd w:val="clear" w:color="000000" w:fill="FFFFFF"/>
            <w:vAlign w:val="center"/>
            <w:hideMark/>
          </w:tcPr>
          <w:p w14:paraId="68368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AEB94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C390E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DCF4A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lokalną bazę użytkowników (wewnętrzny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4BA294F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73AA47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FBD9A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C9A4E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zewnętrzną bazę użytkowników (zewnętrzny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76CBE00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5D98D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06AA1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EB0EE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usługę katalogową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4FA7FFC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0D18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D23B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D65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równoczesne użycie co najmniej 3 różnych baz LDAP.</w:t>
            </w:r>
          </w:p>
        </w:tc>
        <w:tc>
          <w:tcPr>
            <w:tcW w:w="1701" w:type="dxa"/>
            <w:tcBorders>
              <w:top w:val="nil"/>
              <w:left w:val="nil"/>
              <w:bottom w:val="single" w:sz="4" w:space="0" w:color="auto"/>
              <w:right w:val="single" w:sz="4" w:space="0" w:color="auto"/>
            </w:tcBorders>
            <w:shd w:val="clear" w:color="000000" w:fill="FFFFFF"/>
            <w:vAlign w:val="center"/>
            <w:hideMark/>
          </w:tcPr>
          <w:p w14:paraId="43AB679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1B0DB1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726DAD"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4098A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uruchomienie specjalnego portalu (captive portal), który ma zezwalać na autoryzację użytkowników co najmniej w oparciu o protokoły:</w:t>
            </w:r>
          </w:p>
        </w:tc>
        <w:tc>
          <w:tcPr>
            <w:tcW w:w="1701" w:type="dxa"/>
            <w:tcBorders>
              <w:top w:val="nil"/>
              <w:left w:val="nil"/>
              <w:bottom w:val="single" w:sz="4" w:space="0" w:color="auto"/>
              <w:right w:val="single" w:sz="4" w:space="0" w:color="auto"/>
            </w:tcBorders>
            <w:shd w:val="clear" w:color="000000" w:fill="FFFFFF"/>
            <w:vAlign w:val="center"/>
            <w:hideMark/>
          </w:tcPr>
          <w:p w14:paraId="4D2D16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5CA282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7A749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BE671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SSL,</w:t>
            </w:r>
          </w:p>
        </w:tc>
        <w:tc>
          <w:tcPr>
            <w:tcW w:w="1701" w:type="dxa"/>
            <w:tcBorders>
              <w:top w:val="nil"/>
              <w:left w:val="nil"/>
              <w:bottom w:val="single" w:sz="4" w:space="0" w:color="auto"/>
              <w:right w:val="single" w:sz="4" w:space="0" w:color="auto"/>
            </w:tcBorders>
            <w:shd w:val="clear" w:color="000000" w:fill="FFFFFF"/>
            <w:vAlign w:val="center"/>
            <w:hideMark/>
          </w:tcPr>
          <w:p w14:paraId="228C96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7A94B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920D0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AB6A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Radius,</w:t>
            </w:r>
          </w:p>
        </w:tc>
        <w:tc>
          <w:tcPr>
            <w:tcW w:w="1701" w:type="dxa"/>
            <w:tcBorders>
              <w:top w:val="nil"/>
              <w:left w:val="nil"/>
              <w:bottom w:val="single" w:sz="4" w:space="0" w:color="auto"/>
              <w:right w:val="single" w:sz="4" w:space="0" w:color="auto"/>
            </w:tcBorders>
            <w:shd w:val="clear" w:color="000000" w:fill="FFFFFF"/>
            <w:vAlign w:val="center"/>
            <w:hideMark/>
          </w:tcPr>
          <w:p w14:paraId="66346D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4F844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5AB32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309B3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transparentną autoryzację użytkowników w usłudze katalogowej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562CDBF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200236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67863E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97DAB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Co najmniej jedna z metod transparentnej autoryzacji nie może wymagać instalacji dedykowanego agenta.</w:t>
            </w:r>
          </w:p>
        </w:tc>
        <w:tc>
          <w:tcPr>
            <w:tcW w:w="1701" w:type="dxa"/>
            <w:tcBorders>
              <w:top w:val="nil"/>
              <w:left w:val="nil"/>
              <w:bottom w:val="single" w:sz="4" w:space="0" w:color="auto"/>
              <w:right w:val="single" w:sz="4" w:space="0" w:color="auto"/>
            </w:tcBorders>
            <w:shd w:val="clear" w:color="000000" w:fill="FFFFFF"/>
            <w:vAlign w:val="center"/>
            <w:hideMark/>
          </w:tcPr>
          <w:p w14:paraId="00AED93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CF6C3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3DEF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9CC6D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Autoryzacja użytkowników z Microsoft Active Directory nie może wymagać modyfikacji schematu domeny.</w:t>
            </w:r>
          </w:p>
        </w:tc>
        <w:tc>
          <w:tcPr>
            <w:tcW w:w="1701" w:type="dxa"/>
            <w:tcBorders>
              <w:top w:val="nil"/>
              <w:left w:val="nil"/>
              <w:bottom w:val="single" w:sz="4" w:space="0" w:color="auto"/>
              <w:right w:val="single" w:sz="4" w:space="0" w:color="auto"/>
            </w:tcBorders>
            <w:shd w:val="clear" w:color="000000" w:fill="FFFFFF"/>
            <w:vAlign w:val="center"/>
            <w:hideMark/>
          </w:tcPr>
          <w:p w14:paraId="40851B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8EC83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1E456D"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EAE772A" w14:textId="4B6D17E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ADMINISTRACJA ŁĄCZAMI DO INTERNETU (ISP)</w:t>
            </w:r>
          </w:p>
        </w:tc>
      </w:tr>
      <w:tr w:rsidR="00C01A54" w:rsidRPr="00C01A54" w14:paraId="27C232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5A1E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wsparcie dla mechanizmów równoważenia obciążenia łączy do sieci Internet (tzw. Load Balancing).</w:t>
            </w:r>
          </w:p>
        </w:tc>
        <w:tc>
          <w:tcPr>
            <w:tcW w:w="1701" w:type="dxa"/>
            <w:tcBorders>
              <w:top w:val="nil"/>
              <w:left w:val="nil"/>
              <w:bottom w:val="single" w:sz="4" w:space="0" w:color="auto"/>
              <w:right w:val="single" w:sz="4" w:space="0" w:color="auto"/>
            </w:tcBorders>
            <w:shd w:val="clear" w:color="000000" w:fill="FFFFFF"/>
            <w:vAlign w:val="center"/>
            <w:hideMark/>
          </w:tcPr>
          <w:p w14:paraId="065C346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541BF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21FF0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1CA758"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łącza internetowego ma działać w oparciu o następujące dwa mechanizmy:</w:t>
            </w:r>
          </w:p>
        </w:tc>
        <w:tc>
          <w:tcPr>
            <w:tcW w:w="1701" w:type="dxa"/>
            <w:tcBorders>
              <w:top w:val="nil"/>
              <w:left w:val="nil"/>
              <w:bottom w:val="single" w:sz="4" w:space="0" w:color="auto"/>
              <w:right w:val="single" w:sz="4" w:space="0" w:color="auto"/>
            </w:tcBorders>
            <w:shd w:val="clear" w:color="000000" w:fill="FFFFFF"/>
            <w:vAlign w:val="center"/>
            <w:hideMark/>
          </w:tcPr>
          <w:p w14:paraId="464CD3E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C6A253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67608F"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6417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a.       równoważenie względem adresu źródłowego,</w:t>
            </w:r>
          </w:p>
        </w:tc>
        <w:tc>
          <w:tcPr>
            <w:tcW w:w="1701" w:type="dxa"/>
            <w:tcBorders>
              <w:top w:val="nil"/>
              <w:left w:val="nil"/>
              <w:bottom w:val="single" w:sz="4" w:space="0" w:color="auto"/>
              <w:right w:val="single" w:sz="4" w:space="0" w:color="auto"/>
            </w:tcBorders>
            <w:shd w:val="clear" w:color="000000" w:fill="FFFFFF"/>
            <w:vAlign w:val="center"/>
            <w:hideMark/>
          </w:tcPr>
          <w:p w14:paraId="09D056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89FD2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1DF3A4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6F0367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b.       równoważenie względem połączenia.</w:t>
            </w:r>
          </w:p>
        </w:tc>
        <w:tc>
          <w:tcPr>
            <w:tcW w:w="1701" w:type="dxa"/>
            <w:tcBorders>
              <w:top w:val="nil"/>
              <w:left w:val="nil"/>
              <w:bottom w:val="single" w:sz="4" w:space="0" w:color="auto"/>
              <w:right w:val="single" w:sz="4" w:space="0" w:color="auto"/>
            </w:tcBorders>
            <w:shd w:val="clear" w:color="000000" w:fill="FFFFFF"/>
            <w:vAlign w:val="center"/>
            <w:hideMark/>
          </w:tcPr>
          <w:p w14:paraId="4866A8B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62FF0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EEB2BE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CBF4E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ma uwzględniać wagi przypisywane osobno dla każdego z łączy do Internetu.</w:t>
            </w:r>
          </w:p>
        </w:tc>
        <w:tc>
          <w:tcPr>
            <w:tcW w:w="1701" w:type="dxa"/>
            <w:tcBorders>
              <w:top w:val="nil"/>
              <w:left w:val="nil"/>
              <w:bottom w:val="single" w:sz="4" w:space="0" w:color="auto"/>
              <w:right w:val="single" w:sz="4" w:space="0" w:color="auto"/>
            </w:tcBorders>
            <w:shd w:val="clear" w:color="000000" w:fill="FFFFFF"/>
            <w:vAlign w:val="center"/>
            <w:hideMark/>
          </w:tcPr>
          <w:p w14:paraId="6A805CA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7029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0BF33B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002A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przełączenie na łącze zapasowe w przypadku awarii łącza podstawowego (tzw. Failover).</w:t>
            </w:r>
          </w:p>
        </w:tc>
        <w:tc>
          <w:tcPr>
            <w:tcW w:w="1701" w:type="dxa"/>
            <w:tcBorders>
              <w:top w:val="nil"/>
              <w:left w:val="nil"/>
              <w:bottom w:val="single" w:sz="4" w:space="0" w:color="auto"/>
              <w:right w:val="single" w:sz="4" w:space="0" w:color="auto"/>
            </w:tcBorders>
            <w:shd w:val="clear" w:color="000000" w:fill="FFFFFF"/>
            <w:vAlign w:val="center"/>
            <w:hideMark/>
          </w:tcPr>
          <w:p w14:paraId="24783F7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4287FE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360F0B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23067F9"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mechanizm SD-WAN zapewniając automatyczną optymalizację i wybór najkorzystniejszego łącza.</w:t>
            </w:r>
          </w:p>
        </w:tc>
        <w:tc>
          <w:tcPr>
            <w:tcW w:w="1701" w:type="dxa"/>
            <w:tcBorders>
              <w:top w:val="nil"/>
              <w:left w:val="nil"/>
              <w:bottom w:val="single" w:sz="4" w:space="0" w:color="auto"/>
              <w:right w:val="single" w:sz="4" w:space="0" w:color="auto"/>
            </w:tcBorders>
            <w:shd w:val="clear" w:color="000000" w:fill="FFFFFF"/>
            <w:vAlign w:val="center"/>
            <w:hideMark/>
          </w:tcPr>
          <w:p w14:paraId="6611898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9D60A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19A846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F5640"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W zakresie SD-WAN urządzenie ma zapewniać obsługę mechanizmu SLA (monitorowanie opóźnienia, jitter, wskaźnika utraty pakietów).</w:t>
            </w:r>
          </w:p>
        </w:tc>
        <w:tc>
          <w:tcPr>
            <w:tcW w:w="1701" w:type="dxa"/>
            <w:tcBorders>
              <w:top w:val="nil"/>
              <w:left w:val="nil"/>
              <w:bottom w:val="single" w:sz="4" w:space="0" w:color="auto"/>
              <w:right w:val="single" w:sz="4" w:space="0" w:color="auto"/>
            </w:tcBorders>
            <w:shd w:val="clear" w:color="000000" w:fill="FFFFFF"/>
            <w:vAlign w:val="center"/>
            <w:hideMark/>
          </w:tcPr>
          <w:p w14:paraId="669CB0C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437F40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38D4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D6D3B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Monitorowanie dostępności łącza musi być możliwe w oparciu o ICMP oraz TCP.</w:t>
            </w:r>
          </w:p>
        </w:tc>
        <w:tc>
          <w:tcPr>
            <w:tcW w:w="1701" w:type="dxa"/>
            <w:tcBorders>
              <w:top w:val="nil"/>
              <w:left w:val="nil"/>
              <w:bottom w:val="single" w:sz="4" w:space="0" w:color="auto"/>
              <w:right w:val="single" w:sz="4" w:space="0" w:color="auto"/>
            </w:tcBorders>
            <w:shd w:val="clear" w:color="000000" w:fill="FFFFFF"/>
            <w:vAlign w:val="center"/>
            <w:hideMark/>
          </w:tcPr>
          <w:p w14:paraId="1F84DA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6D0F44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408FA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48004D" w14:textId="5FB175B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lastRenderedPageBreak/>
              <w:t>ROUTING (TRASOWANIE)</w:t>
            </w:r>
          </w:p>
        </w:tc>
      </w:tr>
      <w:tr w:rsidR="00C01A54" w:rsidRPr="00C01A54" w14:paraId="1D9AA26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D3889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statyczne trasowanie pakietów.</w:t>
            </w:r>
          </w:p>
        </w:tc>
        <w:tc>
          <w:tcPr>
            <w:tcW w:w="1701" w:type="dxa"/>
            <w:tcBorders>
              <w:top w:val="nil"/>
              <w:left w:val="nil"/>
              <w:bottom w:val="single" w:sz="4" w:space="0" w:color="auto"/>
              <w:right w:val="single" w:sz="4" w:space="0" w:color="auto"/>
            </w:tcBorders>
            <w:shd w:val="clear" w:color="000000" w:fill="FFFFFF"/>
            <w:vAlign w:val="center"/>
            <w:hideMark/>
          </w:tcPr>
          <w:p w14:paraId="2A2B75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03CF54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35A29F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05400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trasowanie pakietów z poziomu wybranej reguły firewall (tzw. Policy Based Routing). </w:t>
            </w:r>
          </w:p>
        </w:tc>
        <w:tc>
          <w:tcPr>
            <w:tcW w:w="1701" w:type="dxa"/>
            <w:tcBorders>
              <w:top w:val="nil"/>
              <w:left w:val="nil"/>
              <w:bottom w:val="single" w:sz="4" w:space="0" w:color="auto"/>
              <w:right w:val="single" w:sz="4" w:space="0" w:color="auto"/>
            </w:tcBorders>
            <w:shd w:val="clear" w:color="000000" w:fill="FFFFFF"/>
            <w:vAlign w:val="center"/>
            <w:hideMark/>
          </w:tcPr>
          <w:p w14:paraId="41B0E1E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D7B57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7745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08D35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dynamiczne trasowanie pakietów w oparciu co najmniej o protokoły: RIPv2, OSPF oraz BGP.</w:t>
            </w:r>
          </w:p>
        </w:tc>
        <w:tc>
          <w:tcPr>
            <w:tcW w:w="1701" w:type="dxa"/>
            <w:tcBorders>
              <w:top w:val="nil"/>
              <w:left w:val="nil"/>
              <w:bottom w:val="single" w:sz="4" w:space="0" w:color="auto"/>
              <w:right w:val="single" w:sz="4" w:space="0" w:color="auto"/>
            </w:tcBorders>
            <w:shd w:val="clear" w:color="000000" w:fill="FFFFFF"/>
            <w:vAlign w:val="center"/>
            <w:hideMark/>
          </w:tcPr>
          <w:p w14:paraId="4EA10FB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3E5C3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011D94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AC0588D" w14:textId="58C479EB"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ADMINISTRACJA URZĄDZENIEM</w:t>
            </w:r>
          </w:p>
        </w:tc>
      </w:tr>
      <w:tr w:rsidR="005520AC" w:rsidRPr="00C01A54" w14:paraId="19A5C7D4"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C9AAF9" w14:textId="6EDC8495"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anglojęzycznego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hideMark/>
          </w:tcPr>
          <w:p w14:paraId="4EB0EA0C" w14:textId="77777777" w:rsidR="005520AC" w:rsidRPr="00C01A54" w:rsidRDefault="005520AC"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nil"/>
              <w:left w:val="nil"/>
              <w:right w:val="single" w:sz="4" w:space="0" w:color="auto"/>
            </w:tcBorders>
            <w:shd w:val="clear" w:color="auto" w:fill="auto"/>
            <w:vAlign w:val="center"/>
            <w:hideMark/>
          </w:tcPr>
          <w:p w14:paraId="740FB528"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5520AC" w:rsidRPr="00C01A54" w14:paraId="6A92D9EE"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14:paraId="38205D6B" w14:textId="327D34BA"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polskojęzycznego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tcPr>
          <w:p w14:paraId="4CAC965B" w14:textId="3312F41F" w:rsidR="005520AC" w:rsidRPr="00C01A54" w:rsidRDefault="005520AC" w:rsidP="00C01A54">
            <w:pPr>
              <w:spacing w:after="0" w:line="240" w:lineRule="auto"/>
              <w:jc w:val="center"/>
              <w:rPr>
                <w:rFonts w:eastAsia="Times New Roman" w:cstheme="minorHAns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vAlign w:val="center"/>
          </w:tcPr>
          <w:p w14:paraId="1410FBA6"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p>
        </w:tc>
      </w:tr>
      <w:tr w:rsidR="00C01A54" w:rsidRPr="00C01A54" w14:paraId="0571A73E"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EFD31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01" w:type="dxa"/>
            <w:tcBorders>
              <w:top w:val="nil"/>
              <w:left w:val="nil"/>
              <w:bottom w:val="single" w:sz="4" w:space="0" w:color="auto"/>
              <w:right w:val="single" w:sz="4" w:space="0" w:color="auto"/>
            </w:tcBorders>
            <w:shd w:val="clear" w:color="000000" w:fill="FFFFFF"/>
            <w:vAlign w:val="center"/>
            <w:hideMark/>
          </w:tcPr>
          <w:p w14:paraId="16816F8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EA11A0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7B1589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2997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wskazania do komunikacji innego portu niż 443 TCP.</w:t>
            </w:r>
          </w:p>
        </w:tc>
        <w:tc>
          <w:tcPr>
            <w:tcW w:w="1701" w:type="dxa"/>
            <w:tcBorders>
              <w:top w:val="nil"/>
              <w:left w:val="nil"/>
              <w:bottom w:val="single" w:sz="4" w:space="0" w:color="auto"/>
              <w:right w:val="single" w:sz="4" w:space="0" w:color="auto"/>
            </w:tcBorders>
            <w:shd w:val="clear" w:color="000000" w:fill="FFFFFF"/>
            <w:vAlign w:val="center"/>
            <w:hideMark/>
          </w:tcPr>
          <w:p w14:paraId="7A9ED53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659FD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17BFDB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9F704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zarządzanie przez dowolną liczbę administratorów z różnymi uprawnieniami.</w:t>
            </w:r>
          </w:p>
        </w:tc>
        <w:tc>
          <w:tcPr>
            <w:tcW w:w="1701" w:type="dxa"/>
            <w:tcBorders>
              <w:top w:val="nil"/>
              <w:left w:val="nil"/>
              <w:bottom w:val="single" w:sz="4" w:space="0" w:color="auto"/>
              <w:right w:val="single" w:sz="4" w:space="0" w:color="auto"/>
            </w:tcBorders>
            <w:shd w:val="clear" w:color="000000" w:fill="FFFFFF"/>
            <w:vAlign w:val="center"/>
            <w:hideMark/>
          </w:tcPr>
          <w:p w14:paraId="14A2C66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A163B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C4DC83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CC1F85B" w14:textId="159444CD"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zapisywanie logów na wbudowanym dysku</w:t>
            </w:r>
            <w:r w:rsidR="00C72BA9">
              <w:rPr>
                <w:rFonts w:eastAsia="Times New Roman" w:cstheme="minorHAnsi"/>
                <w:color w:val="000000"/>
                <w:sz w:val="20"/>
                <w:szCs w:val="20"/>
                <w:lang w:eastAsia="pl-PL"/>
              </w:rPr>
              <w:t xml:space="preserve"> lub wymiennej karcie SD</w:t>
            </w:r>
          </w:p>
        </w:tc>
        <w:tc>
          <w:tcPr>
            <w:tcW w:w="1701" w:type="dxa"/>
            <w:tcBorders>
              <w:top w:val="nil"/>
              <w:left w:val="nil"/>
              <w:bottom w:val="single" w:sz="4" w:space="0" w:color="auto"/>
              <w:right w:val="single" w:sz="4" w:space="0" w:color="auto"/>
            </w:tcBorders>
            <w:shd w:val="clear" w:color="000000" w:fill="FFFFFF"/>
            <w:vAlign w:val="center"/>
            <w:hideMark/>
          </w:tcPr>
          <w:p w14:paraId="2861737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D9806E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BACADD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0719A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eksportowanie logów na zewnętrzny serwer (syslog) z wykorzystaniem transmisji nieszyfrowanej jak i szyfrowanej (TLS).</w:t>
            </w:r>
          </w:p>
        </w:tc>
        <w:tc>
          <w:tcPr>
            <w:tcW w:w="1701" w:type="dxa"/>
            <w:tcBorders>
              <w:top w:val="nil"/>
              <w:left w:val="nil"/>
              <w:bottom w:val="single" w:sz="4" w:space="0" w:color="auto"/>
              <w:right w:val="single" w:sz="4" w:space="0" w:color="auto"/>
            </w:tcBorders>
            <w:shd w:val="clear" w:color="000000" w:fill="FFFFFF"/>
            <w:vAlign w:val="center"/>
            <w:hideMark/>
          </w:tcPr>
          <w:p w14:paraId="6E7031E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3725A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1A9E7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951A9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eksportowanie backupu konfiguracji (kopia zapasowa) co najmniej w zakresie: </w:t>
            </w:r>
          </w:p>
        </w:tc>
        <w:tc>
          <w:tcPr>
            <w:tcW w:w="1701" w:type="dxa"/>
            <w:tcBorders>
              <w:top w:val="nil"/>
              <w:left w:val="nil"/>
              <w:bottom w:val="single" w:sz="4" w:space="0" w:color="auto"/>
              <w:right w:val="single" w:sz="4" w:space="0" w:color="auto"/>
            </w:tcBorders>
            <w:shd w:val="clear" w:color="000000" w:fill="FFFFFF"/>
            <w:vAlign w:val="center"/>
            <w:hideMark/>
          </w:tcPr>
          <w:p w14:paraId="55291F3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A05CF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739E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C3CDF1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manualnego eksportu do pliku w dowolnym momencie czasu,</w:t>
            </w:r>
          </w:p>
        </w:tc>
        <w:tc>
          <w:tcPr>
            <w:tcW w:w="1701" w:type="dxa"/>
            <w:tcBorders>
              <w:top w:val="nil"/>
              <w:left w:val="nil"/>
              <w:bottom w:val="single" w:sz="4" w:space="0" w:color="auto"/>
              <w:right w:val="single" w:sz="4" w:space="0" w:color="auto"/>
            </w:tcBorders>
            <w:shd w:val="clear" w:color="000000" w:fill="FFFFFF"/>
            <w:vAlign w:val="center"/>
            <w:hideMark/>
          </w:tcPr>
          <w:p w14:paraId="26475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AA2C5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36FF0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855ADC"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01" w:type="dxa"/>
            <w:tcBorders>
              <w:top w:val="nil"/>
              <w:left w:val="nil"/>
              <w:bottom w:val="single" w:sz="4" w:space="0" w:color="auto"/>
              <w:right w:val="single" w:sz="4" w:space="0" w:color="auto"/>
            </w:tcBorders>
            <w:shd w:val="clear" w:color="000000" w:fill="FFFFFF"/>
            <w:vAlign w:val="center"/>
            <w:hideMark/>
          </w:tcPr>
          <w:p w14:paraId="41FB76B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06780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328F33"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EE1A3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odtworzenie backupu konfiguracji bezpośrednio z serwerów chmury producenta lub z dedykowanego serwera zarządzanego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13BF3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066A8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E4DA7FB"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FAC412F" w14:textId="5B651282"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RAPORTOWANIE</w:t>
            </w:r>
          </w:p>
        </w:tc>
      </w:tr>
      <w:tr w:rsidR="00C01A54" w:rsidRPr="00C01A54" w14:paraId="4998346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31FE0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w interfejs administracyjny system raportowania i przeglądania logów zebranych na urządzeniu.</w:t>
            </w:r>
          </w:p>
        </w:tc>
        <w:tc>
          <w:tcPr>
            <w:tcW w:w="1701" w:type="dxa"/>
            <w:tcBorders>
              <w:top w:val="nil"/>
              <w:left w:val="nil"/>
              <w:bottom w:val="single" w:sz="4" w:space="0" w:color="auto"/>
              <w:right w:val="single" w:sz="4" w:space="0" w:color="auto"/>
            </w:tcBorders>
            <w:shd w:val="clear" w:color="000000" w:fill="FFFFFF"/>
            <w:vAlign w:val="center"/>
            <w:hideMark/>
          </w:tcPr>
          <w:p w14:paraId="1CEC4FE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C326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2E56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1EAE7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i przeglądania logów wbudowany w system nie może wymagać dodatkowej licencji do swojego działania.</w:t>
            </w:r>
          </w:p>
        </w:tc>
        <w:tc>
          <w:tcPr>
            <w:tcW w:w="1701" w:type="dxa"/>
            <w:tcBorders>
              <w:top w:val="nil"/>
              <w:left w:val="nil"/>
              <w:bottom w:val="single" w:sz="4" w:space="0" w:color="auto"/>
              <w:right w:val="single" w:sz="4" w:space="0" w:color="auto"/>
            </w:tcBorders>
            <w:shd w:val="clear" w:color="000000" w:fill="FFFFFF"/>
            <w:vAlign w:val="center"/>
            <w:hideMark/>
          </w:tcPr>
          <w:p w14:paraId="071869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92F0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CEE47A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B2F0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posiadać predefiniowane raporty dla co najmniej ruchu WEB, modułu IPS, skanera Antywirusowego, skanera Antyspamowego.</w:t>
            </w:r>
          </w:p>
        </w:tc>
        <w:tc>
          <w:tcPr>
            <w:tcW w:w="1701" w:type="dxa"/>
            <w:tcBorders>
              <w:top w:val="nil"/>
              <w:left w:val="nil"/>
              <w:bottom w:val="single" w:sz="4" w:space="0" w:color="auto"/>
              <w:right w:val="single" w:sz="4" w:space="0" w:color="auto"/>
            </w:tcBorders>
            <w:shd w:val="clear" w:color="000000" w:fill="FFFFFF"/>
            <w:vAlign w:val="center"/>
            <w:hideMark/>
          </w:tcPr>
          <w:p w14:paraId="2A07BDE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0C9CF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C8082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C3EE98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umożliwiać wygenerowanie co najmniej 25 różnych raportów.</w:t>
            </w:r>
          </w:p>
        </w:tc>
        <w:tc>
          <w:tcPr>
            <w:tcW w:w="1701" w:type="dxa"/>
            <w:tcBorders>
              <w:top w:val="nil"/>
              <w:left w:val="nil"/>
              <w:bottom w:val="single" w:sz="4" w:space="0" w:color="auto"/>
              <w:right w:val="single" w:sz="4" w:space="0" w:color="auto"/>
            </w:tcBorders>
            <w:shd w:val="clear" w:color="000000" w:fill="FFFFFF"/>
            <w:vAlign w:val="center"/>
            <w:hideMark/>
          </w:tcPr>
          <w:p w14:paraId="24915A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75249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9DADB5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6EE8B93"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swojego stanu w wykorzystanie protokołu SNMP w wersji 1, 2 i 3.</w:t>
            </w:r>
          </w:p>
        </w:tc>
        <w:tc>
          <w:tcPr>
            <w:tcW w:w="1701" w:type="dxa"/>
            <w:tcBorders>
              <w:top w:val="nil"/>
              <w:left w:val="nil"/>
              <w:bottom w:val="single" w:sz="4" w:space="0" w:color="auto"/>
              <w:right w:val="single" w:sz="4" w:space="0" w:color="auto"/>
            </w:tcBorders>
            <w:shd w:val="clear" w:color="000000" w:fill="FFFFFF"/>
            <w:vAlign w:val="center"/>
            <w:hideMark/>
          </w:tcPr>
          <w:p w14:paraId="186D6F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5981F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E5E2D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C1E25F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ruchu sieciowego bezpośrednio w konsoli GUI, a także z poziomu konsoli (SSH).</w:t>
            </w:r>
          </w:p>
        </w:tc>
        <w:tc>
          <w:tcPr>
            <w:tcW w:w="1701" w:type="dxa"/>
            <w:tcBorders>
              <w:top w:val="nil"/>
              <w:left w:val="nil"/>
              <w:bottom w:val="single" w:sz="4" w:space="0" w:color="auto"/>
              <w:right w:val="single" w:sz="4" w:space="0" w:color="auto"/>
            </w:tcBorders>
            <w:shd w:val="clear" w:color="000000" w:fill="FFFFFF"/>
            <w:vAlign w:val="center"/>
            <w:hideMark/>
          </w:tcPr>
          <w:p w14:paraId="4BA39B3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86A4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D40D47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0A53E2" w14:textId="376C541F"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POZOSTAŁE USŁUGI I FUNKCJE</w:t>
            </w:r>
          </w:p>
        </w:tc>
      </w:tr>
      <w:tr w:rsidR="00C01A54" w:rsidRPr="00C01A54" w14:paraId="2AA780C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23275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serwer DHCP z możliwością dynamicznego przypisywania adresów jak i statycznego przypisywania adresu IP do adresu MAC karty sieciowej.</w:t>
            </w:r>
          </w:p>
        </w:tc>
        <w:tc>
          <w:tcPr>
            <w:tcW w:w="1701" w:type="dxa"/>
            <w:tcBorders>
              <w:top w:val="nil"/>
              <w:left w:val="nil"/>
              <w:bottom w:val="single" w:sz="4" w:space="0" w:color="auto"/>
              <w:right w:val="single" w:sz="4" w:space="0" w:color="auto"/>
            </w:tcBorders>
            <w:shd w:val="clear" w:color="000000" w:fill="FFFFFF"/>
            <w:vAlign w:val="center"/>
            <w:hideMark/>
          </w:tcPr>
          <w:p w14:paraId="2EA89C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8501E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DF0862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704BF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pozwalać na przesyłanie zapytań DHCP do zewnętrznego serwera DHCP (tzw. DHCP Relay).</w:t>
            </w:r>
          </w:p>
        </w:tc>
        <w:tc>
          <w:tcPr>
            <w:tcW w:w="1701" w:type="dxa"/>
            <w:tcBorders>
              <w:top w:val="nil"/>
              <w:left w:val="nil"/>
              <w:bottom w:val="single" w:sz="4" w:space="0" w:color="auto"/>
              <w:right w:val="single" w:sz="4" w:space="0" w:color="auto"/>
            </w:tcBorders>
            <w:shd w:val="clear" w:color="000000" w:fill="FFFFFF"/>
            <w:vAlign w:val="center"/>
            <w:hideMark/>
          </w:tcPr>
          <w:p w14:paraId="0C2888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FC45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8544E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57DFAE"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Konfiguracja serwera DHCP ma być niezależna dla IPv4 i IPv6.</w:t>
            </w:r>
          </w:p>
        </w:tc>
        <w:tc>
          <w:tcPr>
            <w:tcW w:w="1701" w:type="dxa"/>
            <w:tcBorders>
              <w:top w:val="nil"/>
              <w:left w:val="nil"/>
              <w:bottom w:val="single" w:sz="4" w:space="0" w:color="auto"/>
              <w:right w:val="single" w:sz="4" w:space="0" w:color="auto"/>
            </w:tcBorders>
            <w:shd w:val="clear" w:color="000000" w:fill="FFFFFF"/>
            <w:vAlign w:val="center"/>
            <w:hideMark/>
          </w:tcPr>
          <w:p w14:paraId="692D220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F3E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DF36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0DEE1"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stworzenia różnych konfiguracji DHCP dla różnych podsieci w zakresie  określenia bramy, serwerów DNS, nazwy domeny</w:t>
            </w:r>
          </w:p>
        </w:tc>
        <w:tc>
          <w:tcPr>
            <w:tcW w:w="1701" w:type="dxa"/>
            <w:tcBorders>
              <w:top w:val="nil"/>
              <w:left w:val="nil"/>
              <w:bottom w:val="single" w:sz="4" w:space="0" w:color="auto"/>
              <w:right w:val="single" w:sz="4" w:space="0" w:color="auto"/>
            </w:tcBorders>
            <w:shd w:val="clear" w:color="000000" w:fill="FFFFFF"/>
            <w:vAlign w:val="center"/>
            <w:hideMark/>
          </w:tcPr>
          <w:p w14:paraId="1E6347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C7BE5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26973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34ED7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usługę DNS Proxy.</w:t>
            </w:r>
          </w:p>
        </w:tc>
        <w:tc>
          <w:tcPr>
            <w:tcW w:w="1701" w:type="dxa"/>
            <w:tcBorders>
              <w:top w:val="nil"/>
              <w:left w:val="nil"/>
              <w:bottom w:val="single" w:sz="4" w:space="0" w:color="auto"/>
              <w:right w:val="single" w:sz="4" w:space="0" w:color="auto"/>
            </w:tcBorders>
            <w:shd w:val="clear" w:color="000000" w:fill="FFFFFF"/>
            <w:vAlign w:val="center"/>
            <w:hideMark/>
          </w:tcPr>
          <w:p w14:paraId="1587C99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4DCFB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7D04E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483FCD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dwie niezależne partycje np. w celu zapewnienia działania na wypadek awarii podczas aktualizacji oprogramowania układowego (firmware).</w:t>
            </w:r>
          </w:p>
        </w:tc>
        <w:tc>
          <w:tcPr>
            <w:tcW w:w="1701" w:type="dxa"/>
            <w:tcBorders>
              <w:top w:val="nil"/>
              <w:left w:val="nil"/>
              <w:bottom w:val="single" w:sz="4" w:space="0" w:color="auto"/>
              <w:right w:val="single" w:sz="4" w:space="0" w:color="auto"/>
            </w:tcBorders>
            <w:shd w:val="clear" w:color="000000" w:fill="FFFFFF"/>
            <w:vAlign w:val="center"/>
            <w:hideMark/>
          </w:tcPr>
          <w:p w14:paraId="268862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3CAB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418FEE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30C596" w14:textId="47FD0204"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GWARANCJA I SERWIS</w:t>
            </w:r>
          </w:p>
        </w:tc>
      </w:tr>
      <w:tr w:rsidR="00C71640" w:rsidRPr="00C01A54" w14:paraId="1E4B9CEC" w14:textId="77777777" w:rsidTr="00C01A54">
        <w:trPr>
          <w:trHeight w:val="39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DF6F373" w14:textId="42BE8117" w:rsidR="00C71640" w:rsidRPr="00C01A54" w:rsidRDefault="00C71640" w:rsidP="00C71640">
            <w:pPr>
              <w:spacing w:after="0" w:line="240" w:lineRule="auto"/>
              <w:jc w:val="both"/>
              <w:rPr>
                <w:rFonts w:eastAsia="Times New Roman" w:cstheme="minorHAns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000000" w:fill="FFFFFF"/>
            <w:vAlign w:val="center"/>
            <w:hideMark/>
          </w:tcPr>
          <w:p w14:paraId="15E66A55" w14:textId="77777777" w:rsidR="00C71640" w:rsidRPr="00C01A54" w:rsidRDefault="00C71640" w:rsidP="00C71640">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89F367" w14:textId="77777777" w:rsidR="00C71640" w:rsidRPr="00C01A54" w:rsidRDefault="00C71640" w:rsidP="00C71640">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7DCFF0"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FC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W okresie obowiązywania gwarancji ma być zapewnione wsparcie techniczne świadczone co najmniej drogą e-mail lub przez dedykowany do tego portal.</w:t>
            </w:r>
          </w:p>
        </w:tc>
        <w:tc>
          <w:tcPr>
            <w:tcW w:w="1701" w:type="dxa"/>
            <w:tcBorders>
              <w:top w:val="nil"/>
              <w:left w:val="nil"/>
              <w:bottom w:val="single" w:sz="4" w:space="0" w:color="auto"/>
              <w:right w:val="single" w:sz="4" w:space="0" w:color="auto"/>
            </w:tcBorders>
            <w:shd w:val="clear" w:color="000000" w:fill="FFFFFF"/>
            <w:vAlign w:val="center"/>
            <w:hideMark/>
          </w:tcPr>
          <w:p w14:paraId="2063723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218F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bl>
    <w:p w14:paraId="3B309DA7" w14:textId="77777777" w:rsidR="00C01A54" w:rsidRDefault="00C01A54" w:rsidP="00AD2825">
      <w:pPr>
        <w:spacing w:after="0" w:line="240" w:lineRule="auto"/>
        <w:rPr>
          <w:b/>
          <w:bCs/>
          <w:sz w:val="24"/>
          <w:szCs w:val="24"/>
        </w:rPr>
      </w:pPr>
    </w:p>
    <w:p w14:paraId="65A59168" w14:textId="1BC81FEB" w:rsidR="00C61AC6" w:rsidRDefault="00C61AC6" w:rsidP="00AD2825">
      <w:pPr>
        <w:spacing w:after="0" w:line="240" w:lineRule="auto"/>
        <w:rPr>
          <w:b/>
          <w:bCs/>
          <w:sz w:val="24"/>
          <w:szCs w:val="24"/>
        </w:rPr>
      </w:pPr>
    </w:p>
    <w:p w14:paraId="39F43D51" w14:textId="456879CF" w:rsidR="00C61AC6" w:rsidRDefault="00C61AC6" w:rsidP="00AD2825">
      <w:pPr>
        <w:spacing w:after="0" w:line="240" w:lineRule="auto"/>
        <w:rPr>
          <w:b/>
          <w:bCs/>
          <w:sz w:val="24"/>
          <w:szCs w:val="24"/>
        </w:rPr>
      </w:pPr>
    </w:p>
    <w:p w14:paraId="5A0C857D" w14:textId="77777777" w:rsidR="00350396" w:rsidRDefault="00350396" w:rsidP="00AD2825">
      <w:pPr>
        <w:spacing w:after="0" w:line="240" w:lineRule="auto"/>
        <w:rPr>
          <w:b/>
          <w:bCs/>
          <w:sz w:val="24"/>
          <w:szCs w:val="24"/>
        </w:rPr>
      </w:pPr>
    </w:p>
    <w:p w14:paraId="4DCEF642" w14:textId="77777777" w:rsidR="00AB1AAF" w:rsidRDefault="00AB1AAF"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2823A6" w:rsidRPr="002823A6" w14:paraId="1CAC4B6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5C8D79"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TAŚMA RDX DO BACKUP DANYCH</w:t>
            </w:r>
          </w:p>
        </w:tc>
      </w:tr>
      <w:tr w:rsidR="002823A6" w:rsidRPr="002823A6" w14:paraId="734C67E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8D660C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AAD4B9C"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53AAA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6B3DEF6" w14:textId="4AC5DA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D7D4AD8"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23527333" w14:textId="77777777" w:rsidTr="00164DFC">
        <w:trPr>
          <w:trHeight w:val="63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753A855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Taśma RDX musi być fabrycznie nowa i zakupiona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611A93D4" w14:textId="2EBECF7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A60674" w14:textId="74D5E1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3684C01" w14:textId="77777777" w:rsidTr="00164DFC">
        <w:trPr>
          <w:trHeight w:val="73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D1A23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Taśma RDX musi być kompatybilna z posiadanym przez Zamawiającego napędem TANDBERG DATA RDX QuickStor External USB3+</w:t>
            </w:r>
          </w:p>
        </w:tc>
        <w:tc>
          <w:tcPr>
            <w:tcW w:w="1701" w:type="dxa"/>
            <w:tcBorders>
              <w:top w:val="nil"/>
              <w:left w:val="nil"/>
              <w:bottom w:val="single" w:sz="4" w:space="0" w:color="auto"/>
              <w:right w:val="single" w:sz="4" w:space="0" w:color="auto"/>
            </w:tcBorders>
            <w:shd w:val="clear" w:color="000000" w:fill="FFFFFF"/>
            <w:vAlign w:val="center"/>
            <w:hideMark/>
          </w:tcPr>
          <w:p w14:paraId="5EE1F280" w14:textId="0D3BF4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20EE72" w14:textId="5492F5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0309C6A"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3388BD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4TB</w:t>
            </w:r>
          </w:p>
        </w:tc>
        <w:tc>
          <w:tcPr>
            <w:tcW w:w="1701" w:type="dxa"/>
            <w:tcBorders>
              <w:top w:val="nil"/>
              <w:left w:val="nil"/>
              <w:bottom w:val="single" w:sz="4" w:space="0" w:color="auto"/>
              <w:right w:val="single" w:sz="4" w:space="0" w:color="auto"/>
            </w:tcBorders>
            <w:shd w:val="clear" w:color="000000" w:fill="FFFFFF"/>
            <w:vAlign w:val="center"/>
            <w:hideMark/>
          </w:tcPr>
          <w:p w14:paraId="4B5AA4C1" w14:textId="24A999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6F6989" w14:textId="6CC8946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F0868D7" w14:textId="77777777" w:rsidTr="00164DFC">
        <w:trPr>
          <w:trHeight w:val="94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03ED5ADD" w14:textId="19368BE1"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43C38748" w14:textId="317AB3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29BB6F" w14:textId="76CA077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7A2B5853" w14:textId="77777777" w:rsidR="00311A63" w:rsidRDefault="00311A63" w:rsidP="002823A6">
      <w:pPr>
        <w:spacing w:after="0" w:line="240" w:lineRule="auto"/>
        <w:rPr>
          <w:b/>
          <w:bCs/>
          <w:sz w:val="24"/>
          <w:szCs w:val="24"/>
        </w:rPr>
      </w:pPr>
    </w:p>
    <w:p w14:paraId="4D90C176" w14:textId="77777777" w:rsidR="00311A63" w:rsidRDefault="00311A63" w:rsidP="002823A6">
      <w:pPr>
        <w:spacing w:after="0" w:line="240" w:lineRule="auto"/>
        <w:rPr>
          <w:b/>
          <w:bCs/>
          <w:sz w:val="24"/>
          <w:szCs w:val="24"/>
        </w:rPr>
      </w:pPr>
    </w:p>
    <w:p w14:paraId="1E9492CD" w14:textId="455AA734" w:rsidR="002823A6" w:rsidRDefault="002823A6" w:rsidP="002823A6">
      <w:pPr>
        <w:spacing w:after="0" w:line="240" w:lineRule="auto"/>
        <w:rPr>
          <w:b/>
          <w:bCs/>
          <w:sz w:val="24"/>
          <w:szCs w:val="24"/>
        </w:rPr>
      </w:pPr>
      <w:r w:rsidRPr="00D50BFB">
        <w:rPr>
          <w:b/>
          <w:bCs/>
          <w:sz w:val="24"/>
          <w:szCs w:val="24"/>
        </w:rPr>
        <w:t xml:space="preserve">CZĘŚĆ </w:t>
      </w:r>
      <w:r>
        <w:rPr>
          <w:b/>
          <w:bCs/>
          <w:sz w:val="24"/>
          <w:szCs w:val="24"/>
        </w:rPr>
        <w:t>2</w:t>
      </w:r>
      <w:r w:rsidRPr="00D50BFB">
        <w:rPr>
          <w:b/>
          <w:bCs/>
          <w:sz w:val="24"/>
          <w:szCs w:val="24"/>
        </w:rPr>
        <w:t xml:space="preserve"> –</w:t>
      </w:r>
      <w:r>
        <w:rPr>
          <w:b/>
          <w:bCs/>
          <w:sz w:val="24"/>
          <w:szCs w:val="24"/>
        </w:rPr>
        <w:t xml:space="preserve"> SPRZĘT KOMPUTEROWY</w:t>
      </w:r>
    </w:p>
    <w:p w14:paraId="12D53EEE" w14:textId="19DBF2A0"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01"/>
        <w:gridCol w:w="4536"/>
      </w:tblGrid>
      <w:tr w:rsidR="002823A6" w:rsidRPr="002823A6" w14:paraId="15632DF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C1D708"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1</w:t>
            </w:r>
          </w:p>
        </w:tc>
      </w:tr>
      <w:tr w:rsidR="002823A6" w:rsidRPr="002823A6" w14:paraId="785C19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8E7315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308DF0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53B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60CB6E55" w14:textId="3E19F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5495E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7F6F5D6" w14:textId="77777777" w:rsidTr="00217C61">
        <w:trPr>
          <w:trHeight w:val="102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629C2" w14:textId="795B8E8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9ACF820" w14:textId="27537AE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BB7DF1C" w14:textId="498F338C"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3926A0E5" w14:textId="77777777" w:rsidTr="00217C61">
        <w:trPr>
          <w:trHeight w:val="141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94A4C" w14:textId="3BABF4B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0B4357B" w14:textId="2EE5D61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C746A81" w14:textId="034D50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ED7192A" w14:textId="77777777" w:rsidTr="00164DFC">
        <w:trPr>
          <w:trHeight w:val="105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1E337" w14:textId="4A08201B" w:rsidR="002823A6" w:rsidRPr="0037621D" w:rsidRDefault="002823A6" w:rsidP="0037621D">
            <w:pPr>
              <w:pStyle w:val="Zwykytekst"/>
              <w:jc w:val="both"/>
              <w:rPr>
                <w:color w:val="000000"/>
                <w:sz w:val="20"/>
                <w:szCs w:val="20"/>
              </w:rPr>
            </w:pPr>
            <w:r w:rsidRPr="0037621D">
              <w:rPr>
                <w:rFonts w:eastAsia="Times New Roman"/>
                <w:color w:val="000000"/>
                <w:sz w:val="20"/>
                <w:szCs w:val="20"/>
                <w:lang w:eastAsia="pl-PL"/>
              </w:rPr>
              <w:t>Oferowana stacja robocza 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2B691F7" w14:textId="280B92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0A9A87" w14:textId="6405539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7B9B8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ED3E4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801BC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9C9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2 szt. dysku 2,5” lub dysku 3,5”</w:t>
            </w:r>
          </w:p>
        </w:tc>
        <w:tc>
          <w:tcPr>
            <w:tcW w:w="1701" w:type="dxa"/>
            <w:tcBorders>
              <w:top w:val="nil"/>
              <w:left w:val="nil"/>
              <w:bottom w:val="single" w:sz="4" w:space="0" w:color="auto"/>
              <w:right w:val="single" w:sz="4" w:space="0" w:color="auto"/>
            </w:tcBorders>
            <w:shd w:val="clear" w:color="000000" w:fill="FFFFFF"/>
            <w:vAlign w:val="center"/>
            <w:hideMark/>
          </w:tcPr>
          <w:p w14:paraId="437F7172" w14:textId="7A6F08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2FE8C6" w14:textId="0632D4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417C2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B90D5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474EDDDE"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644AAD4" w14:textId="69DE2119" w:rsidR="002823A6" w:rsidRPr="002823A6" w:rsidRDefault="002823A6" w:rsidP="002823A6">
            <w:pPr>
              <w:spacing w:after="0" w:line="240" w:lineRule="auto"/>
              <w:rPr>
                <w:rFonts w:ascii="Calibri" w:eastAsia="Times New Roman" w:hAnsi="Calibri" w:cs="Calibri"/>
                <w:color w:val="000000"/>
                <w:lang w:eastAsia="pl-PL"/>
              </w:rPr>
            </w:pPr>
            <w:r w:rsidRPr="000562EA">
              <w:rPr>
                <w:rFonts w:ascii="Calibri" w:eastAsia="Times New Roman" w:hAnsi="Calibri" w:cs="Calibri"/>
                <w:color w:val="000000"/>
                <w:sz w:val="20"/>
                <w:szCs w:val="20"/>
                <w:lang w:eastAsia="pl-PL"/>
              </w:rPr>
              <w:t xml:space="preserve">Procesor wielordzeniowy, osiągający w teście PassMark CPU Mark,  według danych ze strony </w:t>
            </w:r>
            <w:hyperlink r:id="rId7" w:history="1">
              <w:r w:rsidR="00805AE1" w:rsidRPr="00960523">
                <w:rPr>
                  <w:rStyle w:val="Hipercze"/>
                  <w:rFonts w:ascii="Calibri" w:eastAsia="Times New Roman" w:hAnsi="Calibri" w:cs="Calibri"/>
                  <w:sz w:val="20"/>
                  <w:szCs w:val="20"/>
                  <w:lang w:eastAsia="pl-PL"/>
                </w:rPr>
                <w:t>https://www.cpubenchmark.net/cpu_list.php</w:t>
              </w:r>
            </w:hyperlink>
            <w:r w:rsidR="00805AE1">
              <w:rPr>
                <w:rFonts w:ascii="Calibri" w:eastAsia="Times New Roman" w:hAnsi="Calibri" w:cs="Calibri"/>
                <w:color w:val="000000"/>
                <w:sz w:val="20"/>
                <w:szCs w:val="20"/>
                <w:lang w:eastAsia="pl-PL"/>
              </w:rPr>
              <w:t xml:space="preserve">  </w:t>
            </w:r>
            <w:r w:rsidR="00217C61"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635A458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18.000 pkt</w:t>
            </w:r>
          </w:p>
        </w:tc>
        <w:tc>
          <w:tcPr>
            <w:tcW w:w="1701" w:type="dxa"/>
            <w:tcBorders>
              <w:top w:val="nil"/>
              <w:left w:val="nil"/>
              <w:bottom w:val="single" w:sz="4" w:space="0" w:color="auto"/>
              <w:right w:val="single" w:sz="4" w:space="0" w:color="auto"/>
            </w:tcBorders>
            <w:shd w:val="clear" w:color="auto" w:fill="auto"/>
            <w:vAlign w:val="center"/>
            <w:hideMark/>
          </w:tcPr>
          <w:p w14:paraId="19295270" w14:textId="78E68C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14C4DB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2049D1F3"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7A26CC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6D350EE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19.000 pkt</w:t>
            </w:r>
          </w:p>
        </w:tc>
        <w:tc>
          <w:tcPr>
            <w:tcW w:w="1701" w:type="dxa"/>
            <w:tcBorders>
              <w:top w:val="nil"/>
              <w:left w:val="nil"/>
              <w:bottom w:val="single" w:sz="4" w:space="0" w:color="auto"/>
              <w:right w:val="single" w:sz="4" w:space="0" w:color="auto"/>
            </w:tcBorders>
            <w:shd w:val="clear" w:color="auto" w:fill="auto"/>
            <w:vAlign w:val="center"/>
            <w:hideMark/>
          </w:tcPr>
          <w:p w14:paraId="27897542" w14:textId="2B2A66E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F64277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1176FE6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B081E16" w14:textId="1D1360DA"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217C61">
              <w:rPr>
                <w:rFonts w:ascii="Calibri" w:eastAsia="Times New Roman" w:hAnsi="Calibri" w:cs="Calibri"/>
                <w:b/>
                <w:bCs/>
                <w:lang w:eastAsia="pl-PL"/>
              </w:rPr>
              <w:t>RAM</w:t>
            </w:r>
          </w:p>
        </w:tc>
      </w:tr>
      <w:tr w:rsidR="002823A6" w:rsidRPr="002823A6" w14:paraId="75878CF1"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D0B333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51B80DAF" w14:textId="54AB2E3B"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F1CA78" w14:textId="551F6C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2F1138C" w14:textId="391C5B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D5A0071"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6C36E466"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10E50EB9" w14:textId="547D766B"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3E7297D0" w14:textId="0B9A0E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4D36E0C7"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CF6A6E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FDA3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256 GB</w:t>
            </w:r>
          </w:p>
        </w:tc>
        <w:tc>
          <w:tcPr>
            <w:tcW w:w="1701" w:type="dxa"/>
            <w:tcBorders>
              <w:top w:val="nil"/>
              <w:left w:val="nil"/>
              <w:bottom w:val="single" w:sz="4" w:space="0" w:color="auto"/>
              <w:right w:val="single" w:sz="4" w:space="0" w:color="auto"/>
            </w:tcBorders>
            <w:shd w:val="clear" w:color="000000" w:fill="FFFFFF"/>
            <w:vAlign w:val="center"/>
            <w:hideMark/>
          </w:tcPr>
          <w:p w14:paraId="10F2A6A1" w14:textId="189B582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EF28A2" w14:textId="04D430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87EBF7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D6D6313" w14:textId="270A4830"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217C61">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EFC4DD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44A31" w14:textId="3366A04A"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SSD minimum 480 </w:t>
            </w:r>
            <w:r w:rsidR="00AB1AAF">
              <w:rPr>
                <w:rFonts w:ascii="Calibri" w:eastAsia="Times New Roman" w:hAnsi="Calibri" w:cs="Calibri"/>
                <w:color w:val="000000"/>
                <w:sz w:val="20"/>
                <w:szCs w:val="20"/>
                <w:lang w:eastAsia="pl-PL"/>
              </w:rPr>
              <w:t>GB</w:t>
            </w:r>
          </w:p>
        </w:tc>
        <w:tc>
          <w:tcPr>
            <w:tcW w:w="1701" w:type="dxa"/>
            <w:tcBorders>
              <w:top w:val="nil"/>
              <w:left w:val="nil"/>
              <w:bottom w:val="single" w:sz="4" w:space="0" w:color="auto"/>
              <w:right w:val="single" w:sz="4" w:space="0" w:color="auto"/>
            </w:tcBorders>
            <w:shd w:val="clear" w:color="auto" w:fill="auto"/>
            <w:vAlign w:val="center"/>
            <w:hideMark/>
          </w:tcPr>
          <w:p w14:paraId="0B1F0D59" w14:textId="60B845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FD71D" w14:textId="32F8E0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36264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26CC6" w14:textId="3FF70A99"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SATA minimum </w:t>
            </w:r>
            <w:r w:rsidR="004F2834">
              <w:rPr>
                <w:rFonts w:ascii="Calibri" w:eastAsia="Times New Roman" w:hAnsi="Calibri" w:cs="Calibri"/>
                <w:color w:val="000000"/>
                <w:sz w:val="20"/>
                <w:szCs w:val="20"/>
                <w:lang w:eastAsia="pl-PL"/>
              </w:rPr>
              <w:t>1</w:t>
            </w:r>
            <w:r w:rsidRPr="002823A6">
              <w:rPr>
                <w:rFonts w:ascii="Calibri" w:eastAsia="Times New Roman" w:hAnsi="Calibri" w:cs="Calibri"/>
                <w:color w:val="000000"/>
                <w:sz w:val="20"/>
                <w:szCs w:val="20"/>
                <w:lang w:eastAsia="pl-PL"/>
              </w:rPr>
              <w:t>TB</w:t>
            </w:r>
          </w:p>
        </w:tc>
        <w:tc>
          <w:tcPr>
            <w:tcW w:w="1701" w:type="dxa"/>
            <w:tcBorders>
              <w:top w:val="nil"/>
              <w:left w:val="nil"/>
              <w:bottom w:val="single" w:sz="4" w:space="0" w:color="auto"/>
              <w:right w:val="single" w:sz="4" w:space="0" w:color="auto"/>
            </w:tcBorders>
            <w:shd w:val="clear" w:color="auto" w:fill="auto"/>
            <w:vAlign w:val="center"/>
            <w:hideMark/>
          </w:tcPr>
          <w:p w14:paraId="2F53A898" w14:textId="51ABA4E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779FB1" w14:textId="43D687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B1178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67A8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Karta graficzna</w:t>
            </w:r>
          </w:p>
        </w:tc>
      </w:tr>
      <w:tr w:rsidR="002823A6" w:rsidRPr="002823A6" w14:paraId="10496B9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14A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2GB</w:t>
            </w:r>
          </w:p>
        </w:tc>
        <w:tc>
          <w:tcPr>
            <w:tcW w:w="1701" w:type="dxa"/>
            <w:tcBorders>
              <w:top w:val="nil"/>
              <w:left w:val="nil"/>
              <w:bottom w:val="single" w:sz="4" w:space="0" w:color="auto"/>
              <w:right w:val="single" w:sz="4" w:space="0" w:color="auto"/>
            </w:tcBorders>
            <w:shd w:val="clear" w:color="000000" w:fill="FFFFFF"/>
            <w:vAlign w:val="center"/>
            <w:hideMark/>
          </w:tcPr>
          <w:p w14:paraId="780048E1" w14:textId="553E9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F8E3D6" w14:textId="7B17385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6F919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0B0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01" w:type="dxa"/>
            <w:tcBorders>
              <w:top w:val="nil"/>
              <w:left w:val="nil"/>
              <w:bottom w:val="single" w:sz="4" w:space="0" w:color="auto"/>
              <w:right w:val="single" w:sz="4" w:space="0" w:color="auto"/>
            </w:tcBorders>
            <w:shd w:val="clear" w:color="000000" w:fill="FFFFFF"/>
            <w:vAlign w:val="center"/>
            <w:hideMark/>
          </w:tcPr>
          <w:p w14:paraId="746797BD" w14:textId="32B7B1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3528EB" w14:textId="56D6DAB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BF4E4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04B7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złącza PCI-E</w:t>
            </w:r>
          </w:p>
        </w:tc>
        <w:tc>
          <w:tcPr>
            <w:tcW w:w="1701" w:type="dxa"/>
            <w:tcBorders>
              <w:top w:val="nil"/>
              <w:left w:val="nil"/>
              <w:bottom w:val="single" w:sz="4" w:space="0" w:color="auto"/>
              <w:right w:val="single" w:sz="4" w:space="0" w:color="auto"/>
            </w:tcBorders>
            <w:shd w:val="clear" w:color="000000" w:fill="FFFFFF"/>
            <w:vAlign w:val="center"/>
            <w:hideMark/>
          </w:tcPr>
          <w:p w14:paraId="79CC856C" w14:textId="5FDA2F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2774F9" w14:textId="561AD34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83CEC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B8B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chłodzenia aktywny</w:t>
            </w:r>
          </w:p>
        </w:tc>
        <w:tc>
          <w:tcPr>
            <w:tcW w:w="1701" w:type="dxa"/>
            <w:tcBorders>
              <w:top w:val="nil"/>
              <w:left w:val="nil"/>
              <w:bottom w:val="single" w:sz="4" w:space="0" w:color="auto"/>
              <w:right w:val="single" w:sz="4" w:space="0" w:color="auto"/>
            </w:tcBorders>
            <w:shd w:val="clear" w:color="000000" w:fill="FFFFFF"/>
            <w:vAlign w:val="center"/>
            <w:hideMark/>
          </w:tcPr>
          <w:p w14:paraId="418B228C" w14:textId="73B302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92316" w14:textId="1E86088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D7223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F41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 port video</w:t>
            </w:r>
          </w:p>
        </w:tc>
        <w:tc>
          <w:tcPr>
            <w:tcW w:w="1701" w:type="dxa"/>
            <w:tcBorders>
              <w:top w:val="nil"/>
              <w:left w:val="nil"/>
              <w:bottom w:val="single" w:sz="4" w:space="0" w:color="auto"/>
              <w:right w:val="single" w:sz="4" w:space="0" w:color="auto"/>
            </w:tcBorders>
            <w:shd w:val="clear" w:color="000000" w:fill="FFFFFF"/>
            <w:vAlign w:val="center"/>
            <w:hideMark/>
          </w:tcPr>
          <w:p w14:paraId="3D9B6DAB" w14:textId="10B3493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CB0DA5" w14:textId="18BAFAA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8C8C0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E48AFC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4B1C8FF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4085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Karta sieciowa Ethernet RJ45, zintegrowana z płytą główną, wspierająca obsługę WoL</w:t>
            </w:r>
          </w:p>
        </w:tc>
        <w:tc>
          <w:tcPr>
            <w:tcW w:w="1701" w:type="dxa"/>
            <w:tcBorders>
              <w:top w:val="nil"/>
              <w:left w:val="nil"/>
              <w:bottom w:val="single" w:sz="4" w:space="0" w:color="auto"/>
              <w:right w:val="single" w:sz="4" w:space="0" w:color="auto"/>
            </w:tcBorders>
            <w:shd w:val="clear" w:color="000000" w:fill="FFFFFF"/>
            <w:vAlign w:val="center"/>
            <w:hideMark/>
          </w:tcPr>
          <w:p w14:paraId="76209C63" w14:textId="28C5ED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1C7760" w14:textId="28319D2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37AB2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CCCF4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6F387B0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D0B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 złącza wideo w tym co najmniej 1 port HDMI lub 1 port DipslayPort</w:t>
            </w:r>
          </w:p>
        </w:tc>
        <w:tc>
          <w:tcPr>
            <w:tcW w:w="1701" w:type="dxa"/>
            <w:tcBorders>
              <w:top w:val="nil"/>
              <w:left w:val="nil"/>
              <w:bottom w:val="single" w:sz="4" w:space="0" w:color="auto"/>
              <w:right w:val="single" w:sz="4" w:space="0" w:color="auto"/>
            </w:tcBorders>
            <w:shd w:val="clear" w:color="000000" w:fill="FFFFFF"/>
            <w:vAlign w:val="center"/>
            <w:hideMark/>
          </w:tcPr>
          <w:p w14:paraId="44AD3FA8" w14:textId="02AEE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6FDB2F" w14:textId="24533FA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446CA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4BD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01" w:type="dxa"/>
            <w:tcBorders>
              <w:top w:val="nil"/>
              <w:left w:val="nil"/>
              <w:bottom w:val="single" w:sz="4" w:space="0" w:color="auto"/>
              <w:right w:val="single" w:sz="4" w:space="0" w:color="auto"/>
            </w:tcBorders>
            <w:shd w:val="clear" w:color="auto" w:fill="auto"/>
            <w:vAlign w:val="center"/>
            <w:hideMark/>
          </w:tcPr>
          <w:p w14:paraId="50729D4A" w14:textId="215B614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08F24E" w14:textId="3D655B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A4121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40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01" w:type="dxa"/>
            <w:tcBorders>
              <w:top w:val="nil"/>
              <w:left w:val="nil"/>
              <w:bottom w:val="single" w:sz="4" w:space="0" w:color="auto"/>
              <w:right w:val="single" w:sz="4" w:space="0" w:color="auto"/>
            </w:tcBorders>
            <w:shd w:val="clear" w:color="auto" w:fill="auto"/>
            <w:vAlign w:val="center"/>
            <w:hideMark/>
          </w:tcPr>
          <w:p w14:paraId="4A6AA024" w14:textId="64D68F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8E5433" w14:textId="41184A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E2FC11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FB06C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2823A6" w:rsidRPr="002823A6" w14:paraId="0B0D269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E75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AC55925" w14:textId="008DB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F9BE7A" w14:textId="70F0E80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9FAA5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28E214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4F9CEAE5" w14:textId="77777777" w:rsidTr="00164DFC">
        <w:trPr>
          <w:trHeight w:val="11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778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01" w:type="dxa"/>
            <w:tcBorders>
              <w:top w:val="nil"/>
              <w:left w:val="nil"/>
              <w:bottom w:val="single" w:sz="4" w:space="0" w:color="auto"/>
              <w:right w:val="single" w:sz="4" w:space="0" w:color="auto"/>
            </w:tcBorders>
            <w:shd w:val="clear" w:color="000000" w:fill="FFFFFF"/>
            <w:vAlign w:val="center"/>
            <w:hideMark/>
          </w:tcPr>
          <w:p w14:paraId="57A8EC7F" w14:textId="23A63F3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85A1CD" w14:textId="334996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5E21D4"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C40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01" w:type="dxa"/>
            <w:tcBorders>
              <w:top w:val="nil"/>
              <w:left w:val="nil"/>
              <w:bottom w:val="single" w:sz="4" w:space="0" w:color="auto"/>
              <w:right w:val="single" w:sz="4" w:space="0" w:color="auto"/>
            </w:tcBorders>
            <w:shd w:val="clear" w:color="000000" w:fill="FFFFFF"/>
            <w:vAlign w:val="center"/>
            <w:hideMark/>
          </w:tcPr>
          <w:p w14:paraId="6F769BD2" w14:textId="6782397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44C59F" w14:textId="35CADE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47252B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49D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01" w:type="dxa"/>
            <w:tcBorders>
              <w:top w:val="nil"/>
              <w:left w:val="nil"/>
              <w:bottom w:val="single" w:sz="4" w:space="0" w:color="auto"/>
              <w:right w:val="single" w:sz="4" w:space="0" w:color="auto"/>
            </w:tcBorders>
            <w:shd w:val="clear" w:color="000000" w:fill="FFFFFF"/>
            <w:vAlign w:val="center"/>
            <w:hideMark/>
          </w:tcPr>
          <w:p w14:paraId="76528FC5" w14:textId="1FE2D9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6276BF" w14:textId="1188FC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C609F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DCA5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0221A3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973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95360E8" w14:textId="6AB861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B99F51" w14:textId="722DA9A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9706A4B"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738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BIOS typu FLASH EPROM posiadający procedury oszczędzania energii i zapewniający mechanizm plug&amp;play</w:t>
            </w:r>
          </w:p>
        </w:tc>
        <w:tc>
          <w:tcPr>
            <w:tcW w:w="1701" w:type="dxa"/>
            <w:tcBorders>
              <w:top w:val="nil"/>
              <w:left w:val="nil"/>
              <w:bottom w:val="single" w:sz="4" w:space="0" w:color="auto"/>
              <w:right w:val="single" w:sz="4" w:space="0" w:color="auto"/>
            </w:tcBorders>
            <w:shd w:val="clear" w:color="auto" w:fill="auto"/>
            <w:vAlign w:val="center"/>
            <w:hideMark/>
          </w:tcPr>
          <w:p w14:paraId="037D87D2" w14:textId="4341AF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D026E2" w14:textId="7F7574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502C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A8FF2" w14:textId="7A332804"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01" w:type="dxa"/>
            <w:tcBorders>
              <w:top w:val="nil"/>
              <w:left w:val="nil"/>
              <w:bottom w:val="single" w:sz="4" w:space="0" w:color="auto"/>
              <w:right w:val="single" w:sz="4" w:space="0" w:color="auto"/>
            </w:tcBorders>
            <w:shd w:val="clear" w:color="auto" w:fill="auto"/>
            <w:vAlign w:val="center"/>
            <w:hideMark/>
          </w:tcPr>
          <w:p w14:paraId="22611972" w14:textId="027670F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19FECA" w14:textId="5AEDB1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078971"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0AE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25112" w14:textId="72FB78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F7CFD20" w14:textId="0AEE9F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19212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0A591" w14:textId="4CD08BF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224C8C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DBBFE5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C0EA0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8BA71" w14:textId="7797175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32B557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B54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6CB7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C08EF" w14:textId="7A683C4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022F635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F01A7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3E477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7FFC6" w14:textId="0BDE3702"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4DCC38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EA363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56741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90A3B" w14:textId="66F103E4"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321A5D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87D84A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5D5EE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FD758" w14:textId="472F3C9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39E507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63BD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1ED47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FCCC5"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01" w:type="dxa"/>
            <w:vMerge/>
            <w:tcBorders>
              <w:top w:val="nil"/>
              <w:left w:val="single" w:sz="4" w:space="0" w:color="auto"/>
              <w:bottom w:val="single" w:sz="4" w:space="0" w:color="auto"/>
              <w:right w:val="single" w:sz="4" w:space="0" w:color="auto"/>
            </w:tcBorders>
            <w:vAlign w:val="center"/>
            <w:hideMark/>
          </w:tcPr>
          <w:p w14:paraId="6D2F622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D562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1278D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9302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7449CD24" w14:textId="77EE4E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4FD105" w14:textId="11EAA38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0709F5"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3C48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01" w:type="dxa"/>
            <w:tcBorders>
              <w:top w:val="nil"/>
              <w:left w:val="nil"/>
              <w:bottom w:val="single" w:sz="4" w:space="0" w:color="auto"/>
              <w:right w:val="single" w:sz="4" w:space="0" w:color="auto"/>
            </w:tcBorders>
            <w:shd w:val="clear" w:color="auto" w:fill="auto"/>
            <w:vAlign w:val="center"/>
            <w:hideMark/>
          </w:tcPr>
          <w:p w14:paraId="6D8632E5" w14:textId="2CCD06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5B7792" w14:textId="2201A1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7F2094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5E7C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2868923C" w14:textId="556EE3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BEC756" w14:textId="22F65D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6049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B5ADD3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3C88350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BCF5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D5DB09D" w14:textId="0F9C2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4D74D7" w14:textId="35B2A7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0F29ED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7D8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3ADB9B32" w14:textId="7469FCE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5DD96E5" w14:textId="38400D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8CEFD4"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47B2B" w14:textId="629D054A" w:rsidR="002823A6" w:rsidRPr="002823A6" w:rsidRDefault="00164DFC" w:rsidP="002823A6">
            <w:pPr>
              <w:spacing w:after="0" w:line="240" w:lineRule="auto"/>
              <w:jc w:val="both"/>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5AB5EB2C" w14:textId="38176D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0BECED" w14:textId="3E1B2E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83FA3C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DD9668B"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217C61">
              <w:rPr>
                <w:rFonts w:ascii="Calibri" w:eastAsia="Times New Roman" w:hAnsi="Calibri" w:cs="Calibri"/>
                <w:b/>
                <w:bCs/>
                <w:lang w:eastAsia="pl-PL"/>
              </w:rPr>
              <w:t>13. Gwarancja</w:t>
            </w:r>
          </w:p>
        </w:tc>
      </w:tr>
      <w:tr w:rsidR="002823A6" w:rsidRPr="002823A6" w14:paraId="78D299D2" w14:textId="77777777" w:rsidTr="00164DF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2B54" w14:textId="23B6581F"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75DD3E42" w14:textId="1F35E2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AA56D9" w14:textId="5501BF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BCD41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264091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47FA6F0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0C3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01" w:type="dxa"/>
            <w:tcBorders>
              <w:top w:val="nil"/>
              <w:left w:val="nil"/>
              <w:bottom w:val="single" w:sz="4" w:space="0" w:color="auto"/>
              <w:right w:val="single" w:sz="4" w:space="0" w:color="auto"/>
            </w:tcBorders>
            <w:shd w:val="clear" w:color="000000" w:fill="FFFFFF"/>
            <w:vAlign w:val="center"/>
            <w:hideMark/>
          </w:tcPr>
          <w:p w14:paraId="10EF731A" w14:textId="3A52F4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D1F61DE" w14:textId="4D8396E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6A99D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2DA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4FFEA07B" w14:textId="6E54CE2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5F721C" w14:textId="49E5C00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52CFE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177E3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5940B6C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F114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01" w:type="dxa"/>
            <w:tcBorders>
              <w:top w:val="nil"/>
              <w:left w:val="nil"/>
              <w:bottom w:val="single" w:sz="4" w:space="0" w:color="auto"/>
              <w:right w:val="single" w:sz="4" w:space="0" w:color="auto"/>
            </w:tcBorders>
            <w:shd w:val="clear" w:color="000000" w:fill="FFFFFF"/>
            <w:vAlign w:val="center"/>
            <w:hideMark/>
          </w:tcPr>
          <w:p w14:paraId="4F45F53B" w14:textId="0023F9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DDB39F" w14:textId="6BB92F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4A1C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0A5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01" w:type="dxa"/>
            <w:tcBorders>
              <w:top w:val="nil"/>
              <w:left w:val="nil"/>
              <w:bottom w:val="single" w:sz="4" w:space="0" w:color="auto"/>
              <w:right w:val="single" w:sz="4" w:space="0" w:color="auto"/>
            </w:tcBorders>
            <w:shd w:val="clear" w:color="auto" w:fill="auto"/>
            <w:vAlign w:val="center"/>
            <w:hideMark/>
          </w:tcPr>
          <w:p w14:paraId="6DD80A9D" w14:textId="4B40530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1C287E" w14:textId="7B0641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83F9A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28B3B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20F16156"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D6B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60CF28C8" w14:textId="73A03E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5C6091" w14:textId="5F8940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CFE2C00" w14:textId="77777777" w:rsidTr="00164DF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FDEB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32809881" w14:textId="41143F8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A676E46" w14:textId="19083D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1357F1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ADB2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35E68199" w14:textId="502AC6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068BFE" w14:textId="72DDA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C2AF5A7"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89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6B98AF9B" w14:textId="38A0E41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B95C81D" w14:textId="158437B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DF7163"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EB7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większości powszechnie używanych urządzeń peryferyjnych (drukarek, urządzeń sieciowych, standardów USB, Plug&amp;Play, Wi-Fi)</w:t>
            </w:r>
          </w:p>
        </w:tc>
        <w:tc>
          <w:tcPr>
            <w:tcW w:w="1701" w:type="dxa"/>
            <w:tcBorders>
              <w:top w:val="nil"/>
              <w:left w:val="nil"/>
              <w:bottom w:val="single" w:sz="4" w:space="0" w:color="auto"/>
              <w:right w:val="single" w:sz="4" w:space="0" w:color="auto"/>
            </w:tcBorders>
            <w:shd w:val="clear" w:color="000000" w:fill="FFFFFF"/>
            <w:vAlign w:val="center"/>
            <w:hideMark/>
          </w:tcPr>
          <w:p w14:paraId="30717274" w14:textId="0C0472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408949" w14:textId="781697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5D935"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DC1D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32D193D8" w14:textId="1D8467A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21974B" w14:textId="05FA9FD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6FB51E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AB2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1D828A99" w14:textId="592BD9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0BE274" w14:textId="22E1E4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100FB1"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316D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6A1007DA" w14:textId="4AC78D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40A168F" w14:textId="4DD01B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522632" w14:textId="77777777" w:rsidTr="00164DF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6C5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0940D56C" w14:textId="119079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483627" w14:textId="6EE0D75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62FE6F"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036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418A0974" w14:textId="73BA4A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998A7E" w14:textId="46F02E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85E2A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7A91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7EADA240" w14:textId="22F342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36707A" w14:textId="738CF0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FC76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4A4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228D404" w14:textId="6464D8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5A4B02" w14:textId="2F4018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2131F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5376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13A7888" w14:textId="06C0A7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2EA949" w14:textId="127322D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7963DB1"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7550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6ED5EE7E" w14:textId="11453A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02B48D8" w14:textId="6C9FF41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5F40BB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9841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62DE646A" w14:textId="509A0F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BF1778" w14:textId="3589F4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B047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263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logowania przy pomocy smartcard</w:t>
            </w:r>
          </w:p>
        </w:tc>
        <w:tc>
          <w:tcPr>
            <w:tcW w:w="1701" w:type="dxa"/>
            <w:tcBorders>
              <w:top w:val="nil"/>
              <w:left w:val="nil"/>
              <w:bottom w:val="single" w:sz="4" w:space="0" w:color="auto"/>
              <w:right w:val="single" w:sz="4" w:space="0" w:color="auto"/>
            </w:tcBorders>
            <w:shd w:val="clear" w:color="000000" w:fill="FFFFFF"/>
            <w:vAlign w:val="center"/>
            <w:hideMark/>
          </w:tcPr>
          <w:p w14:paraId="255AD89A" w14:textId="5527C7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34626A" w14:textId="732B72C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B42094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43F9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FF92767" w14:textId="0C55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4696B31" w14:textId="0967CC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E36E6E"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B81E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4A64285B" w14:textId="5E1C94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6CFAEE" w14:textId="71B1A5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1F396" w14:textId="77777777" w:rsidTr="00164DF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030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1A1138FF" w14:textId="4638519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C45E4A" w14:textId="278A0E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2BAA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A658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JScript i VBScript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04A5FA69" w14:textId="7DE712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E84461D" w14:textId="17BBC5C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9FC7FF"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0474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21FC479D" w14:textId="48642A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54286D" w14:textId="0BB7218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610DB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858C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2A02ADA6" w14:textId="2B3E47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CC8D99" w14:textId="47AEE6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66032E"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6CA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Transakcyjny system plików pozwalający na stosowanie przydziałów (ang. quota)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0B90D452" w14:textId="3A0B269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2E1199" w14:textId="090B3F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2E0A90"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4EB6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5818AE21" w14:textId="412C4B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DD19A8" w14:textId="440207C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6D728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809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67738538" w14:textId="69D904F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5CAA01E" w14:textId="18F7E9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642185F" w14:textId="77777777" w:rsidTr="00164DFC">
        <w:trPr>
          <w:trHeight w:val="11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F271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641A8D57" w14:textId="204990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9AD3E76" w14:textId="7DEA7B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9AA12" w14:textId="77777777" w:rsidTr="00164DFC">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DD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481415E2" w14:textId="3D89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98574B" w14:textId="495790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E3135D"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E358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9B75BDA" w14:textId="6597211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4B6EB6" w14:textId="5388E5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DBF4C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AA22A"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MONITOR</w:t>
            </w:r>
          </w:p>
        </w:tc>
      </w:tr>
      <w:tr w:rsidR="002823A6" w:rsidRPr="002823A6" w14:paraId="2D97379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649859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C60AC5F" w14:textId="77777777" w:rsidTr="00217C61">
        <w:trPr>
          <w:trHeight w:val="57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C83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57E8830" w14:textId="427E5F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3B6A0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1F4987DF" w14:textId="77777777" w:rsidTr="00217C61">
        <w:trPr>
          <w:trHeight w:val="11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A72E" w14:textId="2AA728E6"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35B75B0" w14:textId="1EB65E0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6BEC2F2" w14:textId="0DC2B310"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D087041" w14:textId="77777777" w:rsidTr="00217C61">
        <w:trPr>
          <w:trHeight w:val="141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72288" w14:textId="757807BA"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1ED4BBB0" w14:textId="375F06E7"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62310136" w14:textId="4663A7A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AE5800A"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E3433" w14:textId="561A3276"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7557F96" w14:textId="204FE9D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60C8F62" w14:textId="0247E9E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65895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6DC68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27F106B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2FB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01" w:type="dxa"/>
            <w:tcBorders>
              <w:top w:val="nil"/>
              <w:left w:val="nil"/>
              <w:bottom w:val="single" w:sz="4" w:space="0" w:color="auto"/>
              <w:right w:val="single" w:sz="4" w:space="0" w:color="auto"/>
            </w:tcBorders>
            <w:shd w:val="clear" w:color="auto" w:fill="auto"/>
            <w:vAlign w:val="center"/>
            <w:hideMark/>
          </w:tcPr>
          <w:p w14:paraId="2788BFAA" w14:textId="60DBE7F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2DB121" w14:textId="66894F2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D9B48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AADF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01" w:type="dxa"/>
            <w:tcBorders>
              <w:top w:val="nil"/>
              <w:left w:val="nil"/>
              <w:bottom w:val="single" w:sz="4" w:space="0" w:color="auto"/>
              <w:right w:val="single" w:sz="4" w:space="0" w:color="auto"/>
            </w:tcBorders>
            <w:shd w:val="clear" w:color="auto" w:fill="auto"/>
            <w:vAlign w:val="center"/>
            <w:hideMark/>
          </w:tcPr>
          <w:p w14:paraId="1D1175CA" w14:textId="075A109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E086AC" w14:textId="6A7693B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EFC8F5"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93861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73110F9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01" w:type="dxa"/>
            <w:tcBorders>
              <w:top w:val="nil"/>
              <w:left w:val="nil"/>
              <w:bottom w:val="single" w:sz="4" w:space="0" w:color="auto"/>
              <w:right w:val="single" w:sz="4" w:space="0" w:color="auto"/>
            </w:tcBorders>
            <w:shd w:val="clear" w:color="auto" w:fill="auto"/>
            <w:vAlign w:val="center"/>
            <w:hideMark/>
          </w:tcPr>
          <w:p w14:paraId="708F2B67" w14:textId="59D650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F8106D4" w14:textId="1EE1A6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FE1D89D"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FD45F5"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7F719181"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01" w:type="dxa"/>
            <w:tcBorders>
              <w:top w:val="nil"/>
              <w:left w:val="nil"/>
              <w:bottom w:val="single" w:sz="4" w:space="0" w:color="auto"/>
              <w:right w:val="single" w:sz="4" w:space="0" w:color="auto"/>
            </w:tcBorders>
            <w:shd w:val="clear" w:color="auto" w:fill="auto"/>
            <w:vAlign w:val="center"/>
            <w:hideMark/>
          </w:tcPr>
          <w:p w14:paraId="42E80955" w14:textId="266DD544"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ABAEB4D"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E24705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63FF19A"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3414E5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7B4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01" w:type="dxa"/>
            <w:tcBorders>
              <w:top w:val="nil"/>
              <w:left w:val="nil"/>
              <w:bottom w:val="single" w:sz="4" w:space="0" w:color="auto"/>
              <w:right w:val="single" w:sz="4" w:space="0" w:color="auto"/>
            </w:tcBorders>
            <w:shd w:val="clear" w:color="auto" w:fill="auto"/>
            <w:vAlign w:val="center"/>
            <w:hideMark/>
          </w:tcPr>
          <w:p w14:paraId="77DADAF6" w14:textId="62214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20EFD37" w14:textId="21D6E89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5C3DD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6F9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14:paraId="267CAB8F" w14:textId="71B1C1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E45E6" w14:textId="2EB821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F99F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CCD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01" w:type="dxa"/>
            <w:tcBorders>
              <w:top w:val="nil"/>
              <w:left w:val="nil"/>
              <w:bottom w:val="single" w:sz="4" w:space="0" w:color="auto"/>
              <w:right w:val="single" w:sz="4" w:space="0" w:color="auto"/>
            </w:tcBorders>
            <w:shd w:val="clear" w:color="auto" w:fill="auto"/>
            <w:vAlign w:val="center"/>
            <w:hideMark/>
          </w:tcPr>
          <w:p w14:paraId="16238489" w14:textId="5D348AC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BA02CB2" w14:textId="7F6B54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FE05D4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218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60Hz</w:t>
            </w:r>
          </w:p>
        </w:tc>
        <w:tc>
          <w:tcPr>
            <w:tcW w:w="1701" w:type="dxa"/>
            <w:tcBorders>
              <w:top w:val="nil"/>
              <w:left w:val="nil"/>
              <w:bottom w:val="single" w:sz="4" w:space="0" w:color="auto"/>
              <w:right w:val="single" w:sz="4" w:space="0" w:color="auto"/>
            </w:tcBorders>
            <w:shd w:val="clear" w:color="auto" w:fill="auto"/>
            <w:vAlign w:val="center"/>
            <w:hideMark/>
          </w:tcPr>
          <w:p w14:paraId="0A01B904" w14:textId="624D75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237F87" w14:textId="72CF95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C3A49B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70A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01" w:type="dxa"/>
            <w:tcBorders>
              <w:top w:val="nil"/>
              <w:left w:val="nil"/>
              <w:bottom w:val="single" w:sz="4" w:space="0" w:color="auto"/>
              <w:right w:val="single" w:sz="4" w:space="0" w:color="auto"/>
            </w:tcBorders>
            <w:shd w:val="clear" w:color="auto" w:fill="auto"/>
            <w:vAlign w:val="center"/>
            <w:hideMark/>
          </w:tcPr>
          <w:p w14:paraId="65066E80" w14:textId="2EF3FF9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2CA0BFA" w14:textId="04AE20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F9E08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BC2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01" w:type="dxa"/>
            <w:tcBorders>
              <w:top w:val="nil"/>
              <w:left w:val="nil"/>
              <w:bottom w:val="single" w:sz="4" w:space="0" w:color="auto"/>
              <w:right w:val="single" w:sz="4" w:space="0" w:color="auto"/>
            </w:tcBorders>
            <w:shd w:val="clear" w:color="auto" w:fill="auto"/>
            <w:vAlign w:val="center"/>
            <w:hideMark/>
          </w:tcPr>
          <w:p w14:paraId="00C93035" w14:textId="06407C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B11E2" w14:textId="07A91E5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5B9F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2736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51C8E7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CC99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01" w:type="dxa"/>
            <w:tcBorders>
              <w:top w:val="nil"/>
              <w:left w:val="nil"/>
              <w:bottom w:val="single" w:sz="4" w:space="0" w:color="auto"/>
              <w:right w:val="single" w:sz="4" w:space="0" w:color="auto"/>
            </w:tcBorders>
            <w:shd w:val="clear" w:color="auto" w:fill="auto"/>
            <w:vAlign w:val="center"/>
            <w:hideMark/>
          </w:tcPr>
          <w:p w14:paraId="3E9F7AB4" w14:textId="102A57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333019" w14:textId="74FBD6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212A60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051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Minimum 1 x HDMI</w:t>
            </w:r>
          </w:p>
        </w:tc>
        <w:tc>
          <w:tcPr>
            <w:tcW w:w="1701" w:type="dxa"/>
            <w:tcBorders>
              <w:top w:val="nil"/>
              <w:left w:val="nil"/>
              <w:bottom w:val="single" w:sz="4" w:space="0" w:color="auto"/>
              <w:right w:val="single" w:sz="4" w:space="0" w:color="auto"/>
            </w:tcBorders>
            <w:shd w:val="clear" w:color="auto" w:fill="auto"/>
            <w:vAlign w:val="center"/>
            <w:hideMark/>
          </w:tcPr>
          <w:p w14:paraId="411D7B27" w14:textId="43DFA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30A6D5F" w14:textId="5E81C87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87A66E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9716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01" w:type="dxa"/>
            <w:tcBorders>
              <w:top w:val="nil"/>
              <w:left w:val="nil"/>
              <w:bottom w:val="single" w:sz="4" w:space="0" w:color="auto"/>
              <w:right w:val="single" w:sz="4" w:space="0" w:color="auto"/>
            </w:tcBorders>
            <w:shd w:val="clear" w:color="auto" w:fill="auto"/>
            <w:vAlign w:val="center"/>
            <w:hideMark/>
          </w:tcPr>
          <w:p w14:paraId="4E006218" w14:textId="582220C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C01F36" w14:textId="403B998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E97E2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C9C72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58B75F9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98258"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52A648D" w14:textId="09537B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660555C" w14:textId="6AECC7D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D02DAF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C2F41"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530D97F2" w14:textId="2892D0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8AF5C1" w14:textId="185148A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E58780" w14:textId="77777777" w:rsidTr="00164DF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6CDC8" w14:textId="1A543B38" w:rsidR="002823A6" w:rsidRPr="002823A6" w:rsidRDefault="00164DFC"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71615742" w14:textId="260219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5D6481" w14:textId="43D2026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C6D893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38BFCC9"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602315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57618" w14:textId="56BA1C89"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auto" w:fill="auto"/>
            <w:vAlign w:val="center"/>
            <w:hideMark/>
          </w:tcPr>
          <w:p w14:paraId="3B004744" w14:textId="5F6B940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BADFA9" w14:textId="5DCD903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774A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04AD40" w14:textId="3A2B8BFF"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PAKIET BIUROWY Microsoft Office 2021 dla Użytkowników Domowych i Małych Firm lub równoważne</w:t>
            </w:r>
          </w:p>
        </w:tc>
      </w:tr>
      <w:tr w:rsidR="002823A6" w:rsidRPr="002823A6" w14:paraId="608D03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24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A86A47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E7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2F7A9B36" w14:textId="33E471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A127F5" w14:textId="6E93A2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A373B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60477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3B5A1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A7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4D6DEAD8" w14:textId="05BECE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CD75164" w14:textId="76F86F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2973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0E3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6DC9598" w14:textId="7A4F5BD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763CFD9" w14:textId="15FC56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8C8F0C" w14:textId="77777777" w:rsidTr="00164DFC">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F968"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E38CD1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20E2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4CBB26" w14:textId="77777777" w:rsidTr="00164DFC">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8B0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ADAC3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904F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5A281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B44F7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379221A6" w14:textId="77777777" w:rsidTr="00164DF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68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1DCF1408" w14:textId="3C29D9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403DDD" w14:textId="5F3E9BE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5B1D68" w14:textId="77777777" w:rsidTr="00164DFC">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B9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34D2143C" w14:textId="63E96F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5F12A4" w14:textId="52CD7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278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F42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7394531" w14:textId="306841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205347" w14:textId="56B0CE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502790"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C75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0B3835D2" w14:textId="7F08A4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757683" w14:textId="766B8FF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ABE862" w14:textId="77777777" w:rsidTr="00164DFC">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A8B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4F6B40B" w14:textId="6DDC780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65DBBF" w14:textId="195938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0D03B" w14:textId="77777777" w:rsidTr="00164DF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C1B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25A08E1" w14:textId="181673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3138E8E" w14:textId="5F01F3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C4547F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177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3CFDF444" w14:textId="0B05BD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90BA3A" w14:textId="3DF0C1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DF0581"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BE1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0D74DBB1" w14:textId="176C91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1CCC86" w14:textId="6EAAA8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AF0AA2"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CA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7B85499F" w14:textId="224C6B7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65A9D" w14:textId="716D7C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FDCB93"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4F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1A560B9" w14:textId="5CA265B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7C5CB8" w14:textId="5B787B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2D6511"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9E0" w14:textId="33A694CC"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6E8B7E68" w14:textId="757782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7D5B88" w14:textId="1DAB3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0100D3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3655" w14:textId="18A723D0"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B05025" w14:textId="12DF23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55FF5942" w14:textId="6AADAB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86A9A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174C" w14:textId="763D4DC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50A59A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1862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89F06" w14:textId="77777777" w:rsidTr="00164DF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428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02F631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4F88E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7243FB"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B511" w14:textId="28DDA98E"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24522C" w14:textId="5B10E9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8714BB6" w14:textId="132D65A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D98AE1"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DD3C" w14:textId="5ABE73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2382139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036B56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A3ED2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B38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2540269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91466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452A87"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09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183DF252" w14:textId="379952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85E8EA" w14:textId="2449E9F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7128C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6E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1212C478" w14:textId="3B7C1B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07DB33" w14:textId="4B3FF40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A0143C5"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B1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6E46B588" w14:textId="30F14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AF028A" w14:textId="3D9CAF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9A8AD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BC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3AE71BC1" w14:textId="443C492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209254" w14:textId="7E4FD92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5E52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2A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DBCD46" w14:textId="2D6DB7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65EA3FC" w14:textId="577945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E6FB2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8EAB" w14:textId="576375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306F0D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F56E6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5CF1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D3B3" w14:textId="1DAD550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684C58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EC754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C8228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BB82" w14:textId="1DA310A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521741D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44D5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CCF946"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71DA" w14:textId="13C1E7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5D7C7A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749D8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DDEAA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0E20F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9DB2B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B68F9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D54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C95791" w14:textId="0E1540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D312DCB" w14:textId="1FF2019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C457A8" w14:textId="77777777" w:rsidTr="00164DFC">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CC08" w14:textId="10E2977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6333148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9A6F2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E7C57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A505" w14:textId="5FDA91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08BE744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7EA7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22A47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8441" w14:textId="5F1E9EB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18D18E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558D8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177F6A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6D2D" w14:textId="34BC11E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4AC552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EFED68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8DD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D5DD" w14:textId="2E08681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4F9F4D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D7326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05E4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A33" w14:textId="138E47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7C273A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7F6FA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88DE6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E3AA" w14:textId="54467C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2F55E4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26F4C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2F565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7E57" w14:textId="2F15C4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29A3AB8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F8C87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FA38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81" w14:textId="710D1A0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48F6111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FADCE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EB9C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2B9A" w14:textId="1EAD4DB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15BBA77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B141E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F3591C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F59A" w14:textId="798A91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64AEED5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5D4C9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17B0B4"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F9AC" w14:textId="540D69B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4CE823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B489D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47EC8E"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AF74" w14:textId="219DA74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6F71ADB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236E3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4DDD96" w14:textId="77777777" w:rsidTr="00164DFC">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BC75" w14:textId="382693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752CA9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62E09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89B7B6B" w14:textId="77777777" w:rsidTr="00164DFC">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A5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FE069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F4E443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826A6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B3E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3389E5" w14:textId="0103CAB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483DD0DC" w14:textId="15DE58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3C536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D8A3" w14:textId="3AE242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7D7ED76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1A83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AADDA2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98A5" w14:textId="152906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4E4BFF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6A45D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232693" w14:textId="77777777" w:rsidTr="00164DFC">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F68C" w14:textId="61E7F1D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52DA18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EC9BD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4EDFDD"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BA55" w14:textId="1A359D1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z zewnętrznych źródeł danych (inne arkusze kalkulacyjne, bazy danych zgodne z ODBC, pliki tekstowe, pliki XML, webservice)</w:t>
            </w:r>
          </w:p>
        </w:tc>
        <w:tc>
          <w:tcPr>
            <w:tcW w:w="1701" w:type="dxa"/>
            <w:vMerge/>
            <w:tcBorders>
              <w:top w:val="nil"/>
              <w:left w:val="single" w:sz="4" w:space="0" w:color="auto"/>
              <w:bottom w:val="single" w:sz="4" w:space="0" w:color="auto"/>
              <w:right w:val="single" w:sz="4" w:space="0" w:color="auto"/>
            </w:tcBorders>
            <w:vAlign w:val="center"/>
            <w:hideMark/>
          </w:tcPr>
          <w:p w14:paraId="7D781C2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3DC02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E01702"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E4DF" w14:textId="15D79ED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1DCF12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0D7F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DA08DF" w14:textId="77777777" w:rsidTr="00164DFC">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573B" w14:textId="0BF4AB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22252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C0A0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28F34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1999" w14:textId="446891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649BA1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75682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81238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A91B" w14:textId="7A99680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414C35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BC57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BD076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98AC" w14:textId="6A394A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2D5D010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FC93C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DD1BE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3F1B" w14:textId="32E76A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15CBC1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C3A6A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80CF15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22F8" w14:textId="72DDE2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79B76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20D01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0712C1" w14:textId="77777777" w:rsidTr="00164DFC">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AA90" w14:textId="4535E3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1CA623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B20F7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E7124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5281"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ED4D0E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5F87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2AFF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5B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tcBorders>
              <w:top w:val="nil"/>
              <w:left w:val="nil"/>
              <w:bottom w:val="single" w:sz="4" w:space="0" w:color="auto"/>
              <w:right w:val="single" w:sz="4" w:space="0" w:color="auto"/>
            </w:tcBorders>
            <w:shd w:val="clear" w:color="auto" w:fill="auto"/>
            <w:vAlign w:val="center"/>
            <w:hideMark/>
          </w:tcPr>
          <w:p w14:paraId="3D250CB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w:t>
            </w:r>
          </w:p>
        </w:tc>
        <w:tc>
          <w:tcPr>
            <w:tcW w:w="4536" w:type="dxa"/>
            <w:tcBorders>
              <w:top w:val="nil"/>
              <w:left w:val="nil"/>
              <w:bottom w:val="single" w:sz="4" w:space="0" w:color="auto"/>
              <w:right w:val="single" w:sz="4" w:space="0" w:color="auto"/>
            </w:tcBorders>
            <w:shd w:val="clear" w:color="auto" w:fill="auto"/>
            <w:vAlign w:val="center"/>
            <w:hideMark/>
          </w:tcPr>
          <w:p w14:paraId="51659C5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 </w:t>
            </w:r>
          </w:p>
        </w:tc>
      </w:tr>
      <w:tr w:rsidR="002823A6" w:rsidRPr="002823A6" w14:paraId="616E8A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7202" w14:textId="12D138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B666FA" w14:textId="2B96FC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9998421" w14:textId="49D027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16380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55C4" w14:textId="7F651E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28BE2C2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B18A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0E128B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26E3" w14:textId="654423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72ED95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F9F64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668DD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2CB4" w14:textId="021A8B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E36A8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7DF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83B5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16CB" w14:textId="4F63C90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3BE3519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ABE2AF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04DEC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537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1A4D28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D0A8E6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369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5356" w14:textId="4224427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4E00B1F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B7C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E936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05B" w14:textId="041621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5DA024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B7B0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C92D58"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7893" w14:textId="5FFCD4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689466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03BD0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2F598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4823" w14:textId="01606C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7D251E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1FB35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EE6801"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A333" w14:textId="6B31A8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3FA3D1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B5F7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A8147A"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AD6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77C032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6C23D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BB9E15"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3B3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ABAEE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6304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28340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90A1" w14:textId="6B22CE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0835423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E3AD8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AC9F8"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796A" w14:textId="315120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4D65CD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81A4C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52A38D"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15F8" w14:textId="104C9E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12AEB3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3BFC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5932A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2506" w14:textId="666AEA7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56EE37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E6B2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0CB02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3B8D" w14:textId="2EB121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721194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76B50E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D51D5"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6F8A" w14:textId="5C53C9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00F6B5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A3D4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11E5493"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10FC" w14:textId="1566AFF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0C6D89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3BE07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331E4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591B" w14:textId="1F783BA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632A22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26CCE4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6C8A83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9E8A" w14:textId="6294D7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53B3E09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6BAC94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3C7631"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519A" w14:textId="032C4E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40A65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9519E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DA3A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1004" w14:textId="55C4CA7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406637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6FFA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D1525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446E" w14:textId="7997558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65C12E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F1C901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F191B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173" w14:textId="3DB8EB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5BE5A65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2AF58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935E6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A0DB" w14:textId="7A3F621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4421A0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91B839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182D0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00D1" w14:textId="6CA4319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3FC107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B40EE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38635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A3D4" w14:textId="720FC1F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0430F0C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490F5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06D7E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CD74" w14:textId="619176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3544A95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62246E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76B4C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4D12" w14:textId="24762F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63BAA6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8F52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CE2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C7EB" w14:textId="64FB46C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76F83B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13ED8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5F7B204" w14:textId="77777777" w:rsidR="002823A6" w:rsidRDefault="002823A6" w:rsidP="002823A6">
      <w:pPr>
        <w:spacing w:after="0" w:line="240" w:lineRule="auto"/>
        <w:rPr>
          <w:b/>
          <w:bCs/>
          <w:sz w:val="24"/>
          <w:szCs w:val="24"/>
        </w:rPr>
      </w:pPr>
    </w:p>
    <w:p w14:paraId="0708B90A" w14:textId="77777777"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28"/>
        <w:gridCol w:w="4509"/>
      </w:tblGrid>
      <w:tr w:rsidR="002823A6" w:rsidRPr="002823A6" w14:paraId="5DEF7D4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47BB76"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2</w:t>
            </w:r>
          </w:p>
        </w:tc>
      </w:tr>
      <w:tr w:rsidR="002823A6" w:rsidRPr="002823A6" w14:paraId="1B9FC6E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A4E2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A81545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292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5D9D1DC6" w14:textId="6B241A9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F8C0AA5"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0ADB738B" w14:textId="77777777" w:rsidTr="00BA400D">
        <w:trPr>
          <w:trHeight w:val="109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EC23" w14:textId="0F01721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lastRenderedPageBreak/>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571CEB1B" w14:textId="1305E76C"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7461E0" w14:textId="5CE0AE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4FA01DB3" w14:textId="77777777" w:rsidTr="00BA400D">
        <w:trPr>
          <w:trHeight w:val="139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BAD4C" w14:textId="6A100098"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38C43386" w14:textId="6148BD55"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59F964E2" w14:textId="1B422EC5"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75075831"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292" w14:textId="3BE22753"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Oferowana stacja robocza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482871EC" w14:textId="5AB60C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A73E21" w14:textId="577034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E8A791B"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5CF58B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03BBE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F5D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Małogabarytowa o sumie wymiarów nie przekraczającej 70 cm, wyposażona w min. 1 kieszeń wewnętrzną dedykowaną dla dysku twardego</w:t>
            </w:r>
          </w:p>
        </w:tc>
        <w:tc>
          <w:tcPr>
            <w:tcW w:w="1728" w:type="dxa"/>
            <w:tcBorders>
              <w:top w:val="nil"/>
              <w:left w:val="nil"/>
              <w:bottom w:val="single" w:sz="4" w:space="0" w:color="auto"/>
              <w:right w:val="single" w:sz="4" w:space="0" w:color="auto"/>
            </w:tcBorders>
            <w:shd w:val="clear" w:color="000000" w:fill="FFFFFF"/>
            <w:vAlign w:val="center"/>
            <w:hideMark/>
          </w:tcPr>
          <w:p w14:paraId="4368552E" w14:textId="36CFB4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98AD44" w14:textId="5CE182F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C30A9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9D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1 szt. dysku 2,5” lub dysku 3,5”</w:t>
            </w:r>
          </w:p>
        </w:tc>
        <w:tc>
          <w:tcPr>
            <w:tcW w:w="1728" w:type="dxa"/>
            <w:tcBorders>
              <w:top w:val="nil"/>
              <w:left w:val="nil"/>
              <w:bottom w:val="single" w:sz="4" w:space="0" w:color="auto"/>
              <w:right w:val="single" w:sz="4" w:space="0" w:color="auto"/>
            </w:tcBorders>
            <w:shd w:val="clear" w:color="000000" w:fill="FFFFFF"/>
            <w:vAlign w:val="center"/>
            <w:hideMark/>
          </w:tcPr>
          <w:p w14:paraId="7292D675" w14:textId="4DF2B1C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63A4057" w14:textId="486DCC5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F337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C79490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0A31B888"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4ABF996" w14:textId="0CDD6C8C" w:rsidR="002823A6" w:rsidRPr="002823A6" w:rsidRDefault="00C84DDF" w:rsidP="002823A6">
            <w:pPr>
              <w:spacing w:after="0" w:line="240" w:lineRule="auto"/>
              <w:rPr>
                <w:rFonts w:ascii="Calibri" w:eastAsia="Times New Roman" w:hAnsi="Calibri" w:cs="Calibri"/>
                <w:color w:val="000000"/>
                <w:lang w:eastAsia="pl-PL"/>
              </w:rPr>
            </w:pPr>
            <w:hyperlink r:id="rId8" w:history="1">
              <w:r w:rsidR="002823A6" w:rsidRPr="000562EA">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BA400D"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7492AE2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11.500 pkt</w:t>
            </w:r>
          </w:p>
        </w:tc>
        <w:tc>
          <w:tcPr>
            <w:tcW w:w="1728" w:type="dxa"/>
            <w:tcBorders>
              <w:top w:val="nil"/>
              <w:left w:val="nil"/>
              <w:bottom w:val="single" w:sz="4" w:space="0" w:color="auto"/>
              <w:right w:val="single" w:sz="4" w:space="0" w:color="auto"/>
            </w:tcBorders>
            <w:shd w:val="clear" w:color="auto" w:fill="auto"/>
            <w:vAlign w:val="center"/>
            <w:hideMark/>
          </w:tcPr>
          <w:p w14:paraId="3A2F227F" w14:textId="578F5C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3D4B3B6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5123026C"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80E70A"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C2C35DC"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12.000 pkt</w:t>
            </w:r>
          </w:p>
        </w:tc>
        <w:tc>
          <w:tcPr>
            <w:tcW w:w="1728" w:type="dxa"/>
            <w:tcBorders>
              <w:top w:val="nil"/>
              <w:left w:val="nil"/>
              <w:bottom w:val="single" w:sz="4" w:space="0" w:color="auto"/>
              <w:right w:val="single" w:sz="4" w:space="0" w:color="auto"/>
            </w:tcBorders>
            <w:shd w:val="clear" w:color="auto" w:fill="auto"/>
            <w:vAlign w:val="center"/>
            <w:hideMark/>
          </w:tcPr>
          <w:p w14:paraId="271B20D9" w14:textId="094F1BCE"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56C7FC33"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1F93E4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20D787" w14:textId="40B5BD44"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535DBB">
              <w:rPr>
                <w:rFonts w:ascii="Calibri" w:eastAsia="Times New Roman" w:hAnsi="Calibri" w:cs="Calibri"/>
                <w:b/>
                <w:bCs/>
                <w:lang w:eastAsia="pl-PL"/>
              </w:rPr>
              <w:t>RAM</w:t>
            </w:r>
          </w:p>
        </w:tc>
      </w:tr>
      <w:tr w:rsidR="002823A6" w:rsidRPr="002823A6" w14:paraId="7A858644"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6A9F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03426A55" w14:textId="3C1B1644"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 xml:space="preserve">16 </w:t>
            </w:r>
            <w:r w:rsidRPr="002823A6">
              <w:rPr>
                <w:rFonts w:ascii="Calibri" w:eastAsia="Times New Roman" w:hAnsi="Calibri" w:cs="Calibri"/>
                <w:color w:val="000000"/>
                <w:sz w:val="20"/>
                <w:szCs w:val="20"/>
                <w:lang w:eastAsia="pl-PL"/>
              </w:rPr>
              <w:t>GB</w:t>
            </w:r>
          </w:p>
        </w:tc>
        <w:tc>
          <w:tcPr>
            <w:tcW w:w="1728" w:type="dxa"/>
            <w:tcBorders>
              <w:top w:val="nil"/>
              <w:left w:val="nil"/>
              <w:bottom w:val="single" w:sz="4" w:space="0" w:color="auto"/>
              <w:right w:val="single" w:sz="4" w:space="0" w:color="auto"/>
            </w:tcBorders>
            <w:shd w:val="clear" w:color="auto" w:fill="auto"/>
            <w:vAlign w:val="center"/>
            <w:hideMark/>
          </w:tcPr>
          <w:p w14:paraId="25F5E1F3" w14:textId="07B380C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4E9DB0E" w14:textId="0C5981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27E6DC08"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6F7CEB44"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265A869E" w14:textId="6AFB0C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auto" w:fill="auto"/>
            <w:vAlign w:val="center"/>
            <w:hideMark/>
          </w:tcPr>
          <w:p w14:paraId="79EB1910" w14:textId="7ED6943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4B2D6775"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A853FD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E14B" w14:textId="6ABE721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4F2834">
              <w:rPr>
                <w:rFonts w:ascii="Calibri" w:eastAsia="Times New Roman" w:hAnsi="Calibri" w:cs="Calibri"/>
                <w:color w:val="000000"/>
                <w:sz w:val="20"/>
                <w:szCs w:val="20"/>
                <w:lang w:eastAsia="pl-PL"/>
              </w:rPr>
              <w:t>64</w:t>
            </w:r>
            <w:r w:rsidR="006F4F38">
              <w:rPr>
                <w:rFonts w:ascii="Calibri" w:eastAsia="Times New Roman" w:hAnsi="Calibri" w:cs="Calibri"/>
                <w:color w:val="000000"/>
                <w:sz w:val="20"/>
                <w:szCs w:val="20"/>
                <w:lang w:eastAsia="pl-PL"/>
              </w:rPr>
              <w:t>s</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000000" w:fill="FFFFFF"/>
            <w:vAlign w:val="center"/>
            <w:hideMark/>
          </w:tcPr>
          <w:p w14:paraId="6A36D189" w14:textId="39C724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11660F" w14:textId="23730E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CFB41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4EFE923" w14:textId="4C32BD9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6C8314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D928E" w14:textId="07F9E1D8"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dysk SSD min.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28" w:type="dxa"/>
            <w:tcBorders>
              <w:top w:val="nil"/>
              <w:left w:val="nil"/>
              <w:bottom w:val="single" w:sz="4" w:space="0" w:color="auto"/>
              <w:right w:val="single" w:sz="4" w:space="0" w:color="auto"/>
            </w:tcBorders>
            <w:shd w:val="clear" w:color="auto" w:fill="auto"/>
            <w:vAlign w:val="center"/>
            <w:hideMark/>
          </w:tcPr>
          <w:p w14:paraId="762C1924" w14:textId="35852C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D65D4" w14:textId="076713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3C2B6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9178A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Grafika</w:t>
            </w:r>
          </w:p>
        </w:tc>
      </w:tr>
      <w:tr w:rsidR="002823A6" w:rsidRPr="002823A6" w14:paraId="0DF9859E" w14:textId="77777777" w:rsidTr="000562EA">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102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Zintegrowana karta graficzna ze wsparciem funkcji DirectX 12 lub nowszej, OpenGL 4.0 lub nowszej, OpenCL 1.2 lub nowszej</w:t>
            </w:r>
          </w:p>
        </w:tc>
        <w:tc>
          <w:tcPr>
            <w:tcW w:w="1728" w:type="dxa"/>
            <w:tcBorders>
              <w:top w:val="nil"/>
              <w:left w:val="nil"/>
              <w:bottom w:val="single" w:sz="4" w:space="0" w:color="auto"/>
              <w:right w:val="single" w:sz="4" w:space="0" w:color="auto"/>
            </w:tcBorders>
            <w:shd w:val="clear" w:color="000000" w:fill="FFFFFF"/>
            <w:vAlign w:val="center"/>
            <w:hideMark/>
          </w:tcPr>
          <w:p w14:paraId="42875EF1" w14:textId="50FB977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5214EC" w14:textId="6A343A4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CB122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B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28" w:type="dxa"/>
            <w:tcBorders>
              <w:top w:val="nil"/>
              <w:left w:val="nil"/>
              <w:bottom w:val="single" w:sz="4" w:space="0" w:color="auto"/>
              <w:right w:val="single" w:sz="4" w:space="0" w:color="auto"/>
            </w:tcBorders>
            <w:shd w:val="clear" w:color="000000" w:fill="FFFFFF"/>
            <w:vAlign w:val="center"/>
            <w:hideMark/>
          </w:tcPr>
          <w:p w14:paraId="497A87A4" w14:textId="671287A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B278A3" w14:textId="3D7B69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1D5FE2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8455A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2D44792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9B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Karta sieciowa Ethernet RJ45, zintegrowana z płytą główną, wspierająca obsługę WoL</w:t>
            </w:r>
          </w:p>
        </w:tc>
        <w:tc>
          <w:tcPr>
            <w:tcW w:w="1728" w:type="dxa"/>
            <w:tcBorders>
              <w:top w:val="nil"/>
              <w:left w:val="nil"/>
              <w:bottom w:val="single" w:sz="4" w:space="0" w:color="auto"/>
              <w:right w:val="single" w:sz="4" w:space="0" w:color="auto"/>
            </w:tcBorders>
            <w:shd w:val="clear" w:color="000000" w:fill="FFFFFF"/>
            <w:vAlign w:val="center"/>
            <w:hideMark/>
          </w:tcPr>
          <w:p w14:paraId="3F3D1CFD" w14:textId="5C64D8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68DE986" w14:textId="0E991E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FEF7C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E8548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32F249DE" w14:textId="77777777" w:rsidTr="000562EA">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D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 złącza wideo w tym co najmniej 1 port HDMI lub 1 port DipslayPort</w:t>
            </w:r>
          </w:p>
        </w:tc>
        <w:tc>
          <w:tcPr>
            <w:tcW w:w="1728" w:type="dxa"/>
            <w:tcBorders>
              <w:top w:val="nil"/>
              <w:left w:val="nil"/>
              <w:bottom w:val="single" w:sz="4" w:space="0" w:color="auto"/>
              <w:right w:val="single" w:sz="4" w:space="0" w:color="auto"/>
            </w:tcBorders>
            <w:shd w:val="clear" w:color="000000" w:fill="FFFFFF"/>
            <w:vAlign w:val="center"/>
            <w:hideMark/>
          </w:tcPr>
          <w:p w14:paraId="3AA31F65" w14:textId="69D617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F83412" w14:textId="71B822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28A9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8D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28" w:type="dxa"/>
            <w:tcBorders>
              <w:top w:val="nil"/>
              <w:left w:val="nil"/>
              <w:bottom w:val="single" w:sz="4" w:space="0" w:color="auto"/>
              <w:right w:val="single" w:sz="4" w:space="0" w:color="auto"/>
            </w:tcBorders>
            <w:shd w:val="clear" w:color="auto" w:fill="auto"/>
            <w:vAlign w:val="center"/>
            <w:hideMark/>
          </w:tcPr>
          <w:p w14:paraId="2724CA3C" w14:textId="781354F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96F2D46" w14:textId="6D19261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88E55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E4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28" w:type="dxa"/>
            <w:tcBorders>
              <w:top w:val="nil"/>
              <w:left w:val="nil"/>
              <w:bottom w:val="single" w:sz="4" w:space="0" w:color="auto"/>
              <w:right w:val="single" w:sz="4" w:space="0" w:color="auto"/>
            </w:tcBorders>
            <w:shd w:val="clear" w:color="auto" w:fill="auto"/>
            <w:vAlign w:val="center"/>
            <w:hideMark/>
          </w:tcPr>
          <w:p w14:paraId="2F8A0254" w14:textId="2D52DF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C8821E3" w14:textId="120ECF2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E3EC0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D33F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EB6A78" w:rsidRPr="002823A6" w14:paraId="010BC081" w14:textId="77777777" w:rsidTr="00650F94">
        <w:trPr>
          <w:trHeight w:val="675"/>
        </w:trPr>
        <w:tc>
          <w:tcPr>
            <w:tcW w:w="77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3C76D2" w14:textId="35DF2F99" w:rsidR="00EB6A78" w:rsidRPr="002823A6" w:rsidRDefault="00EB6A78" w:rsidP="00EB6A78">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28" w:type="dxa"/>
            <w:tcBorders>
              <w:top w:val="nil"/>
              <w:left w:val="nil"/>
              <w:bottom w:val="single" w:sz="4" w:space="0" w:color="auto"/>
              <w:right w:val="single" w:sz="4" w:space="0" w:color="auto"/>
            </w:tcBorders>
            <w:shd w:val="clear" w:color="000000" w:fill="FFFFFF"/>
            <w:vAlign w:val="center"/>
            <w:hideMark/>
          </w:tcPr>
          <w:p w14:paraId="08A749AF" w14:textId="456103CC" w:rsidR="00EB6A78"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26790" w14:textId="2C3169D9" w:rsidR="00EB6A78"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0EC1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E4C96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169EE944" w14:textId="77777777" w:rsidTr="000562EA">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EA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28" w:type="dxa"/>
            <w:tcBorders>
              <w:top w:val="nil"/>
              <w:left w:val="nil"/>
              <w:bottom w:val="single" w:sz="4" w:space="0" w:color="auto"/>
              <w:right w:val="single" w:sz="4" w:space="0" w:color="auto"/>
            </w:tcBorders>
            <w:shd w:val="clear" w:color="000000" w:fill="FFFFFF"/>
            <w:vAlign w:val="center"/>
            <w:hideMark/>
          </w:tcPr>
          <w:p w14:paraId="1CC24C5B" w14:textId="405E1FE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F7EF29" w14:textId="38960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28570C"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8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28" w:type="dxa"/>
            <w:tcBorders>
              <w:top w:val="nil"/>
              <w:left w:val="nil"/>
              <w:bottom w:val="single" w:sz="4" w:space="0" w:color="auto"/>
              <w:right w:val="single" w:sz="4" w:space="0" w:color="auto"/>
            </w:tcBorders>
            <w:shd w:val="clear" w:color="000000" w:fill="FFFFFF"/>
            <w:vAlign w:val="center"/>
            <w:hideMark/>
          </w:tcPr>
          <w:p w14:paraId="4300E727" w14:textId="361982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B093F2" w14:textId="55F7A4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931282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40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28" w:type="dxa"/>
            <w:tcBorders>
              <w:top w:val="nil"/>
              <w:left w:val="nil"/>
              <w:bottom w:val="single" w:sz="4" w:space="0" w:color="auto"/>
              <w:right w:val="single" w:sz="4" w:space="0" w:color="auto"/>
            </w:tcBorders>
            <w:shd w:val="clear" w:color="000000" w:fill="FFFFFF"/>
            <w:vAlign w:val="center"/>
            <w:hideMark/>
          </w:tcPr>
          <w:p w14:paraId="29DDF41B" w14:textId="5B296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2EA7FAF" w14:textId="1DAA14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77F0D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DDF2A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2182DB4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95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28" w:type="dxa"/>
            <w:tcBorders>
              <w:top w:val="nil"/>
              <w:left w:val="nil"/>
              <w:bottom w:val="single" w:sz="4" w:space="0" w:color="auto"/>
              <w:right w:val="single" w:sz="4" w:space="0" w:color="auto"/>
            </w:tcBorders>
            <w:shd w:val="clear" w:color="000000" w:fill="FFFFFF"/>
            <w:vAlign w:val="center"/>
            <w:hideMark/>
          </w:tcPr>
          <w:p w14:paraId="25468921" w14:textId="567035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0784EB" w14:textId="138688C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4D2B26"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02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typu FLASH EPROM posiadający procedury oszczędzania energii i zapewniający mechanizm plug&amp;play</w:t>
            </w:r>
          </w:p>
        </w:tc>
        <w:tc>
          <w:tcPr>
            <w:tcW w:w="1728" w:type="dxa"/>
            <w:tcBorders>
              <w:top w:val="nil"/>
              <w:left w:val="nil"/>
              <w:bottom w:val="single" w:sz="4" w:space="0" w:color="auto"/>
              <w:right w:val="single" w:sz="4" w:space="0" w:color="auto"/>
            </w:tcBorders>
            <w:shd w:val="clear" w:color="auto" w:fill="auto"/>
            <w:vAlign w:val="center"/>
            <w:hideMark/>
          </w:tcPr>
          <w:p w14:paraId="17CEDF81" w14:textId="41084F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1141A" w14:textId="56BCBB8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7FC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28" w:type="dxa"/>
            <w:tcBorders>
              <w:top w:val="nil"/>
              <w:left w:val="nil"/>
              <w:bottom w:val="single" w:sz="4" w:space="0" w:color="auto"/>
              <w:right w:val="single" w:sz="4" w:space="0" w:color="auto"/>
            </w:tcBorders>
            <w:shd w:val="clear" w:color="auto" w:fill="auto"/>
            <w:vAlign w:val="center"/>
            <w:hideMark/>
          </w:tcPr>
          <w:p w14:paraId="6586F3E4" w14:textId="161E90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4769F1" w14:textId="64D349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68A2C84"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50F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A0EDFDC" w14:textId="41E705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7AEC360" w14:textId="798CE7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1537F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9A58" w14:textId="347913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28" w:type="dxa"/>
            <w:vMerge/>
            <w:tcBorders>
              <w:top w:val="nil"/>
              <w:left w:val="single" w:sz="4" w:space="0" w:color="auto"/>
              <w:bottom w:val="single" w:sz="4" w:space="0" w:color="auto"/>
              <w:right w:val="single" w:sz="4" w:space="0" w:color="auto"/>
            </w:tcBorders>
            <w:vAlign w:val="center"/>
            <w:hideMark/>
          </w:tcPr>
          <w:p w14:paraId="76600C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C749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E088F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FB53" w14:textId="353AEB0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28" w:type="dxa"/>
            <w:vMerge/>
            <w:tcBorders>
              <w:top w:val="nil"/>
              <w:left w:val="single" w:sz="4" w:space="0" w:color="auto"/>
              <w:bottom w:val="single" w:sz="4" w:space="0" w:color="auto"/>
              <w:right w:val="single" w:sz="4" w:space="0" w:color="auto"/>
            </w:tcBorders>
            <w:vAlign w:val="center"/>
            <w:hideMark/>
          </w:tcPr>
          <w:p w14:paraId="538182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6A2A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9FCBE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3414C" w14:textId="30574BC1"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28" w:type="dxa"/>
            <w:vMerge/>
            <w:tcBorders>
              <w:top w:val="nil"/>
              <w:left w:val="single" w:sz="4" w:space="0" w:color="auto"/>
              <w:bottom w:val="single" w:sz="4" w:space="0" w:color="auto"/>
              <w:right w:val="single" w:sz="4" w:space="0" w:color="auto"/>
            </w:tcBorders>
            <w:vAlign w:val="center"/>
            <w:hideMark/>
          </w:tcPr>
          <w:p w14:paraId="7C1CEB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C7362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7229D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E4F0" w14:textId="2001E7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28" w:type="dxa"/>
            <w:vMerge/>
            <w:tcBorders>
              <w:top w:val="nil"/>
              <w:left w:val="single" w:sz="4" w:space="0" w:color="auto"/>
              <w:bottom w:val="single" w:sz="4" w:space="0" w:color="auto"/>
              <w:right w:val="single" w:sz="4" w:space="0" w:color="auto"/>
            </w:tcBorders>
            <w:vAlign w:val="center"/>
            <w:hideMark/>
          </w:tcPr>
          <w:p w14:paraId="1F248F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89FF4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C7A9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B257" w14:textId="0412898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28" w:type="dxa"/>
            <w:vMerge/>
            <w:tcBorders>
              <w:top w:val="nil"/>
              <w:left w:val="single" w:sz="4" w:space="0" w:color="auto"/>
              <w:bottom w:val="single" w:sz="4" w:space="0" w:color="auto"/>
              <w:right w:val="single" w:sz="4" w:space="0" w:color="auto"/>
            </w:tcBorders>
            <w:vAlign w:val="center"/>
            <w:hideMark/>
          </w:tcPr>
          <w:p w14:paraId="231290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A309B6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B47DF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620" w14:textId="5632C7C0"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28" w:type="dxa"/>
            <w:vMerge/>
            <w:tcBorders>
              <w:top w:val="nil"/>
              <w:left w:val="single" w:sz="4" w:space="0" w:color="auto"/>
              <w:bottom w:val="single" w:sz="4" w:space="0" w:color="auto"/>
              <w:right w:val="single" w:sz="4" w:space="0" w:color="auto"/>
            </w:tcBorders>
            <w:vAlign w:val="center"/>
            <w:hideMark/>
          </w:tcPr>
          <w:p w14:paraId="3F40F00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46082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6DE8A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46FC" w14:textId="7777777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28" w:type="dxa"/>
            <w:vMerge/>
            <w:tcBorders>
              <w:top w:val="nil"/>
              <w:left w:val="single" w:sz="4" w:space="0" w:color="auto"/>
              <w:bottom w:val="single" w:sz="4" w:space="0" w:color="auto"/>
              <w:right w:val="single" w:sz="4" w:space="0" w:color="auto"/>
            </w:tcBorders>
            <w:vAlign w:val="center"/>
            <w:hideMark/>
          </w:tcPr>
          <w:p w14:paraId="0BC039D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877D6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EB3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74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28" w:type="dxa"/>
            <w:tcBorders>
              <w:top w:val="nil"/>
              <w:left w:val="nil"/>
              <w:bottom w:val="single" w:sz="4" w:space="0" w:color="auto"/>
              <w:right w:val="single" w:sz="4" w:space="0" w:color="auto"/>
            </w:tcBorders>
            <w:shd w:val="clear" w:color="auto" w:fill="auto"/>
            <w:vAlign w:val="center"/>
            <w:hideMark/>
          </w:tcPr>
          <w:p w14:paraId="73685880" w14:textId="43C939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181506" w14:textId="494E9E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D72319" w14:textId="77777777" w:rsidTr="000562EA">
        <w:trPr>
          <w:trHeight w:val="8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15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28" w:type="dxa"/>
            <w:tcBorders>
              <w:top w:val="nil"/>
              <w:left w:val="nil"/>
              <w:bottom w:val="single" w:sz="4" w:space="0" w:color="auto"/>
              <w:right w:val="single" w:sz="4" w:space="0" w:color="auto"/>
            </w:tcBorders>
            <w:shd w:val="clear" w:color="auto" w:fill="auto"/>
            <w:vAlign w:val="center"/>
            <w:hideMark/>
          </w:tcPr>
          <w:p w14:paraId="082B1728" w14:textId="35A1E8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82418C5" w14:textId="535E34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A8D0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2E5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28" w:type="dxa"/>
            <w:tcBorders>
              <w:top w:val="nil"/>
              <w:left w:val="nil"/>
              <w:bottom w:val="single" w:sz="4" w:space="0" w:color="auto"/>
              <w:right w:val="single" w:sz="4" w:space="0" w:color="auto"/>
            </w:tcBorders>
            <w:shd w:val="clear" w:color="auto" w:fill="auto"/>
            <w:vAlign w:val="center"/>
            <w:hideMark/>
          </w:tcPr>
          <w:p w14:paraId="2F811C58" w14:textId="791064B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293A28" w14:textId="03AE00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8EC2C6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4E9D1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26400FD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5119"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4AE3F24A" w14:textId="143B9B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D2E24B" w14:textId="41BAAF0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46CAD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A417"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0DC2ADB2" w14:textId="513BC8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8E4702" w14:textId="6DB95E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E0085C"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FC36" w14:textId="3B42EA0C"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5EDB76DC" w14:textId="432AEA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6BCE8F" w14:textId="7277213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5C5B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AD850A"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13. Gwarancja</w:t>
            </w:r>
          </w:p>
        </w:tc>
      </w:tr>
      <w:tr w:rsidR="002823A6" w:rsidRPr="002823A6" w14:paraId="2242FEC3" w14:textId="77777777" w:rsidTr="000562EA">
        <w:trPr>
          <w:trHeight w:val="81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06A0" w14:textId="4EBE1C9A"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28" w:type="dxa"/>
            <w:tcBorders>
              <w:top w:val="nil"/>
              <w:left w:val="nil"/>
              <w:bottom w:val="single" w:sz="4" w:space="0" w:color="auto"/>
              <w:right w:val="single" w:sz="4" w:space="0" w:color="auto"/>
            </w:tcBorders>
            <w:shd w:val="clear" w:color="auto" w:fill="auto"/>
            <w:vAlign w:val="center"/>
            <w:hideMark/>
          </w:tcPr>
          <w:p w14:paraId="5FDB2B06" w14:textId="6F1F48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0E6B9B" w14:textId="2A4A6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5EA608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F34569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219F251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0EB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28" w:type="dxa"/>
            <w:tcBorders>
              <w:top w:val="nil"/>
              <w:left w:val="nil"/>
              <w:bottom w:val="single" w:sz="4" w:space="0" w:color="auto"/>
              <w:right w:val="single" w:sz="4" w:space="0" w:color="auto"/>
            </w:tcBorders>
            <w:shd w:val="clear" w:color="000000" w:fill="FFFFFF"/>
            <w:vAlign w:val="center"/>
            <w:hideMark/>
          </w:tcPr>
          <w:p w14:paraId="1A91E111" w14:textId="25697C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3FC33" w14:textId="60347C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969AD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BB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28" w:type="dxa"/>
            <w:tcBorders>
              <w:top w:val="nil"/>
              <w:left w:val="nil"/>
              <w:bottom w:val="single" w:sz="4" w:space="0" w:color="auto"/>
              <w:right w:val="single" w:sz="4" w:space="0" w:color="auto"/>
            </w:tcBorders>
            <w:shd w:val="clear" w:color="000000" w:fill="FFFFFF"/>
            <w:vAlign w:val="center"/>
            <w:hideMark/>
          </w:tcPr>
          <w:p w14:paraId="00AEC1A6" w14:textId="21CBC3D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B47B7F9" w14:textId="1D98F0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DDCF3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41C2E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7D5E3B1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26A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28" w:type="dxa"/>
            <w:tcBorders>
              <w:top w:val="nil"/>
              <w:left w:val="nil"/>
              <w:bottom w:val="single" w:sz="4" w:space="0" w:color="auto"/>
              <w:right w:val="single" w:sz="4" w:space="0" w:color="auto"/>
            </w:tcBorders>
            <w:shd w:val="clear" w:color="000000" w:fill="FFFFFF"/>
            <w:vAlign w:val="center"/>
            <w:hideMark/>
          </w:tcPr>
          <w:p w14:paraId="43728434" w14:textId="0136E0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B469210" w14:textId="41DCEA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6D6B7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B6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28" w:type="dxa"/>
            <w:tcBorders>
              <w:top w:val="nil"/>
              <w:left w:val="nil"/>
              <w:bottom w:val="single" w:sz="4" w:space="0" w:color="auto"/>
              <w:right w:val="single" w:sz="4" w:space="0" w:color="auto"/>
            </w:tcBorders>
            <w:shd w:val="clear" w:color="auto" w:fill="auto"/>
            <w:vAlign w:val="center"/>
            <w:hideMark/>
          </w:tcPr>
          <w:p w14:paraId="06796D36" w14:textId="4C10DB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B5F5C86" w14:textId="19BA8F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C2B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4C014D6"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77DDD50B"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1F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28" w:type="dxa"/>
            <w:tcBorders>
              <w:top w:val="nil"/>
              <w:left w:val="nil"/>
              <w:bottom w:val="single" w:sz="4" w:space="0" w:color="auto"/>
              <w:right w:val="single" w:sz="4" w:space="0" w:color="auto"/>
            </w:tcBorders>
            <w:shd w:val="clear" w:color="000000" w:fill="FFFFFF"/>
            <w:vAlign w:val="center"/>
            <w:hideMark/>
          </w:tcPr>
          <w:p w14:paraId="357129E0" w14:textId="1F4B26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60565B" w14:textId="7071D9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D8744B"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0E1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28" w:type="dxa"/>
            <w:tcBorders>
              <w:top w:val="nil"/>
              <w:left w:val="nil"/>
              <w:bottom w:val="single" w:sz="4" w:space="0" w:color="auto"/>
              <w:right w:val="single" w:sz="4" w:space="0" w:color="auto"/>
            </w:tcBorders>
            <w:shd w:val="clear" w:color="000000" w:fill="FFFFFF"/>
            <w:vAlign w:val="center"/>
            <w:hideMark/>
          </w:tcPr>
          <w:p w14:paraId="6B807560" w14:textId="58E3A7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A23C8BB" w14:textId="51FDAD8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921156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2A3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184AC9C4" w14:textId="4786F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2B1DC0" w14:textId="1D414F8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DD0A84C"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1BA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28" w:type="dxa"/>
            <w:tcBorders>
              <w:top w:val="nil"/>
              <w:left w:val="nil"/>
              <w:bottom w:val="single" w:sz="4" w:space="0" w:color="auto"/>
              <w:right w:val="single" w:sz="4" w:space="0" w:color="auto"/>
            </w:tcBorders>
            <w:shd w:val="clear" w:color="000000" w:fill="FFFFFF"/>
            <w:vAlign w:val="center"/>
            <w:hideMark/>
          </w:tcPr>
          <w:p w14:paraId="61140292" w14:textId="5D5FF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7B38A62" w14:textId="283F88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E76775"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252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większości powszechnie używanych urządzeń peryferyjnych (drukarek, urządzeń sieciowych, standardów USB, Plug&amp;Play, Wi-Fi)</w:t>
            </w:r>
          </w:p>
        </w:tc>
        <w:tc>
          <w:tcPr>
            <w:tcW w:w="1728" w:type="dxa"/>
            <w:tcBorders>
              <w:top w:val="nil"/>
              <w:left w:val="nil"/>
              <w:bottom w:val="single" w:sz="4" w:space="0" w:color="auto"/>
              <w:right w:val="single" w:sz="4" w:space="0" w:color="auto"/>
            </w:tcBorders>
            <w:shd w:val="clear" w:color="000000" w:fill="FFFFFF"/>
            <w:vAlign w:val="center"/>
            <w:hideMark/>
          </w:tcPr>
          <w:p w14:paraId="53FF3630" w14:textId="4C4F3D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CEB44C" w14:textId="7F2BF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831B933" w14:textId="77777777" w:rsidTr="000562EA">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AE8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28" w:type="dxa"/>
            <w:tcBorders>
              <w:top w:val="nil"/>
              <w:left w:val="nil"/>
              <w:bottom w:val="single" w:sz="4" w:space="0" w:color="auto"/>
              <w:right w:val="single" w:sz="4" w:space="0" w:color="auto"/>
            </w:tcBorders>
            <w:shd w:val="clear" w:color="000000" w:fill="FFFFFF"/>
            <w:vAlign w:val="center"/>
            <w:hideMark/>
          </w:tcPr>
          <w:p w14:paraId="0CCD1B4C" w14:textId="5697EC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39CFA0E" w14:textId="5BD777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5FDC5E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AE0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28" w:type="dxa"/>
            <w:tcBorders>
              <w:top w:val="nil"/>
              <w:left w:val="nil"/>
              <w:bottom w:val="single" w:sz="4" w:space="0" w:color="auto"/>
              <w:right w:val="single" w:sz="4" w:space="0" w:color="auto"/>
            </w:tcBorders>
            <w:shd w:val="clear" w:color="000000" w:fill="FFFFFF"/>
            <w:vAlign w:val="center"/>
            <w:hideMark/>
          </w:tcPr>
          <w:p w14:paraId="47126811" w14:textId="0C035AF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2F347F" w14:textId="1E3E198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C9AE6D"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F99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28" w:type="dxa"/>
            <w:tcBorders>
              <w:top w:val="nil"/>
              <w:left w:val="nil"/>
              <w:bottom w:val="single" w:sz="4" w:space="0" w:color="auto"/>
              <w:right w:val="single" w:sz="4" w:space="0" w:color="auto"/>
            </w:tcBorders>
            <w:shd w:val="clear" w:color="000000" w:fill="FFFFFF"/>
            <w:vAlign w:val="center"/>
            <w:hideMark/>
          </w:tcPr>
          <w:p w14:paraId="3E7E2646" w14:textId="03A2D0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8F1949" w14:textId="2091F0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1859A9D"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92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28" w:type="dxa"/>
            <w:tcBorders>
              <w:top w:val="nil"/>
              <w:left w:val="nil"/>
              <w:bottom w:val="single" w:sz="4" w:space="0" w:color="auto"/>
              <w:right w:val="single" w:sz="4" w:space="0" w:color="auto"/>
            </w:tcBorders>
            <w:shd w:val="clear" w:color="000000" w:fill="FFFFFF"/>
            <w:vAlign w:val="center"/>
            <w:hideMark/>
          </w:tcPr>
          <w:p w14:paraId="3A43BD95" w14:textId="6DD3275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CCC3EF" w14:textId="79D396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3D2042"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5D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28" w:type="dxa"/>
            <w:tcBorders>
              <w:top w:val="nil"/>
              <w:left w:val="nil"/>
              <w:bottom w:val="single" w:sz="4" w:space="0" w:color="auto"/>
              <w:right w:val="single" w:sz="4" w:space="0" w:color="auto"/>
            </w:tcBorders>
            <w:shd w:val="clear" w:color="000000" w:fill="FFFFFF"/>
            <w:vAlign w:val="center"/>
            <w:hideMark/>
          </w:tcPr>
          <w:p w14:paraId="09CF9B05" w14:textId="14D46D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7AC74F" w14:textId="10C0EC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BABB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F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28" w:type="dxa"/>
            <w:tcBorders>
              <w:top w:val="nil"/>
              <w:left w:val="nil"/>
              <w:bottom w:val="single" w:sz="4" w:space="0" w:color="auto"/>
              <w:right w:val="single" w:sz="4" w:space="0" w:color="auto"/>
            </w:tcBorders>
            <w:shd w:val="clear" w:color="000000" w:fill="FFFFFF"/>
            <w:vAlign w:val="center"/>
            <w:hideMark/>
          </w:tcPr>
          <w:p w14:paraId="312A7C86" w14:textId="036F23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5F7E28B" w14:textId="3AE89A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7AEC1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134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07F7C751" w14:textId="454E9F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7A62233" w14:textId="728CA6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AA07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5D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28" w:type="dxa"/>
            <w:tcBorders>
              <w:top w:val="nil"/>
              <w:left w:val="nil"/>
              <w:bottom w:val="single" w:sz="4" w:space="0" w:color="auto"/>
              <w:right w:val="single" w:sz="4" w:space="0" w:color="auto"/>
            </w:tcBorders>
            <w:shd w:val="clear" w:color="000000" w:fill="FFFFFF"/>
            <w:vAlign w:val="center"/>
            <w:hideMark/>
          </w:tcPr>
          <w:p w14:paraId="597E9DEC" w14:textId="345F1D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D4AC3" w14:textId="57C27D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EFA3C5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086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28" w:type="dxa"/>
            <w:tcBorders>
              <w:top w:val="nil"/>
              <w:left w:val="nil"/>
              <w:bottom w:val="single" w:sz="4" w:space="0" w:color="auto"/>
              <w:right w:val="single" w:sz="4" w:space="0" w:color="auto"/>
            </w:tcBorders>
            <w:shd w:val="clear" w:color="000000" w:fill="FFFFFF"/>
            <w:vAlign w:val="center"/>
            <w:hideMark/>
          </w:tcPr>
          <w:p w14:paraId="1DC5F20D" w14:textId="35189B8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DE395E4" w14:textId="06FD1C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AF3C51D"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DB9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28" w:type="dxa"/>
            <w:tcBorders>
              <w:top w:val="nil"/>
              <w:left w:val="nil"/>
              <w:bottom w:val="single" w:sz="4" w:space="0" w:color="auto"/>
              <w:right w:val="single" w:sz="4" w:space="0" w:color="auto"/>
            </w:tcBorders>
            <w:shd w:val="clear" w:color="000000" w:fill="FFFFFF"/>
            <w:vAlign w:val="center"/>
            <w:hideMark/>
          </w:tcPr>
          <w:p w14:paraId="5CF7B401" w14:textId="50868C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C17D61" w14:textId="4D1EA3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8BB9B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98F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logowania przy pomocy smartcard</w:t>
            </w:r>
          </w:p>
        </w:tc>
        <w:tc>
          <w:tcPr>
            <w:tcW w:w="1728" w:type="dxa"/>
            <w:tcBorders>
              <w:top w:val="nil"/>
              <w:left w:val="nil"/>
              <w:bottom w:val="single" w:sz="4" w:space="0" w:color="auto"/>
              <w:right w:val="single" w:sz="4" w:space="0" w:color="auto"/>
            </w:tcBorders>
            <w:shd w:val="clear" w:color="000000" w:fill="FFFFFF"/>
            <w:vAlign w:val="center"/>
            <w:hideMark/>
          </w:tcPr>
          <w:p w14:paraId="044214C0" w14:textId="1FB31B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22B521" w14:textId="1179587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5C2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45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Rozbudowane polityki bezpieczeństwa - polityki dla systemu operacyjnego i dla wskazanych aplikacji</w:t>
            </w:r>
          </w:p>
        </w:tc>
        <w:tc>
          <w:tcPr>
            <w:tcW w:w="1728" w:type="dxa"/>
            <w:tcBorders>
              <w:top w:val="nil"/>
              <w:left w:val="nil"/>
              <w:bottom w:val="single" w:sz="4" w:space="0" w:color="auto"/>
              <w:right w:val="single" w:sz="4" w:space="0" w:color="auto"/>
            </w:tcBorders>
            <w:shd w:val="clear" w:color="000000" w:fill="FFFFFF"/>
            <w:vAlign w:val="center"/>
            <w:hideMark/>
          </w:tcPr>
          <w:p w14:paraId="13522794" w14:textId="7E2A57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C518FA" w14:textId="059C02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D2407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40F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28" w:type="dxa"/>
            <w:tcBorders>
              <w:top w:val="nil"/>
              <w:left w:val="nil"/>
              <w:bottom w:val="single" w:sz="4" w:space="0" w:color="auto"/>
              <w:right w:val="single" w:sz="4" w:space="0" w:color="auto"/>
            </w:tcBorders>
            <w:shd w:val="clear" w:color="000000" w:fill="FFFFFF"/>
            <w:vAlign w:val="center"/>
            <w:hideMark/>
          </w:tcPr>
          <w:p w14:paraId="105E2B49" w14:textId="11DA25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AF440C" w14:textId="0B4E5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B9E7C4"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34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28" w:type="dxa"/>
            <w:tcBorders>
              <w:top w:val="nil"/>
              <w:left w:val="nil"/>
              <w:bottom w:val="single" w:sz="4" w:space="0" w:color="auto"/>
              <w:right w:val="single" w:sz="4" w:space="0" w:color="auto"/>
            </w:tcBorders>
            <w:shd w:val="clear" w:color="000000" w:fill="FFFFFF"/>
            <w:vAlign w:val="center"/>
            <w:hideMark/>
          </w:tcPr>
          <w:p w14:paraId="434A256B" w14:textId="78AABA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E8A610D" w14:textId="72A0BA5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FA0B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5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JScript i VBScript - możliwość uruchamiania interpretera poleceń</w:t>
            </w:r>
          </w:p>
        </w:tc>
        <w:tc>
          <w:tcPr>
            <w:tcW w:w="1728" w:type="dxa"/>
            <w:tcBorders>
              <w:top w:val="nil"/>
              <w:left w:val="nil"/>
              <w:bottom w:val="single" w:sz="4" w:space="0" w:color="auto"/>
              <w:right w:val="single" w:sz="4" w:space="0" w:color="auto"/>
            </w:tcBorders>
            <w:shd w:val="clear" w:color="000000" w:fill="FFFFFF"/>
            <w:vAlign w:val="center"/>
            <w:hideMark/>
          </w:tcPr>
          <w:p w14:paraId="0258D254" w14:textId="70A9E7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897FD6" w14:textId="57E198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1C5FA5"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7B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28" w:type="dxa"/>
            <w:tcBorders>
              <w:top w:val="nil"/>
              <w:left w:val="nil"/>
              <w:bottom w:val="single" w:sz="4" w:space="0" w:color="auto"/>
              <w:right w:val="single" w:sz="4" w:space="0" w:color="auto"/>
            </w:tcBorders>
            <w:shd w:val="clear" w:color="000000" w:fill="FFFFFF"/>
            <w:vAlign w:val="center"/>
            <w:hideMark/>
          </w:tcPr>
          <w:p w14:paraId="7717C150" w14:textId="7B3776E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60013D" w14:textId="46874F1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0EA27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18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28" w:type="dxa"/>
            <w:tcBorders>
              <w:top w:val="nil"/>
              <w:left w:val="nil"/>
              <w:bottom w:val="single" w:sz="4" w:space="0" w:color="auto"/>
              <w:right w:val="single" w:sz="4" w:space="0" w:color="auto"/>
            </w:tcBorders>
            <w:shd w:val="clear" w:color="000000" w:fill="FFFFFF"/>
            <w:vAlign w:val="center"/>
            <w:hideMark/>
          </w:tcPr>
          <w:p w14:paraId="5C54A518" w14:textId="346D7E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4E6F3F" w14:textId="1F48B8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D453B0"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D2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Transakcyjny system plików pozwalający na stosowanie przydziałów (ang. quota) na dysku dla użytkowników oraz zapewniający większą niezawodność i pozwalający tworzyć kopie zapasowe</w:t>
            </w:r>
          </w:p>
        </w:tc>
        <w:tc>
          <w:tcPr>
            <w:tcW w:w="1728" w:type="dxa"/>
            <w:tcBorders>
              <w:top w:val="nil"/>
              <w:left w:val="nil"/>
              <w:bottom w:val="single" w:sz="4" w:space="0" w:color="auto"/>
              <w:right w:val="single" w:sz="4" w:space="0" w:color="auto"/>
            </w:tcBorders>
            <w:shd w:val="clear" w:color="000000" w:fill="FFFFFF"/>
            <w:vAlign w:val="center"/>
            <w:hideMark/>
          </w:tcPr>
          <w:p w14:paraId="68DAC519" w14:textId="019F0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BC83CE1" w14:textId="0F4F4A4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BEC33D1" w14:textId="77777777" w:rsidTr="000562EA">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59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28" w:type="dxa"/>
            <w:tcBorders>
              <w:top w:val="nil"/>
              <w:left w:val="nil"/>
              <w:bottom w:val="single" w:sz="4" w:space="0" w:color="auto"/>
              <w:right w:val="single" w:sz="4" w:space="0" w:color="auto"/>
            </w:tcBorders>
            <w:shd w:val="clear" w:color="000000" w:fill="FFFFFF"/>
            <w:vAlign w:val="center"/>
            <w:hideMark/>
          </w:tcPr>
          <w:p w14:paraId="71C5B082" w14:textId="5E4CCC3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1154BA" w14:textId="43F0C5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21C013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7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28" w:type="dxa"/>
            <w:tcBorders>
              <w:top w:val="nil"/>
              <w:left w:val="nil"/>
              <w:bottom w:val="single" w:sz="4" w:space="0" w:color="auto"/>
              <w:right w:val="single" w:sz="4" w:space="0" w:color="auto"/>
            </w:tcBorders>
            <w:shd w:val="clear" w:color="000000" w:fill="FFFFFF"/>
            <w:vAlign w:val="center"/>
            <w:hideMark/>
          </w:tcPr>
          <w:p w14:paraId="26C95750" w14:textId="018CEE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275CB3" w14:textId="29D8F7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37C1556"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773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28" w:type="dxa"/>
            <w:tcBorders>
              <w:top w:val="nil"/>
              <w:left w:val="nil"/>
              <w:bottom w:val="single" w:sz="4" w:space="0" w:color="auto"/>
              <w:right w:val="single" w:sz="4" w:space="0" w:color="auto"/>
            </w:tcBorders>
            <w:shd w:val="clear" w:color="000000" w:fill="FFFFFF"/>
            <w:vAlign w:val="center"/>
            <w:hideMark/>
          </w:tcPr>
          <w:p w14:paraId="20F743BB" w14:textId="37E69FA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EE27DD" w14:textId="137B055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C3C394"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6C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28" w:type="dxa"/>
            <w:tcBorders>
              <w:top w:val="nil"/>
              <w:left w:val="nil"/>
              <w:bottom w:val="single" w:sz="4" w:space="0" w:color="auto"/>
              <w:right w:val="single" w:sz="4" w:space="0" w:color="auto"/>
            </w:tcBorders>
            <w:shd w:val="clear" w:color="000000" w:fill="FFFFFF"/>
            <w:vAlign w:val="center"/>
            <w:hideMark/>
          </w:tcPr>
          <w:p w14:paraId="3A7EA544" w14:textId="6C69C04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705BC" w14:textId="409D07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EAA73F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ED2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28" w:type="dxa"/>
            <w:tcBorders>
              <w:top w:val="nil"/>
              <w:left w:val="nil"/>
              <w:bottom w:val="single" w:sz="4" w:space="0" w:color="auto"/>
              <w:right w:val="single" w:sz="4" w:space="0" w:color="auto"/>
            </w:tcBorders>
            <w:shd w:val="clear" w:color="000000" w:fill="FFFFFF"/>
            <w:vAlign w:val="center"/>
            <w:hideMark/>
          </w:tcPr>
          <w:p w14:paraId="28C058E5" w14:textId="11A1D1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1F025C" w14:textId="2F3E0D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CC521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2F9DFB" w14:textId="7E0A9BBA"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MONITOR </w:t>
            </w:r>
          </w:p>
        </w:tc>
      </w:tr>
      <w:tr w:rsidR="002823A6" w:rsidRPr="002823A6" w14:paraId="25C7F09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E76272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B3E6126" w14:textId="77777777" w:rsidTr="00BA400D">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F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2C678867" w14:textId="21EFF7A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AE8ACE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A16E993" w14:textId="77777777" w:rsidTr="00BA400D">
        <w:trPr>
          <w:trHeight w:val="118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4B6B" w14:textId="11E228C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36510670" w14:textId="13167C3E"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D70C3DD" w14:textId="23C1C8AE"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62333575" w14:textId="77777777" w:rsidTr="00BA400D">
        <w:trPr>
          <w:trHeight w:val="153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9A1DF" w14:textId="0F1CE323"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1F63A4C8" w14:textId="505BCEE3"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4CB54C0C" w14:textId="16F616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621800D1" w14:textId="77777777" w:rsidTr="00BA400D">
        <w:trPr>
          <w:trHeight w:val="10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82A4" w14:textId="7AC007B3"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109FD068" w14:textId="0152051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0ADEF3" w14:textId="156F80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2CD9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E44B6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6586B3F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2BA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28" w:type="dxa"/>
            <w:tcBorders>
              <w:top w:val="nil"/>
              <w:left w:val="nil"/>
              <w:bottom w:val="single" w:sz="4" w:space="0" w:color="auto"/>
              <w:right w:val="single" w:sz="4" w:space="0" w:color="auto"/>
            </w:tcBorders>
            <w:shd w:val="clear" w:color="auto" w:fill="auto"/>
            <w:vAlign w:val="center"/>
            <w:hideMark/>
          </w:tcPr>
          <w:p w14:paraId="502B6BFF" w14:textId="3FFCC2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CDAEB6E" w14:textId="048B39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48E3B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4F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28" w:type="dxa"/>
            <w:tcBorders>
              <w:top w:val="nil"/>
              <w:left w:val="nil"/>
              <w:bottom w:val="single" w:sz="4" w:space="0" w:color="auto"/>
              <w:right w:val="single" w:sz="4" w:space="0" w:color="auto"/>
            </w:tcBorders>
            <w:shd w:val="clear" w:color="auto" w:fill="auto"/>
            <w:vAlign w:val="center"/>
            <w:hideMark/>
          </w:tcPr>
          <w:p w14:paraId="29004E09" w14:textId="502C1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BE7987" w14:textId="79672F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B850BDB"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5D6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10169EFA"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28" w:type="dxa"/>
            <w:tcBorders>
              <w:top w:val="nil"/>
              <w:left w:val="nil"/>
              <w:bottom w:val="single" w:sz="4" w:space="0" w:color="auto"/>
              <w:right w:val="single" w:sz="4" w:space="0" w:color="auto"/>
            </w:tcBorders>
            <w:shd w:val="clear" w:color="auto" w:fill="auto"/>
            <w:vAlign w:val="center"/>
            <w:hideMark/>
          </w:tcPr>
          <w:p w14:paraId="4EDD85CE" w14:textId="1C5EF6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3631764" w14:textId="224BE1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11E667"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2A2490B3"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7CFE91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28" w:type="dxa"/>
            <w:tcBorders>
              <w:top w:val="nil"/>
              <w:left w:val="nil"/>
              <w:bottom w:val="single" w:sz="4" w:space="0" w:color="auto"/>
              <w:right w:val="single" w:sz="4" w:space="0" w:color="auto"/>
            </w:tcBorders>
            <w:shd w:val="clear" w:color="auto" w:fill="auto"/>
            <w:vAlign w:val="center"/>
            <w:hideMark/>
          </w:tcPr>
          <w:p w14:paraId="5E2DC476" w14:textId="2AA092A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1CD6CA0C"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A0B17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4C0F88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675D6AB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D1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28" w:type="dxa"/>
            <w:tcBorders>
              <w:top w:val="nil"/>
              <w:left w:val="nil"/>
              <w:bottom w:val="single" w:sz="4" w:space="0" w:color="auto"/>
              <w:right w:val="single" w:sz="4" w:space="0" w:color="auto"/>
            </w:tcBorders>
            <w:shd w:val="clear" w:color="auto" w:fill="auto"/>
            <w:vAlign w:val="center"/>
            <w:hideMark/>
          </w:tcPr>
          <w:p w14:paraId="402483F5" w14:textId="633AEF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E7315C" w14:textId="7B43A60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29A9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D5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28" w:type="dxa"/>
            <w:tcBorders>
              <w:top w:val="nil"/>
              <w:left w:val="nil"/>
              <w:bottom w:val="single" w:sz="4" w:space="0" w:color="auto"/>
              <w:right w:val="single" w:sz="4" w:space="0" w:color="auto"/>
            </w:tcBorders>
            <w:shd w:val="clear" w:color="auto" w:fill="auto"/>
            <w:vAlign w:val="center"/>
            <w:hideMark/>
          </w:tcPr>
          <w:p w14:paraId="2AB58C92" w14:textId="174302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DE95E8" w14:textId="2E0F8D3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F7798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BF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28" w:type="dxa"/>
            <w:tcBorders>
              <w:top w:val="nil"/>
              <w:left w:val="nil"/>
              <w:bottom w:val="single" w:sz="4" w:space="0" w:color="auto"/>
              <w:right w:val="single" w:sz="4" w:space="0" w:color="auto"/>
            </w:tcBorders>
            <w:shd w:val="clear" w:color="auto" w:fill="auto"/>
            <w:vAlign w:val="center"/>
            <w:hideMark/>
          </w:tcPr>
          <w:p w14:paraId="51F8E35C" w14:textId="46A9FA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371397" w14:textId="648CAAA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CA5365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D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przy 60Hz</w:t>
            </w:r>
          </w:p>
        </w:tc>
        <w:tc>
          <w:tcPr>
            <w:tcW w:w="1728" w:type="dxa"/>
            <w:tcBorders>
              <w:top w:val="nil"/>
              <w:left w:val="nil"/>
              <w:bottom w:val="single" w:sz="4" w:space="0" w:color="auto"/>
              <w:right w:val="single" w:sz="4" w:space="0" w:color="auto"/>
            </w:tcBorders>
            <w:shd w:val="clear" w:color="auto" w:fill="auto"/>
            <w:vAlign w:val="center"/>
            <w:hideMark/>
          </w:tcPr>
          <w:p w14:paraId="2B7634DD" w14:textId="516ED5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D6D48E" w14:textId="44B261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E7932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3B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28" w:type="dxa"/>
            <w:tcBorders>
              <w:top w:val="nil"/>
              <w:left w:val="nil"/>
              <w:bottom w:val="single" w:sz="4" w:space="0" w:color="auto"/>
              <w:right w:val="single" w:sz="4" w:space="0" w:color="auto"/>
            </w:tcBorders>
            <w:shd w:val="clear" w:color="auto" w:fill="auto"/>
            <w:vAlign w:val="center"/>
            <w:hideMark/>
          </w:tcPr>
          <w:p w14:paraId="079FC3B2" w14:textId="3297BE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7233652" w14:textId="59EEE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87915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DF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28" w:type="dxa"/>
            <w:tcBorders>
              <w:top w:val="nil"/>
              <w:left w:val="nil"/>
              <w:bottom w:val="single" w:sz="4" w:space="0" w:color="auto"/>
              <w:right w:val="single" w:sz="4" w:space="0" w:color="auto"/>
            </w:tcBorders>
            <w:shd w:val="clear" w:color="auto" w:fill="auto"/>
            <w:vAlign w:val="center"/>
            <w:hideMark/>
          </w:tcPr>
          <w:p w14:paraId="4B55FD13" w14:textId="391E3C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CDA8E08" w14:textId="458F1C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2B61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E0691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72B9F91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F24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28" w:type="dxa"/>
            <w:tcBorders>
              <w:top w:val="nil"/>
              <w:left w:val="nil"/>
              <w:bottom w:val="single" w:sz="4" w:space="0" w:color="auto"/>
              <w:right w:val="single" w:sz="4" w:space="0" w:color="auto"/>
            </w:tcBorders>
            <w:shd w:val="clear" w:color="auto" w:fill="auto"/>
            <w:vAlign w:val="center"/>
            <w:hideMark/>
          </w:tcPr>
          <w:p w14:paraId="1627D807" w14:textId="3EAED0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97418A" w14:textId="0A8B12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9FAEC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C1E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x HDMI</w:t>
            </w:r>
          </w:p>
        </w:tc>
        <w:tc>
          <w:tcPr>
            <w:tcW w:w="1728" w:type="dxa"/>
            <w:tcBorders>
              <w:top w:val="nil"/>
              <w:left w:val="nil"/>
              <w:bottom w:val="single" w:sz="4" w:space="0" w:color="auto"/>
              <w:right w:val="single" w:sz="4" w:space="0" w:color="auto"/>
            </w:tcBorders>
            <w:shd w:val="clear" w:color="auto" w:fill="auto"/>
            <w:vAlign w:val="center"/>
            <w:hideMark/>
          </w:tcPr>
          <w:p w14:paraId="5CE00573" w14:textId="3369B1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93DE5A5" w14:textId="6ED7C1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39177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E4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28" w:type="dxa"/>
            <w:tcBorders>
              <w:top w:val="nil"/>
              <w:left w:val="nil"/>
              <w:bottom w:val="single" w:sz="4" w:space="0" w:color="auto"/>
              <w:right w:val="single" w:sz="4" w:space="0" w:color="auto"/>
            </w:tcBorders>
            <w:shd w:val="clear" w:color="auto" w:fill="auto"/>
            <w:vAlign w:val="center"/>
            <w:hideMark/>
          </w:tcPr>
          <w:p w14:paraId="01E81A0E" w14:textId="5BF863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03C37E5" w14:textId="5491C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D58AA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4742A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485EDD6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6EDA"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71EA8BE4" w14:textId="4C14BD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E059CD8" w14:textId="23C8A3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3DF63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0844"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778713F5" w14:textId="614CF3E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159691" w14:textId="6F4B98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07686FD" w14:textId="77777777" w:rsidTr="000562EA">
        <w:trPr>
          <w:trHeight w:val="11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9483" w14:textId="7BFF7B28"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lastRenderedPageBreak/>
              <w:t>Potwierdzenie spełnienia kryteriów środowiskowych, w tym zgodności z dyrektywą RoHS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1DC02FD9" w14:textId="17D2FE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F84B88" w14:textId="389F25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E13C9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253EA6"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2E3CF496"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8EA8" w14:textId="5CDA96C3"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28" w:type="dxa"/>
            <w:tcBorders>
              <w:top w:val="nil"/>
              <w:left w:val="nil"/>
              <w:bottom w:val="single" w:sz="4" w:space="0" w:color="auto"/>
              <w:right w:val="single" w:sz="4" w:space="0" w:color="auto"/>
            </w:tcBorders>
            <w:shd w:val="clear" w:color="auto" w:fill="auto"/>
            <w:vAlign w:val="center"/>
            <w:hideMark/>
          </w:tcPr>
          <w:p w14:paraId="67709646" w14:textId="28A033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41F410" w14:textId="1C1F4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E78114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F21C" w14:textId="17783E1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2A035C4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3BF3C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AE2F9A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5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28" w:type="dxa"/>
            <w:tcBorders>
              <w:top w:val="nil"/>
              <w:left w:val="nil"/>
              <w:bottom w:val="single" w:sz="4" w:space="0" w:color="auto"/>
              <w:right w:val="single" w:sz="4" w:space="0" w:color="auto"/>
            </w:tcBorders>
            <w:shd w:val="clear" w:color="000000" w:fill="FFFFFF"/>
            <w:vAlign w:val="center"/>
            <w:hideMark/>
          </w:tcPr>
          <w:p w14:paraId="2E1DE6AA" w14:textId="7457A0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C26E318" w14:textId="6009CD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406FA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90E8D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4378686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DE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28" w:type="dxa"/>
            <w:tcBorders>
              <w:top w:val="nil"/>
              <w:left w:val="nil"/>
              <w:bottom w:val="single" w:sz="4" w:space="0" w:color="auto"/>
              <w:right w:val="single" w:sz="4" w:space="0" w:color="auto"/>
            </w:tcBorders>
            <w:shd w:val="clear" w:color="000000" w:fill="FFFFFF"/>
            <w:vAlign w:val="center"/>
            <w:hideMark/>
          </w:tcPr>
          <w:p w14:paraId="420265C7" w14:textId="3EA715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1076346" w14:textId="006A6E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75538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B19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58C4DE4" w14:textId="41A86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29501DD" w14:textId="6D3DD7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2D0326" w14:textId="77777777" w:rsidTr="000562EA">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210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9E653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41650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FCA4B2A" w14:textId="77777777" w:rsidTr="000562EA">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EA67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CA4FF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0D82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6F07F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EB2623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2D52C3B1" w14:textId="77777777" w:rsidTr="000562EA">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2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28" w:type="dxa"/>
            <w:tcBorders>
              <w:top w:val="nil"/>
              <w:left w:val="nil"/>
              <w:bottom w:val="single" w:sz="4" w:space="0" w:color="auto"/>
              <w:right w:val="single" w:sz="4" w:space="0" w:color="auto"/>
            </w:tcBorders>
            <w:shd w:val="clear" w:color="auto" w:fill="auto"/>
            <w:vAlign w:val="center"/>
            <w:hideMark/>
          </w:tcPr>
          <w:p w14:paraId="3806C2E4" w14:textId="751D7AB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F77C5" w14:textId="19214D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8AC6266" w14:textId="77777777" w:rsidTr="000562EA">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32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28" w:type="dxa"/>
            <w:tcBorders>
              <w:top w:val="nil"/>
              <w:left w:val="nil"/>
              <w:bottom w:val="single" w:sz="4" w:space="0" w:color="auto"/>
              <w:right w:val="single" w:sz="4" w:space="0" w:color="auto"/>
            </w:tcBorders>
            <w:shd w:val="clear" w:color="auto" w:fill="auto"/>
            <w:vAlign w:val="center"/>
            <w:hideMark/>
          </w:tcPr>
          <w:p w14:paraId="7CDA3A06" w14:textId="40471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AF0F323" w14:textId="2C67F7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06B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7D7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28" w:type="dxa"/>
            <w:tcBorders>
              <w:top w:val="nil"/>
              <w:left w:val="nil"/>
              <w:bottom w:val="single" w:sz="4" w:space="0" w:color="auto"/>
              <w:right w:val="single" w:sz="4" w:space="0" w:color="auto"/>
            </w:tcBorders>
            <w:shd w:val="clear" w:color="auto" w:fill="auto"/>
            <w:vAlign w:val="center"/>
            <w:hideMark/>
          </w:tcPr>
          <w:p w14:paraId="371D2136" w14:textId="15368F0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38FF113" w14:textId="40982E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CD8324"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A1F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28" w:type="dxa"/>
            <w:tcBorders>
              <w:top w:val="nil"/>
              <w:left w:val="nil"/>
              <w:bottom w:val="single" w:sz="4" w:space="0" w:color="auto"/>
              <w:right w:val="single" w:sz="4" w:space="0" w:color="auto"/>
            </w:tcBorders>
            <w:shd w:val="clear" w:color="auto" w:fill="auto"/>
            <w:vAlign w:val="center"/>
            <w:hideMark/>
          </w:tcPr>
          <w:p w14:paraId="042922EF" w14:textId="15E23E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92DCAE5" w14:textId="7393E4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39D85" w14:textId="77777777" w:rsidTr="000562EA">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E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49009696" w14:textId="51E3E5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9DE1FE" w14:textId="527CBF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30B924" w14:textId="77777777" w:rsidTr="000562EA">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E5C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3CF139A4" w14:textId="45E5C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D3D0D37" w14:textId="2366E7B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764352"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82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28" w:type="dxa"/>
            <w:tcBorders>
              <w:top w:val="nil"/>
              <w:left w:val="nil"/>
              <w:bottom w:val="single" w:sz="4" w:space="0" w:color="auto"/>
              <w:right w:val="single" w:sz="4" w:space="0" w:color="auto"/>
            </w:tcBorders>
            <w:shd w:val="clear" w:color="auto" w:fill="auto"/>
            <w:vAlign w:val="center"/>
            <w:hideMark/>
          </w:tcPr>
          <w:p w14:paraId="1816D676" w14:textId="6172A4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2E1F5F" w14:textId="3A3167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6F20B0"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89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28" w:type="dxa"/>
            <w:tcBorders>
              <w:top w:val="nil"/>
              <w:left w:val="nil"/>
              <w:bottom w:val="single" w:sz="4" w:space="0" w:color="auto"/>
              <w:right w:val="single" w:sz="4" w:space="0" w:color="auto"/>
            </w:tcBorders>
            <w:shd w:val="clear" w:color="auto" w:fill="auto"/>
            <w:vAlign w:val="center"/>
            <w:hideMark/>
          </w:tcPr>
          <w:p w14:paraId="39008AAF" w14:textId="32A959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D52EBE" w14:textId="3378C3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679DD55" w14:textId="77777777" w:rsidTr="000562EA">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EE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28" w:type="dxa"/>
            <w:tcBorders>
              <w:top w:val="nil"/>
              <w:left w:val="nil"/>
              <w:bottom w:val="single" w:sz="4" w:space="0" w:color="auto"/>
              <w:right w:val="single" w:sz="4" w:space="0" w:color="auto"/>
            </w:tcBorders>
            <w:shd w:val="clear" w:color="auto" w:fill="auto"/>
            <w:vAlign w:val="center"/>
            <w:hideMark/>
          </w:tcPr>
          <w:p w14:paraId="38E834A0" w14:textId="492B70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37B079" w14:textId="7B8B49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648C2" w14:textId="77777777" w:rsidTr="000562EA">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4F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28" w:type="dxa"/>
            <w:tcBorders>
              <w:top w:val="nil"/>
              <w:left w:val="nil"/>
              <w:bottom w:val="single" w:sz="4" w:space="0" w:color="auto"/>
              <w:right w:val="single" w:sz="4" w:space="0" w:color="auto"/>
            </w:tcBorders>
            <w:shd w:val="clear" w:color="auto" w:fill="auto"/>
            <w:vAlign w:val="center"/>
            <w:hideMark/>
          </w:tcPr>
          <w:p w14:paraId="4527F55D" w14:textId="771E78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FCCD8C" w14:textId="0D2A4A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853C7B"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E63C" w14:textId="7AF2B62B"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28" w:type="dxa"/>
            <w:tcBorders>
              <w:top w:val="nil"/>
              <w:left w:val="nil"/>
              <w:bottom w:val="single" w:sz="4" w:space="0" w:color="auto"/>
              <w:right w:val="single" w:sz="4" w:space="0" w:color="auto"/>
            </w:tcBorders>
            <w:shd w:val="clear" w:color="auto" w:fill="auto"/>
            <w:vAlign w:val="center"/>
            <w:hideMark/>
          </w:tcPr>
          <w:p w14:paraId="23EA68A3" w14:textId="7161F3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2BCEAB6" w14:textId="3CF5D0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84BB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17F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189A6468" w14:textId="35C612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760A9F0D" w14:textId="4D0E89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5B6E95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D38" w14:textId="4C438A3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28" w:type="dxa"/>
            <w:vMerge/>
            <w:tcBorders>
              <w:top w:val="nil"/>
              <w:left w:val="single" w:sz="4" w:space="0" w:color="auto"/>
              <w:bottom w:val="single" w:sz="4" w:space="0" w:color="auto"/>
              <w:right w:val="single" w:sz="4" w:space="0" w:color="auto"/>
            </w:tcBorders>
            <w:vAlign w:val="center"/>
            <w:hideMark/>
          </w:tcPr>
          <w:p w14:paraId="73D1227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25443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5DAA86"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9602"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28" w:type="dxa"/>
            <w:vMerge/>
            <w:tcBorders>
              <w:top w:val="nil"/>
              <w:left w:val="single" w:sz="4" w:space="0" w:color="auto"/>
              <w:bottom w:val="single" w:sz="4" w:space="0" w:color="auto"/>
              <w:right w:val="single" w:sz="4" w:space="0" w:color="auto"/>
            </w:tcBorders>
            <w:vAlign w:val="center"/>
            <w:hideMark/>
          </w:tcPr>
          <w:p w14:paraId="0AE197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B84B69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F5CFD6"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D7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4A514C9C" w14:textId="5CD57DE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BF4D756" w14:textId="175B0B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008021"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3D86" w14:textId="5619CD0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28" w:type="dxa"/>
            <w:vMerge/>
            <w:tcBorders>
              <w:top w:val="nil"/>
              <w:left w:val="single" w:sz="4" w:space="0" w:color="auto"/>
              <w:bottom w:val="single" w:sz="4" w:space="0" w:color="auto"/>
              <w:right w:val="single" w:sz="4" w:space="0" w:color="auto"/>
            </w:tcBorders>
            <w:vAlign w:val="center"/>
            <w:hideMark/>
          </w:tcPr>
          <w:p w14:paraId="0FCC36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84F65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C1E6D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16A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28" w:type="dxa"/>
            <w:vMerge/>
            <w:tcBorders>
              <w:top w:val="nil"/>
              <w:left w:val="single" w:sz="4" w:space="0" w:color="auto"/>
              <w:bottom w:val="single" w:sz="4" w:space="0" w:color="auto"/>
              <w:right w:val="single" w:sz="4" w:space="0" w:color="auto"/>
            </w:tcBorders>
            <w:vAlign w:val="center"/>
            <w:hideMark/>
          </w:tcPr>
          <w:p w14:paraId="7CB0F1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B2DE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C6F1A2" w14:textId="77777777" w:rsidTr="000562EA">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2A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Wszystkie aplikacje w pakiecie oprogramowania biurowego muszą być integralną częścią tego samego pakietu, współpracować ze sobą (osadzanie i wymiana danych), posiadać jednolity interfejs oraz ten sam jednolity sposób obsługi</w:t>
            </w:r>
          </w:p>
        </w:tc>
        <w:tc>
          <w:tcPr>
            <w:tcW w:w="1728" w:type="dxa"/>
            <w:tcBorders>
              <w:top w:val="nil"/>
              <w:left w:val="nil"/>
              <w:bottom w:val="single" w:sz="4" w:space="0" w:color="auto"/>
              <w:right w:val="single" w:sz="4" w:space="0" w:color="auto"/>
            </w:tcBorders>
            <w:shd w:val="clear" w:color="auto" w:fill="auto"/>
            <w:vAlign w:val="center"/>
            <w:hideMark/>
          </w:tcPr>
          <w:p w14:paraId="4852B296" w14:textId="603BAF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A1290" w14:textId="573348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53666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AD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28" w:type="dxa"/>
            <w:tcBorders>
              <w:top w:val="nil"/>
              <w:left w:val="nil"/>
              <w:bottom w:val="single" w:sz="4" w:space="0" w:color="auto"/>
              <w:right w:val="single" w:sz="4" w:space="0" w:color="auto"/>
            </w:tcBorders>
            <w:shd w:val="clear" w:color="auto" w:fill="auto"/>
            <w:vAlign w:val="center"/>
            <w:hideMark/>
          </w:tcPr>
          <w:p w14:paraId="016D3203" w14:textId="73733F3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5244AB8" w14:textId="7B331A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269390" w14:textId="77777777" w:rsidTr="000562EA">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A3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28" w:type="dxa"/>
            <w:tcBorders>
              <w:top w:val="nil"/>
              <w:left w:val="nil"/>
              <w:bottom w:val="single" w:sz="4" w:space="0" w:color="auto"/>
              <w:right w:val="single" w:sz="4" w:space="0" w:color="auto"/>
            </w:tcBorders>
            <w:shd w:val="clear" w:color="auto" w:fill="auto"/>
            <w:vAlign w:val="center"/>
            <w:hideMark/>
          </w:tcPr>
          <w:p w14:paraId="12CE72D5" w14:textId="5FB51E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181692" w14:textId="4375DF7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10CFC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E1D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28" w:type="dxa"/>
            <w:tcBorders>
              <w:top w:val="nil"/>
              <w:left w:val="nil"/>
              <w:bottom w:val="single" w:sz="4" w:space="0" w:color="auto"/>
              <w:right w:val="single" w:sz="4" w:space="0" w:color="auto"/>
            </w:tcBorders>
            <w:shd w:val="clear" w:color="auto" w:fill="auto"/>
            <w:vAlign w:val="center"/>
            <w:hideMark/>
          </w:tcPr>
          <w:p w14:paraId="729ED4FB" w14:textId="2301E4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5D9B04" w14:textId="411322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B35D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FF1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04E5ED3C" w14:textId="34CA5D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03CAC34F" w14:textId="4D01BE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1251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9401" w14:textId="22C25E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28" w:type="dxa"/>
            <w:vMerge/>
            <w:tcBorders>
              <w:top w:val="nil"/>
              <w:left w:val="single" w:sz="4" w:space="0" w:color="auto"/>
              <w:bottom w:val="single" w:sz="4" w:space="0" w:color="auto"/>
              <w:right w:val="single" w:sz="4" w:space="0" w:color="auto"/>
            </w:tcBorders>
            <w:vAlign w:val="center"/>
            <w:hideMark/>
          </w:tcPr>
          <w:p w14:paraId="2422BC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3975E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E840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DAB7" w14:textId="15A4D10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28" w:type="dxa"/>
            <w:vMerge/>
            <w:tcBorders>
              <w:top w:val="nil"/>
              <w:left w:val="single" w:sz="4" w:space="0" w:color="auto"/>
              <w:bottom w:val="single" w:sz="4" w:space="0" w:color="auto"/>
              <w:right w:val="single" w:sz="4" w:space="0" w:color="auto"/>
            </w:tcBorders>
            <w:vAlign w:val="center"/>
            <w:hideMark/>
          </w:tcPr>
          <w:p w14:paraId="524C8D4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D58F5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BFD66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C7DE" w14:textId="6EF3AEB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28" w:type="dxa"/>
            <w:vMerge/>
            <w:tcBorders>
              <w:top w:val="nil"/>
              <w:left w:val="single" w:sz="4" w:space="0" w:color="auto"/>
              <w:bottom w:val="single" w:sz="4" w:space="0" w:color="auto"/>
              <w:right w:val="single" w:sz="4" w:space="0" w:color="auto"/>
            </w:tcBorders>
            <w:vAlign w:val="center"/>
            <w:hideMark/>
          </w:tcPr>
          <w:p w14:paraId="3BA367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996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EBA0AA"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3CC2" w14:textId="158387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28" w:type="dxa"/>
            <w:vMerge/>
            <w:tcBorders>
              <w:top w:val="nil"/>
              <w:left w:val="single" w:sz="4" w:space="0" w:color="auto"/>
              <w:bottom w:val="single" w:sz="4" w:space="0" w:color="auto"/>
              <w:right w:val="single" w:sz="4" w:space="0" w:color="auto"/>
            </w:tcBorders>
            <w:vAlign w:val="center"/>
            <w:hideMark/>
          </w:tcPr>
          <w:p w14:paraId="68D4A4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0B04FA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CB6E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770B"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28" w:type="dxa"/>
            <w:vMerge/>
            <w:tcBorders>
              <w:top w:val="nil"/>
              <w:left w:val="single" w:sz="4" w:space="0" w:color="auto"/>
              <w:bottom w:val="single" w:sz="4" w:space="0" w:color="auto"/>
              <w:right w:val="single" w:sz="4" w:space="0" w:color="auto"/>
            </w:tcBorders>
            <w:vAlign w:val="center"/>
            <w:hideMark/>
          </w:tcPr>
          <w:p w14:paraId="2D06C0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70C4B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00529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F0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1A21B16" w14:textId="3280900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52F5FD39" w14:textId="6B6C60B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55F4FB7"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5CDE" w14:textId="71F29A5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28" w:type="dxa"/>
            <w:vMerge/>
            <w:tcBorders>
              <w:top w:val="nil"/>
              <w:left w:val="single" w:sz="4" w:space="0" w:color="auto"/>
              <w:bottom w:val="single" w:sz="4" w:space="0" w:color="auto"/>
              <w:right w:val="single" w:sz="4" w:space="0" w:color="auto"/>
            </w:tcBorders>
            <w:vAlign w:val="center"/>
            <w:hideMark/>
          </w:tcPr>
          <w:p w14:paraId="5533827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211CE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EC37D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1258" w14:textId="0318993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28" w:type="dxa"/>
            <w:vMerge/>
            <w:tcBorders>
              <w:top w:val="nil"/>
              <w:left w:val="single" w:sz="4" w:space="0" w:color="auto"/>
              <w:bottom w:val="single" w:sz="4" w:space="0" w:color="auto"/>
              <w:right w:val="single" w:sz="4" w:space="0" w:color="auto"/>
            </w:tcBorders>
            <w:vAlign w:val="center"/>
            <w:hideMark/>
          </w:tcPr>
          <w:p w14:paraId="6D06A5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301DF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124B9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2618" w14:textId="61BB5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28" w:type="dxa"/>
            <w:vMerge/>
            <w:tcBorders>
              <w:top w:val="nil"/>
              <w:left w:val="single" w:sz="4" w:space="0" w:color="auto"/>
              <w:bottom w:val="single" w:sz="4" w:space="0" w:color="auto"/>
              <w:right w:val="single" w:sz="4" w:space="0" w:color="auto"/>
            </w:tcBorders>
            <w:vAlign w:val="center"/>
            <w:hideMark/>
          </w:tcPr>
          <w:p w14:paraId="209020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29F7B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37DA30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3E64" w14:textId="6AE521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28" w:type="dxa"/>
            <w:vMerge/>
            <w:tcBorders>
              <w:top w:val="nil"/>
              <w:left w:val="single" w:sz="4" w:space="0" w:color="auto"/>
              <w:bottom w:val="single" w:sz="4" w:space="0" w:color="auto"/>
              <w:right w:val="single" w:sz="4" w:space="0" w:color="auto"/>
            </w:tcBorders>
            <w:vAlign w:val="center"/>
            <w:hideMark/>
          </w:tcPr>
          <w:p w14:paraId="44C56E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2550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56E0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DB66" w14:textId="734A2FA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28" w:type="dxa"/>
            <w:vMerge/>
            <w:tcBorders>
              <w:top w:val="nil"/>
              <w:left w:val="single" w:sz="4" w:space="0" w:color="auto"/>
              <w:bottom w:val="single" w:sz="4" w:space="0" w:color="auto"/>
              <w:right w:val="single" w:sz="4" w:space="0" w:color="auto"/>
            </w:tcBorders>
            <w:vAlign w:val="center"/>
            <w:hideMark/>
          </w:tcPr>
          <w:p w14:paraId="17C1C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F47F3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00D97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397A" w14:textId="00132E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28" w:type="dxa"/>
            <w:vMerge/>
            <w:tcBorders>
              <w:top w:val="nil"/>
              <w:left w:val="single" w:sz="4" w:space="0" w:color="auto"/>
              <w:bottom w:val="single" w:sz="4" w:space="0" w:color="auto"/>
              <w:right w:val="single" w:sz="4" w:space="0" w:color="auto"/>
            </w:tcBorders>
            <w:vAlign w:val="center"/>
            <w:hideMark/>
          </w:tcPr>
          <w:p w14:paraId="46C1E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8730E8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D6C51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5E59" w14:textId="7AE22E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28" w:type="dxa"/>
            <w:vMerge/>
            <w:tcBorders>
              <w:top w:val="nil"/>
              <w:left w:val="single" w:sz="4" w:space="0" w:color="auto"/>
              <w:bottom w:val="single" w:sz="4" w:space="0" w:color="auto"/>
              <w:right w:val="single" w:sz="4" w:space="0" w:color="auto"/>
            </w:tcBorders>
            <w:vAlign w:val="center"/>
            <w:hideMark/>
          </w:tcPr>
          <w:p w14:paraId="380A732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F115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13AE5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88EF" w14:textId="5221E2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28" w:type="dxa"/>
            <w:vMerge/>
            <w:tcBorders>
              <w:top w:val="nil"/>
              <w:left w:val="single" w:sz="4" w:space="0" w:color="auto"/>
              <w:bottom w:val="single" w:sz="4" w:space="0" w:color="auto"/>
              <w:right w:val="single" w:sz="4" w:space="0" w:color="auto"/>
            </w:tcBorders>
            <w:vAlign w:val="center"/>
            <w:hideMark/>
          </w:tcPr>
          <w:p w14:paraId="0A15F0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530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B25E2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3C42" w14:textId="78EBA3C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02FB79E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481840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C9D3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E0B1" w14:textId="02F7338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28" w:type="dxa"/>
            <w:vMerge/>
            <w:tcBorders>
              <w:top w:val="nil"/>
              <w:left w:val="single" w:sz="4" w:space="0" w:color="auto"/>
              <w:bottom w:val="single" w:sz="4" w:space="0" w:color="auto"/>
              <w:right w:val="single" w:sz="4" w:space="0" w:color="auto"/>
            </w:tcBorders>
            <w:vAlign w:val="center"/>
            <w:hideMark/>
          </w:tcPr>
          <w:p w14:paraId="0502A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789A7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9E1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A458" w14:textId="6080B6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28" w:type="dxa"/>
            <w:vMerge/>
            <w:tcBorders>
              <w:top w:val="nil"/>
              <w:left w:val="single" w:sz="4" w:space="0" w:color="auto"/>
              <w:bottom w:val="single" w:sz="4" w:space="0" w:color="auto"/>
              <w:right w:val="single" w:sz="4" w:space="0" w:color="auto"/>
            </w:tcBorders>
            <w:vAlign w:val="center"/>
            <w:hideMark/>
          </w:tcPr>
          <w:p w14:paraId="23F9763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3A242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52A4FE9"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9D96"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28" w:type="dxa"/>
            <w:vMerge/>
            <w:tcBorders>
              <w:top w:val="nil"/>
              <w:left w:val="single" w:sz="4" w:space="0" w:color="auto"/>
              <w:bottom w:val="single" w:sz="4" w:space="0" w:color="auto"/>
              <w:right w:val="single" w:sz="4" w:space="0" w:color="auto"/>
            </w:tcBorders>
            <w:vAlign w:val="center"/>
            <w:hideMark/>
          </w:tcPr>
          <w:p w14:paraId="4B403AD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A1F1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1D3EB2" w14:textId="77777777" w:rsidTr="000562EA">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591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28" w:type="dxa"/>
            <w:vMerge/>
            <w:tcBorders>
              <w:top w:val="nil"/>
              <w:left w:val="single" w:sz="4" w:space="0" w:color="auto"/>
              <w:bottom w:val="single" w:sz="4" w:space="0" w:color="auto"/>
              <w:right w:val="single" w:sz="4" w:space="0" w:color="auto"/>
            </w:tcBorders>
            <w:vAlign w:val="center"/>
            <w:hideMark/>
          </w:tcPr>
          <w:p w14:paraId="598D963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7C8F9A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E4FFCC" w14:textId="77777777" w:rsidTr="000562EA">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2F1F" w14:textId="44DCD1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4F4B86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F7EB4A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2E1576" w14:textId="77777777" w:rsidTr="000562EA">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177E"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28" w:type="dxa"/>
            <w:vMerge/>
            <w:tcBorders>
              <w:top w:val="nil"/>
              <w:left w:val="single" w:sz="4" w:space="0" w:color="auto"/>
              <w:bottom w:val="single" w:sz="4" w:space="0" w:color="auto"/>
              <w:right w:val="single" w:sz="4" w:space="0" w:color="auto"/>
            </w:tcBorders>
            <w:vAlign w:val="center"/>
            <w:hideMark/>
          </w:tcPr>
          <w:p w14:paraId="1C3003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8F7D8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1005F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30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221BCB0C" w14:textId="2B3553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1F49535E" w14:textId="1AA9A81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737E5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6F1" w14:textId="66547BD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28" w:type="dxa"/>
            <w:vMerge/>
            <w:tcBorders>
              <w:top w:val="nil"/>
              <w:left w:val="single" w:sz="4" w:space="0" w:color="auto"/>
              <w:bottom w:val="single" w:sz="4" w:space="0" w:color="auto"/>
              <w:right w:val="single" w:sz="4" w:space="0" w:color="auto"/>
            </w:tcBorders>
            <w:vAlign w:val="center"/>
            <w:hideMark/>
          </w:tcPr>
          <w:p w14:paraId="05C27D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14F388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23ED6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B578" w14:textId="521F96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28" w:type="dxa"/>
            <w:vMerge/>
            <w:tcBorders>
              <w:top w:val="nil"/>
              <w:left w:val="single" w:sz="4" w:space="0" w:color="auto"/>
              <w:bottom w:val="single" w:sz="4" w:space="0" w:color="auto"/>
              <w:right w:val="single" w:sz="4" w:space="0" w:color="auto"/>
            </w:tcBorders>
            <w:vAlign w:val="center"/>
            <w:hideMark/>
          </w:tcPr>
          <w:p w14:paraId="0D1D73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DF3CD9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543A19E"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764A" w14:textId="20E49E8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28" w:type="dxa"/>
            <w:vMerge/>
            <w:tcBorders>
              <w:top w:val="nil"/>
              <w:left w:val="single" w:sz="4" w:space="0" w:color="auto"/>
              <w:bottom w:val="single" w:sz="4" w:space="0" w:color="auto"/>
              <w:right w:val="single" w:sz="4" w:space="0" w:color="auto"/>
            </w:tcBorders>
            <w:vAlign w:val="center"/>
            <w:hideMark/>
          </w:tcPr>
          <w:p w14:paraId="3ABEF3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A85420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5033C"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33BE" w14:textId="7DA26A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z zewnętrznych źródeł danych (inne arkusze kalkulacyjne, bazy danych zgodne z ODBC, pliki tekstowe, pliki XML, webservice)</w:t>
            </w:r>
          </w:p>
        </w:tc>
        <w:tc>
          <w:tcPr>
            <w:tcW w:w="1728" w:type="dxa"/>
            <w:vMerge/>
            <w:tcBorders>
              <w:top w:val="nil"/>
              <w:left w:val="single" w:sz="4" w:space="0" w:color="auto"/>
              <w:bottom w:val="single" w:sz="4" w:space="0" w:color="auto"/>
              <w:right w:val="single" w:sz="4" w:space="0" w:color="auto"/>
            </w:tcBorders>
            <w:vAlign w:val="center"/>
            <w:hideMark/>
          </w:tcPr>
          <w:p w14:paraId="0979D7E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25D085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725ACF"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FFA5" w14:textId="5ADE5D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28" w:type="dxa"/>
            <w:vMerge/>
            <w:tcBorders>
              <w:top w:val="nil"/>
              <w:left w:val="single" w:sz="4" w:space="0" w:color="auto"/>
              <w:bottom w:val="single" w:sz="4" w:space="0" w:color="auto"/>
              <w:right w:val="single" w:sz="4" w:space="0" w:color="auto"/>
            </w:tcBorders>
            <w:vAlign w:val="center"/>
            <w:hideMark/>
          </w:tcPr>
          <w:p w14:paraId="194137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FC270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D7344" w14:textId="77777777" w:rsidTr="000562EA">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AF9B" w14:textId="1FC7B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28" w:type="dxa"/>
            <w:vMerge/>
            <w:tcBorders>
              <w:top w:val="nil"/>
              <w:left w:val="single" w:sz="4" w:space="0" w:color="auto"/>
              <w:bottom w:val="single" w:sz="4" w:space="0" w:color="auto"/>
              <w:right w:val="single" w:sz="4" w:space="0" w:color="auto"/>
            </w:tcBorders>
            <w:vAlign w:val="center"/>
            <w:hideMark/>
          </w:tcPr>
          <w:p w14:paraId="3AE7C9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92B93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0047A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D031" w14:textId="4BA3E5D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28" w:type="dxa"/>
            <w:vMerge/>
            <w:tcBorders>
              <w:top w:val="nil"/>
              <w:left w:val="single" w:sz="4" w:space="0" w:color="auto"/>
              <w:bottom w:val="single" w:sz="4" w:space="0" w:color="auto"/>
              <w:right w:val="single" w:sz="4" w:space="0" w:color="auto"/>
            </w:tcBorders>
            <w:vAlign w:val="center"/>
            <w:hideMark/>
          </w:tcPr>
          <w:p w14:paraId="5C6ED57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013F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A92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2989" w14:textId="69B428C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28" w:type="dxa"/>
            <w:vMerge/>
            <w:tcBorders>
              <w:top w:val="nil"/>
              <w:left w:val="single" w:sz="4" w:space="0" w:color="auto"/>
              <w:bottom w:val="single" w:sz="4" w:space="0" w:color="auto"/>
              <w:right w:val="single" w:sz="4" w:space="0" w:color="auto"/>
            </w:tcBorders>
            <w:vAlign w:val="center"/>
            <w:hideMark/>
          </w:tcPr>
          <w:p w14:paraId="69A852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96D0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551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A8FE" w14:textId="3F8CB6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5DC9DB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E79BE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71CD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6FEA" w14:textId="144706A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28" w:type="dxa"/>
            <w:vMerge/>
            <w:tcBorders>
              <w:top w:val="nil"/>
              <w:left w:val="single" w:sz="4" w:space="0" w:color="auto"/>
              <w:bottom w:val="single" w:sz="4" w:space="0" w:color="auto"/>
              <w:right w:val="single" w:sz="4" w:space="0" w:color="auto"/>
            </w:tcBorders>
            <w:vAlign w:val="center"/>
            <w:hideMark/>
          </w:tcPr>
          <w:p w14:paraId="09DA5D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9322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D62D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9D65" w14:textId="03D6BE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28" w:type="dxa"/>
            <w:vMerge/>
            <w:tcBorders>
              <w:top w:val="nil"/>
              <w:left w:val="single" w:sz="4" w:space="0" w:color="auto"/>
              <w:bottom w:val="single" w:sz="4" w:space="0" w:color="auto"/>
              <w:right w:val="single" w:sz="4" w:space="0" w:color="auto"/>
            </w:tcBorders>
            <w:vAlign w:val="center"/>
            <w:hideMark/>
          </w:tcPr>
          <w:p w14:paraId="4601EC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38E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A0E92A"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E423" w14:textId="605F0C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28" w:type="dxa"/>
            <w:vMerge/>
            <w:tcBorders>
              <w:top w:val="nil"/>
              <w:left w:val="single" w:sz="4" w:space="0" w:color="auto"/>
              <w:bottom w:val="single" w:sz="4" w:space="0" w:color="auto"/>
              <w:right w:val="single" w:sz="4" w:space="0" w:color="auto"/>
            </w:tcBorders>
            <w:vAlign w:val="center"/>
            <w:hideMark/>
          </w:tcPr>
          <w:p w14:paraId="3B3E13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7855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E95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181307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181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97364C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C11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76E991E" w14:textId="1A950DD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48F4FBF9" w14:textId="04513A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454EB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567E" w14:textId="41626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28" w:type="dxa"/>
            <w:vMerge/>
            <w:tcBorders>
              <w:top w:val="nil"/>
              <w:left w:val="single" w:sz="4" w:space="0" w:color="auto"/>
              <w:bottom w:val="single" w:sz="4" w:space="0" w:color="auto"/>
              <w:right w:val="single" w:sz="4" w:space="0" w:color="auto"/>
            </w:tcBorders>
            <w:vAlign w:val="center"/>
            <w:hideMark/>
          </w:tcPr>
          <w:p w14:paraId="5E1C0EE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7428F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4074A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BD54" w14:textId="77DD7CD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28" w:type="dxa"/>
            <w:vMerge/>
            <w:tcBorders>
              <w:top w:val="nil"/>
              <w:left w:val="single" w:sz="4" w:space="0" w:color="auto"/>
              <w:bottom w:val="single" w:sz="4" w:space="0" w:color="auto"/>
              <w:right w:val="single" w:sz="4" w:space="0" w:color="auto"/>
            </w:tcBorders>
            <w:vAlign w:val="center"/>
            <w:hideMark/>
          </w:tcPr>
          <w:p w14:paraId="4B2B0F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DFFFAA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946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C7D0" w14:textId="070B84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28" w:type="dxa"/>
            <w:vMerge/>
            <w:tcBorders>
              <w:top w:val="nil"/>
              <w:left w:val="single" w:sz="4" w:space="0" w:color="auto"/>
              <w:bottom w:val="single" w:sz="4" w:space="0" w:color="auto"/>
              <w:right w:val="single" w:sz="4" w:space="0" w:color="auto"/>
            </w:tcBorders>
            <w:vAlign w:val="center"/>
            <w:hideMark/>
          </w:tcPr>
          <w:p w14:paraId="524969B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69E5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E89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940A" w14:textId="5FD3AE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28" w:type="dxa"/>
            <w:vMerge/>
            <w:tcBorders>
              <w:top w:val="nil"/>
              <w:left w:val="single" w:sz="4" w:space="0" w:color="auto"/>
              <w:bottom w:val="single" w:sz="4" w:space="0" w:color="auto"/>
              <w:right w:val="single" w:sz="4" w:space="0" w:color="auto"/>
            </w:tcBorders>
            <w:vAlign w:val="center"/>
            <w:hideMark/>
          </w:tcPr>
          <w:p w14:paraId="79910EB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CEE36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7490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7EE5" w14:textId="56DAF8D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28" w:type="dxa"/>
            <w:vMerge/>
            <w:tcBorders>
              <w:top w:val="nil"/>
              <w:left w:val="single" w:sz="4" w:space="0" w:color="auto"/>
              <w:bottom w:val="single" w:sz="4" w:space="0" w:color="auto"/>
              <w:right w:val="single" w:sz="4" w:space="0" w:color="auto"/>
            </w:tcBorders>
            <w:vAlign w:val="center"/>
            <w:hideMark/>
          </w:tcPr>
          <w:p w14:paraId="5AC9BB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31EDA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FC543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8AF" w14:textId="2988FF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28" w:type="dxa"/>
            <w:vMerge/>
            <w:tcBorders>
              <w:top w:val="nil"/>
              <w:left w:val="single" w:sz="4" w:space="0" w:color="auto"/>
              <w:bottom w:val="single" w:sz="4" w:space="0" w:color="auto"/>
              <w:right w:val="single" w:sz="4" w:space="0" w:color="auto"/>
            </w:tcBorders>
            <w:vAlign w:val="center"/>
            <w:hideMark/>
          </w:tcPr>
          <w:p w14:paraId="33464C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DEF22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B166B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064A" w14:textId="07BA44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28" w:type="dxa"/>
            <w:vMerge/>
            <w:tcBorders>
              <w:top w:val="nil"/>
              <w:left w:val="single" w:sz="4" w:space="0" w:color="auto"/>
              <w:bottom w:val="single" w:sz="4" w:space="0" w:color="auto"/>
              <w:right w:val="single" w:sz="4" w:space="0" w:color="auto"/>
            </w:tcBorders>
            <w:vAlign w:val="center"/>
            <w:hideMark/>
          </w:tcPr>
          <w:p w14:paraId="0C5641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40FB5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FEE24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E461" w14:textId="0FD133F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28" w:type="dxa"/>
            <w:vMerge/>
            <w:tcBorders>
              <w:top w:val="nil"/>
              <w:left w:val="single" w:sz="4" w:space="0" w:color="auto"/>
              <w:bottom w:val="single" w:sz="4" w:space="0" w:color="auto"/>
              <w:right w:val="single" w:sz="4" w:space="0" w:color="auto"/>
            </w:tcBorders>
            <w:vAlign w:val="center"/>
            <w:hideMark/>
          </w:tcPr>
          <w:p w14:paraId="50EF20A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0C552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4E494C"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425D" w14:textId="67C42A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28" w:type="dxa"/>
            <w:vMerge/>
            <w:tcBorders>
              <w:top w:val="nil"/>
              <w:left w:val="single" w:sz="4" w:space="0" w:color="auto"/>
              <w:bottom w:val="single" w:sz="4" w:space="0" w:color="auto"/>
              <w:right w:val="single" w:sz="4" w:space="0" w:color="auto"/>
            </w:tcBorders>
            <w:vAlign w:val="center"/>
            <w:hideMark/>
          </w:tcPr>
          <w:p w14:paraId="016DD23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25B9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28EE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D3D4" w14:textId="6B9211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28" w:type="dxa"/>
            <w:vMerge/>
            <w:tcBorders>
              <w:top w:val="nil"/>
              <w:left w:val="single" w:sz="4" w:space="0" w:color="auto"/>
              <w:bottom w:val="single" w:sz="4" w:space="0" w:color="auto"/>
              <w:right w:val="single" w:sz="4" w:space="0" w:color="auto"/>
            </w:tcBorders>
            <w:vAlign w:val="center"/>
            <w:hideMark/>
          </w:tcPr>
          <w:p w14:paraId="01F169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56716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7D5607" w14:textId="77777777" w:rsidTr="000562EA">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9832" w14:textId="5DBD0F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28" w:type="dxa"/>
            <w:vMerge/>
            <w:tcBorders>
              <w:top w:val="nil"/>
              <w:left w:val="single" w:sz="4" w:space="0" w:color="auto"/>
              <w:bottom w:val="single" w:sz="4" w:space="0" w:color="auto"/>
              <w:right w:val="single" w:sz="4" w:space="0" w:color="auto"/>
            </w:tcBorders>
            <w:vAlign w:val="center"/>
            <w:hideMark/>
          </w:tcPr>
          <w:p w14:paraId="4A2B88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1555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9CD4B7"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3E8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28" w:type="dxa"/>
            <w:vMerge/>
            <w:tcBorders>
              <w:top w:val="nil"/>
              <w:left w:val="single" w:sz="4" w:space="0" w:color="auto"/>
              <w:bottom w:val="single" w:sz="4" w:space="0" w:color="auto"/>
              <w:right w:val="single" w:sz="4" w:space="0" w:color="auto"/>
            </w:tcBorders>
            <w:vAlign w:val="center"/>
            <w:hideMark/>
          </w:tcPr>
          <w:p w14:paraId="1C1DDF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1064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D0A088"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3AB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28" w:type="dxa"/>
            <w:vMerge/>
            <w:tcBorders>
              <w:top w:val="nil"/>
              <w:left w:val="single" w:sz="4" w:space="0" w:color="auto"/>
              <w:bottom w:val="single" w:sz="4" w:space="0" w:color="auto"/>
              <w:right w:val="single" w:sz="4" w:space="0" w:color="auto"/>
            </w:tcBorders>
            <w:vAlign w:val="center"/>
            <w:hideMark/>
          </w:tcPr>
          <w:p w14:paraId="116F18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E0667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CD5F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3915" w14:textId="38FC69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28" w:type="dxa"/>
            <w:vMerge/>
            <w:tcBorders>
              <w:top w:val="nil"/>
              <w:left w:val="single" w:sz="4" w:space="0" w:color="auto"/>
              <w:bottom w:val="single" w:sz="4" w:space="0" w:color="auto"/>
              <w:right w:val="single" w:sz="4" w:space="0" w:color="auto"/>
            </w:tcBorders>
            <w:vAlign w:val="center"/>
            <w:hideMark/>
          </w:tcPr>
          <w:p w14:paraId="1FB98C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C5116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B15B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85DF" w14:textId="46605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28" w:type="dxa"/>
            <w:vMerge/>
            <w:tcBorders>
              <w:top w:val="nil"/>
              <w:left w:val="single" w:sz="4" w:space="0" w:color="auto"/>
              <w:bottom w:val="single" w:sz="4" w:space="0" w:color="auto"/>
              <w:right w:val="single" w:sz="4" w:space="0" w:color="auto"/>
            </w:tcBorders>
            <w:vAlign w:val="center"/>
            <w:hideMark/>
          </w:tcPr>
          <w:p w14:paraId="7CAC84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176DA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2A086C"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DB1B" w14:textId="7A434C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28" w:type="dxa"/>
            <w:vMerge/>
            <w:tcBorders>
              <w:top w:val="nil"/>
              <w:left w:val="single" w:sz="4" w:space="0" w:color="auto"/>
              <w:bottom w:val="single" w:sz="4" w:space="0" w:color="auto"/>
              <w:right w:val="single" w:sz="4" w:space="0" w:color="auto"/>
            </w:tcBorders>
            <w:vAlign w:val="center"/>
            <w:hideMark/>
          </w:tcPr>
          <w:p w14:paraId="0CAE870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E7E16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BD32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F484" w14:textId="02D0723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28" w:type="dxa"/>
            <w:vMerge/>
            <w:tcBorders>
              <w:top w:val="nil"/>
              <w:left w:val="single" w:sz="4" w:space="0" w:color="auto"/>
              <w:bottom w:val="single" w:sz="4" w:space="0" w:color="auto"/>
              <w:right w:val="single" w:sz="4" w:space="0" w:color="auto"/>
            </w:tcBorders>
            <w:vAlign w:val="center"/>
            <w:hideMark/>
          </w:tcPr>
          <w:p w14:paraId="7B5E719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139E2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1CA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5720" w14:textId="11BA68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28" w:type="dxa"/>
            <w:vMerge/>
            <w:tcBorders>
              <w:top w:val="nil"/>
              <w:left w:val="single" w:sz="4" w:space="0" w:color="auto"/>
              <w:bottom w:val="single" w:sz="4" w:space="0" w:color="auto"/>
              <w:right w:val="single" w:sz="4" w:space="0" w:color="auto"/>
            </w:tcBorders>
            <w:vAlign w:val="center"/>
            <w:hideMark/>
          </w:tcPr>
          <w:p w14:paraId="0115670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F44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E73063"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ADA2" w14:textId="3741D2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28" w:type="dxa"/>
            <w:vMerge/>
            <w:tcBorders>
              <w:top w:val="nil"/>
              <w:left w:val="single" w:sz="4" w:space="0" w:color="auto"/>
              <w:bottom w:val="single" w:sz="4" w:space="0" w:color="auto"/>
              <w:right w:val="single" w:sz="4" w:space="0" w:color="auto"/>
            </w:tcBorders>
            <w:vAlign w:val="center"/>
            <w:hideMark/>
          </w:tcPr>
          <w:p w14:paraId="5FE0F06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74CC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6DF324"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2F4" w14:textId="7345F8E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28" w:type="dxa"/>
            <w:vMerge/>
            <w:tcBorders>
              <w:top w:val="nil"/>
              <w:left w:val="single" w:sz="4" w:space="0" w:color="auto"/>
              <w:bottom w:val="single" w:sz="4" w:space="0" w:color="auto"/>
              <w:right w:val="single" w:sz="4" w:space="0" w:color="auto"/>
            </w:tcBorders>
            <w:vAlign w:val="center"/>
            <w:hideMark/>
          </w:tcPr>
          <w:p w14:paraId="16A1AE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9FFB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EDBA1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7D61" w14:textId="5E6BC80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28" w:type="dxa"/>
            <w:vMerge/>
            <w:tcBorders>
              <w:top w:val="nil"/>
              <w:left w:val="single" w:sz="4" w:space="0" w:color="auto"/>
              <w:bottom w:val="single" w:sz="4" w:space="0" w:color="auto"/>
              <w:right w:val="single" w:sz="4" w:space="0" w:color="auto"/>
            </w:tcBorders>
            <w:vAlign w:val="center"/>
            <w:hideMark/>
          </w:tcPr>
          <w:p w14:paraId="4777A8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930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8CAD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487C" w14:textId="67E6B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28" w:type="dxa"/>
            <w:vMerge/>
            <w:tcBorders>
              <w:top w:val="nil"/>
              <w:left w:val="single" w:sz="4" w:space="0" w:color="auto"/>
              <w:bottom w:val="single" w:sz="4" w:space="0" w:color="auto"/>
              <w:right w:val="single" w:sz="4" w:space="0" w:color="auto"/>
            </w:tcBorders>
            <w:vAlign w:val="center"/>
            <w:hideMark/>
          </w:tcPr>
          <w:p w14:paraId="66D1B83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6957A9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2AA30A"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F044" w14:textId="19CE8E5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28" w:type="dxa"/>
            <w:vMerge/>
            <w:tcBorders>
              <w:top w:val="nil"/>
              <w:left w:val="single" w:sz="4" w:space="0" w:color="auto"/>
              <w:bottom w:val="single" w:sz="4" w:space="0" w:color="auto"/>
              <w:right w:val="single" w:sz="4" w:space="0" w:color="auto"/>
            </w:tcBorders>
            <w:vAlign w:val="center"/>
            <w:hideMark/>
          </w:tcPr>
          <w:p w14:paraId="009C3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4286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C1C99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8D83" w14:textId="2437D16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42EAA1B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E4B81D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3919F00"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5237" w14:textId="0C69844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28" w:type="dxa"/>
            <w:vMerge/>
            <w:tcBorders>
              <w:top w:val="nil"/>
              <w:left w:val="single" w:sz="4" w:space="0" w:color="auto"/>
              <w:bottom w:val="single" w:sz="4" w:space="0" w:color="auto"/>
              <w:right w:val="single" w:sz="4" w:space="0" w:color="auto"/>
            </w:tcBorders>
            <w:vAlign w:val="center"/>
            <w:hideMark/>
          </w:tcPr>
          <w:p w14:paraId="0DE1CF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EF26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0570A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8409" w14:textId="4703AD0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28" w:type="dxa"/>
            <w:vMerge/>
            <w:tcBorders>
              <w:top w:val="nil"/>
              <w:left w:val="single" w:sz="4" w:space="0" w:color="auto"/>
              <w:bottom w:val="single" w:sz="4" w:space="0" w:color="auto"/>
              <w:right w:val="single" w:sz="4" w:space="0" w:color="auto"/>
            </w:tcBorders>
            <w:vAlign w:val="center"/>
            <w:hideMark/>
          </w:tcPr>
          <w:p w14:paraId="740F4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2D82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36E8C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DD9" w14:textId="731178D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4A2044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1BDB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204D1A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B39F" w14:textId="498263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28" w:type="dxa"/>
            <w:vMerge/>
            <w:tcBorders>
              <w:top w:val="nil"/>
              <w:left w:val="single" w:sz="4" w:space="0" w:color="auto"/>
              <w:bottom w:val="single" w:sz="4" w:space="0" w:color="auto"/>
              <w:right w:val="single" w:sz="4" w:space="0" w:color="auto"/>
            </w:tcBorders>
            <w:vAlign w:val="center"/>
            <w:hideMark/>
          </w:tcPr>
          <w:p w14:paraId="52D39D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B4931B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20FB4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F3BF" w14:textId="2A2249D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364FEA0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2D23A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94C6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87C4" w14:textId="0077E7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17E9542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4E300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B38EA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757" w14:textId="12FE68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28" w:type="dxa"/>
            <w:vMerge/>
            <w:tcBorders>
              <w:top w:val="nil"/>
              <w:left w:val="single" w:sz="4" w:space="0" w:color="auto"/>
              <w:bottom w:val="single" w:sz="4" w:space="0" w:color="auto"/>
              <w:right w:val="single" w:sz="4" w:space="0" w:color="auto"/>
            </w:tcBorders>
            <w:vAlign w:val="center"/>
            <w:hideMark/>
          </w:tcPr>
          <w:p w14:paraId="26B889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0759A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7A179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E107" w14:textId="44F43721"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28" w:type="dxa"/>
            <w:vMerge/>
            <w:tcBorders>
              <w:top w:val="nil"/>
              <w:left w:val="single" w:sz="4" w:space="0" w:color="auto"/>
              <w:bottom w:val="single" w:sz="4" w:space="0" w:color="auto"/>
              <w:right w:val="single" w:sz="4" w:space="0" w:color="auto"/>
            </w:tcBorders>
            <w:vAlign w:val="center"/>
            <w:hideMark/>
          </w:tcPr>
          <w:p w14:paraId="698C8C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0065F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3FC6FFF8" w14:textId="09CD8E11" w:rsidR="002823A6" w:rsidRDefault="002823A6" w:rsidP="00AD2825">
      <w:pPr>
        <w:spacing w:after="0" w:line="240" w:lineRule="auto"/>
        <w:rPr>
          <w:b/>
          <w:bCs/>
          <w:sz w:val="24"/>
          <w:szCs w:val="24"/>
        </w:rPr>
      </w:pPr>
    </w:p>
    <w:p w14:paraId="2DCFD44E" w14:textId="19107BAC" w:rsidR="002823A6" w:rsidRDefault="002823A6"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5949"/>
        <w:gridCol w:w="1843"/>
        <w:gridCol w:w="1701"/>
        <w:gridCol w:w="4394"/>
      </w:tblGrid>
      <w:tr w:rsidR="002823A6" w:rsidRPr="002823A6" w14:paraId="2DC2652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E1713F"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KOMPUTER PRZENOŚNY TYPU NOTEBOOK - TYP 1</w:t>
            </w:r>
          </w:p>
        </w:tc>
      </w:tr>
      <w:tr w:rsidR="002823A6" w:rsidRPr="002823A6" w14:paraId="6F31CA5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5AED5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547F7EF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C56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14005AAD" w14:textId="301F27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A36C52"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5B8DA518" w14:textId="77777777" w:rsidTr="00BA400D">
        <w:trPr>
          <w:trHeight w:val="107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9CF51" w14:textId="255E449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4E33271" w14:textId="7126085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B12CEA0" w14:textId="6717F0BA"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36A0E7E" w14:textId="77777777" w:rsidTr="00BA400D">
        <w:trPr>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E7246" w14:textId="7CEB722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28C2C5C4" w14:textId="089A74C4"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tcPr>
          <w:p w14:paraId="5329BDFA" w14:textId="349259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11E7C372" w14:textId="77777777" w:rsidTr="0076702C">
        <w:trPr>
          <w:trHeight w:val="9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362CE" w14:textId="3D479749"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w:t>
            </w:r>
            <w:r>
              <w:rPr>
                <w:rFonts w:ascii="Calibri" w:eastAsia="Times New Roman" w:hAnsi="Calibri" w:cs="Calibri"/>
                <w:color w:val="000000"/>
                <w:sz w:val="20"/>
                <w:szCs w:val="20"/>
                <w:lang w:eastAsia="pl-PL"/>
              </w:rPr>
              <w:t>y komputer przenośny</w:t>
            </w:r>
            <w:r w:rsidRPr="0037621D">
              <w:rPr>
                <w:rFonts w:ascii="Calibri" w:eastAsia="Times New Roman" w:hAnsi="Calibri" w:cs="Calibri"/>
                <w:color w:val="000000"/>
                <w:sz w:val="20"/>
                <w:szCs w:val="20"/>
                <w:lang w:eastAsia="pl-PL"/>
              </w:rPr>
              <w:t xml:space="preserve">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0F277E9" w14:textId="0CC8259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0EF283F" w14:textId="457EDA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15F13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4195A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156F280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3BF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Matryca minimum 15.6” z podświetleniem w technologii LED</w:t>
            </w:r>
          </w:p>
        </w:tc>
        <w:tc>
          <w:tcPr>
            <w:tcW w:w="1701" w:type="dxa"/>
            <w:tcBorders>
              <w:top w:val="nil"/>
              <w:left w:val="nil"/>
              <w:bottom w:val="single" w:sz="4" w:space="0" w:color="auto"/>
              <w:right w:val="single" w:sz="4" w:space="0" w:color="auto"/>
            </w:tcBorders>
            <w:shd w:val="clear" w:color="auto" w:fill="auto"/>
            <w:vAlign w:val="center"/>
            <w:hideMark/>
          </w:tcPr>
          <w:p w14:paraId="6074A644" w14:textId="2F83A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1B6E9B" w14:textId="4C0AA6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192E5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012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Powłoka antyrefleksyjna Anti-Glare</w:t>
            </w:r>
          </w:p>
        </w:tc>
        <w:tc>
          <w:tcPr>
            <w:tcW w:w="1701" w:type="dxa"/>
            <w:tcBorders>
              <w:top w:val="nil"/>
              <w:left w:val="nil"/>
              <w:bottom w:val="single" w:sz="4" w:space="0" w:color="auto"/>
              <w:right w:val="single" w:sz="4" w:space="0" w:color="auto"/>
            </w:tcBorders>
            <w:shd w:val="clear" w:color="auto" w:fill="auto"/>
            <w:vAlign w:val="center"/>
            <w:hideMark/>
          </w:tcPr>
          <w:p w14:paraId="54A05CD3" w14:textId="723FBE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715F308" w14:textId="38451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8FB99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4389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minimum 1920x1080</w:t>
            </w:r>
          </w:p>
        </w:tc>
        <w:tc>
          <w:tcPr>
            <w:tcW w:w="1701" w:type="dxa"/>
            <w:tcBorders>
              <w:top w:val="nil"/>
              <w:left w:val="nil"/>
              <w:bottom w:val="single" w:sz="4" w:space="0" w:color="auto"/>
              <w:right w:val="single" w:sz="4" w:space="0" w:color="auto"/>
            </w:tcBorders>
            <w:shd w:val="clear" w:color="auto" w:fill="auto"/>
            <w:vAlign w:val="center"/>
            <w:hideMark/>
          </w:tcPr>
          <w:p w14:paraId="6FCBE965" w14:textId="2F2D7C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CC5C126" w14:textId="54C850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E1D20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F36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minimum 250 cd/m²</w:t>
            </w:r>
          </w:p>
        </w:tc>
        <w:tc>
          <w:tcPr>
            <w:tcW w:w="1701" w:type="dxa"/>
            <w:tcBorders>
              <w:top w:val="nil"/>
              <w:left w:val="nil"/>
              <w:bottom w:val="single" w:sz="4" w:space="0" w:color="auto"/>
              <w:right w:val="single" w:sz="4" w:space="0" w:color="auto"/>
            </w:tcBorders>
            <w:shd w:val="clear" w:color="auto" w:fill="auto"/>
            <w:vAlign w:val="center"/>
            <w:hideMark/>
          </w:tcPr>
          <w:p w14:paraId="0D692297" w14:textId="43D53E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560A68B" w14:textId="187A89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51762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4229FB"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3. Klawiatura</w:t>
            </w:r>
          </w:p>
        </w:tc>
      </w:tr>
      <w:tr w:rsidR="002823A6" w:rsidRPr="002823A6" w14:paraId="39CC756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F56B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Typu QWERTY</w:t>
            </w:r>
          </w:p>
        </w:tc>
        <w:tc>
          <w:tcPr>
            <w:tcW w:w="1701" w:type="dxa"/>
            <w:tcBorders>
              <w:top w:val="nil"/>
              <w:left w:val="nil"/>
              <w:bottom w:val="single" w:sz="4" w:space="0" w:color="auto"/>
              <w:right w:val="single" w:sz="4" w:space="0" w:color="auto"/>
            </w:tcBorders>
            <w:shd w:val="clear" w:color="auto" w:fill="auto"/>
            <w:vAlign w:val="center"/>
            <w:hideMark/>
          </w:tcPr>
          <w:p w14:paraId="511E976D" w14:textId="60DF3C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A40E7C" w14:textId="57B13C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F1DAB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3BFC4E8"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4. Kamera</w:t>
            </w:r>
          </w:p>
        </w:tc>
      </w:tr>
      <w:tr w:rsidR="002823A6" w:rsidRPr="002823A6" w14:paraId="6B84B2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15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kamera HD</w:t>
            </w:r>
          </w:p>
        </w:tc>
        <w:tc>
          <w:tcPr>
            <w:tcW w:w="1701" w:type="dxa"/>
            <w:tcBorders>
              <w:top w:val="nil"/>
              <w:left w:val="nil"/>
              <w:bottom w:val="single" w:sz="4" w:space="0" w:color="auto"/>
              <w:right w:val="single" w:sz="4" w:space="0" w:color="auto"/>
            </w:tcBorders>
            <w:shd w:val="clear" w:color="auto" w:fill="auto"/>
            <w:vAlign w:val="center"/>
            <w:hideMark/>
          </w:tcPr>
          <w:p w14:paraId="139BBB62" w14:textId="384410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870694E" w14:textId="532F775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6394EC"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CDFC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Procesor</w:t>
            </w:r>
          </w:p>
        </w:tc>
      </w:tr>
      <w:tr w:rsidR="002823A6" w:rsidRPr="002823A6" w14:paraId="0FC7CB3D"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38550949" w14:textId="25D85551" w:rsidR="002823A6" w:rsidRPr="002823A6" w:rsidRDefault="00C84DDF" w:rsidP="002823A6">
            <w:pPr>
              <w:spacing w:after="0" w:line="240" w:lineRule="auto"/>
              <w:rPr>
                <w:rFonts w:ascii="Calibri" w:eastAsia="Times New Roman" w:hAnsi="Calibri" w:cs="Calibri"/>
                <w:color w:val="000000"/>
                <w:lang w:eastAsia="pl-PL"/>
              </w:rPr>
            </w:pPr>
            <w:hyperlink r:id="rId9" w:history="1">
              <w:r w:rsidR="002823A6" w:rsidRPr="0076702C">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535DBB" w:rsidRPr="00826F2A">
              <w:rPr>
                <w:rFonts w:ascii="Calibri" w:eastAsia="Times New Roman" w:hAnsi="Calibri" w:cs="Calibri"/>
                <w:b/>
                <w:bCs/>
                <w:sz w:val="20"/>
                <w:szCs w:val="20"/>
                <w:lang w:eastAsia="pl-PL"/>
              </w:rPr>
              <w:t>(do oferty należy dołączyć wydruk potwierdzający wynik testu)</w:t>
            </w:r>
          </w:p>
        </w:tc>
        <w:tc>
          <w:tcPr>
            <w:tcW w:w="1843" w:type="dxa"/>
            <w:tcBorders>
              <w:top w:val="nil"/>
              <w:left w:val="nil"/>
              <w:bottom w:val="single" w:sz="4" w:space="0" w:color="auto"/>
              <w:right w:val="single" w:sz="4" w:space="0" w:color="auto"/>
            </w:tcBorders>
            <w:shd w:val="clear" w:color="auto" w:fill="auto"/>
            <w:vAlign w:val="center"/>
            <w:hideMark/>
          </w:tcPr>
          <w:p w14:paraId="31521069"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7.000 pkt</w:t>
            </w:r>
          </w:p>
        </w:tc>
        <w:tc>
          <w:tcPr>
            <w:tcW w:w="1701" w:type="dxa"/>
            <w:tcBorders>
              <w:top w:val="nil"/>
              <w:left w:val="nil"/>
              <w:bottom w:val="single" w:sz="4" w:space="0" w:color="auto"/>
              <w:right w:val="single" w:sz="4" w:space="0" w:color="auto"/>
            </w:tcBorders>
            <w:shd w:val="clear" w:color="auto" w:fill="auto"/>
            <w:vAlign w:val="center"/>
            <w:hideMark/>
          </w:tcPr>
          <w:p w14:paraId="344C4C49" w14:textId="4C678DE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E17529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697B20F8"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ECCA41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0BC1259D"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7.500 pkt</w:t>
            </w:r>
          </w:p>
        </w:tc>
        <w:tc>
          <w:tcPr>
            <w:tcW w:w="1701" w:type="dxa"/>
            <w:tcBorders>
              <w:top w:val="nil"/>
              <w:left w:val="nil"/>
              <w:bottom w:val="single" w:sz="4" w:space="0" w:color="auto"/>
              <w:right w:val="single" w:sz="4" w:space="0" w:color="auto"/>
            </w:tcBorders>
            <w:shd w:val="clear" w:color="auto" w:fill="auto"/>
            <w:vAlign w:val="center"/>
            <w:hideMark/>
          </w:tcPr>
          <w:p w14:paraId="0BCC9E54" w14:textId="0F0D8A1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3E2A90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06B9F8B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3ACC979" w14:textId="765E8C9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6. Pamięć </w:t>
            </w:r>
            <w:r w:rsidR="00535DBB">
              <w:rPr>
                <w:rFonts w:ascii="Calibri" w:eastAsia="Times New Roman" w:hAnsi="Calibri" w:cs="Calibri"/>
                <w:b/>
                <w:bCs/>
                <w:lang w:eastAsia="pl-PL"/>
              </w:rPr>
              <w:t>RAM</w:t>
            </w:r>
          </w:p>
        </w:tc>
      </w:tr>
      <w:tr w:rsidR="002823A6" w:rsidRPr="002823A6" w14:paraId="7BA847F7"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786F1C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843" w:type="dxa"/>
            <w:tcBorders>
              <w:top w:val="nil"/>
              <w:left w:val="nil"/>
              <w:bottom w:val="single" w:sz="4" w:space="0" w:color="auto"/>
              <w:right w:val="single" w:sz="4" w:space="0" w:color="auto"/>
            </w:tcBorders>
            <w:shd w:val="clear" w:color="auto" w:fill="auto"/>
            <w:vAlign w:val="center"/>
            <w:hideMark/>
          </w:tcPr>
          <w:p w14:paraId="7EF51CDA" w14:textId="0827E046"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60C9B0" w14:textId="5094DD3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8262D65" w14:textId="7A0751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E47E57"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01DDCB7D"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4D43E85" w14:textId="78F39916"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4D6F526E" w14:textId="548B006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2BA15D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603B2F3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FDA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64 GB</w:t>
            </w:r>
          </w:p>
        </w:tc>
        <w:tc>
          <w:tcPr>
            <w:tcW w:w="1701" w:type="dxa"/>
            <w:tcBorders>
              <w:top w:val="nil"/>
              <w:left w:val="nil"/>
              <w:bottom w:val="single" w:sz="4" w:space="0" w:color="auto"/>
              <w:right w:val="single" w:sz="4" w:space="0" w:color="auto"/>
            </w:tcBorders>
            <w:shd w:val="clear" w:color="000000" w:fill="FFFFFF"/>
            <w:vAlign w:val="center"/>
            <w:hideMark/>
          </w:tcPr>
          <w:p w14:paraId="27F957A3" w14:textId="24948F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A3DBFD" w14:textId="0CC124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60357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8FDEB9" w14:textId="1FAA91F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7.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38E9B5A0"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8EF593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dysk SSD</w:t>
            </w:r>
          </w:p>
        </w:tc>
        <w:tc>
          <w:tcPr>
            <w:tcW w:w="1843" w:type="dxa"/>
            <w:tcBorders>
              <w:top w:val="nil"/>
              <w:left w:val="nil"/>
              <w:bottom w:val="single" w:sz="4" w:space="0" w:color="auto"/>
              <w:right w:val="single" w:sz="4" w:space="0" w:color="auto"/>
            </w:tcBorders>
            <w:shd w:val="clear" w:color="auto" w:fill="auto"/>
            <w:vAlign w:val="center"/>
            <w:hideMark/>
          </w:tcPr>
          <w:p w14:paraId="013F58B3" w14:textId="25A784CC"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763A6ED7" w14:textId="4191D8C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ABB2791" w14:textId="2EB9155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FAB1C72"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8E98DB1"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2EDC5F3" w14:textId="77FAE71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92</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66CFBE7C" w14:textId="6B0CD303"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ACB98A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FC24C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26F37F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Grafika</w:t>
            </w:r>
          </w:p>
        </w:tc>
      </w:tr>
      <w:tr w:rsidR="002823A6" w:rsidRPr="002823A6" w14:paraId="7BA9B41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D1B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Zintegrowana karta graficzna</w:t>
            </w:r>
          </w:p>
        </w:tc>
        <w:tc>
          <w:tcPr>
            <w:tcW w:w="1701" w:type="dxa"/>
            <w:tcBorders>
              <w:top w:val="nil"/>
              <w:left w:val="nil"/>
              <w:bottom w:val="single" w:sz="4" w:space="0" w:color="auto"/>
              <w:right w:val="single" w:sz="4" w:space="0" w:color="auto"/>
            </w:tcBorders>
            <w:shd w:val="clear" w:color="000000" w:fill="FFFFFF"/>
            <w:vAlign w:val="center"/>
            <w:hideMark/>
          </w:tcPr>
          <w:p w14:paraId="5DEF5D4F" w14:textId="4B52807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2DB8C7F" w14:textId="706DC0E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35C4D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E82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w:t>
            </w:r>
          </w:p>
        </w:tc>
        <w:tc>
          <w:tcPr>
            <w:tcW w:w="1701" w:type="dxa"/>
            <w:tcBorders>
              <w:top w:val="nil"/>
              <w:left w:val="nil"/>
              <w:bottom w:val="single" w:sz="4" w:space="0" w:color="auto"/>
              <w:right w:val="single" w:sz="4" w:space="0" w:color="auto"/>
            </w:tcBorders>
            <w:shd w:val="clear" w:color="000000" w:fill="FFFFFF"/>
            <w:vAlign w:val="center"/>
            <w:hideMark/>
          </w:tcPr>
          <w:p w14:paraId="0293AEC0" w14:textId="24FEDF2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A3A675" w14:textId="2F1607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A4C86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CCEA53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Karta sieciowa</w:t>
            </w:r>
          </w:p>
        </w:tc>
      </w:tr>
      <w:tr w:rsidR="002823A6" w:rsidRPr="002823A6" w14:paraId="0A8995C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8212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Karta sieciowa Ethernet RJ45, zintegrowana z płytą główną, wspierająca obsługę WoL</w:t>
            </w:r>
          </w:p>
        </w:tc>
        <w:tc>
          <w:tcPr>
            <w:tcW w:w="1701" w:type="dxa"/>
            <w:tcBorders>
              <w:top w:val="nil"/>
              <w:left w:val="nil"/>
              <w:bottom w:val="single" w:sz="4" w:space="0" w:color="auto"/>
              <w:right w:val="single" w:sz="4" w:space="0" w:color="auto"/>
            </w:tcBorders>
            <w:shd w:val="clear" w:color="000000" w:fill="FFFFFF"/>
            <w:vAlign w:val="center"/>
            <w:hideMark/>
          </w:tcPr>
          <w:p w14:paraId="070DC9CA" w14:textId="5FFE1B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7030953" w14:textId="48B9D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B0613B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4B02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wireless IEEE 802.11 b/g/n</w:t>
            </w:r>
          </w:p>
        </w:tc>
        <w:tc>
          <w:tcPr>
            <w:tcW w:w="1701" w:type="dxa"/>
            <w:tcBorders>
              <w:top w:val="nil"/>
              <w:left w:val="nil"/>
              <w:bottom w:val="single" w:sz="4" w:space="0" w:color="auto"/>
              <w:right w:val="single" w:sz="4" w:space="0" w:color="auto"/>
            </w:tcBorders>
            <w:shd w:val="clear" w:color="000000" w:fill="FFFFFF"/>
            <w:vAlign w:val="center"/>
            <w:hideMark/>
          </w:tcPr>
          <w:p w14:paraId="75271B2A" w14:textId="62C9073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84A0746" w14:textId="5EBB90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435BC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F6D7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minimum bluetooth 4.1</w:t>
            </w:r>
          </w:p>
        </w:tc>
        <w:tc>
          <w:tcPr>
            <w:tcW w:w="1701" w:type="dxa"/>
            <w:tcBorders>
              <w:top w:val="nil"/>
              <w:left w:val="nil"/>
              <w:bottom w:val="single" w:sz="4" w:space="0" w:color="auto"/>
              <w:right w:val="single" w:sz="4" w:space="0" w:color="auto"/>
            </w:tcBorders>
            <w:shd w:val="clear" w:color="000000" w:fill="FFFFFF"/>
            <w:vAlign w:val="center"/>
            <w:hideMark/>
          </w:tcPr>
          <w:p w14:paraId="0D8705C3" w14:textId="50CF2A6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FF4BEAB" w14:textId="42DCDD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FCD9D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22470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Wbudowane porty</w:t>
            </w:r>
          </w:p>
        </w:tc>
      </w:tr>
      <w:tr w:rsidR="002823A6" w:rsidRPr="002823A6" w14:paraId="0650521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D99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złącza wideo HDMI lub DipslayPort</w:t>
            </w:r>
          </w:p>
        </w:tc>
        <w:tc>
          <w:tcPr>
            <w:tcW w:w="1701" w:type="dxa"/>
            <w:tcBorders>
              <w:top w:val="nil"/>
              <w:left w:val="nil"/>
              <w:bottom w:val="single" w:sz="4" w:space="0" w:color="auto"/>
              <w:right w:val="single" w:sz="4" w:space="0" w:color="auto"/>
            </w:tcBorders>
            <w:shd w:val="clear" w:color="000000" w:fill="FFFFFF"/>
            <w:vAlign w:val="center"/>
            <w:hideMark/>
          </w:tcPr>
          <w:p w14:paraId="33356963" w14:textId="566EF8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18B7CF" w14:textId="5DAD58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7FAE0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8E1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portów USB w tym minimum 2 porty USB 3.0 </w:t>
            </w:r>
          </w:p>
        </w:tc>
        <w:tc>
          <w:tcPr>
            <w:tcW w:w="1701" w:type="dxa"/>
            <w:tcBorders>
              <w:top w:val="nil"/>
              <w:left w:val="nil"/>
              <w:bottom w:val="single" w:sz="4" w:space="0" w:color="auto"/>
              <w:right w:val="single" w:sz="4" w:space="0" w:color="auto"/>
            </w:tcBorders>
            <w:shd w:val="clear" w:color="auto" w:fill="auto"/>
            <w:vAlign w:val="center"/>
            <w:hideMark/>
          </w:tcPr>
          <w:p w14:paraId="1C8F935F" w14:textId="65EC95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15703D" w14:textId="40168F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935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307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port audio </w:t>
            </w:r>
          </w:p>
        </w:tc>
        <w:tc>
          <w:tcPr>
            <w:tcW w:w="1701" w:type="dxa"/>
            <w:tcBorders>
              <w:top w:val="nil"/>
              <w:left w:val="nil"/>
              <w:bottom w:val="single" w:sz="4" w:space="0" w:color="auto"/>
              <w:right w:val="single" w:sz="4" w:space="0" w:color="auto"/>
            </w:tcBorders>
            <w:shd w:val="clear" w:color="auto" w:fill="auto"/>
            <w:vAlign w:val="center"/>
            <w:hideMark/>
          </w:tcPr>
          <w:p w14:paraId="5F8A2ADF" w14:textId="6AEF0A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9BA199" w14:textId="129188C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AB063E"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B580B0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Bateria</w:t>
            </w:r>
          </w:p>
        </w:tc>
      </w:tr>
      <w:tr w:rsidR="002823A6" w:rsidRPr="002823A6" w14:paraId="232BA8D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B736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3 ogniwa</w:t>
            </w:r>
          </w:p>
        </w:tc>
        <w:tc>
          <w:tcPr>
            <w:tcW w:w="1701" w:type="dxa"/>
            <w:tcBorders>
              <w:top w:val="nil"/>
              <w:left w:val="nil"/>
              <w:bottom w:val="single" w:sz="4" w:space="0" w:color="auto"/>
              <w:right w:val="single" w:sz="4" w:space="0" w:color="auto"/>
            </w:tcBorders>
            <w:shd w:val="clear" w:color="000000" w:fill="FFFFFF"/>
            <w:vAlign w:val="center"/>
            <w:hideMark/>
          </w:tcPr>
          <w:p w14:paraId="0727326E" w14:textId="42D9F4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5C64AAE" w14:textId="3320D56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14E5D4"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5CF8F9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Pozwalająca na nieprzerwaną pracę urządzenia </w:t>
            </w:r>
          </w:p>
        </w:tc>
        <w:tc>
          <w:tcPr>
            <w:tcW w:w="1843" w:type="dxa"/>
            <w:tcBorders>
              <w:top w:val="nil"/>
              <w:left w:val="nil"/>
              <w:bottom w:val="single" w:sz="4" w:space="0" w:color="auto"/>
              <w:right w:val="single" w:sz="4" w:space="0" w:color="auto"/>
            </w:tcBorders>
            <w:shd w:val="clear" w:color="auto" w:fill="auto"/>
            <w:vAlign w:val="center"/>
            <w:hideMark/>
          </w:tcPr>
          <w:p w14:paraId="5682C2D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5h</w:t>
            </w:r>
          </w:p>
        </w:tc>
        <w:tc>
          <w:tcPr>
            <w:tcW w:w="1701" w:type="dxa"/>
            <w:tcBorders>
              <w:top w:val="nil"/>
              <w:left w:val="nil"/>
              <w:bottom w:val="single" w:sz="4" w:space="0" w:color="auto"/>
              <w:right w:val="single" w:sz="4" w:space="0" w:color="auto"/>
            </w:tcBorders>
            <w:shd w:val="clear" w:color="000000" w:fill="FFFFFF"/>
            <w:vAlign w:val="center"/>
            <w:hideMark/>
          </w:tcPr>
          <w:p w14:paraId="7179A771" w14:textId="20A437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19851F" w14:textId="763560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383DE9D6"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6DC1E19C"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41F91795"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7h</w:t>
            </w:r>
          </w:p>
        </w:tc>
        <w:tc>
          <w:tcPr>
            <w:tcW w:w="1701" w:type="dxa"/>
            <w:tcBorders>
              <w:top w:val="nil"/>
              <w:left w:val="nil"/>
              <w:bottom w:val="single" w:sz="4" w:space="0" w:color="auto"/>
              <w:right w:val="single" w:sz="4" w:space="0" w:color="auto"/>
            </w:tcBorders>
            <w:shd w:val="clear" w:color="000000" w:fill="FFFFFF"/>
            <w:vAlign w:val="center"/>
            <w:hideMark/>
          </w:tcPr>
          <w:p w14:paraId="0C0A76FD" w14:textId="6A1409C5"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tcBorders>
              <w:top w:val="nil"/>
              <w:left w:val="nil"/>
              <w:bottom w:val="single" w:sz="4" w:space="0" w:color="auto"/>
              <w:right w:val="single" w:sz="4" w:space="0" w:color="auto"/>
            </w:tcBorders>
            <w:shd w:val="clear" w:color="auto" w:fill="auto"/>
            <w:vAlign w:val="center"/>
            <w:hideMark/>
          </w:tcPr>
          <w:p w14:paraId="088382CF" w14:textId="485442A7" w:rsidR="00522BDE" w:rsidRPr="002823A6" w:rsidRDefault="00522BDE" w:rsidP="00522BD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40009B"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4077C8"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Bezpieczeństwo</w:t>
            </w:r>
          </w:p>
        </w:tc>
      </w:tr>
      <w:tr w:rsidR="002823A6" w:rsidRPr="002823A6" w14:paraId="335F98C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4290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minimum administratora BIOS</w:t>
            </w:r>
          </w:p>
        </w:tc>
        <w:tc>
          <w:tcPr>
            <w:tcW w:w="1701" w:type="dxa"/>
            <w:tcBorders>
              <w:top w:val="nil"/>
              <w:left w:val="nil"/>
              <w:bottom w:val="single" w:sz="4" w:space="0" w:color="auto"/>
              <w:right w:val="single" w:sz="4" w:space="0" w:color="auto"/>
            </w:tcBorders>
            <w:shd w:val="clear" w:color="000000" w:fill="FFFFFF"/>
            <w:vAlign w:val="center"/>
            <w:hideMark/>
          </w:tcPr>
          <w:p w14:paraId="4D87C365" w14:textId="2A4F5E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5FD447" w14:textId="521055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3DF06B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52D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układ TPM2.0</w:t>
            </w:r>
          </w:p>
        </w:tc>
        <w:tc>
          <w:tcPr>
            <w:tcW w:w="1701" w:type="dxa"/>
            <w:tcBorders>
              <w:top w:val="nil"/>
              <w:left w:val="nil"/>
              <w:bottom w:val="single" w:sz="4" w:space="0" w:color="auto"/>
              <w:right w:val="single" w:sz="4" w:space="0" w:color="auto"/>
            </w:tcBorders>
            <w:shd w:val="clear" w:color="000000" w:fill="FFFFFF"/>
            <w:vAlign w:val="center"/>
            <w:hideMark/>
          </w:tcPr>
          <w:p w14:paraId="2B61BF49" w14:textId="2D3EAC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F42291" w14:textId="0DEF8CD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148E133"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1185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13. BIOS</w:t>
            </w:r>
          </w:p>
        </w:tc>
      </w:tr>
      <w:tr w:rsidR="002823A6" w:rsidRPr="002823A6" w14:paraId="442BC4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435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przenośnego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ABBE0A5" w14:textId="7AF9ED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4A62024" w14:textId="05013DA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111525"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B5C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przenośnego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077206F" w14:textId="335F0CA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2427A1" w14:textId="5959A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825BC7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4F51E" w14:textId="749EAE8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3D1C87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A84EA86" w14:textId="5BD03B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8A7C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29DF" w14:textId="6A065CF3"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09421C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8441946" w14:textId="285628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26CC7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3A829" w14:textId="1128CAB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36B6E9F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23A5DA2" w14:textId="565F9C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B7354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EF69" w14:textId="64F5B2A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53B3647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422E4FB" w14:textId="10A58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3FF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45C5B" w14:textId="40D3D19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54D7EE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ADD87E9" w14:textId="651A5C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C4020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106C4"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404D6EE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5A4B516" w14:textId="562A22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ED790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EBC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6AD8F129" w14:textId="05C2C7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FA8B326" w14:textId="3974C40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89B23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881D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52AA0AD1" w14:textId="67BF8E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DDB7A" w14:textId="7580FE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2CB58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81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Certyfikaty</w:t>
            </w:r>
          </w:p>
        </w:tc>
      </w:tr>
      <w:tr w:rsidR="002823A6" w:rsidRPr="002823A6" w14:paraId="13A6276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1C3D"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26713757" w14:textId="189EC1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4BCA6" w14:textId="001EAD1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56DBD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2D1B1"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66735861" w14:textId="5DD08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125C59" w14:textId="1C7B349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0EBB822" w14:textId="77777777" w:rsidTr="0076702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4DBCC" w14:textId="1532D130" w:rsidR="002823A6" w:rsidRPr="002823A6" w:rsidRDefault="00683218" w:rsidP="002823A6">
            <w:pPr>
              <w:spacing w:after="0" w:line="240" w:lineRule="auto"/>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Potwierdzenie spełnienia kryteriów środowiskowych, w tym zgodności z dyrektywą RoHS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2140D650" w14:textId="3AC709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F6A6D30" w14:textId="68AE72E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FD90A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E03C732"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15. Gwarancja</w:t>
            </w:r>
          </w:p>
        </w:tc>
      </w:tr>
      <w:tr w:rsidR="002823A6" w:rsidRPr="002823A6" w14:paraId="4DADAC1C" w14:textId="77777777" w:rsidTr="0076702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EEB8" w14:textId="39733046"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20ACEE73" w14:textId="09B443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54470F2" w14:textId="0DEEFB4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2B1DD81"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B090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w:t>
            </w:r>
          </w:p>
        </w:tc>
      </w:tr>
      <w:tr w:rsidR="002823A6" w:rsidRPr="002823A6" w14:paraId="4E4E42E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B5D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17</w:t>
            </w:r>
          </w:p>
        </w:tc>
        <w:tc>
          <w:tcPr>
            <w:tcW w:w="1701" w:type="dxa"/>
            <w:tcBorders>
              <w:top w:val="nil"/>
              <w:left w:val="nil"/>
              <w:bottom w:val="single" w:sz="4" w:space="0" w:color="auto"/>
              <w:right w:val="single" w:sz="4" w:space="0" w:color="auto"/>
            </w:tcBorders>
            <w:shd w:val="clear" w:color="000000" w:fill="FFFFFF"/>
            <w:vAlign w:val="center"/>
            <w:hideMark/>
          </w:tcPr>
          <w:p w14:paraId="09883397" w14:textId="310A46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92FEAC4" w14:textId="0CA1EB6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CC456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9B9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11EE7609" w14:textId="17E9E0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432E01C" w14:textId="1B14A28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A98C8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90235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17. System operacyjny – kryteria równoważności</w:t>
            </w:r>
          </w:p>
        </w:tc>
      </w:tr>
      <w:tr w:rsidR="002823A6" w:rsidRPr="002823A6" w14:paraId="42FAD524"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157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09022EDC" w14:textId="099C310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3CC62E6" w14:textId="1B511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6A4291" w14:textId="77777777" w:rsidTr="0076702C">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F99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564B16A6" w14:textId="76A38E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B0B05B" w14:textId="36907F6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CC6CF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86E4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11FC273D" w14:textId="15C50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17A0988" w14:textId="41630CB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A2560"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03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7F64736F" w14:textId="22B717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AD70B8" w14:textId="7B947D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1C4D5"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8A8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większości powszechnie używanych urządzeń peryferyjnych (drukarek, urządzeń sieciowych, standardów USB, Plug&amp;Play, Wi-Fi)</w:t>
            </w:r>
          </w:p>
        </w:tc>
        <w:tc>
          <w:tcPr>
            <w:tcW w:w="1701" w:type="dxa"/>
            <w:tcBorders>
              <w:top w:val="nil"/>
              <w:left w:val="nil"/>
              <w:bottom w:val="single" w:sz="4" w:space="0" w:color="auto"/>
              <w:right w:val="single" w:sz="4" w:space="0" w:color="auto"/>
            </w:tcBorders>
            <w:shd w:val="clear" w:color="000000" w:fill="FFFFFF"/>
            <w:vAlign w:val="center"/>
            <w:hideMark/>
          </w:tcPr>
          <w:p w14:paraId="442B4098" w14:textId="27BAC72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A59DA8A" w14:textId="1939E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4B0B887"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924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7E456098" w14:textId="34C6D75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97B2BC" w14:textId="155AB11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B0699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3F1E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0E84031D" w14:textId="0677F6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9781AFE" w14:textId="454F3B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E8ABB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CFFF0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2F769CD6" w14:textId="6B59664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6B7EB4" w14:textId="780202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688916A"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13E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4F9055EF" w14:textId="73506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3D879D" w14:textId="20CF46C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E0FC83"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F61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7A82DAF8" w14:textId="09B11C1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9174C91" w14:textId="56605E0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2A2C6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423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200E0866" w14:textId="12F35BB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64E175" w14:textId="3AF42ED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7A6AFB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56E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88F19F2" w14:textId="5EFEEE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E31B99" w14:textId="70254A3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033BC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1134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43D1297" w14:textId="5E84C7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FEDA23" w14:textId="7F8A9E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D92EF"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9B4B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05376FE9" w14:textId="41F4FC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ACCE86E" w14:textId="6EBF97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E5A18F"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AC5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4A86D1AF" w14:textId="5C7CAB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1270B34" w14:textId="4A054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56D1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3B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logowania przy pomocy smartcard</w:t>
            </w:r>
          </w:p>
        </w:tc>
        <w:tc>
          <w:tcPr>
            <w:tcW w:w="1701" w:type="dxa"/>
            <w:tcBorders>
              <w:top w:val="nil"/>
              <w:left w:val="nil"/>
              <w:bottom w:val="single" w:sz="4" w:space="0" w:color="auto"/>
              <w:right w:val="single" w:sz="4" w:space="0" w:color="auto"/>
            </w:tcBorders>
            <w:shd w:val="clear" w:color="000000" w:fill="FFFFFF"/>
            <w:vAlign w:val="center"/>
            <w:hideMark/>
          </w:tcPr>
          <w:p w14:paraId="6E8E2ADE" w14:textId="1CB3B2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0F705F" w14:textId="76C2308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347280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928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15B9B12" w14:textId="05B916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58C9EB" w14:textId="5A9FD0A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E1B4CE"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8089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59CE2D1F" w14:textId="326C5D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A5D4CE" w14:textId="72204C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09D30"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238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578EFB2F" w14:textId="47FC7E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472DB1" w14:textId="5B24EB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58E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B3BF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JScript i VBScript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5E8934FF" w14:textId="4B3DB2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0C2FD8B" w14:textId="3C875C7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A381A2"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29F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009B3A86" w14:textId="1A7C64D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20C7F2" w14:textId="7C3CA57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0B5B8C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0E6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66806952" w14:textId="14F1E7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7555BF5" w14:textId="7873DE9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23DBE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F281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Transakcyjny system plików pozwalający na stosowanie przydziałów (ang. quota)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3731430F" w14:textId="491D1A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7E66E56" w14:textId="6E6FCF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1175F2"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897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64A517C6" w14:textId="4167A9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C8DE185" w14:textId="2EBB8F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B0143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69B7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2BE6A97A" w14:textId="0FB7EB5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007C5F" w14:textId="41FF7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BB9F954"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360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2EA5CA47" w14:textId="1333E6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94DE0E8" w14:textId="67AEA2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956764"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EC53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1E007D37" w14:textId="12A46CC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3D05D3B" w14:textId="44664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FE2AB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C41B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460FF64" w14:textId="51E7C6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8325BF3" w14:textId="14D358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02025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BA1D47" w14:textId="47278FF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4F81C84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216DE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DF4854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1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0816F2ED" w14:textId="7A44E25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3722B5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7E8C75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8A9361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604FA67D"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41A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65CB61F8" w14:textId="4A5988C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7A63B3" w14:textId="0F04B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F04DAE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2E8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C999659" w14:textId="3A5398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B29D608" w14:textId="22ED2B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73391E" w14:textId="77777777" w:rsidTr="0076702C">
        <w:trPr>
          <w:trHeight w:val="12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FB72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53118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80D4D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D11D32F" w14:textId="77777777" w:rsidTr="0076702C">
        <w:trPr>
          <w:trHeight w:val="13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3000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804D4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C6C2D4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82A51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DF9C7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4D6416F6"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493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7D9903FA" w14:textId="76526B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3A9B48" w14:textId="5955C7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DF26B47" w14:textId="77777777" w:rsidTr="0076702C">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1B4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6EFF057A" w14:textId="7623C3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881FDCD" w14:textId="7D1AB95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A74220C" w14:textId="77777777" w:rsidTr="0076702C">
        <w:trPr>
          <w:trHeight w:val="5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A596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014EA15" w14:textId="05D565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6518C6" w14:textId="23A273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BDB901"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AF01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29E97202" w14:textId="2B55FD7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BC76D6C" w14:textId="04CF95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6C90452" w14:textId="77777777" w:rsidTr="0076702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F1D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Prawo do aktualizacji rozumiane, jako prawo do pobierania i instalowania za darmo publikowanych łat, patchy, services pack'ów,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12BB4735" w14:textId="65E9C9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A785E9" w14:textId="60161CC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097F53" w14:textId="77777777" w:rsidTr="0076702C">
        <w:trPr>
          <w:trHeight w:val="11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7C55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Aktualizacje zabezpieczeń; services pack'i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D1A3E58" w14:textId="58B2676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D6A875" w14:textId="5392DB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8B917DB"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65F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0D67D55B" w14:textId="5A81F7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70C817" w14:textId="36BFD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873F0D1"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5364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6190163C" w14:textId="3984A45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B1F0E8" w14:textId="37354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AC3341"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A313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5D6E8955" w14:textId="381ABF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975BDD" w14:textId="7D2D06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6F9FFA"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128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5DCE30C" w14:textId="1B02D0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FF04FF" w14:textId="45E9C7E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814CB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8FE87" w14:textId="7655BD0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5D297089" w14:textId="424FFC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CF1C67" w14:textId="256C674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08B74F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91C9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7B90D8" w14:textId="63419D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E709831" w14:textId="2BDD4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05924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296B9" w14:textId="52419EAB"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612D082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9DBA6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AA200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AA8B6"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AB6F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3873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D5B6EB"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BE5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FC1CB1B" w14:textId="24D9346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8999AD4" w14:textId="6B0E50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B030DF2" w14:textId="77777777" w:rsidTr="0076702C">
        <w:trPr>
          <w:trHeight w:val="14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73189" w14:textId="3A70D9F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3694184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A744EE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0EA77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AA83A"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58546C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9C3C94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685C0DC"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AD9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04A834C9" w14:textId="606E780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3FDB140" w14:textId="26AA72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CE54B06" w14:textId="77777777" w:rsidTr="0076702C">
        <w:trPr>
          <w:trHeight w:val="4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4A53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588415F6" w14:textId="6AD4AB6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4B616C" w14:textId="66B0A0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00BAF91"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BD0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4FE8E593" w14:textId="0890050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4BC1F5B" w14:textId="1F4D9A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EA1D2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B086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7E5EDA4B" w14:textId="4C2441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7E95EE4" w14:textId="199F5B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0156D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E4B1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42D7F7" w14:textId="1689FC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F64042F" w14:textId="6CF658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DC7D6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C5E4E" w14:textId="1666BC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116A89A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F30027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19FD4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3CC42" w14:textId="7E55EBC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4A7FD2C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C5C4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3F8F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5519F" w14:textId="4142BB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2EE924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2F86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D1255F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30BC7" w14:textId="3813D30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3EC7B7D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EE5B3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CFF8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965B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4340B8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E6C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45B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98A1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84AE71" w14:textId="5EB4D4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7924DD2B" w14:textId="2DD0F3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01C230" w14:textId="77777777" w:rsidTr="0076702C">
        <w:trPr>
          <w:trHeight w:val="8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4DF18" w14:textId="6B930B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14CF5AD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1DB8EC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6F4BC1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36701" w14:textId="0322BA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39137AB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B5780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9E204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FCD97" w14:textId="66696CC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45DEE5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3187D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C1978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9D7C1" w14:textId="75803E2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79E6E0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936E37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CF560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E4E69" w14:textId="53DE5AA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3572F97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6D95CF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4BEFA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51C05" w14:textId="1448A0E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46B0C9D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73C88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80DE4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5E33C" w14:textId="41513E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325B61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B8F4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0A9D5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D0FF4" w14:textId="64C6F9F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6DB9F7A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25DBC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C2466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3DDA3" w14:textId="406FCF1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99AA2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63DA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E663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3B875" w14:textId="1C67BFA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5C982E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53FC7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1662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5EF7C" w14:textId="53313D6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1E7143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3B90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372AF7"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111B3" w14:textId="230D149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1AA0C7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2AB0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06C915"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82B42" w14:textId="47DC01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382061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4AA7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1632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D1075" w14:textId="5E2AF15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344D2C9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FB3D5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767329"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7D7B5"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B3B09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A1C2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02B02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CBCD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2547E5C" w14:textId="6AA4C7A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E80607F" w14:textId="475CDBA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F5807F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C4446" w14:textId="307A69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4543FA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BE1C5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00EEA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6EDB7" w14:textId="632B895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94A74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87379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27D089" w14:textId="77777777" w:rsidTr="0076702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CC7D" w14:textId="1840830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7DE4B9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A1683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06C7D0"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7E757" w14:textId="7DF08F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z zewnętrznych źródeł danych (inne arkusze kalkulacyjne, bazy danych zgodne z ODBC, pliki tekstowe, pliki XML, webservice)</w:t>
            </w:r>
          </w:p>
        </w:tc>
        <w:tc>
          <w:tcPr>
            <w:tcW w:w="1701" w:type="dxa"/>
            <w:vMerge/>
            <w:tcBorders>
              <w:top w:val="nil"/>
              <w:left w:val="single" w:sz="4" w:space="0" w:color="auto"/>
              <w:bottom w:val="single" w:sz="4" w:space="0" w:color="auto"/>
              <w:right w:val="single" w:sz="4" w:space="0" w:color="auto"/>
            </w:tcBorders>
            <w:vAlign w:val="center"/>
            <w:hideMark/>
          </w:tcPr>
          <w:p w14:paraId="71F2F1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016C1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F9B32A" w14:textId="77777777" w:rsidTr="0076702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C5B45" w14:textId="10C290F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77B61E5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0B6B2E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052F72"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B2008" w14:textId="133F40C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3E8C1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35709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AAC1D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9EBB3" w14:textId="7CA5A4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0D4103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27ECD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DA716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B12B4" w14:textId="79A0080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796933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3E39A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D833E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2E446" w14:textId="0B602E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5CC4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978D0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C05574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C1D07" w14:textId="03EFAAD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0A0275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B71E9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D0200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33A27" w14:textId="1C78C6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50ADC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CC8A7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7B42A1"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90CD9" w14:textId="6066ED8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301EC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6E07F2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ED02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7E2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56D6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1C14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29BAC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4FB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839769" w14:textId="264E16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26547F12" w14:textId="0FD3D5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8677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7F20C" w14:textId="49EF266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tcBorders>
              <w:top w:val="nil"/>
              <w:left w:val="single" w:sz="4" w:space="0" w:color="auto"/>
              <w:bottom w:val="single" w:sz="4" w:space="0" w:color="auto"/>
              <w:right w:val="single" w:sz="4" w:space="0" w:color="auto"/>
            </w:tcBorders>
            <w:vAlign w:val="center"/>
            <w:hideMark/>
          </w:tcPr>
          <w:p w14:paraId="581DA0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3A46A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27071C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AB1" w14:textId="76A049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059F43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FFB93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7C7DA7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ABFFB" w14:textId="7E3953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2333D9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28EAE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80319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4AC18" w14:textId="7840E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91AFC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B5B1D4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A635B5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B8296" w14:textId="6E37C3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14CDA3C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103F9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36F7E8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40540" w14:textId="6C597E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253A50C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39A4A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0C4AE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4E5CB" w14:textId="404DAAC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7F0068C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C141F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E0F3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2D6F7" w14:textId="7E9D77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461D8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4EC6F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927308"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A6DBF" w14:textId="79FB4FF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08F11E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E18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32487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3B6FA" w14:textId="39386A2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5D9F49B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BFA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252850"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2F8F1" w14:textId="444D8B3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72E4E4C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228AA9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0E796F" w14:textId="77777777" w:rsidTr="0076702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86D84"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2DDE1C8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CF903A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0377AB"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567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D761A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6DDE0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17A29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2C020" w14:textId="6DE2EB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5B615FC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A3E1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737500" w14:textId="77777777" w:rsidTr="0076702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65F83" w14:textId="357F552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054B15C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C906B5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5B416"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C4CE7" w14:textId="70F37BB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0AFF13D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A8AB0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40F6C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A7EBE" w14:textId="47DEB3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4B6D15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2D2CE4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863E4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705FB" w14:textId="45A133D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16BD4D0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741772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603B2F" w14:textId="77777777" w:rsidTr="0076702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F514E" w14:textId="544EC0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28AEE35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8538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A3D2B6"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B31BF" w14:textId="6C3929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144044A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09693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9CE4E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7567A" w14:textId="67F749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4E1D5AC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7314FC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A0EFC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788F6" w14:textId="14C263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0E0E00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29FB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896479"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A8BB2" w14:textId="0063E5B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096DD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4FF91C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0849D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07198" w14:textId="137100B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0D727C9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C231C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0A21F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49424" w14:textId="7136294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59B412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2E08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3C1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61BE8" w14:textId="45DA701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732973F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51A4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A405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CF788" w14:textId="680B634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34E0D67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90D76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3B02E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B6CDC" w14:textId="17ED29E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240BFC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E960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4F08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B6A42" w14:textId="006CA3B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62580F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5CB9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6EFB9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F1C84" w14:textId="62D04F9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28C5D6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8C227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3722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63016" w14:textId="6C89ED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275F95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ECDF1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8E8B8C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60F24" w14:textId="025FD206"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22BF99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B75FF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86525F7" w14:textId="078F80B2" w:rsidR="002823A6" w:rsidRDefault="002823A6" w:rsidP="00AD2825">
      <w:pPr>
        <w:spacing w:after="0" w:line="240" w:lineRule="auto"/>
        <w:rPr>
          <w:b/>
          <w:bCs/>
          <w:sz w:val="24"/>
          <w:szCs w:val="24"/>
        </w:rPr>
      </w:pPr>
    </w:p>
    <w:p w14:paraId="2748ED8E" w14:textId="33CE1F9A" w:rsidR="003D05DC" w:rsidRDefault="003D05DC" w:rsidP="00AD2825">
      <w:pPr>
        <w:spacing w:after="0" w:line="240" w:lineRule="auto"/>
        <w:rPr>
          <w:b/>
          <w:bCs/>
          <w:sz w:val="24"/>
          <w:szCs w:val="24"/>
        </w:rPr>
      </w:pPr>
    </w:p>
    <w:p w14:paraId="059F2792" w14:textId="45BDD099" w:rsidR="003D05DC" w:rsidRDefault="003D05DC" w:rsidP="00AD2825">
      <w:pPr>
        <w:spacing w:after="0" w:line="240" w:lineRule="auto"/>
        <w:rPr>
          <w:b/>
          <w:bCs/>
          <w:sz w:val="24"/>
          <w:szCs w:val="24"/>
        </w:rPr>
      </w:pPr>
    </w:p>
    <w:p w14:paraId="1DF85F24" w14:textId="5C66AE96" w:rsidR="003D05DC" w:rsidRDefault="003D05DC" w:rsidP="00AD2825">
      <w:pPr>
        <w:spacing w:after="0" w:line="240" w:lineRule="auto"/>
        <w:rPr>
          <w:b/>
          <w:bCs/>
          <w:sz w:val="24"/>
          <w:szCs w:val="24"/>
        </w:rPr>
      </w:pPr>
    </w:p>
    <w:p w14:paraId="6A448768" w14:textId="620B9598" w:rsidR="003D05DC" w:rsidRDefault="003D05DC" w:rsidP="00AD2825">
      <w:pPr>
        <w:spacing w:after="0" w:line="240" w:lineRule="auto"/>
        <w:rPr>
          <w:b/>
          <w:bCs/>
          <w:sz w:val="24"/>
          <w:szCs w:val="24"/>
        </w:rPr>
      </w:pPr>
    </w:p>
    <w:p w14:paraId="7176C8E0" w14:textId="77777777" w:rsidR="003D05DC" w:rsidRDefault="003D05DC" w:rsidP="00AD2825">
      <w:pPr>
        <w:spacing w:after="0" w:line="240" w:lineRule="auto"/>
        <w:rPr>
          <w:b/>
          <w:bCs/>
          <w:sz w:val="24"/>
          <w:szCs w:val="24"/>
        </w:rPr>
      </w:pPr>
    </w:p>
    <w:p w14:paraId="180BD322" w14:textId="2E7DBD3E" w:rsidR="002823A6" w:rsidRDefault="00235785" w:rsidP="00AD2825">
      <w:pPr>
        <w:spacing w:after="0" w:line="240" w:lineRule="auto"/>
        <w:rPr>
          <w:b/>
          <w:bCs/>
          <w:sz w:val="24"/>
          <w:szCs w:val="24"/>
        </w:rPr>
      </w:pPr>
      <w:r w:rsidRPr="00D50BFB">
        <w:rPr>
          <w:b/>
          <w:bCs/>
          <w:sz w:val="24"/>
          <w:szCs w:val="24"/>
        </w:rPr>
        <w:t xml:space="preserve">CZĘŚĆ </w:t>
      </w:r>
      <w:r>
        <w:rPr>
          <w:b/>
          <w:bCs/>
          <w:sz w:val="24"/>
          <w:szCs w:val="24"/>
        </w:rPr>
        <w:t>3</w:t>
      </w:r>
      <w:r w:rsidRPr="00D50BFB">
        <w:rPr>
          <w:b/>
          <w:bCs/>
          <w:sz w:val="24"/>
          <w:szCs w:val="24"/>
        </w:rPr>
        <w:t xml:space="preserve"> –</w:t>
      </w:r>
      <w:r>
        <w:rPr>
          <w:b/>
          <w:bCs/>
          <w:sz w:val="24"/>
          <w:szCs w:val="24"/>
        </w:rPr>
        <w:t xml:space="preserve"> FORMULARZE ELEKTRONICZNE</w:t>
      </w:r>
    </w:p>
    <w:p w14:paraId="225E4C71" w14:textId="64205601" w:rsidR="002823A6" w:rsidRDefault="002823A6" w:rsidP="00AD2825">
      <w:pPr>
        <w:spacing w:after="0" w:line="240" w:lineRule="auto"/>
        <w:rPr>
          <w:b/>
          <w:bCs/>
          <w:sz w:val="24"/>
          <w:szCs w:val="24"/>
        </w:rPr>
      </w:pPr>
    </w:p>
    <w:p w14:paraId="47905667" w14:textId="074F98CB" w:rsidR="00235785" w:rsidRDefault="00235785"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7792"/>
        <w:gridCol w:w="1701"/>
        <w:gridCol w:w="4394"/>
      </w:tblGrid>
      <w:tr w:rsidR="00235785" w:rsidRPr="00235785" w14:paraId="6111FF7C" w14:textId="77777777" w:rsidTr="00235785">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D1958" w14:textId="77777777" w:rsidR="00235785" w:rsidRPr="00235785" w:rsidRDefault="00235785" w:rsidP="00235785">
            <w:pPr>
              <w:spacing w:after="0" w:line="240" w:lineRule="auto"/>
              <w:rPr>
                <w:rFonts w:ascii="Calibri" w:eastAsia="Times New Roman" w:hAnsi="Calibri" w:cs="Calibri"/>
                <w:b/>
                <w:bCs/>
                <w:color w:val="000000"/>
                <w:sz w:val="28"/>
                <w:szCs w:val="28"/>
                <w:lang w:eastAsia="pl-PL"/>
              </w:rPr>
            </w:pPr>
            <w:r w:rsidRPr="00235785">
              <w:rPr>
                <w:rFonts w:ascii="Calibri" w:eastAsia="Times New Roman" w:hAnsi="Calibri" w:cs="Calibri"/>
                <w:b/>
                <w:bCs/>
                <w:color w:val="000000"/>
                <w:sz w:val="28"/>
                <w:szCs w:val="28"/>
                <w:lang w:eastAsia="pl-PL"/>
              </w:rPr>
              <w:t>Formularz elektroniczny</w:t>
            </w:r>
          </w:p>
        </w:tc>
      </w:tr>
      <w:tr w:rsidR="00235785" w:rsidRPr="00235785" w14:paraId="6645AA1A" w14:textId="77777777" w:rsidTr="00337730">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A8332EF" w14:textId="77777777" w:rsidR="00235785" w:rsidRPr="00235785" w:rsidRDefault="00235785" w:rsidP="00235785">
            <w:pPr>
              <w:spacing w:after="0" w:line="240" w:lineRule="auto"/>
              <w:rPr>
                <w:rFonts w:ascii="Calibri" w:eastAsia="Times New Roman" w:hAnsi="Calibri" w:cs="Calibri"/>
                <w:b/>
                <w:bCs/>
                <w:lang w:eastAsia="pl-PL"/>
              </w:rPr>
            </w:pPr>
            <w:r w:rsidRPr="00235785">
              <w:rPr>
                <w:rFonts w:ascii="Calibri" w:eastAsia="Times New Roman" w:hAnsi="Calibri" w:cs="Calibri"/>
                <w:b/>
                <w:bCs/>
                <w:lang w:eastAsia="pl-PL"/>
              </w:rPr>
              <w:t>1. Informacje ogólne</w:t>
            </w:r>
          </w:p>
        </w:tc>
      </w:tr>
      <w:tr w:rsidR="00235785" w:rsidRPr="00235785" w14:paraId="5D4979E6" w14:textId="77777777" w:rsidTr="004E6D1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98E4" w14:textId="0F20B6DC" w:rsidR="00235785" w:rsidRPr="00235785" w:rsidRDefault="00235785" w:rsidP="00235785">
            <w:pPr>
              <w:spacing w:after="0" w:line="240" w:lineRule="auto"/>
              <w:rPr>
                <w:rFonts w:ascii="Calibri" w:eastAsia="Times New Roman" w:hAnsi="Calibri" w:cs="Calibri"/>
                <w:color w:val="000000"/>
                <w:sz w:val="20"/>
                <w:szCs w:val="20"/>
                <w:lang w:eastAsia="pl-PL"/>
              </w:rPr>
            </w:pPr>
            <w:r w:rsidRPr="00235785">
              <w:rPr>
                <w:rFonts w:ascii="Calibri" w:eastAsia="Times New Roman" w:hAnsi="Calibri" w:cs="Calibri"/>
                <w:color w:val="000000"/>
                <w:sz w:val="20"/>
                <w:szCs w:val="20"/>
                <w:lang w:eastAsia="pl-PL"/>
              </w:rPr>
              <w:t>Formularze ePUAP według wytycznych Zamawiającego</w:t>
            </w:r>
            <w:r w:rsidR="004E6D1C">
              <w:rPr>
                <w:rFonts w:ascii="Calibri" w:eastAsia="Times New Roman" w:hAnsi="Calibri" w:cs="Calibri"/>
                <w:color w:val="000000"/>
                <w:sz w:val="20"/>
                <w:szCs w:val="20"/>
                <w:lang w:eastAsia="pl-PL"/>
              </w:rPr>
              <w:t xml:space="preserve"> – 10 szt.</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451675" w14:textId="5A450DEB" w:rsidR="00235785" w:rsidRPr="00235785" w:rsidRDefault="00094A18" w:rsidP="00235785">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7B3FC0" w14:textId="118289A1" w:rsidR="00235785" w:rsidRPr="00235785" w:rsidRDefault="003C67AF" w:rsidP="00235785">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nazwę</w:t>
            </w:r>
          </w:p>
        </w:tc>
      </w:tr>
      <w:tr w:rsidR="004E6D1C" w:rsidRPr="00235785" w14:paraId="0B8CAD86"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49F6" w14:textId="77777777"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 ramach realizacji Zadania należy przygotować 10 formularzy elektronicznych systemu ePUAP:</w:t>
            </w:r>
          </w:p>
          <w:p w14:paraId="24621B16"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Deaktywacja konta na platformie eUrząd</w:t>
            </w:r>
          </w:p>
          <w:p w14:paraId="62B5D044"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Nadanie numeru porządkowego</w:t>
            </w:r>
          </w:p>
          <w:p w14:paraId="7403A029"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Przyjmowanie i rozpatrywanie petycji</w:t>
            </w:r>
          </w:p>
          <w:p w14:paraId="4A242E78"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Skargi i wnioski</w:t>
            </w:r>
          </w:p>
          <w:p w14:paraId="15E1932A"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eUrząd (dla osób prawnych i jednostek organizacyjnych nieposiadających osobowości prawnej) </w:t>
            </w:r>
          </w:p>
          <w:p w14:paraId="2B7FDFC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eUrząd (osoby fizyczne) </w:t>
            </w:r>
          </w:p>
          <w:p w14:paraId="2C9F7249"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na obszarze rewitalizacji </w:t>
            </w:r>
          </w:p>
          <w:p w14:paraId="441098E7"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o prawie do głosowania </w:t>
            </w:r>
          </w:p>
          <w:p w14:paraId="205CF6A2"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zezwolenia na usunięcie drzew lub krzewów </w:t>
            </w:r>
          </w:p>
          <w:p w14:paraId="0C757B3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Wypisy i wyrysy z miejscowego planu zagospodarowania przestrzennego</w:t>
            </w:r>
          </w:p>
          <w:p w14:paraId="2FF3F6EF" w14:textId="3D5501D8" w:rsidR="004E6D1C" w:rsidRDefault="004E6D1C" w:rsidP="004E6D1C">
            <w:pPr>
              <w:spacing w:after="0" w:line="240" w:lineRule="auto"/>
              <w:rPr>
                <w:rFonts w:ascii="Calibri" w:eastAsia="Times New Roman" w:hAnsi="Calibri" w:cs="Calibri"/>
                <w:color w:val="000000"/>
                <w:sz w:val="20"/>
                <w:szCs w:val="20"/>
                <w:lang w:eastAsia="pl-PL"/>
              </w:rPr>
            </w:pPr>
          </w:p>
          <w:p w14:paraId="01349F34" w14:textId="7344A34B"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Formularze elektroniczne należy przygotować zgodnie z wytycznymi </w:t>
            </w:r>
            <w:r w:rsidR="007F1B8D">
              <w:rPr>
                <w:rFonts w:ascii="Calibri" w:eastAsia="Times New Roman" w:hAnsi="Calibri" w:cs="Calibri"/>
                <w:color w:val="000000"/>
                <w:sz w:val="20"/>
                <w:szCs w:val="20"/>
                <w:lang w:eastAsia="pl-PL"/>
              </w:rPr>
              <w:t xml:space="preserve">oraz wzorem przekazanym przez </w:t>
            </w:r>
            <w:r>
              <w:rPr>
                <w:rFonts w:ascii="Calibri" w:eastAsia="Times New Roman" w:hAnsi="Calibri" w:cs="Calibri"/>
                <w:color w:val="000000"/>
                <w:sz w:val="20"/>
                <w:szCs w:val="20"/>
                <w:lang w:eastAsia="pl-PL"/>
              </w:rPr>
              <w:t>Zamawiającego, przekazanym na etapie realizacji Zamówienia.</w:t>
            </w:r>
            <w:r w:rsidR="001F678A">
              <w:rPr>
                <w:rFonts w:ascii="Calibri" w:eastAsia="Times New Roman" w:hAnsi="Calibri" w:cs="Calibri"/>
                <w:color w:val="000000"/>
                <w:sz w:val="20"/>
                <w:szCs w:val="20"/>
                <w:lang w:eastAsia="pl-PL"/>
              </w:rPr>
              <w:t xml:space="preserve"> Realizacja zadania zostanie zakończono po akceptacji formularzy przez Jednostkę akredytującą.</w:t>
            </w:r>
          </w:p>
          <w:p w14:paraId="2B396B75" w14:textId="54DC410B" w:rsidR="00826F2A" w:rsidRDefault="00826F2A" w:rsidP="004E6D1C">
            <w:pPr>
              <w:spacing w:after="0" w:line="240" w:lineRule="auto"/>
              <w:rPr>
                <w:rFonts w:ascii="Calibri" w:eastAsia="Times New Roman" w:hAnsi="Calibri" w:cs="Calibri"/>
                <w:color w:val="000000"/>
                <w:sz w:val="20"/>
                <w:szCs w:val="20"/>
                <w:lang w:eastAsia="pl-PL"/>
              </w:rPr>
            </w:pPr>
          </w:p>
          <w:p w14:paraId="20B81F29" w14:textId="53BCD6D3" w:rsidR="00826F2A" w:rsidRDefault="00826F2A"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Wymagany jest co najmniej trzeci poziom dojrzałości dla formularzy. Wyjątek stanowią formularze wymagające interakcji, wówczas wymagany jest co najmniej czwarty poziom dojrzałości. </w:t>
            </w:r>
          </w:p>
          <w:p w14:paraId="5BCC571B" w14:textId="46C2884E" w:rsidR="004E6D1C" w:rsidRPr="00337730" w:rsidRDefault="004E6D1C" w:rsidP="004E6D1C">
            <w:pPr>
              <w:spacing w:after="0" w:line="240" w:lineRule="auto"/>
              <w:rPr>
                <w:rFonts w:ascii="Calibri" w:eastAsia="Times New Roman" w:hAnsi="Calibri" w:cs="Calibri"/>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367AF4" w14:textId="2EEF281D" w:rsidR="004E6D1C" w:rsidRPr="00235785" w:rsidRDefault="00094A18" w:rsidP="004E6D1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4A17BBCE" w14:textId="6A0106DF" w:rsidR="004E6D1C" w:rsidRPr="00235785" w:rsidRDefault="00094A18" w:rsidP="004E6D1C">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oferowane parametry</w:t>
            </w:r>
          </w:p>
        </w:tc>
      </w:tr>
      <w:tr w:rsidR="009457B6" w:rsidRPr="00235785" w14:paraId="3E3DF4ED" w14:textId="77777777" w:rsidTr="009457B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B649F3E" w14:textId="6017BB50" w:rsidR="009457B6" w:rsidRPr="002823A6" w:rsidRDefault="009457B6" w:rsidP="009457B6">
            <w:pPr>
              <w:spacing w:after="0" w:line="240" w:lineRule="auto"/>
              <w:rPr>
                <w:rFonts w:ascii="Calibri" w:eastAsia="Times New Roman" w:hAnsi="Calibri" w:cs="Calibri"/>
                <w:color w:val="808080"/>
                <w:sz w:val="20"/>
                <w:szCs w:val="20"/>
                <w:lang w:eastAsia="pl-PL"/>
              </w:rPr>
            </w:pPr>
            <w:r>
              <w:rPr>
                <w:rFonts w:ascii="Calibri" w:eastAsia="Times New Roman" w:hAnsi="Calibri" w:cs="Calibri"/>
                <w:b/>
                <w:bCs/>
                <w:lang w:eastAsia="pl-PL"/>
              </w:rPr>
              <w:t>2</w:t>
            </w:r>
            <w:r w:rsidRPr="00535DBB">
              <w:rPr>
                <w:rFonts w:ascii="Calibri" w:eastAsia="Times New Roman" w:hAnsi="Calibri" w:cs="Calibri"/>
                <w:b/>
                <w:bCs/>
                <w:lang w:eastAsia="pl-PL"/>
              </w:rPr>
              <w:t xml:space="preserve">. </w:t>
            </w:r>
            <w:r>
              <w:rPr>
                <w:rFonts w:ascii="Calibri" w:eastAsia="Times New Roman" w:hAnsi="Calibri" w:cs="Calibri"/>
                <w:b/>
                <w:bCs/>
                <w:lang w:eastAsia="pl-PL"/>
              </w:rPr>
              <w:t>Rękojmia</w:t>
            </w:r>
          </w:p>
        </w:tc>
      </w:tr>
      <w:tr w:rsidR="009457B6" w:rsidRPr="00235785" w14:paraId="219FA4EC"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35F3D" w14:textId="48116FFD" w:rsidR="009457B6" w:rsidRPr="009457B6" w:rsidRDefault="009457B6" w:rsidP="009457B6">
            <w:pPr>
              <w:spacing w:after="0" w:line="240" w:lineRule="auto"/>
              <w:rPr>
                <w:rFonts w:ascii="Calibri" w:eastAsia="Times New Roman" w:hAnsi="Calibri" w:cs="Calibri"/>
                <w:lang w:eastAsia="pl-PL"/>
              </w:rPr>
            </w:pPr>
            <w:r w:rsidRPr="00AB1AAF">
              <w:rPr>
                <w:rFonts w:ascii="Calibri" w:eastAsia="Times New Roman" w:hAnsi="Calibri" w:cs="Calibri"/>
                <w:sz w:val="20"/>
                <w:szCs w:val="20"/>
                <w:lang w:eastAsia="pl-PL"/>
              </w:rPr>
              <w:t xml:space="preserve">Rękojmia 12 </w:t>
            </w:r>
            <w:bookmarkStart w:id="1" w:name="_Hlk111108127"/>
            <w:r w:rsidRPr="00AB1AAF">
              <w:rPr>
                <w:rFonts w:ascii="Calibri" w:eastAsia="Times New Roman" w:hAnsi="Calibri" w:cs="Calibri"/>
                <w:sz w:val="20"/>
                <w:szCs w:val="20"/>
                <w:lang w:eastAsia="pl-PL"/>
              </w:rPr>
              <w:t>miesięcy od dnia podpisania protokołu</w:t>
            </w:r>
            <w:r w:rsidR="006468C8" w:rsidRPr="00AB1AAF">
              <w:rPr>
                <w:rFonts w:ascii="Calibri" w:eastAsia="Times New Roman" w:hAnsi="Calibri" w:cs="Calibri"/>
                <w:sz w:val="20"/>
                <w:szCs w:val="20"/>
                <w:lang w:eastAsia="pl-PL"/>
              </w:rPr>
              <w:t xml:space="preserve"> odbioru</w:t>
            </w:r>
            <w:bookmarkEnd w:id="1"/>
          </w:p>
        </w:tc>
        <w:tc>
          <w:tcPr>
            <w:tcW w:w="1701" w:type="dxa"/>
            <w:tcBorders>
              <w:top w:val="single" w:sz="4" w:space="0" w:color="auto"/>
              <w:left w:val="nil"/>
              <w:bottom w:val="single" w:sz="4" w:space="0" w:color="auto"/>
              <w:right w:val="single" w:sz="4" w:space="0" w:color="auto"/>
            </w:tcBorders>
            <w:shd w:val="clear" w:color="000000" w:fill="FFFFFF"/>
            <w:vAlign w:val="center"/>
          </w:tcPr>
          <w:p w14:paraId="37299A53" w14:textId="3EC195CF" w:rsidR="009457B6" w:rsidRPr="00235785" w:rsidRDefault="00094A18" w:rsidP="003C67AF">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1242F5" w14:textId="50277D2B" w:rsidR="009457B6" w:rsidRPr="002823A6" w:rsidRDefault="00094A18" w:rsidP="009457B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13A56264" w14:textId="55E8DC8D" w:rsidR="00235785" w:rsidRDefault="00235785" w:rsidP="00AD2825">
      <w:pPr>
        <w:spacing w:after="0" w:line="240" w:lineRule="auto"/>
        <w:rPr>
          <w:b/>
          <w:bCs/>
          <w:sz w:val="24"/>
          <w:szCs w:val="24"/>
        </w:rPr>
      </w:pPr>
    </w:p>
    <w:p w14:paraId="6161E1F7" w14:textId="0326AB48" w:rsidR="007E2303" w:rsidRDefault="007E2303" w:rsidP="00AD2825">
      <w:pPr>
        <w:spacing w:after="0" w:line="240" w:lineRule="auto"/>
        <w:rPr>
          <w:b/>
          <w:bCs/>
          <w:sz w:val="24"/>
          <w:szCs w:val="24"/>
        </w:rPr>
      </w:pPr>
    </w:p>
    <w:p w14:paraId="39F7F7B1" w14:textId="17DCCD78" w:rsidR="007E2303" w:rsidRPr="007E2303" w:rsidRDefault="007E2303" w:rsidP="00AD2825">
      <w:pPr>
        <w:spacing w:after="0" w:line="240" w:lineRule="auto"/>
        <w:rPr>
          <w:b/>
          <w:bCs/>
        </w:rPr>
      </w:pPr>
      <w:r w:rsidRPr="007E2303">
        <w:rPr>
          <w:b/>
          <w:bCs/>
        </w:rPr>
        <w:t>UWAGA:</w:t>
      </w:r>
    </w:p>
    <w:p w14:paraId="0AAC07B5" w14:textId="4C4F11AA" w:rsidR="007E2303" w:rsidRPr="007E2303" w:rsidRDefault="007E2303" w:rsidP="007E2303">
      <w:pPr>
        <w:pStyle w:val="Akapitzlist"/>
        <w:numPr>
          <w:ilvl w:val="0"/>
          <w:numId w:val="26"/>
        </w:numPr>
        <w:spacing w:after="0" w:line="240" w:lineRule="auto"/>
      </w:pPr>
      <w:r w:rsidRPr="007E2303">
        <w:t>Parametr oznaczony jako „</w:t>
      </w:r>
      <w:r w:rsidRPr="007E2303">
        <w:rPr>
          <w:b/>
          <w:bCs/>
        </w:rPr>
        <w:t>podstawowy</w:t>
      </w:r>
      <w:r w:rsidRPr="007E2303">
        <w:t>” jest parametrem minimalnym dla zaoferowanych urządzeń.</w:t>
      </w:r>
    </w:p>
    <w:p w14:paraId="42943114" w14:textId="7BF74819" w:rsidR="007E2303" w:rsidRPr="007E2303" w:rsidRDefault="007E2303" w:rsidP="007E2303">
      <w:pPr>
        <w:pStyle w:val="Akapitzlist"/>
        <w:numPr>
          <w:ilvl w:val="0"/>
          <w:numId w:val="26"/>
        </w:numPr>
        <w:spacing w:after="0" w:line="240" w:lineRule="auto"/>
      </w:pPr>
      <w:r w:rsidRPr="007E2303">
        <w:t>Parametr oznaczony jako „</w:t>
      </w:r>
      <w:r w:rsidRPr="007E2303">
        <w:rPr>
          <w:b/>
          <w:bCs/>
        </w:rPr>
        <w:t>dodatkowo punktowany</w:t>
      </w:r>
      <w:r w:rsidRPr="007E2303">
        <w:t>” jest parametrem przewyższającym parametr minimalny, ocenianym dodatkowo w Kryterium Jakość.</w:t>
      </w:r>
    </w:p>
    <w:sectPr w:rsidR="007E2303" w:rsidRPr="007E2303" w:rsidSect="00346995">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AD"/>
    <w:multiLevelType w:val="hybridMultilevel"/>
    <w:tmpl w:val="CC405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644F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DE3777"/>
    <w:multiLevelType w:val="hybridMultilevel"/>
    <w:tmpl w:val="FAD0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F41A6"/>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554B44"/>
    <w:multiLevelType w:val="hybridMultilevel"/>
    <w:tmpl w:val="5DE46FA4"/>
    <w:lvl w:ilvl="0" w:tplc="04150003">
      <w:start w:val="1"/>
      <w:numFmt w:val="bullet"/>
      <w:lvlText w:val="o"/>
      <w:lvlJc w:val="left"/>
      <w:pPr>
        <w:ind w:left="366" w:hanging="360"/>
      </w:pPr>
      <w:rPr>
        <w:rFonts w:ascii="Courier New" w:hAnsi="Courier New" w:cs="Courier New"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5" w15:restartNumberingAfterBreak="0">
    <w:nsid w:val="186B6B01"/>
    <w:multiLevelType w:val="hybridMultilevel"/>
    <w:tmpl w:val="A66884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A7C2B"/>
    <w:multiLevelType w:val="hybridMultilevel"/>
    <w:tmpl w:val="96CA3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D0487"/>
    <w:multiLevelType w:val="hybridMultilevel"/>
    <w:tmpl w:val="AB9E3A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044C5"/>
    <w:multiLevelType w:val="hybridMultilevel"/>
    <w:tmpl w:val="B69C13BA"/>
    <w:lvl w:ilvl="0" w:tplc="041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824568"/>
    <w:multiLevelType w:val="hybridMultilevel"/>
    <w:tmpl w:val="F80EC3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C01C8"/>
    <w:multiLevelType w:val="hybridMultilevel"/>
    <w:tmpl w:val="68BE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A7122"/>
    <w:multiLevelType w:val="multilevel"/>
    <w:tmpl w:val="AD4A615E"/>
    <w:lvl w:ilvl="0">
      <w:start w:val="1"/>
      <w:numFmt w:val="decimal"/>
      <w:lvlText w:val="%1."/>
      <w:lvlJc w:val="left"/>
      <w:pPr>
        <w:ind w:left="360" w:hanging="360"/>
      </w:pPr>
      <w:rPr>
        <w:rFonts w:cs="Times New Roman"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FB24F1"/>
    <w:multiLevelType w:val="hybridMultilevel"/>
    <w:tmpl w:val="DC8EB46A"/>
    <w:lvl w:ilvl="0" w:tplc="04150003">
      <w:start w:val="1"/>
      <w:numFmt w:val="bullet"/>
      <w:lvlText w:val="o"/>
      <w:lvlJc w:val="left"/>
      <w:pPr>
        <w:ind w:left="720" w:hanging="360"/>
      </w:pPr>
      <w:rPr>
        <w:rFonts w:ascii="Courier New" w:hAnsi="Courier New" w:cs="Courier New"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13" w15:restartNumberingAfterBreak="0">
    <w:nsid w:val="36A764DD"/>
    <w:multiLevelType w:val="hybridMultilevel"/>
    <w:tmpl w:val="80E65D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EC1621"/>
    <w:multiLevelType w:val="hybridMultilevel"/>
    <w:tmpl w:val="60144C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40636"/>
    <w:multiLevelType w:val="hybridMultilevel"/>
    <w:tmpl w:val="074A231A"/>
    <w:lvl w:ilvl="0" w:tplc="04150003">
      <w:start w:val="1"/>
      <w:numFmt w:val="bullet"/>
      <w:lvlText w:val="o"/>
      <w:lvlJc w:val="left"/>
      <w:pPr>
        <w:ind w:left="363" w:hanging="360"/>
      </w:pPr>
      <w:rPr>
        <w:rFonts w:ascii="Courier New" w:hAnsi="Courier New" w:cs="Courier New"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6" w15:restartNumberingAfterBreak="0">
    <w:nsid w:val="40570E6F"/>
    <w:multiLevelType w:val="hybridMultilevel"/>
    <w:tmpl w:val="D95C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C3429"/>
    <w:multiLevelType w:val="hybridMultilevel"/>
    <w:tmpl w:val="CC7C3D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50831"/>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EF71509"/>
    <w:multiLevelType w:val="hybridMultilevel"/>
    <w:tmpl w:val="08EC85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A36ED"/>
    <w:multiLevelType w:val="hybridMultilevel"/>
    <w:tmpl w:val="3E8C0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C72A39"/>
    <w:multiLevelType w:val="hybridMultilevel"/>
    <w:tmpl w:val="568CB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71E53"/>
    <w:multiLevelType w:val="hybridMultilevel"/>
    <w:tmpl w:val="1A1E58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74FD8"/>
    <w:multiLevelType w:val="hybridMultilevel"/>
    <w:tmpl w:val="215620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18357A"/>
    <w:multiLevelType w:val="hybridMultilevel"/>
    <w:tmpl w:val="89E463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8C038D"/>
    <w:multiLevelType w:val="hybridMultilevel"/>
    <w:tmpl w:val="B0F6670C"/>
    <w:lvl w:ilvl="0" w:tplc="04150003">
      <w:start w:val="1"/>
      <w:numFmt w:val="bullet"/>
      <w:lvlText w:val="o"/>
      <w:lvlJc w:val="left"/>
      <w:pPr>
        <w:ind w:left="369" w:hanging="360"/>
      </w:pPr>
      <w:rPr>
        <w:rFonts w:ascii="Courier New" w:hAnsi="Courier New" w:cs="Courier New" w:hint="default"/>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26" w15:restartNumberingAfterBreak="0">
    <w:nsid w:val="75382D68"/>
    <w:multiLevelType w:val="hybridMultilevel"/>
    <w:tmpl w:val="489614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94908"/>
    <w:multiLevelType w:val="hybridMultilevel"/>
    <w:tmpl w:val="EE360E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963706">
    <w:abstractNumId w:val="1"/>
  </w:num>
  <w:num w:numId="2" w16cid:durableId="872115233">
    <w:abstractNumId w:val="3"/>
  </w:num>
  <w:num w:numId="3" w16cid:durableId="1820800177">
    <w:abstractNumId w:val="18"/>
  </w:num>
  <w:num w:numId="4" w16cid:durableId="581332597">
    <w:abstractNumId w:val="11"/>
  </w:num>
  <w:num w:numId="5" w16cid:durableId="1405955872">
    <w:abstractNumId w:val="8"/>
  </w:num>
  <w:num w:numId="6" w16cid:durableId="331759281">
    <w:abstractNumId w:val="17"/>
  </w:num>
  <w:num w:numId="7" w16cid:durableId="1536194100">
    <w:abstractNumId w:val="22"/>
  </w:num>
  <w:num w:numId="8" w16cid:durableId="1829785583">
    <w:abstractNumId w:val="0"/>
  </w:num>
  <w:num w:numId="9" w16cid:durableId="509682256">
    <w:abstractNumId w:val="5"/>
  </w:num>
  <w:num w:numId="10" w16cid:durableId="1235432171">
    <w:abstractNumId w:val="6"/>
  </w:num>
  <w:num w:numId="11" w16cid:durableId="402722141">
    <w:abstractNumId w:val="12"/>
  </w:num>
  <w:num w:numId="12" w16cid:durableId="1819149079">
    <w:abstractNumId w:val="13"/>
  </w:num>
  <w:num w:numId="13" w16cid:durableId="560749631">
    <w:abstractNumId w:val="4"/>
  </w:num>
  <w:num w:numId="14" w16cid:durableId="249778273">
    <w:abstractNumId w:val="25"/>
  </w:num>
  <w:num w:numId="15" w16cid:durableId="850290619">
    <w:abstractNumId w:val="15"/>
  </w:num>
  <w:num w:numId="16" w16cid:durableId="1165241152">
    <w:abstractNumId w:val="23"/>
  </w:num>
  <w:num w:numId="17" w16cid:durableId="973680469">
    <w:abstractNumId w:val="7"/>
  </w:num>
  <w:num w:numId="18" w16cid:durableId="1425034860">
    <w:abstractNumId w:val="20"/>
  </w:num>
  <w:num w:numId="19" w16cid:durableId="221334955">
    <w:abstractNumId w:val="19"/>
  </w:num>
  <w:num w:numId="20" w16cid:durableId="100537014">
    <w:abstractNumId w:val="27"/>
  </w:num>
  <w:num w:numId="21" w16cid:durableId="1646814979">
    <w:abstractNumId w:val="9"/>
  </w:num>
  <w:num w:numId="22" w16cid:durableId="1521431391">
    <w:abstractNumId w:val="24"/>
  </w:num>
  <w:num w:numId="23" w16cid:durableId="1313635772">
    <w:abstractNumId w:val="26"/>
  </w:num>
  <w:num w:numId="24" w16cid:durableId="201523814">
    <w:abstractNumId w:val="14"/>
  </w:num>
  <w:num w:numId="25" w16cid:durableId="1547108719">
    <w:abstractNumId w:val="16"/>
  </w:num>
  <w:num w:numId="26" w16cid:durableId="408233859">
    <w:abstractNumId w:val="2"/>
  </w:num>
  <w:num w:numId="27" w16cid:durableId="1228146248">
    <w:abstractNumId w:val="10"/>
  </w:num>
  <w:num w:numId="28" w16cid:durableId="96770532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B"/>
    <w:rsid w:val="000111FC"/>
    <w:rsid w:val="00040459"/>
    <w:rsid w:val="00044933"/>
    <w:rsid w:val="000562EA"/>
    <w:rsid w:val="000658CD"/>
    <w:rsid w:val="000735DF"/>
    <w:rsid w:val="00094A18"/>
    <w:rsid w:val="000A4393"/>
    <w:rsid w:val="000B6241"/>
    <w:rsid w:val="000D446F"/>
    <w:rsid w:val="000F6AEE"/>
    <w:rsid w:val="00102265"/>
    <w:rsid w:val="0011771E"/>
    <w:rsid w:val="0012273A"/>
    <w:rsid w:val="00126F4B"/>
    <w:rsid w:val="00141B50"/>
    <w:rsid w:val="001552EE"/>
    <w:rsid w:val="00164DFC"/>
    <w:rsid w:val="00167C2D"/>
    <w:rsid w:val="001733A7"/>
    <w:rsid w:val="001830A5"/>
    <w:rsid w:val="001916E2"/>
    <w:rsid w:val="001B21DF"/>
    <w:rsid w:val="001B262B"/>
    <w:rsid w:val="001B4DDA"/>
    <w:rsid w:val="001E65B3"/>
    <w:rsid w:val="001F678A"/>
    <w:rsid w:val="0021191E"/>
    <w:rsid w:val="00217C61"/>
    <w:rsid w:val="00235785"/>
    <w:rsid w:val="0026539E"/>
    <w:rsid w:val="002823A6"/>
    <w:rsid w:val="00286201"/>
    <w:rsid w:val="002F0B8D"/>
    <w:rsid w:val="00310A8F"/>
    <w:rsid w:val="00311A63"/>
    <w:rsid w:val="00316476"/>
    <w:rsid w:val="00337209"/>
    <w:rsid w:val="00337730"/>
    <w:rsid w:val="00337C13"/>
    <w:rsid w:val="00341052"/>
    <w:rsid w:val="00345AD2"/>
    <w:rsid w:val="00346995"/>
    <w:rsid w:val="00350396"/>
    <w:rsid w:val="0035489A"/>
    <w:rsid w:val="003565D2"/>
    <w:rsid w:val="003601F5"/>
    <w:rsid w:val="0037621D"/>
    <w:rsid w:val="003818AB"/>
    <w:rsid w:val="003B5015"/>
    <w:rsid w:val="003C67AF"/>
    <w:rsid w:val="003D05DC"/>
    <w:rsid w:val="003E6775"/>
    <w:rsid w:val="00415E87"/>
    <w:rsid w:val="0043746A"/>
    <w:rsid w:val="00457157"/>
    <w:rsid w:val="00472987"/>
    <w:rsid w:val="00494F70"/>
    <w:rsid w:val="004A19C8"/>
    <w:rsid w:val="004A1CE1"/>
    <w:rsid w:val="004B3522"/>
    <w:rsid w:val="004E2211"/>
    <w:rsid w:val="004E6D1C"/>
    <w:rsid w:val="004F2834"/>
    <w:rsid w:val="0050002C"/>
    <w:rsid w:val="005158C4"/>
    <w:rsid w:val="00522BDE"/>
    <w:rsid w:val="00535DBB"/>
    <w:rsid w:val="00545651"/>
    <w:rsid w:val="005520AC"/>
    <w:rsid w:val="005520F0"/>
    <w:rsid w:val="00581278"/>
    <w:rsid w:val="005835C1"/>
    <w:rsid w:val="005B4475"/>
    <w:rsid w:val="005B5E87"/>
    <w:rsid w:val="005B5F0A"/>
    <w:rsid w:val="005B7D01"/>
    <w:rsid w:val="005C7EC7"/>
    <w:rsid w:val="00606CD6"/>
    <w:rsid w:val="006207F2"/>
    <w:rsid w:val="00624062"/>
    <w:rsid w:val="006468C8"/>
    <w:rsid w:val="00655A70"/>
    <w:rsid w:val="0065793D"/>
    <w:rsid w:val="0066640F"/>
    <w:rsid w:val="006764A5"/>
    <w:rsid w:val="006773CD"/>
    <w:rsid w:val="00683218"/>
    <w:rsid w:val="006A6444"/>
    <w:rsid w:val="006B02F0"/>
    <w:rsid w:val="006C5203"/>
    <w:rsid w:val="006C5A94"/>
    <w:rsid w:val="006D3FA8"/>
    <w:rsid w:val="006D6885"/>
    <w:rsid w:val="006F0894"/>
    <w:rsid w:val="006F3B09"/>
    <w:rsid w:val="006F4F38"/>
    <w:rsid w:val="00715067"/>
    <w:rsid w:val="00721903"/>
    <w:rsid w:val="0073078B"/>
    <w:rsid w:val="00732C1C"/>
    <w:rsid w:val="007372AA"/>
    <w:rsid w:val="00741197"/>
    <w:rsid w:val="00757604"/>
    <w:rsid w:val="0075792B"/>
    <w:rsid w:val="0076702C"/>
    <w:rsid w:val="007750CC"/>
    <w:rsid w:val="0078746B"/>
    <w:rsid w:val="00787FB9"/>
    <w:rsid w:val="007A2429"/>
    <w:rsid w:val="007B2EAD"/>
    <w:rsid w:val="007B72B8"/>
    <w:rsid w:val="007E2303"/>
    <w:rsid w:val="007F1B8D"/>
    <w:rsid w:val="00805AE1"/>
    <w:rsid w:val="00811AAA"/>
    <w:rsid w:val="00813967"/>
    <w:rsid w:val="00817B6E"/>
    <w:rsid w:val="00826F2A"/>
    <w:rsid w:val="008315CA"/>
    <w:rsid w:val="008350E2"/>
    <w:rsid w:val="00845935"/>
    <w:rsid w:val="0088009C"/>
    <w:rsid w:val="008B30CF"/>
    <w:rsid w:val="008B6F1B"/>
    <w:rsid w:val="008C1B8C"/>
    <w:rsid w:val="008C52A7"/>
    <w:rsid w:val="008D4E46"/>
    <w:rsid w:val="008D6C9E"/>
    <w:rsid w:val="008E4350"/>
    <w:rsid w:val="00900A9E"/>
    <w:rsid w:val="00907FEF"/>
    <w:rsid w:val="00932281"/>
    <w:rsid w:val="00935057"/>
    <w:rsid w:val="009457B6"/>
    <w:rsid w:val="009515CD"/>
    <w:rsid w:val="009642C1"/>
    <w:rsid w:val="00977511"/>
    <w:rsid w:val="00986B72"/>
    <w:rsid w:val="00994594"/>
    <w:rsid w:val="009A1E89"/>
    <w:rsid w:val="009A38BA"/>
    <w:rsid w:val="009A5E2E"/>
    <w:rsid w:val="009B14E1"/>
    <w:rsid w:val="009C146B"/>
    <w:rsid w:val="009D0739"/>
    <w:rsid w:val="009D313B"/>
    <w:rsid w:val="009F4569"/>
    <w:rsid w:val="00A07A43"/>
    <w:rsid w:val="00A15208"/>
    <w:rsid w:val="00A160A5"/>
    <w:rsid w:val="00A24F6A"/>
    <w:rsid w:val="00A25B5D"/>
    <w:rsid w:val="00A27ABA"/>
    <w:rsid w:val="00A428C6"/>
    <w:rsid w:val="00A474AF"/>
    <w:rsid w:val="00A83BC3"/>
    <w:rsid w:val="00A90BA8"/>
    <w:rsid w:val="00AA5787"/>
    <w:rsid w:val="00AB1AAF"/>
    <w:rsid w:val="00AD2825"/>
    <w:rsid w:val="00B12C76"/>
    <w:rsid w:val="00B404D6"/>
    <w:rsid w:val="00B50B6E"/>
    <w:rsid w:val="00B84047"/>
    <w:rsid w:val="00B85E3C"/>
    <w:rsid w:val="00B97891"/>
    <w:rsid w:val="00BA17D2"/>
    <w:rsid w:val="00BA400D"/>
    <w:rsid w:val="00BB10CE"/>
    <w:rsid w:val="00BB690A"/>
    <w:rsid w:val="00BC20D3"/>
    <w:rsid w:val="00BC27A6"/>
    <w:rsid w:val="00BD129C"/>
    <w:rsid w:val="00BD6F61"/>
    <w:rsid w:val="00C01A54"/>
    <w:rsid w:val="00C24F61"/>
    <w:rsid w:val="00C44496"/>
    <w:rsid w:val="00C46D2D"/>
    <w:rsid w:val="00C47D75"/>
    <w:rsid w:val="00C5342F"/>
    <w:rsid w:val="00C61AC6"/>
    <w:rsid w:val="00C64575"/>
    <w:rsid w:val="00C71640"/>
    <w:rsid w:val="00C72BA9"/>
    <w:rsid w:val="00C84DDF"/>
    <w:rsid w:val="00CA0FCC"/>
    <w:rsid w:val="00CA3DB0"/>
    <w:rsid w:val="00CB191B"/>
    <w:rsid w:val="00CC7228"/>
    <w:rsid w:val="00CE6A35"/>
    <w:rsid w:val="00D042D2"/>
    <w:rsid w:val="00D1763C"/>
    <w:rsid w:val="00D42505"/>
    <w:rsid w:val="00D47B53"/>
    <w:rsid w:val="00D50BFB"/>
    <w:rsid w:val="00D572E3"/>
    <w:rsid w:val="00DD3711"/>
    <w:rsid w:val="00DE29B2"/>
    <w:rsid w:val="00DF6820"/>
    <w:rsid w:val="00E03F4A"/>
    <w:rsid w:val="00E231D9"/>
    <w:rsid w:val="00E2462C"/>
    <w:rsid w:val="00E647AD"/>
    <w:rsid w:val="00E94AEE"/>
    <w:rsid w:val="00EA4452"/>
    <w:rsid w:val="00EB6A78"/>
    <w:rsid w:val="00EC4FE5"/>
    <w:rsid w:val="00EF14C0"/>
    <w:rsid w:val="00EF24C8"/>
    <w:rsid w:val="00F04BA6"/>
    <w:rsid w:val="00F424BC"/>
    <w:rsid w:val="00F475CA"/>
    <w:rsid w:val="00F532C0"/>
    <w:rsid w:val="00F534FE"/>
    <w:rsid w:val="00F67112"/>
    <w:rsid w:val="00F71A90"/>
    <w:rsid w:val="00F75A40"/>
    <w:rsid w:val="00F91736"/>
    <w:rsid w:val="00FE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2C3"/>
  <w15:chartTrackingRefBased/>
  <w15:docId w15:val="{3CD6E310-B059-4930-A43F-9F4CD03B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4C0"/>
    <w:rPr>
      <w:color w:val="0563C1" w:themeColor="hyperlink"/>
      <w:u w:val="single"/>
    </w:rPr>
  </w:style>
  <w:style w:type="character" w:styleId="Nierozpoznanawzmianka">
    <w:name w:val="Unresolved Mention"/>
    <w:basedOn w:val="Domylnaczcionkaakapitu"/>
    <w:uiPriority w:val="99"/>
    <w:semiHidden/>
    <w:unhideWhenUsed/>
    <w:rsid w:val="00EF14C0"/>
    <w:rPr>
      <w:color w:val="605E5C"/>
      <w:shd w:val="clear" w:color="auto" w:fill="E1DFDD"/>
    </w:rPr>
  </w:style>
  <w:style w:type="paragraph" w:styleId="Akapitzlist">
    <w:name w:val="List Paragraph"/>
    <w:basedOn w:val="Normalny"/>
    <w:uiPriority w:val="34"/>
    <w:qFormat/>
    <w:rsid w:val="006C5A94"/>
    <w:pPr>
      <w:ind w:left="720"/>
      <w:contextualSpacing/>
    </w:pPr>
  </w:style>
  <w:style w:type="character" w:styleId="UyteHipercze">
    <w:name w:val="FollowedHyperlink"/>
    <w:basedOn w:val="Domylnaczcionkaakapitu"/>
    <w:uiPriority w:val="99"/>
    <w:semiHidden/>
    <w:unhideWhenUsed/>
    <w:rsid w:val="00C61AC6"/>
    <w:rPr>
      <w:color w:val="954F72"/>
      <w:u w:val="single"/>
    </w:rPr>
  </w:style>
  <w:style w:type="paragraph" w:customStyle="1" w:styleId="msonormal0">
    <w:name w:val="msonormal"/>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C61AC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C61AC6"/>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7">
    <w:name w:val="xl6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68">
    <w:name w:val="xl68"/>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9">
    <w:name w:val="xl69"/>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0">
    <w:name w:val="xl70"/>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2">
    <w:name w:val="xl7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3">
    <w:name w:val="xl73"/>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5">
    <w:name w:val="xl75"/>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7">
    <w:name w:val="xl77"/>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8">
    <w:name w:val="xl78"/>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9">
    <w:name w:val="xl79"/>
    <w:basedOn w:val="Normalny"/>
    <w:rsid w:val="00C61A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C61A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3">
    <w:name w:val="xl83"/>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5">
    <w:name w:val="xl85"/>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6">
    <w:name w:val="xl86"/>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7">
    <w:name w:val="xl87"/>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1">
    <w:name w:val="xl9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4">
    <w:name w:val="xl94"/>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C61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00">
    <w:name w:val="xl100"/>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11AAA"/>
    <w:rPr>
      <w:sz w:val="16"/>
      <w:szCs w:val="16"/>
    </w:rPr>
  </w:style>
  <w:style w:type="paragraph" w:styleId="Tekstkomentarza">
    <w:name w:val="annotation text"/>
    <w:basedOn w:val="Normalny"/>
    <w:link w:val="TekstkomentarzaZnak"/>
    <w:uiPriority w:val="99"/>
    <w:unhideWhenUsed/>
    <w:rsid w:val="00811AAA"/>
    <w:pPr>
      <w:spacing w:line="240" w:lineRule="auto"/>
    </w:pPr>
    <w:rPr>
      <w:sz w:val="20"/>
      <w:szCs w:val="20"/>
    </w:rPr>
  </w:style>
  <w:style w:type="character" w:customStyle="1" w:styleId="TekstkomentarzaZnak">
    <w:name w:val="Tekst komentarza Znak"/>
    <w:basedOn w:val="Domylnaczcionkaakapitu"/>
    <w:link w:val="Tekstkomentarza"/>
    <w:uiPriority w:val="99"/>
    <w:rsid w:val="00811AAA"/>
    <w:rPr>
      <w:sz w:val="20"/>
      <w:szCs w:val="20"/>
    </w:rPr>
  </w:style>
  <w:style w:type="paragraph" w:styleId="Tematkomentarza">
    <w:name w:val="annotation subject"/>
    <w:basedOn w:val="Tekstkomentarza"/>
    <w:next w:val="Tekstkomentarza"/>
    <w:link w:val="TematkomentarzaZnak"/>
    <w:uiPriority w:val="99"/>
    <w:semiHidden/>
    <w:unhideWhenUsed/>
    <w:rsid w:val="00811AAA"/>
    <w:rPr>
      <w:b/>
      <w:bCs/>
    </w:rPr>
  </w:style>
  <w:style w:type="character" w:customStyle="1" w:styleId="TematkomentarzaZnak">
    <w:name w:val="Temat komentarza Znak"/>
    <w:basedOn w:val="TekstkomentarzaZnak"/>
    <w:link w:val="Tematkomentarza"/>
    <w:uiPriority w:val="99"/>
    <w:semiHidden/>
    <w:rsid w:val="00811AAA"/>
    <w:rPr>
      <w:b/>
      <w:bCs/>
      <w:sz w:val="20"/>
      <w:szCs w:val="20"/>
    </w:rPr>
  </w:style>
  <w:style w:type="paragraph" w:styleId="Zwykytekst">
    <w:name w:val="Plain Text"/>
    <w:basedOn w:val="Normalny"/>
    <w:link w:val="ZwykytekstZnak"/>
    <w:uiPriority w:val="99"/>
    <w:unhideWhenUsed/>
    <w:rsid w:val="0037621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3762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004">
      <w:bodyDiv w:val="1"/>
      <w:marLeft w:val="0"/>
      <w:marRight w:val="0"/>
      <w:marTop w:val="0"/>
      <w:marBottom w:val="0"/>
      <w:divBdr>
        <w:top w:val="none" w:sz="0" w:space="0" w:color="auto"/>
        <w:left w:val="none" w:sz="0" w:space="0" w:color="auto"/>
        <w:bottom w:val="none" w:sz="0" w:space="0" w:color="auto"/>
        <w:right w:val="none" w:sz="0" w:space="0" w:color="auto"/>
      </w:divBdr>
    </w:div>
    <w:div w:id="31075923">
      <w:bodyDiv w:val="1"/>
      <w:marLeft w:val="0"/>
      <w:marRight w:val="0"/>
      <w:marTop w:val="0"/>
      <w:marBottom w:val="0"/>
      <w:divBdr>
        <w:top w:val="none" w:sz="0" w:space="0" w:color="auto"/>
        <w:left w:val="none" w:sz="0" w:space="0" w:color="auto"/>
        <w:bottom w:val="none" w:sz="0" w:space="0" w:color="auto"/>
        <w:right w:val="none" w:sz="0" w:space="0" w:color="auto"/>
      </w:divBdr>
    </w:div>
    <w:div w:id="232158014">
      <w:bodyDiv w:val="1"/>
      <w:marLeft w:val="0"/>
      <w:marRight w:val="0"/>
      <w:marTop w:val="0"/>
      <w:marBottom w:val="0"/>
      <w:divBdr>
        <w:top w:val="none" w:sz="0" w:space="0" w:color="auto"/>
        <w:left w:val="none" w:sz="0" w:space="0" w:color="auto"/>
        <w:bottom w:val="none" w:sz="0" w:space="0" w:color="auto"/>
        <w:right w:val="none" w:sz="0" w:space="0" w:color="auto"/>
      </w:divBdr>
    </w:div>
    <w:div w:id="272249989">
      <w:bodyDiv w:val="1"/>
      <w:marLeft w:val="0"/>
      <w:marRight w:val="0"/>
      <w:marTop w:val="0"/>
      <w:marBottom w:val="0"/>
      <w:divBdr>
        <w:top w:val="none" w:sz="0" w:space="0" w:color="auto"/>
        <w:left w:val="none" w:sz="0" w:space="0" w:color="auto"/>
        <w:bottom w:val="none" w:sz="0" w:space="0" w:color="auto"/>
        <w:right w:val="none" w:sz="0" w:space="0" w:color="auto"/>
      </w:divBdr>
    </w:div>
    <w:div w:id="272591920">
      <w:bodyDiv w:val="1"/>
      <w:marLeft w:val="0"/>
      <w:marRight w:val="0"/>
      <w:marTop w:val="0"/>
      <w:marBottom w:val="0"/>
      <w:divBdr>
        <w:top w:val="none" w:sz="0" w:space="0" w:color="auto"/>
        <w:left w:val="none" w:sz="0" w:space="0" w:color="auto"/>
        <w:bottom w:val="none" w:sz="0" w:space="0" w:color="auto"/>
        <w:right w:val="none" w:sz="0" w:space="0" w:color="auto"/>
      </w:divBdr>
    </w:div>
    <w:div w:id="281150168">
      <w:bodyDiv w:val="1"/>
      <w:marLeft w:val="0"/>
      <w:marRight w:val="0"/>
      <w:marTop w:val="0"/>
      <w:marBottom w:val="0"/>
      <w:divBdr>
        <w:top w:val="none" w:sz="0" w:space="0" w:color="auto"/>
        <w:left w:val="none" w:sz="0" w:space="0" w:color="auto"/>
        <w:bottom w:val="none" w:sz="0" w:space="0" w:color="auto"/>
        <w:right w:val="none" w:sz="0" w:space="0" w:color="auto"/>
      </w:divBdr>
    </w:div>
    <w:div w:id="293563617">
      <w:bodyDiv w:val="1"/>
      <w:marLeft w:val="0"/>
      <w:marRight w:val="0"/>
      <w:marTop w:val="0"/>
      <w:marBottom w:val="0"/>
      <w:divBdr>
        <w:top w:val="none" w:sz="0" w:space="0" w:color="auto"/>
        <w:left w:val="none" w:sz="0" w:space="0" w:color="auto"/>
        <w:bottom w:val="none" w:sz="0" w:space="0" w:color="auto"/>
        <w:right w:val="none" w:sz="0" w:space="0" w:color="auto"/>
      </w:divBdr>
    </w:div>
    <w:div w:id="391782126">
      <w:bodyDiv w:val="1"/>
      <w:marLeft w:val="0"/>
      <w:marRight w:val="0"/>
      <w:marTop w:val="0"/>
      <w:marBottom w:val="0"/>
      <w:divBdr>
        <w:top w:val="none" w:sz="0" w:space="0" w:color="auto"/>
        <w:left w:val="none" w:sz="0" w:space="0" w:color="auto"/>
        <w:bottom w:val="none" w:sz="0" w:space="0" w:color="auto"/>
        <w:right w:val="none" w:sz="0" w:space="0" w:color="auto"/>
      </w:divBdr>
    </w:div>
    <w:div w:id="427583303">
      <w:bodyDiv w:val="1"/>
      <w:marLeft w:val="0"/>
      <w:marRight w:val="0"/>
      <w:marTop w:val="0"/>
      <w:marBottom w:val="0"/>
      <w:divBdr>
        <w:top w:val="none" w:sz="0" w:space="0" w:color="auto"/>
        <w:left w:val="none" w:sz="0" w:space="0" w:color="auto"/>
        <w:bottom w:val="none" w:sz="0" w:space="0" w:color="auto"/>
        <w:right w:val="none" w:sz="0" w:space="0" w:color="auto"/>
      </w:divBdr>
    </w:div>
    <w:div w:id="491455156">
      <w:bodyDiv w:val="1"/>
      <w:marLeft w:val="0"/>
      <w:marRight w:val="0"/>
      <w:marTop w:val="0"/>
      <w:marBottom w:val="0"/>
      <w:divBdr>
        <w:top w:val="none" w:sz="0" w:space="0" w:color="auto"/>
        <w:left w:val="none" w:sz="0" w:space="0" w:color="auto"/>
        <w:bottom w:val="none" w:sz="0" w:space="0" w:color="auto"/>
        <w:right w:val="none" w:sz="0" w:space="0" w:color="auto"/>
      </w:divBdr>
    </w:div>
    <w:div w:id="499005238">
      <w:bodyDiv w:val="1"/>
      <w:marLeft w:val="0"/>
      <w:marRight w:val="0"/>
      <w:marTop w:val="0"/>
      <w:marBottom w:val="0"/>
      <w:divBdr>
        <w:top w:val="none" w:sz="0" w:space="0" w:color="auto"/>
        <w:left w:val="none" w:sz="0" w:space="0" w:color="auto"/>
        <w:bottom w:val="none" w:sz="0" w:space="0" w:color="auto"/>
        <w:right w:val="none" w:sz="0" w:space="0" w:color="auto"/>
      </w:divBdr>
    </w:div>
    <w:div w:id="541403790">
      <w:bodyDiv w:val="1"/>
      <w:marLeft w:val="0"/>
      <w:marRight w:val="0"/>
      <w:marTop w:val="0"/>
      <w:marBottom w:val="0"/>
      <w:divBdr>
        <w:top w:val="none" w:sz="0" w:space="0" w:color="auto"/>
        <w:left w:val="none" w:sz="0" w:space="0" w:color="auto"/>
        <w:bottom w:val="none" w:sz="0" w:space="0" w:color="auto"/>
        <w:right w:val="none" w:sz="0" w:space="0" w:color="auto"/>
      </w:divBdr>
    </w:div>
    <w:div w:id="553976855">
      <w:bodyDiv w:val="1"/>
      <w:marLeft w:val="0"/>
      <w:marRight w:val="0"/>
      <w:marTop w:val="0"/>
      <w:marBottom w:val="0"/>
      <w:divBdr>
        <w:top w:val="none" w:sz="0" w:space="0" w:color="auto"/>
        <w:left w:val="none" w:sz="0" w:space="0" w:color="auto"/>
        <w:bottom w:val="none" w:sz="0" w:space="0" w:color="auto"/>
        <w:right w:val="none" w:sz="0" w:space="0" w:color="auto"/>
      </w:divBdr>
    </w:div>
    <w:div w:id="661740103">
      <w:bodyDiv w:val="1"/>
      <w:marLeft w:val="0"/>
      <w:marRight w:val="0"/>
      <w:marTop w:val="0"/>
      <w:marBottom w:val="0"/>
      <w:divBdr>
        <w:top w:val="none" w:sz="0" w:space="0" w:color="auto"/>
        <w:left w:val="none" w:sz="0" w:space="0" w:color="auto"/>
        <w:bottom w:val="none" w:sz="0" w:space="0" w:color="auto"/>
        <w:right w:val="none" w:sz="0" w:space="0" w:color="auto"/>
      </w:divBdr>
    </w:div>
    <w:div w:id="743719920">
      <w:bodyDiv w:val="1"/>
      <w:marLeft w:val="0"/>
      <w:marRight w:val="0"/>
      <w:marTop w:val="0"/>
      <w:marBottom w:val="0"/>
      <w:divBdr>
        <w:top w:val="none" w:sz="0" w:space="0" w:color="auto"/>
        <w:left w:val="none" w:sz="0" w:space="0" w:color="auto"/>
        <w:bottom w:val="none" w:sz="0" w:space="0" w:color="auto"/>
        <w:right w:val="none" w:sz="0" w:space="0" w:color="auto"/>
      </w:divBdr>
    </w:div>
    <w:div w:id="772478799">
      <w:bodyDiv w:val="1"/>
      <w:marLeft w:val="0"/>
      <w:marRight w:val="0"/>
      <w:marTop w:val="0"/>
      <w:marBottom w:val="0"/>
      <w:divBdr>
        <w:top w:val="none" w:sz="0" w:space="0" w:color="auto"/>
        <w:left w:val="none" w:sz="0" w:space="0" w:color="auto"/>
        <w:bottom w:val="none" w:sz="0" w:space="0" w:color="auto"/>
        <w:right w:val="none" w:sz="0" w:space="0" w:color="auto"/>
      </w:divBdr>
    </w:div>
    <w:div w:id="808595285">
      <w:bodyDiv w:val="1"/>
      <w:marLeft w:val="0"/>
      <w:marRight w:val="0"/>
      <w:marTop w:val="0"/>
      <w:marBottom w:val="0"/>
      <w:divBdr>
        <w:top w:val="none" w:sz="0" w:space="0" w:color="auto"/>
        <w:left w:val="none" w:sz="0" w:space="0" w:color="auto"/>
        <w:bottom w:val="none" w:sz="0" w:space="0" w:color="auto"/>
        <w:right w:val="none" w:sz="0" w:space="0" w:color="auto"/>
      </w:divBdr>
    </w:div>
    <w:div w:id="847326149">
      <w:bodyDiv w:val="1"/>
      <w:marLeft w:val="0"/>
      <w:marRight w:val="0"/>
      <w:marTop w:val="0"/>
      <w:marBottom w:val="0"/>
      <w:divBdr>
        <w:top w:val="none" w:sz="0" w:space="0" w:color="auto"/>
        <w:left w:val="none" w:sz="0" w:space="0" w:color="auto"/>
        <w:bottom w:val="none" w:sz="0" w:space="0" w:color="auto"/>
        <w:right w:val="none" w:sz="0" w:space="0" w:color="auto"/>
      </w:divBdr>
    </w:div>
    <w:div w:id="896355590">
      <w:bodyDiv w:val="1"/>
      <w:marLeft w:val="0"/>
      <w:marRight w:val="0"/>
      <w:marTop w:val="0"/>
      <w:marBottom w:val="0"/>
      <w:divBdr>
        <w:top w:val="none" w:sz="0" w:space="0" w:color="auto"/>
        <w:left w:val="none" w:sz="0" w:space="0" w:color="auto"/>
        <w:bottom w:val="none" w:sz="0" w:space="0" w:color="auto"/>
        <w:right w:val="none" w:sz="0" w:space="0" w:color="auto"/>
      </w:divBdr>
    </w:div>
    <w:div w:id="914167651">
      <w:bodyDiv w:val="1"/>
      <w:marLeft w:val="0"/>
      <w:marRight w:val="0"/>
      <w:marTop w:val="0"/>
      <w:marBottom w:val="0"/>
      <w:divBdr>
        <w:top w:val="none" w:sz="0" w:space="0" w:color="auto"/>
        <w:left w:val="none" w:sz="0" w:space="0" w:color="auto"/>
        <w:bottom w:val="none" w:sz="0" w:space="0" w:color="auto"/>
        <w:right w:val="none" w:sz="0" w:space="0" w:color="auto"/>
      </w:divBdr>
    </w:div>
    <w:div w:id="941644117">
      <w:bodyDiv w:val="1"/>
      <w:marLeft w:val="0"/>
      <w:marRight w:val="0"/>
      <w:marTop w:val="0"/>
      <w:marBottom w:val="0"/>
      <w:divBdr>
        <w:top w:val="none" w:sz="0" w:space="0" w:color="auto"/>
        <w:left w:val="none" w:sz="0" w:space="0" w:color="auto"/>
        <w:bottom w:val="none" w:sz="0" w:space="0" w:color="auto"/>
        <w:right w:val="none" w:sz="0" w:space="0" w:color="auto"/>
      </w:divBdr>
    </w:div>
    <w:div w:id="972447002">
      <w:bodyDiv w:val="1"/>
      <w:marLeft w:val="0"/>
      <w:marRight w:val="0"/>
      <w:marTop w:val="0"/>
      <w:marBottom w:val="0"/>
      <w:divBdr>
        <w:top w:val="none" w:sz="0" w:space="0" w:color="auto"/>
        <w:left w:val="none" w:sz="0" w:space="0" w:color="auto"/>
        <w:bottom w:val="none" w:sz="0" w:space="0" w:color="auto"/>
        <w:right w:val="none" w:sz="0" w:space="0" w:color="auto"/>
      </w:divBdr>
    </w:div>
    <w:div w:id="1175338032">
      <w:bodyDiv w:val="1"/>
      <w:marLeft w:val="0"/>
      <w:marRight w:val="0"/>
      <w:marTop w:val="0"/>
      <w:marBottom w:val="0"/>
      <w:divBdr>
        <w:top w:val="none" w:sz="0" w:space="0" w:color="auto"/>
        <w:left w:val="none" w:sz="0" w:space="0" w:color="auto"/>
        <w:bottom w:val="none" w:sz="0" w:space="0" w:color="auto"/>
        <w:right w:val="none" w:sz="0" w:space="0" w:color="auto"/>
      </w:divBdr>
    </w:div>
    <w:div w:id="1186141173">
      <w:bodyDiv w:val="1"/>
      <w:marLeft w:val="0"/>
      <w:marRight w:val="0"/>
      <w:marTop w:val="0"/>
      <w:marBottom w:val="0"/>
      <w:divBdr>
        <w:top w:val="none" w:sz="0" w:space="0" w:color="auto"/>
        <w:left w:val="none" w:sz="0" w:space="0" w:color="auto"/>
        <w:bottom w:val="none" w:sz="0" w:space="0" w:color="auto"/>
        <w:right w:val="none" w:sz="0" w:space="0" w:color="auto"/>
      </w:divBdr>
    </w:div>
    <w:div w:id="1407414085">
      <w:bodyDiv w:val="1"/>
      <w:marLeft w:val="0"/>
      <w:marRight w:val="0"/>
      <w:marTop w:val="0"/>
      <w:marBottom w:val="0"/>
      <w:divBdr>
        <w:top w:val="none" w:sz="0" w:space="0" w:color="auto"/>
        <w:left w:val="none" w:sz="0" w:space="0" w:color="auto"/>
        <w:bottom w:val="none" w:sz="0" w:space="0" w:color="auto"/>
        <w:right w:val="none" w:sz="0" w:space="0" w:color="auto"/>
      </w:divBdr>
    </w:div>
    <w:div w:id="1433549805">
      <w:bodyDiv w:val="1"/>
      <w:marLeft w:val="0"/>
      <w:marRight w:val="0"/>
      <w:marTop w:val="0"/>
      <w:marBottom w:val="0"/>
      <w:divBdr>
        <w:top w:val="none" w:sz="0" w:space="0" w:color="auto"/>
        <w:left w:val="none" w:sz="0" w:space="0" w:color="auto"/>
        <w:bottom w:val="none" w:sz="0" w:space="0" w:color="auto"/>
        <w:right w:val="none" w:sz="0" w:space="0" w:color="auto"/>
      </w:divBdr>
    </w:div>
    <w:div w:id="1481271190">
      <w:bodyDiv w:val="1"/>
      <w:marLeft w:val="0"/>
      <w:marRight w:val="0"/>
      <w:marTop w:val="0"/>
      <w:marBottom w:val="0"/>
      <w:divBdr>
        <w:top w:val="none" w:sz="0" w:space="0" w:color="auto"/>
        <w:left w:val="none" w:sz="0" w:space="0" w:color="auto"/>
        <w:bottom w:val="none" w:sz="0" w:space="0" w:color="auto"/>
        <w:right w:val="none" w:sz="0" w:space="0" w:color="auto"/>
      </w:divBdr>
    </w:div>
    <w:div w:id="1807624782">
      <w:bodyDiv w:val="1"/>
      <w:marLeft w:val="0"/>
      <w:marRight w:val="0"/>
      <w:marTop w:val="0"/>
      <w:marBottom w:val="0"/>
      <w:divBdr>
        <w:top w:val="none" w:sz="0" w:space="0" w:color="auto"/>
        <w:left w:val="none" w:sz="0" w:space="0" w:color="auto"/>
        <w:bottom w:val="none" w:sz="0" w:space="0" w:color="auto"/>
        <w:right w:val="none" w:sz="0" w:space="0" w:color="auto"/>
      </w:divBdr>
    </w:div>
    <w:div w:id="1817066934">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71258200">
      <w:bodyDiv w:val="1"/>
      <w:marLeft w:val="0"/>
      <w:marRight w:val="0"/>
      <w:marTop w:val="0"/>
      <w:marBottom w:val="0"/>
      <w:divBdr>
        <w:top w:val="none" w:sz="0" w:space="0" w:color="auto"/>
        <w:left w:val="none" w:sz="0" w:space="0" w:color="auto"/>
        <w:bottom w:val="none" w:sz="0" w:space="0" w:color="auto"/>
        <w:right w:val="none" w:sz="0" w:space="0" w:color="auto"/>
      </w:divBdr>
    </w:div>
    <w:div w:id="2077431656">
      <w:bodyDiv w:val="1"/>
      <w:marLeft w:val="0"/>
      <w:marRight w:val="0"/>
      <w:marTop w:val="0"/>
      <w:marBottom w:val="0"/>
      <w:divBdr>
        <w:top w:val="none" w:sz="0" w:space="0" w:color="auto"/>
        <w:left w:val="none" w:sz="0" w:space="0" w:color="auto"/>
        <w:bottom w:val="none" w:sz="0" w:space="0" w:color="auto"/>
        <w:right w:val="none" w:sz="0" w:space="0" w:color="auto"/>
      </w:divBdr>
    </w:div>
    <w:div w:id="21084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https://www.cpubenchmark.net/cp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34</Pages>
  <Words>20772</Words>
  <Characters>124633</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28</cp:revision>
  <dcterms:created xsi:type="dcterms:W3CDTF">2022-08-11T06:50:00Z</dcterms:created>
  <dcterms:modified xsi:type="dcterms:W3CDTF">2023-01-09T10:40:00Z</dcterms:modified>
</cp:coreProperties>
</file>