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8F2C44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22"/>
          <w:szCs w:val="22"/>
        </w:rPr>
      </w:pPr>
      <w:r w:rsidRPr="008F2C44">
        <w:rPr>
          <w:rFonts w:ascii="Fira Sans Condensed SemiBold" w:hAnsi="Fira Sans Condensed SemiBold" w:cs="Arial"/>
          <w:color w:val="020203"/>
          <w:sz w:val="22"/>
          <w:szCs w:val="22"/>
        </w:rPr>
        <w:t> </w:t>
      </w:r>
    </w:p>
    <w:p w14:paraId="0F2D34F6" w14:textId="5F437601" w:rsidR="008F2C44" w:rsidRPr="00300682" w:rsidRDefault="00222CBB" w:rsidP="00F972F0">
      <w:pPr>
        <w:jc w:val="right"/>
        <w:rPr>
          <w:rFonts w:cstheme="minorHAnsi"/>
          <w:b/>
          <w:sz w:val="20"/>
          <w:szCs w:val="20"/>
        </w:rPr>
      </w:pPr>
      <w:r w:rsidRPr="00300682">
        <w:rPr>
          <w:rFonts w:cstheme="minorHAnsi"/>
          <w:b/>
          <w:sz w:val="20"/>
          <w:szCs w:val="20"/>
        </w:rPr>
        <w:t xml:space="preserve">Gdynia, </w:t>
      </w:r>
      <w:r w:rsidR="005C4C87">
        <w:rPr>
          <w:rFonts w:cstheme="minorHAnsi"/>
          <w:b/>
          <w:sz w:val="20"/>
          <w:szCs w:val="20"/>
        </w:rPr>
        <w:t>12.10</w:t>
      </w:r>
      <w:bookmarkStart w:id="0" w:name="_GoBack"/>
      <w:bookmarkEnd w:id="0"/>
      <w:r w:rsidR="005A2064">
        <w:rPr>
          <w:rFonts w:cstheme="minorHAnsi"/>
          <w:b/>
          <w:sz w:val="20"/>
          <w:szCs w:val="20"/>
        </w:rPr>
        <w:t>.2023</w:t>
      </w:r>
      <w:r w:rsidR="00263368">
        <w:rPr>
          <w:rFonts w:cstheme="minorHAnsi"/>
          <w:b/>
          <w:sz w:val="20"/>
          <w:szCs w:val="20"/>
        </w:rPr>
        <w:t>r.</w:t>
      </w:r>
    </w:p>
    <w:p w14:paraId="2CE76660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444F3941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29D944B2" w14:textId="77777777" w:rsidR="008F2C44" w:rsidRPr="00300682" w:rsidRDefault="008F2C44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</w:p>
    <w:p w14:paraId="1CBD12B8" w14:textId="77777777" w:rsidR="009D7FC6" w:rsidRDefault="009D7FC6" w:rsidP="00072970">
      <w:pPr>
        <w:ind w:right="220"/>
        <w:rPr>
          <w:rFonts w:cstheme="minorHAnsi"/>
          <w:color w:val="000000"/>
          <w:sz w:val="20"/>
          <w:szCs w:val="20"/>
        </w:rPr>
      </w:pPr>
    </w:p>
    <w:p w14:paraId="0874C140" w14:textId="3485AA6F" w:rsidR="008F6A14" w:rsidRDefault="00222CBB" w:rsidP="00E55CB7">
      <w:pPr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00682">
        <w:rPr>
          <w:rFonts w:cstheme="minorHAnsi"/>
          <w:color w:val="000000"/>
          <w:sz w:val="20"/>
          <w:szCs w:val="20"/>
        </w:rPr>
        <w:t>Dotyczy</w:t>
      </w:r>
      <w:r w:rsidR="00B85150">
        <w:rPr>
          <w:rFonts w:cstheme="minorHAnsi"/>
          <w:color w:val="000000"/>
          <w:sz w:val="20"/>
          <w:szCs w:val="20"/>
        </w:rPr>
        <w:t xml:space="preserve"> postępowania</w:t>
      </w:r>
      <w:r w:rsidRPr="00300682">
        <w:rPr>
          <w:rFonts w:cstheme="minorHAnsi"/>
          <w:color w:val="000000"/>
          <w:sz w:val="20"/>
          <w:szCs w:val="20"/>
        </w:rPr>
        <w:t xml:space="preserve">:  </w:t>
      </w:r>
      <w:r w:rsidR="00E55CB7" w:rsidRPr="00E55CB7">
        <w:rPr>
          <w:rFonts w:ascii="Calibri" w:eastAsia="Times New Roman" w:hAnsi="Calibri" w:cs="Times New Roman"/>
          <w:b/>
          <w:bCs/>
          <w:sz w:val="20"/>
          <w:szCs w:val="24"/>
          <w:lang w:eastAsia="pl-PL"/>
        </w:rPr>
        <w:t xml:space="preserve">„Zakup zestawu narzędzi na Pododdział Chirurgii Rekonstrukcji Głowy i Szyi </w:t>
      </w:r>
      <w:r w:rsidR="00E55CB7" w:rsidRPr="00E55CB7">
        <w:rPr>
          <w:rFonts w:ascii="Calibri" w:eastAsia="Times New Roman" w:hAnsi="Calibri" w:cs="Times New Roman"/>
          <w:b/>
          <w:bCs/>
          <w:sz w:val="20"/>
          <w:szCs w:val="24"/>
          <w:lang w:eastAsia="pl-PL"/>
        </w:rPr>
        <w:br/>
        <w:t>w Szpitalu Morskim im. PCK”</w:t>
      </w:r>
      <w:r w:rsidR="00E55CB7">
        <w:rPr>
          <w:rFonts w:ascii="Calibri" w:eastAsia="Times New Roman" w:hAnsi="Calibri" w:cs="Times New Roman"/>
          <w:b/>
          <w:sz w:val="20"/>
          <w:szCs w:val="24"/>
          <w:lang w:eastAsia="pl-PL"/>
        </w:rPr>
        <w:t xml:space="preserve"> 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znak D25M/25</w:t>
      </w:r>
      <w:r w:rsidR="00072970"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/N/</w:t>
      </w:r>
      <w:r w:rsidR="00E55CB7">
        <w:rPr>
          <w:rFonts w:ascii="Calibri" w:eastAsia="Times New Roman" w:hAnsi="Calibri" w:cs="Times New Roman"/>
          <w:b/>
          <w:sz w:val="20"/>
          <w:szCs w:val="20"/>
          <w:lang w:eastAsia="pl-PL"/>
        </w:rPr>
        <w:t>33-52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rj/23</w:t>
      </w:r>
    </w:p>
    <w:p w14:paraId="06E84057" w14:textId="77777777" w:rsidR="00E55CB7" w:rsidRPr="00E55CB7" w:rsidRDefault="00E55CB7" w:rsidP="00E55CB7">
      <w:pPr>
        <w:contextualSpacing/>
        <w:jc w:val="both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</w:p>
    <w:p w14:paraId="07287864" w14:textId="527156A2" w:rsidR="00222CBB" w:rsidRPr="00443B86" w:rsidRDefault="00222CBB" w:rsidP="00222CBB">
      <w:pPr>
        <w:jc w:val="both"/>
        <w:rPr>
          <w:rFonts w:cstheme="minorHAnsi"/>
          <w:sz w:val="20"/>
          <w:szCs w:val="20"/>
          <w:lang w:bidi="en-US"/>
        </w:rPr>
      </w:pPr>
      <w:r w:rsidRPr="00487E60">
        <w:rPr>
          <w:rFonts w:cs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487E60">
        <w:rPr>
          <w:rFonts w:cstheme="minorHAnsi"/>
          <w:sz w:val="20"/>
          <w:szCs w:val="20"/>
        </w:rPr>
        <w:t>na podstawie</w:t>
      </w:r>
      <w:r w:rsidR="00DB1A7B" w:rsidRPr="00487E60">
        <w:rPr>
          <w:rFonts w:cstheme="minorHAnsi"/>
          <w:sz w:val="20"/>
          <w:szCs w:val="20"/>
        </w:rPr>
        <w:t xml:space="preserve"> </w:t>
      </w:r>
      <w:r w:rsidR="00072970" w:rsidRPr="00072970">
        <w:rPr>
          <w:rFonts w:ascii="Calibri" w:eastAsia="Calibri" w:hAnsi="Calibri" w:cs="Calibri"/>
          <w:sz w:val="20"/>
          <w:szCs w:val="20"/>
          <w:lang w:bidi="en-US"/>
        </w:rPr>
        <w:t xml:space="preserve">art. 284 ust. 2 oraz  286  ust. 1 </w:t>
      </w:r>
      <w:r w:rsidR="008F2C44" w:rsidRPr="00487E60">
        <w:rPr>
          <w:rFonts w:cstheme="minorHAnsi"/>
          <w:sz w:val="20"/>
          <w:szCs w:val="20"/>
        </w:rPr>
        <w:t xml:space="preserve">ustawy </w:t>
      </w:r>
      <w:r w:rsidRPr="00487E60">
        <w:rPr>
          <w:rFonts w:cstheme="minorHAnsi"/>
          <w:sz w:val="20"/>
          <w:szCs w:val="20"/>
        </w:rPr>
        <w:t>z dnia 11 września 2019 roku – Prawo zamówień publicznych (</w:t>
      </w:r>
      <w:r w:rsidR="00B87FF8" w:rsidRPr="00487E60">
        <w:rPr>
          <w:rFonts w:cstheme="minorHAnsi"/>
          <w:sz w:val="20"/>
          <w:szCs w:val="20"/>
          <w:lang w:bidi="en-US"/>
        </w:rPr>
        <w:t>Dz. U. z 202</w:t>
      </w:r>
      <w:r w:rsidR="00E55CB7">
        <w:rPr>
          <w:rFonts w:cstheme="minorHAnsi"/>
          <w:sz w:val="20"/>
          <w:szCs w:val="20"/>
          <w:lang w:bidi="en-US"/>
        </w:rPr>
        <w:t>3</w:t>
      </w:r>
      <w:r w:rsidRPr="00487E60">
        <w:rPr>
          <w:rFonts w:cstheme="minorHAnsi"/>
          <w:sz w:val="20"/>
          <w:szCs w:val="20"/>
          <w:lang w:bidi="en-US"/>
        </w:rPr>
        <w:t xml:space="preserve"> r. poz. </w:t>
      </w:r>
      <w:r w:rsidR="00B87FF8" w:rsidRPr="00487E60">
        <w:rPr>
          <w:rFonts w:cstheme="minorHAnsi"/>
          <w:sz w:val="20"/>
          <w:szCs w:val="20"/>
          <w:lang w:bidi="en-US"/>
        </w:rPr>
        <w:t>1</w:t>
      </w:r>
      <w:r w:rsidR="00E55CB7">
        <w:rPr>
          <w:rFonts w:cstheme="minorHAnsi"/>
          <w:sz w:val="20"/>
          <w:szCs w:val="20"/>
          <w:lang w:bidi="en-US"/>
        </w:rPr>
        <w:t>605</w:t>
      </w:r>
      <w:r w:rsidR="00B87FF8" w:rsidRPr="00487E60">
        <w:rPr>
          <w:rFonts w:cstheme="minorHAnsi"/>
          <w:sz w:val="20"/>
          <w:szCs w:val="20"/>
          <w:lang w:bidi="en-US"/>
        </w:rPr>
        <w:t xml:space="preserve"> </w:t>
      </w:r>
      <w:r w:rsidRPr="00487E60">
        <w:rPr>
          <w:rFonts w:cstheme="minorHAnsi"/>
          <w:sz w:val="20"/>
          <w:szCs w:val="20"/>
          <w:lang w:bidi="en-US"/>
        </w:rPr>
        <w:t>ze zm.</w:t>
      </w:r>
      <w:r w:rsidRPr="00487E60">
        <w:rPr>
          <w:rFonts w:cstheme="minorHAnsi"/>
          <w:sz w:val="20"/>
          <w:szCs w:val="20"/>
        </w:rPr>
        <w:t xml:space="preserve">), </w:t>
      </w:r>
      <w:r w:rsidRPr="00487E60">
        <w:rPr>
          <w:rFonts w:cstheme="minorHAnsi"/>
          <w:sz w:val="20"/>
          <w:szCs w:val="20"/>
          <w:lang w:bidi="en-US"/>
        </w:rPr>
        <w:t xml:space="preserve">zwanej dalej ustawą </w:t>
      </w:r>
      <w:proofErr w:type="spellStart"/>
      <w:r w:rsidRPr="00487E60">
        <w:rPr>
          <w:rFonts w:cstheme="minorHAnsi"/>
          <w:sz w:val="20"/>
          <w:szCs w:val="20"/>
          <w:lang w:bidi="en-US"/>
        </w:rPr>
        <w:t>Pzp</w:t>
      </w:r>
      <w:proofErr w:type="spellEnd"/>
      <w:r w:rsidRPr="00487E60">
        <w:rPr>
          <w:rFonts w:cstheme="minorHAnsi"/>
          <w:sz w:val="20"/>
          <w:szCs w:val="20"/>
          <w:lang w:bidi="en-US"/>
        </w:rPr>
        <w:t>, udziela od</w:t>
      </w:r>
      <w:r w:rsidR="008D208C" w:rsidRPr="00487E60">
        <w:rPr>
          <w:rFonts w:cstheme="minorHAnsi"/>
          <w:sz w:val="20"/>
          <w:szCs w:val="20"/>
          <w:lang w:bidi="en-US"/>
        </w:rPr>
        <w:t>powiedzi na pytania Wykonawców</w:t>
      </w:r>
      <w:r w:rsidR="00072970">
        <w:rPr>
          <w:rFonts w:cstheme="minorHAnsi"/>
          <w:sz w:val="20"/>
          <w:szCs w:val="20"/>
          <w:lang w:bidi="en-US"/>
        </w:rPr>
        <w:t xml:space="preserve"> </w:t>
      </w:r>
      <w:r w:rsidR="00072970" w:rsidRPr="00443B86">
        <w:rPr>
          <w:rFonts w:cstheme="minorHAnsi"/>
          <w:sz w:val="20"/>
          <w:szCs w:val="20"/>
          <w:lang w:bidi="en-US"/>
        </w:rPr>
        <w:t>oraz modyfikuje treść dokumentów</w:t>
      </w:r>
      <w:r w:rsidR="008D208C" w:rsidRPr="00443B86">
        <w:rPr>
          <w:rFonts w:cstheme="minorHAnsi"/>
          <w:sz w:val="20"/>
          <w:szCs w:val="20"/>
          <w:lang w:bidi="en-US"/>
        </w:rPr>
        <w:t>:</w:t>
      </w:r>
    </w:p>
    <w:p w14:paraId="3855A42C" w14:textId="3EE6BA4B" w:rsidR="00443B86" w:rsidRDefault="005A2064" w:rsidP="001D0377">
      <w:pPr>
        <w:shd w:val="clear" w:color="auto" w:fill="FFFFFF"/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Pytanie 1 </w:t>
      </w:r>
    </w:p>
    <w:p w14:paraId="30A47044" w14:textId="1396E5ED" w:rsidR="00E55CB7" w:rsidRPr="00E55CB7" w:rsidRDefault="00E55CB7" w:rsidP="00E55CB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55CB7">
        <w:rPr>
          <w:rFonts w:eastAsia="Times New Roman" w:cstheme="minorHAnsi"/>
          <w:sz w:val="20"/>
          <w:szCs w:val="20"/>
          <w:lang w:eastAsia="pl-PL"/>
        </w:rPr>
        <w:t>Czy Zamawiający dopuści w Wymagania Materiałowe i Konstrukcyjne – załącznik nr 2A do SWZ, dostarczenie na wezwanie katalogu producenta w języku oryginalnym w postaci listy, wraz z kształtem narzędzia i oryginalną nazwą?</w:t>
      </w:r>
    </w:p>
    <w:p w14:paraId="52E97D85" w14:textId="0C9D29FF" w:rsidR="00287D62" w:rsidRPr="00443B86" w:rsidRDefault="00EE2F97" w:rsidP="001D0377">
      <w:pPr>
        <w:shd w:val="clear" w:color="auto" w:fill="FFFFFF"/>
        <w:spacing w:before="240" w:after="240" w:line="240" w:lineRule="auto"/>
        <w:rPr>
          <w:b/>
          <w:sz w:val="20"/>
          <w:szCs w:val="20"/>
        </w:rPr>
      </w:pPr>
      <w:r w:rsidRPr="00B05E58">
        <w:rPr>
          <w:b/>
          <w:color w:val="FF0000"/>
          <w:sz w:val="20"/>
          <w:szCs w:val="20"/>
        </w:rPr>
        <w:t xml:space="preserve">Odpowiedź: </w:t>
      </w:r>
      <w:r w:rsidR="005A2064">
        <w:rPr>
          <w:b/>
          <w:bCs/>
          <w:color w:val="FF0000"/>
          <w:sz w:val="20"/>
          <w:szCs w:val="20"/>
        </w:rPr>
        <w:t xml:space="preserve">Zamawiający </w:t>
      </w:r>
      <w:r w:rsidR="00AF1AB5">
        <w:rPr>
          <w:b/>
          <w:bCs/>
          <w:color w:val="FF0000"/>
          <w:sz w:val="20"/>
          <w:szCs w:val="20"/>
        </w:rPr>
        <w:t>nie dopuszcza.</w:t>
      </w:r>
    </w:p>
    <w:p w14:paraId="14F5233F" w14:textId="120430B8" w:rsidR="000F7C51" w:rsidRDefault="000F7C51" w:rsidP="001D0377">
      <w:pPr>
        <w:shd w:val="clear" w:color="auto" w:fill="FFFFFF"/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Pytanie 2 </w:t>
      </w:r>
    </w:p>
    <w:p w14:paraId="4633B957" w14:textId="64F202AD" w:rsidR="00E55CB7" w:rsidRDefault="00E55CB7" w:rsidP="00E5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E55CB7">
        <w:rPr>
          <w:rFonts w:eastAsia="Times New Roman" w:cstheme="minorHAnsi"/>
          <w:sz w:val="20"/>
          <w:szCs w:val="20"/>
          <w:lang w:eastAsia="pl-PL"/>
        </w:rPr>
        <w:t xml:space="preserve">Czy Zamawiający dopuści w Wymagania Materiałowe i Konstrukcyjne – załącznik nr 2A do SWZ, </w:t>
      </w:r>
      <w:r>
        <w:rPr>
          <w:rFonts w:eastAsia="Times New Roman" w:cstheme="minorHAnsi"/>
          <w:sz w:val="20"/>
          <w:szCs w:val="20"/>
          <w:lang w:eastAsia="pl-PL"/>
        </w:rPr>
        <w:t>dostarczane nowe narzędzia znakowane nazwą producenta, nr katalogowym, znakiem CE, nazwa szpitala do max. 13 znaków, bez nr referencyjnego?</w:t>
      </w:r>
    </w:p>
    <w:p w14:paraId="0D1A0A77" w14:textId="653D12D4" w:rsidR="000F7C51" w:rsidRPr="008F6A14" w:rsidRDefault="000F7C51" w:rsidP="001D0377">
      <w:pPr>
        <w:shd w:val="clear" w:color="auto" w:fill="FFFFFF"/>
        <w:spacing w:before="240" w:after="240" w:line="240" w:lineRule="auto"/>
        <w:rPr>
          <w:sz w:val="20"/>
          <w:szCs w:val="20"/>
        </w:rPr>
      </w:pPr>
      <w:r w:rsidRPr="00B05E58">
        <w:rPr>
          <w:b/>
          <w:color w:val="FF0000"/>
          <w:sz w:val="20"/>
          <w:szCs w:val="20"/>
        </w:rPr>
        <w:t xml:space="preserve">Odpowiedź: </w:t>
      </w:r>
      <w:r>
        <w:rPr>
          <w:b/>
          <w:bCs/>
          <w:color w:val="FF0000"/>
          <w:sz w:val="20"/>
          <w:szCs w:val="20"/>
        </w:rPr>
        <w:t xml:space="preserve">Zamawiający </w:t>
      </w:r>
      <w:r w:rsidR="00AF1AB5">
        <w:rPr>
          <w:b/>
          <w:bCs/>
          <w:color w:val="FF0000"/>
          <w:sz w:val="20"/>
          <w:szCs w:val="20"/>
        </w:rPr>
        <w:t>nie dopuszcza.</w:t>
      </w:r>
    </w:p>
    <w:p w14:paraId="1C3B62B1" w14:textId="73EB122B" w:rsidR="00443B86" w:rsidRDefault="000F7C51" w:rsidP="00443B86">
      <w:pPr>
        <w:shd w:val="clear" w:color="auto" w:fill="FFFFFF"/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3</w:t>
      </w:r>
    </w:p>
    <w:p w14:paraId="614AFC8C" w14:textId="34EC704D" w:rsidR="00E55CB7" w:rsidRPr="00206CEF" w:rsidRDefault="00E55CB7" w:rsidP="00E55CB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55CB7">
        <w:rPr>
          <w:rFonts w:eastAsia="Times New Roman" w:cstheme="minorHAnsi"/>
          <w:sz w:val="20"/>
          <w:szCs w:val="20"/>
          <w:lang w:eastAsia="pl-PL"/>
        </w:rPr>
        <w:t>Czy Zamawiający dopuści w Wymagania Materiałowe i Konstrukcyjne – załącznik nr 2A do SWZ</w:t>
      </w:r>
      <w:r w:rsidRPr="00182883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, </w:t>
      </w:r>
      <w:r w:rsidR="00206CEF" w:rsidRPr="00206CEF">
        <w:rPr>
          <w:rFonts w:eastAsia="Times New Roman" w:cstheme="minorHAnsi"/>
          <w:sz w:val="20"/>
          <w:szCs w:val="20"/>
          <w:lang w:eastAsia="pl-PL"/>
        </w:rPr>
        <w:t>przy dostawie dostarczenia spisu jakościowego i ilościowego zestawów narzędziowych, spisu w formie listy, z kształtem narzędzia i oryginalną nazwą narzędzia w formacie P</w:t>
      </w:r>
      <w:r w:rsidR="00206CEF">
        <w:rPr>
          <w:rFonts w:eastAsia="Times New Roman" w:cstheme="minorHAnsi"/>
          <w:sz w:val="20"/>
          <w:szCs w:val="20"/>
          <w:lang w:eastAsia="pl-PL"/>
        </w:rPr>
        <w:t>DF</w:t>
      </w:r>
      <w:r w:rsidR="00206CEF" w:rsidRPr="00206CEF">
        <w:rPr>
          <w:rFonts w:eastAsia="Times New Roman" w:cstheme="minorHAnsi"/>
          <w:sz w:val="20"/>
          <w:szCs w:val="20"/>
          <w:lang w:eastAsia="pl-PL"/>
        </w:rPr>
        <w:t>?</w:t>
      </w:r>
    </w:p>
    <w:p w14:paraId="0B2BD6AF" w14:textId="3F9EE63B" w:rsidR="000F7C51" w:rsidRPr="008F6A14" w:rsidRDefault="000F7C51" w:rsidP="001D0377">
      <w:pPr>
        <w:shd w:val="clear" w:color="auto" w:fill="FFFFFF"/>
        <w:spacing w:before="240" w:after="240" w:line="240" w:lineRule="auto"/>
        <w:rPr>
          <w:sz w:val="20"/>
          <w:szCs w:val="20"/>
        </w:rPr>
      </w:pPr>
      <w:r w:rsidRPr="00B05E58">
        <w:rPr>
          <w:b/>
          <w:color w:val="FF0000"/>
          <w:sz w:val="20"/>
          <w:szCs w:val="20"/>
        </w:rPr>
        <w:t xml:space="preserve">Odpowiedź: </w:t>
      </w:r>
      <w:r>
        <w:rPr>
          <w:b/>
          <w:bCs/>
          <w:color w:val="FF0000"/>
          <w:sz w:val="20"/>
          <w:szCs w:val="20"/>
        </w:rPr>
        <w:t xml:space="preserve">Zamawiający </w:t>
      </w:r>
      <w:r w:rsidR="00AF1AB5">
        <w:rPr>
          <w:b/>
          <w:bCs/>
          <w:color w:val="FF0000"/>
          <w:sz w:val="20"/>
          <w:szCs w:val="20"/>
        </w:rPr>
        <w:t>dopuszcza.</w:t>
      </w:r>
    </w:p>
    <w:p w14:paraId="0CBE3868" w14:textId="52357108" w:rsidR="000F7C51" w:rsidRDefault="000F7C51" w:rsidP="001D0377">
      <w:pPr>
        <w:shd w:val="clear" w:color="auto" w:fill="FFFFFF"/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4</w:t>
      </w:r>
    </w:p>
    <w:p w14:paraId="5B2AB059" w14:textId="76442436" w:rsidR="00206CEF" w:rsidRPr="00206CEF" w:rsidRDefault="00206CEF" w:rsidP="00206CEF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06CEF">
        <w:rPr>
          <w:rFonts w:eastAsia="Times New Roman" w:cstheme="minorHAnsi"/>
          <w:sz w:val="20"/>
          <w:szCs w:val="20"/>
          <w:lang w:eastAsia="pl-PL"/>
        </w:rPr>
        <w:t>Czy Zamawiający dopuści termin dostawy do 12 tygodni?</w:t>
      </w:r>
      <w:r w:rsidRPr="00206CEF">
        <w:rPr>
          <w:rFonts w:eastAsia="Times New Roman" w:cstheme="minorHAnsi"/>
          <w:sz w:val="20"/>
          <w:szCs w:val="20"/>
          <w:lang w:eastAsia="pl-PL"/>
        </w:rPr>
        <w:br/>
        <w:t>Narzędzia chirurgiczne są produktem produkowanym na zamówienie, tym bardziej że Zamawiający wymaga pełnego personalizowania przedmiotu zamówienia o kod Data Matrix UDI i nazwę szpitala na narzędziu.</w:t>
      </w:r>
    </w:p>
    <w:p w14:paraId="20E8166E" w14:textId="5933FD95" w:rsidR="000F7C51" w:rsidRPr="008F6A14" w:rsidRDefault="000F7C51" w:rsidP="001D0377">
      <w:pPr>
        <w:shd w:val="clear" w:color="auto" w:fill="FFFFFF"/>
        <w:spacing w:before="240" w:after="240" w:line="240" w:lineRule="auto"/>
        <w:rPr>
          <w:sz w:val="20"/>
          <w:szCs w:val="20"/>
        </w:rPr>
      </w:pPr>
      <w:r w:rsidRPr="00B05E58">
        <w:rPr>
          <w:b/>
          <w:color w:val="FF0000"/>
          <w:sz w:val="20"/>
          <w:szCs w:val="20"/>
        </w:rPr>
        <w:t xml:space="preserve">Odpowiedź: </w:t>
      </w:r>
      <w:r>
        <w:rPr>
          <w:b/>
          <w:bCs/>
          <w:color w:val="FF0000"/>
          <w:sz w:val="20"/>
          <w:szCs w:val="20"/>
        </w:rPr>
        <w:t>Zamawiający</w:t>
      </w:r>
      <w:r w:rsidR="00AF1AB5">
        <w:rPr>
          <w:b/>
          <w:bCs/>
          <w:color w:val="FF0000"/>
          <w:sz w:val="20"/>
          <w:szCs w:val="20"/>
        </w:rPr>
        <w:t xml:space="preserve"> nie dopuszcza.</w:t>
      </w:r>
    </w:p>
    <w:p w14:paraId="5BD7B7AE" w14:textId="3AC928F7" w:rsidR="0057416B" w:rsidRPr="008F6A14" w:rsidRDefault="0057416B" w:rsidP="0057416B">
      <w:pPr>
        <w:shd w:val="clear" w:color="auto" w:fill="FFFFFF"/>
        <w:spacing w:before="240" w:after="240" w:line="240" w:lineRule="auto"/>
        <w:rPr>
          <w:sz w:val="20"/>
          <w:szCs w:val="20"/>
        </w:rPr>
      </w:pPr>
    </w:p>
    <w:p w14:paraId="5975ACD1" w14:textId="77777777" w:rsidR="005D6F4A" w:rsidRDefault="005D6F4A" w:rsidP="00090B5D">
      <w:pPr>
        <w:jc w:val="both"/>
        <w:rPr>
          <w:rFonts w:cstheme="minorHAnsi"/>
          <w:b/>
          <w:sz w:val="20"/>
          <w:szCs w:val="20"/>
        </w:rPr>
      </w:pPr>
    </w:p>
    <w:p w14:paraId="7F5945E4" w14:textId="77777777" w:rsidR="00090B5D" w:rsidRPr="00487E60" w:rsidRDefault="00090B5D" w:rsidP="00090B5D">
      <w:pPr>
        <w:jc w:val="both"/>
        <w:rPr>
          <w:rFonts w:cstheme="minorHAnsi"/>
          <w:b/>
          <w:sz w:val="20"/>
          <w:szCs w:val="20"/>
        </w:rPr>
      </w:pPr>
      <w:r w:rsidRPr="00487E60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14:paraId="59B226A3" w14:textId="77777777" w:rsidR="00090B5D" w:rsidRPr="00300682" w:rsidRDefault="00090B5D" w:rsidP="000F5711">
      <w:pPr>
        <w:widowControl w:val="0"/>
        <w:autoSpaceDE w:val="0"/>
        <w:autoSpaceDN w:val="0"/>
        <w:rPr>
          <w:rFonts w:cstheme="minorHAnsi"/>
          <w:sz w:val="20"/>
          <w:szCs w:val="20"/>
        </w:rPr>
      </w:pPr>
    </w:p>
    <w:p w14:paraId="5112093F" w14:textId="77777777" w:rsidR="00302231" w:rsidRPr="00300682" w:rsidRDefault="00090B5D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  <w:r w:rsidRPr="00300682">
        <w:rPr>
          <w:rFonts w:cstheme="minorHAnsi"/>
          <w:sz w:val="20"/>
          <w:szCs w:val="20"/>
        </w:rPr>
        <w:t xml:space="preserve">Z poważaniem </w:t>
      </w:r>
    </w:p>
    <w:p w14:paraId="047313B3" w14:textId="6D729E7F" w:rsidR="00B87FF8" w:rsidRPr="00300682" w:rsidRDefault="00B87FF8" w:rsidP="00AF1AB5">
      <w:pPr>
        <w:spacing w:after="0"/>
        <w:jc w:val="right"/>
        <w:rPr>
          <w:rFonts w:cstheme="minorHAnsi"/>
          <w:sz w:val="20"/>
          <w:szCs w:val="20"/>
        </w:rPr>
      </w:pPr>
    </w:p>
    <w:sectPr w:rsidR="00B87FF8" w:rsidRPr="00300682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C7C4" w14:textId="77777777" w:rsidR="0064146E" w:rsidRDefault="0064146E" w:rsidP="00E42D6A">
      <w:pPr>
        <w:spacing w:after="0" w:line="240" w:lineRule="auto"/>
      </w:pPr>
      <w:r>
        <w:separator/>
      </w:r>
    </w:p>
  </w:endnote>
  <w:endnote w:type="continuationSeparator" w:id="0">
    <w:p w14:paraId="24C82534" w14:textId="77777777" w:rsidR="0064146E" w:rsidRDefault="0064146E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27D3BBBF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B87FF8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19304" w14:textId="77777777" w:rsidR="0064146E" w:rsidRDefault="0064146E" w:rsidP="00E42D6A">
      <w:pPr>
        <w:spacing w:after="0" w:line="240" w:lineRule="auto"/>
      </w:pPr>
      <w:r>
        <w:separator/>
      </w:r>
    </w:p>
  </w:footnote>
  <w:footnote w:type="continuationSeparator" w:id="0">
    <w:p w14:paraId="5C084D72" w14:textId="77777777" w:rsidR="0064146E" w:rsidRDefault="0064146E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1" w15:restartNumberingAfterBreak="0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28D37D2"/>
    <w:multiLevelType w:val="multilevel"/>
    <w:tmpl w:val="8626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B74C63"/>
    <w:multiLevelType w:val="multilevel"/>
    <w:tmpl w:val="7702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FD2145E"/>
    <w:multiLevelType w:val="multilevel"/>
    <w:tmpl w:val="2A42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185A"/>
    <w:rsid w:val="00025973"/>
    <w:rsid w:val="00031774"/>
    <w:rsid w:val="00054BD8"/>
    <w:rsid w:val="00072970"/>
    <w:rsid w:val="00090B5D"/>
    <w:rsid w:val="000F5711"/>
    <w:rsid w:val="000F7C51"/>
    <w:rsid w:val="00144B8A"/>
    <w:rsid w:val="00155039"/>
    <w:rsid w:val="001A56F1"/>
    <w:rsid w:val="001B60F1"/>
    <w:rsid w:val="001D0377"/>
    <w:rsid w:val="001D5542"/>
    <w:rsid w:val="00206CEF"/>
    <w:rsid w:val="00222CBB"/>
    <w:rsid w:val="00263368"/>
    <w:rsid w:val="00265C0D"/>
    <w:rsid w:val="0026718D"/>
    <w:rsid w:val="00283A6C"/>
    <w:rsid w:val="0028526F"/>
    <w:rsid w:val="00287D62"/>
    <w:rsid w:val="002A6225"/>
    <w:rsid w:val="002A77B1"/>
    <w:rsid w:val="00300682"/>
    <w:rsid w:val="00302231"/>
    <w:rsid w:val="003057CC"/>
    <w:rsid w:val="00320651"/>
    <w:rsid w:val="00344AD2"/>
    <w:rsid w:val="00375EE9"/>
    <w:rsid w:val="003B3568"/>
    <w:rsid w:val="003D48E1"/>
    <w:rsid w:val="00443B86"/>
    <w:rsid w:val="004656D4"/>
    <w:rsid w:val="004664DA"/>
    <w:rsid w:val="004725EA"/>
    <w:rsid w:val="00487E60"/>
    <w:rsid w:val="004E777F"/>
    <w:rsid w:val="0050700B"/>
    <w:rsid w:val="00512341"/>
    <w:rsid w:val="00522C07"/>
    <w:rsid w:val="0057416B"/>
    <w:rsid w:val="00581E24"/>
    <w:rsid w:val="00597366"/>
    <w:rsid w:val="005A2064"/>
    <w:rsid w:val="005B62C5"/>
    <w:rsid w:val="005C0D61"/>
    <w:rsid w:val="005C4C87"/>
    <w:rsid w:val="005D6F4A"/>
    <w:rsid w:val="005E2489"/>
    <w:rsid w:val="005F50C6"/>
    <w:rsid w:val="00600476"/>
    <w:rsid w:val="00602E1B"/>
    <w:rsid w:val="0064146E"/>
    <w:rsid w:val="00652947"/>
    <w:rsid w:val="00656E84"/>
    <w:rsid w:val="006C12DD"/>
    <w:rsid w:val="006D5EBC"/>
    <w:rsid w:val="00701E70"/>
    <w:rsid w:val="0070420C"/>
    <w:rsid w:val="00707016"/>
    <w:rsid w:val="0073080C"/>
    <w:rsid w:val="00761809"/>
    <w:rsid w:val="007659D1"/>
    <w:rsid w:val="007717CD"/>
    <w:rsid w:val="007762CF"/>
    <w:rsid w:val="00781BC0"/>
    <w:rsid w:val="007B4835"/>
    <w:rsid w:val="007B6969"/>
    <w:rsid w:val="007C17CA"/>
    <w:rsid w:val="007F1E37"/>
    <w:rsid w:val="0080514E"/>
    <w:rsid w:val="00822BAF"/>
    <w:rsid w:val="008368DE"/>
    <w:rsid w:val="00850762"/>
    <w:rsid w:val="008C0BDE"/>
    <w:rsid w:val="008D208C"/>
    <w:rsid w:val="008E3119"/>
    <w:rsid w:val="008F2C44"/>
    <w:rsid w:val="008F6A14"/>
    <w:rsid w:val="00925547"/>
    <w:rsid w:val="00931873"/>
    <w:rsid w:val="00970A3B"/>
    <w:rsid w:val="00983D8F"/>
    <w:rsid w:val="009B7280"/>
    <w:rsid w:val="009D7FC6"/>
    <w:rsid w:val="00A22803"/>
    <w:rsid w:val="00A54E34"/>
    <w:rsid w:val="00A65E99"/>
    <w:rsid w:val="00A96B6B"/>
    <w:rsid w:val="00AA25B2"/>
    <w:rsid w:val="00AF1AB5"/>
    <w:rsid w:val="00AF5369"/>
    <w:rsid w:val="00B05E58"/>
    <w:rsid w:val="00B14C28"/>
    <w:rsid w:val="00B37AC5"/>
    <w:rsid w:val="00B50D02"/>
    <w:rsid w:val="00B75C3D"/>
    <w:rsid w:val="00B82C65"/>
    <w:rsid w:val="00B85150"/>
    <w:rsid w:val="00B87FF8"/>
    <w:rsid w:val="00C066BD"/>
    <w:rsid w:val="00C16093"/>
    <w:rsid w:val="00C26027"/>
    <w:rsid w:val="00C31FC9"/>
    <w:rsid w:val="00C46896"/>
    <w:rsid w:val="00CD41DB"/>
    <w:rsid w:val="00CE6A7E"/>
    <w:rsid w:val="00D468CF"/>
    <w:rsid w:val="00D55AF0"/>
    <w:rsid w:val="00DB1A7B"/>
    <w:rsid w:val="00DC0768"/>
    <w:rsid w:val="00DC4202"/>
    <w:rsid w:val="00DD39C9"/>
    <w:rsid w:val="00DE0D25"/>
    <w:rsid w:val="00E201C0"/>
    <w:rsid w:val="00E2143E"/>
    <w:rsid w:val="00E42D6A"/>
    <w:rsid w:val="00E55CB7"/>
    <w:rsid w:val="00EB1BBB"/>
    <w:rsid w:val="00EC13DD"/>
    <w:rsid w:val="00EE2F97"/>
    <w:rsid w:val="00F10C97"/>
    <w:rsid w:val="00F12472"/>
    <w:rsid w:val="00F42480"/>
    <w:rsid w:val="00F90012"/>
    <w:rsid w:val="00F972F0"/>
    <w:rsid w:val="00FA462A"/>
    <w:rsid w:val="00FB5E4A"/>
    <w:rsid w:val="00FC7A2C"/>
    <w:rsid w:val="00FD1FF3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B5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B5D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2C44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20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F7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80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E6A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35C7-9903-4C11-A0F7-1F64CF0D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Agnieszka Korolczuk</cp:lastModifiedBy>
  <cp:revision>48</cp:revision>
  <cp:lastPrinted>2022-07-13T09:46:00Z</cp:lastPrinted>
  <dcterms:created xsi:type="dcterms:W3CDTF">2022-11-09T11:25:00Z</dcterms:created>
  <dcterms:modified xsi:type="dcterms:W3CDTF">2023-10-12T11:12:00Z</dcterms:modified>
</cp:coreProperties>
</file>