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94724" w14:textId="10539D47" w:rsidR="00A5345D" w:rsidRPr="00813CFD" w:rsidRDefault="006D5628" w:rsidP="00D70CA1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Przedmiotu Zamówienia</w:t>
      </w:r>
    </w:p>
    <w:p w14:paraId="156AFCF5" w14:textId="18411B49" w:rsidR="00644B3C" w:rsidRPr="00813CFD" w:rsidRDefault="00644B3C" w:rsidP="00160AD1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  <w:r w:rsidRPr="00813CFD">
        <w:rPr>
          <w:rFonts w:ascii="Calibri" w:hAnsi="Calibri" w:cs="Calibri"/>
          <w:b/>
          <w:bCs/>
        </w:rPr>
        <w:t>na wykonanie usługi polegającej na:</w:t>
      </w:r>
    </w:p>
    <w:p w14:paraId="24F1464E" w14:textId="5A9B7542" w:rsidR="00EC0122" w:rsidRPr="00813CFD" w:rsidRDefault="00EC2BBB" w:rsidP="00160AD1">
      <w:pPr>
        <w:pStyle w:val="Default"/>
        <w:spacing w:line="360" w:lineRule="auto"/>
        <w:jc w:val="center"/>
        <w:rPr>
          <w:rFonts w:ascii="Calibri" w:hAnsi="Calibri" w:cs="Calibri"/>
        </w:rPr>
      </w:pPr>
      <w:r w:rsidRPr="00813CFD">
        <w:rPr>
          <w:rFonts w:ascii="Calibri" w:hAnsi="Calibri" w:cs="Calibri"/>
          <w:b/>
          <w:bCs/>
        </w:rPr>
        <w:t xml:space="preserve">dostarczeniu licencji na oprogramowanie </w:t>
      </w:r>
      <w:r w:rsidR="00160AD1" w:rsidRPr="00813CFD">
        <w:rPr>
          <w:rFonts w:ascii="Calibri" w:hAnsi="Calibri" w:cs="Calibri"/>
          <w:b/>
          <w:bCs/>
        </w:rPr>
        <w:t>umożliwiające uruchomienie standardu rachunku</w:t>
      </w:r>
      <w:r w:rsidRPr="00813CFD">
        <w:rPr>
          <w:rFonts w:ascii="Calibri" w:hAnsi="Calibri" w:cs="Calibri"/>
          <w:b/>
          <w:bCs/>
        </w:rPr>
        <w:t xml:space="preserve"> kosztów </w:t>
      </w:r>
      <w:r w:rsidR="00280635">
        <w:rPr>
          <w:rFonts w:ascii="Calibri" w:hAnsi="Calibri" w:cs="Calibri"/>
          <w:b/>
          <w:bCs/>
        </w:rPr>
        <w:t xml:space="preserve">procedur medycznych </w:t>
      </w:r>
      <w:r w:rsidR="00D31A2C" w:rsidRPr="00813CFD">
        <w:rPr>
          <w:rFonts w:ascii="Calibri" w:hAnsi="Calibri" w:cs="Calibri"/>
          <w:b/>
          <w:bCs/>
        </w:rPr>
        <w:t xml:space="preserve">w Ostrzeszowskim Centrum Zdrowia </w:t>
      </w:r>
      <w:r w:rsidR="00160AD1" w:rsidRPr="00813CFD">
        <w:rPr>
          <w:rFonts w:ascii="Calibri" w:hAnsi="Calibri" w:cs="Calibri"/>
          <w:b/>
          <w:bCs/>
        </w:rPr>
        <w:t xml:space="preserve">zgodnie z wytycznymi </w:t>
      </w:r>
      <w:r w:rsidR="00D31A2C">
        <w:rPr>
          <w:rFonts w:ascii="Calibri" w:hAnsi="Calibri" w:cs="Calibri"/>
          <w:b/>
          <w:bCs/>
        </w:rPr>
        <w:t>R</w:t>
      </w:r>
      <w:r w:rsidR="00160AD1" w:rsidRPr="00813CFD">
        <w:rPr>
          <w:rFonts w:ascii="Calibri" w:hAnsi="Calibri" w:cs="Calibri"/>
          <w:b/>
          <w:bCs/>
        </w:rPr>
        <w:t xml:space="preserve">ozporządzenia Ministra Zdrowia (Dz. U. z 2020 r., poz. 2045) </w:t>
      </w:r>
    </w:p>
    <w:p w14:paraId="3733E793" w14:textId="77777777" w:rsidR="00D35070" w:rsidRPr="000E0527" w:rsidRDefault="00D35070" w:rsidP="00160AD1">
      <w:pPr>
        <w:pStyle w:val="Default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722D21C" w14:textId="32E5DBF4" w:rsidR="00644B3C" w:rsidRPr="00813CFD" w:rsidRDefault="00644B3C" w:rsidP="00160AD1">
      <w:pPr>
        <w:pStyle w:val="Default"/>
        <w:spacing w:line="360" w:lineRule="auto"/>
        <w:jc w:val="both"/>
        <w:rPr>
          <w:rFonts w:ascii="Calibri" w:hAnsi="Calibri" w:cs="Calibri"/>
        </w:rPr>
      </w:pPr>
      <w:r w:rsidRPr="00813CFD">
        <w:rPr>
          <w:rFonts w:ascii="Calibri" w:hAnsi="Calibri" w:cs="Calibri"/>
          <w:b/>
          <w:bCs/>
        </w:rPr>
        <w:t xml:space="preserve">I. Opis przedmiotu zamówienia: </w:t>
      </w:r>
    </w:p>
    <w:p w14:paraId="05E9C979" w14:textId="2EE2D5B9" w:rsidR="00EC2BBB" w:rsidRDefault="00644B3C" w:rsidP="00160AD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13CFD">
        <w:rPr>
          <w:rFonts w:ascii="Calibri" w:hAnsi="Calibri" w:cs="Calibri"/>
          <w:sz w:val="24"/>
          <w:szCs w:val="24"/>
        </w:rPr>
        <w:t xml:space="preserve">1. Przedmiotem zamówienia jest </w:t>
      </w:r>
      <w:r w:rsidR="00EC2BBB" w:rsidRPr="00813CFD">
        <w:rPr>
          <w:rFonts w:ascii="Calibri" w:hAnsi="Calibri" w:cs="Calibri"/>
          <w:sz w:val="24"/>
          <w:szCs w:val="24"/>
        </w:rPr>
        <w:t>zakup licencji na oprogramowanie</w:t>
      </w:r>
      <w:r w:rsidR="00160AD1" w:rsidRPr="00813CFD">
        <w:rPr>
          <w:rFonts w:ascii="Calibri" w:hAnsi="Calibri" w:cs="Calibri"/>
          <w:sz w:val="24"/>
          <w:szCs w:val="24"/>
        </w:rPr>
        <w:t xml:space="preserve"> umożliwiające uruchomienie standardu rachunku kosztów</w:t>
      </w:r>
      <w:r w:rsidR="00217E91">
        <w:rPr>
          <w:rFonts w:ascii="Calibri" w:hAnsi="Calibri" w:cs="Calibri"/>
          <w:sz w:val="24"/>
          <w:szCs w:val="24"/>
        </w:rPr>
        <w:t xml:space="preserve"> procedur medycznych</w:t>
      </w:r>
      <w:r w:rsidR="00160AD1" w:rsidRPr="00813CFD">
        <w:rPr>
          <w:rFonts w:ascii="Calibri" w:hAnsi="Calibri" w:cs="Calibri"/>
          <w:sz w:val="24"/>
          <w:szCs w:val="24"/>
        </w:rPr>
        <w:t xml:space="preserve"> </w:t>
      </w:r>
      <w:r w:rsidR="00D31A2C" w:rsidRPr="00813CFD">
        <w:rPr>
          <w:rFonts w:ascii="Calibri" w:hAnsi="Calibri" w:cs="Calibri"/>
        </w:rPr>
        <w:t>w</w:t>
      </w:r>
      <w:r w:rsidR="00D31A2C" w:rsidRPr="00813CFD">
        <w:rPr>
          <w:rFonts w:ascii="Calibri" w:hAnsi="Calibri" w:cs="Calibri"/>
          <w:sz w:val="24"/>
          <w:szCs w:val="24"/>
        </w:rPr>
        <w:t xml:space="preserve"> Ostrzeszowski</w:t>
      </w:r>
      <w:r w:rsidR="00D31A2C" w:rsidRPr="00813CFD">
        <w:rPr>
          <w:rFonts w:ascii="Calibri" w:hAnsi="Calibri" w:cs="Calibri"/>
        </w:rPr>
        <w:t>m</w:t>
      </w:r>
      <w:r w:rsidR="00D31A2C" w:rsidRPr="00813CFD">
        <w:rPr>
          <w:rFonts w:ascii="Calibri" w:hAnsi="Calibri" w:cs="Calibri"/>
          <w:sz w:val="24"/>
          <w:szCs w:val="24"/>
        </w:rPr>
        <w:t xml:space="preserve"> Centrum Zdrowia</w:t>
      </w:r>
      <w:r w:rsidR="00D31A2C">
        <w:rPr>
          <w:rFonts w:ascii="Calibri" w:hAnsi="Calibri" w:cs="Calibri"/>
          <w:sz w:val="24"/>
          <w:szCs w:val="24"/>
        </w:rPr>
        <w:t>,</w:t>
      </w:r>
      <w:r w:rsidR="00217E91">
        <w:rPr>
          <w:rFonts w:ascii="Calibri" w:hAnsi="Calibri" w:cs="Calibri"/>
          <w:sz w:val="24"/>
          <w:szCs w:val="24"/>
        </w:rPr>
        <w:t xml:space="preserve"> </w:t>
      </w:r>
      <w:r w:rsidR="00160AD1" w:rsidRPr="00813CFD">
        <w:rPr>
          <w:rFonts w:ascii="Calibri" w:hAnsi="Calibri" w:cs="Calibri"/>
          <w:sz w:val="24"/>
          <w:szCs w:val="24"/>
        </w:rPr>
        <w:t>zgodnie</w:t>
      </w:r>
      <w:r w:rsidR="00217E91">
        <w:rPr>
          <w:rFonts w:ascii="Calibri" w:hAnsi="Calibri" w:cs="Calibri"/>
          <w:sz w:val="24"/>
          <w:szCs w:val="24"/>
        </w:rPr>
        <w:t xml:space="preserve"> </w:t>
      </w:r>
      <w:r w:rsidR="00160AD1" w:rsidRPr="00813CFD">
        <w:rPr>
          <w:rFonts w:ascii="Calibri" w:hAnsi="Calibri" w:cs="Calibri"/>
          <w:sz w:val="24"/>
          <w:szCs w:val="24"/>
        </w:rPr>
        <w:t xml:space="preserve">z wytycznymi rozporządzenia </w:t>
      </w:r>
      <w:r w:rsidR="00160AD1" w:rsidRPr="00813CFD">
        <w:rPr>
          <w:rFonts w:ascii="Calibri" w:hAnsi="Calibri" w:cs="Calibri"/>
        </w:rPr>
        <w:t>Ministra Zdrowia (Dz. U. z 2020 r., poz. 2045)</w:t>
      </w:r>
      <w:r w:rsidR="00160AD1" w:rsidRPr="00813CFD">
        <w:rPr>
          <w:rFonts w:ascii="Calibri" w:hAnsi="Calibri" w:cs="Calibri"/>
          <w:sz w:val="24"/>
          <w:szCs w:val="24"/>
        </w:rPr>
        <w:t>.</w:t>
      </w:r>
    </w:p>
    <w:p w14:paraId="3D294A90" w14:textId="0D5B72C8" w:rsidR="000E0527" w:rsidRPr="000E0527" w:rsidRDefault="000E0527" w:rsidP="000E0527">
      <w:pPr>
        <w:spacing w:after="0" w:line="360" w:lineRule="auto"/>
        <w:jc w:val="center"/>
        <w:rPr>
          <w:rFonts w:ascii="Calibri" w:hAnsi="Calibri" w:cs="Calibri"/>
          <w:sz w:val="24"/>
          <w:szCs w:val="24"/>
          <w:u w:val="single"/>
        </w:rPr>
      </w:pPr>
      <w:r w:rsidRPr="000E0527">
        <w:rPr>
          <w:rFonts w:ascii="Calibri" w:hAnsi="Calibri" w:cs="Calibri"/>
          <w:u w:val="single"/>
        </w:rPr>
        <w:t>Zamawiający nie dopuszcza składania ofert częściowych.</w:t>
      </w:r>
    </w:p>
    <w:p w14:paraId="1D81DE36" w14:textId="77777777" w:rsidR="00D31A2C" w:rsidRDefault="00D31A2C" w:rsidP="000E0527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1.1 </w:t>
      </w:r>
      <w:r w:rsidR="00EC2BBB" w:rsidRPr="00813CFD">
        <w:rPr>
          <w:rFonts w:ascii="Calibri" w:hAnsi="Calibri" w:cs="Calibri"/>
          <w:sz w:val="24"/>
          <w:szCs w:val="24"/>
        </w:rPr>
        <w:t>W zakres przedmiotu zamówienia wchodzi oprogramowanie, które ma wspomóc automatyczną wycenę kosztów procedur medycznych zgodnie z wymogami Rozporządzenia Ministra Zdrowia</w:t>
      </w:r>
      <w:r w:rsidR="00F73F30" w:rsidRPr="00813CFD">
        <w:rPr>
          <w:rFonts w:ascii="Calibri" w:hAnsi="Calibri" w:cs="Calibri"/>
          <w:sz w:val="24"/>
          <w:szCs w:val="24"/>
          <w:u w:color="000000"/>
        </w:rPr>
        <w:t xml:space="preserve"> z dnia 26 października 2020r</w:t>
      </w:r>
      <w:r w:rsidR="00EC2BBB" w:rsidRPr="00813CFD">
        <w:rPr>
          <w:rFonts w:ascii="Calibri" w:hAnsi="Calibri" w:cs="Calibri"/>
          <w:sz w:val="24"/>
          <w:szCs w:val="24"/>
        </w:rPr>
        <w:t xml:space="preserve">. </w:t>
      </w:r>
    </w:p>
    <w:p w14:paraId="669A5233" w14:textId="6D9CEE1A" w:rsidR="00F73F30" w:rsidRPr="00813CFD" w:rsidRDefault="00D31A2C" w:rsidP="000E0527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1.2 </w:t>
      </w:r>
      <w:r w:rsidR="00EC2BBB" w:rsidRPr="00813CFD">
        <w:rPr>
          <w:rFonts w:ascii="Calibri" w:hAnsi="Calibri" w:cs="Calibri"/>
          <w:sz w:val="24"/>
          <w:szCs w:val="24"/>
        </w:rPr>
        <w:t xml:space="preserve">Oprogramowanie powinno mieć funkcję automatycznego generowania się raportów pokazujących koszty, jak i również rentowność Spółki (zarówno oddziałów jak i poradni). Oprogramowanie musi spełniać standardy dzięki, którym w łatwy i szybki sposób będzie możliwe znalezienie odpowiedzi między innymi na pytania dotyczące kosztu wykonania danych procedur </w:t>
      </w:r>
      <w:r w:rsidR="00160AD1" w:rsidRPr="00813CFD">
        <w:rPr>
          <w:rFonts w:ascii="Calibri" w:hAnsi="Calibri" w:cs="Calibri"/>
          <w:sz w:val="24"/>
          <w:szCs w:val="24"/>
        </w:rPr>
        <w:t xml:space="preserve">medycznych </w:t>
      </w:r>
      <w:r w:rsidR="00EC2BBB" w:rsidRPr="00813CFD">
        <w:rPr>
          <w:rFonts w:ascii="Calibri" w:hAnsi="Calibri" w:cs="Calibri"/>
          <w:sz w:val="24"/>
          <w:szCs w:val="24"/>
        </w:rPr>
        <w:t xml:space="preserve">w placówce, </w:t>
      </w:r>
      <w:r w:rsidR="007E4CAE" w:rsidRPr="00813CFD">
        <w:rPr>
          <w:rFonts w:ascii="Calibri" w:hAnsi="Calibri" w:cs="Calibri"/>
          <w:sz w:val="24"/>
          <w:szCs w:val="24"/>
        </w:rPr>
        <w:t xml:space="preserve">kosztów wynagrodzeń </w:t>
      </w:r>
      <w:r w:rsidR="00F16C2B">
        <w:rPr>
          <w:rFonts w:ascii="Calibri" w:hAnsi="Calibri" w:cs="Calibri"/>
          <w:sz w:val="24"/>
          <w:szCs w:val="24"/>
        </w:rPr>
        <w:br/>
      </w:r>
      <w:r w:rsidR="007E4CAE" w:rsidRPr="00813CFD">
        <w:rPr>
          <w:rFonts w:ascii="Calibri" w:hAnsi="Calibri" w:cs="Calibri"/>
          <w:sz w:val="24"/>
          <w:szCs w:val="24"/>
        </w:rPr>
        <w:t xml:space="preserve">w konkretnej grupie pracowniczej czy też informacji o cenach za usługę medyczną świadczoną na </w:t>
      </w:r>
      <w:r w:rsidR="00160AD1" w:rsidRPr="00813CFD">
        <w:rPr>
          <w:rFonts w:ascii="Calibri" w:hAnsi="Calibri" w:cs="Calibri"/>
          <w:sz w:val="24"/>
          <w:szCs w:val="24"/>
        </w:rPr>
        <w:t>rzecz</w:t>
      </w:r>
      <w:r w:rsidR="007E4CAE" w:rsidRPr="00813CFD">
        <w:rPr>
          <w:rFonts w:ascii="Calibri" w:hAnsi="Calibri" w:cs="Calibri"/>
          <w:sz w:val="24"/>
          <w:szCs w:val="24"/>
        </w:rPr>
        <w:t xml:space="preserve"> jednostki medycznej. </w:t>
      </w:r>
    </w:p>
    <w:p w14:paraId="3951A479" w14:textId="1CE1E2F2" w:rsidR="00C80A7C" w:rsidRPr="00813CFD" w:rsidRDefault="00D31A2C" w:rsidP="000E0527">
      <w:pPr>
        <w:pStyle w:val="Default"/>
        <w:spacing w:line="360" w:lineRule="auto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 </w:t>
      </w:r>
      <w:r w:rsidR="00C80A7C" w:rsidRPr="00813CFD">
        <w:rPr>
          <w:rFonts w:ascii="Calibri" w:hAnsi="Calibri" w:cs="Calibri"/>
        </w:rPr>
        <w:t>Zamawiający wymaga pomocniczej bazy i</w:t>
      </w:r>
      <w:r w:rsidR="00C80A7C" w:rsidRPr="006D5628">
        <w:rPr>
          <w:rFonts w:ascii="Calibri" w:hAnsi="Calibri" w:cs="Calibri"/>
          <w:color w:val="auto"/>
        </w:rPr>
        <w:t>nformacyjnej (</w:t>
      </w:r>
      <w:r w:rsidR="008F70E8" w:rsidRPr="006D5628">
        <w:rPr>
          <w:rFonts w:ascii="Calibri" w:hAnsi="Calibri" w:cs="Calibri"/>
          <w:color w:val="auto"/>
        </w:rPr>
        <w:t>biblioteki przykładowych składowych procedur</w:t>
      </w:r>
      <w:r w:rsidR="00C80A7C" w:rsidRPr="006D5628">
        <w:rPr>
          <w:rFonts w:ascii="Calibri" w:hAnsi="Calibri" w:cs="Calibri"/>
          <w:color w:val="auto"/>
        </w:rPr>
        <w:t xml:space="preserve">) </w:t>
      </w:r>
      <w:r w:rsidR="00C80A7C" w:rsidRPr="00813CFD">
        <w:rPr>
          <w:rFonts w:ascii="Calibri" w:hAnsi="Calibri" w:cs="Calibri"/>
        </w:rPr>
        <w:t>na podstawie której „zbuduje” swój własny katalog.</w:t>
      </w:r>
    </w:p>
    <w:p w14:paraId="77A8EF27" w14:textId="36FA61FC" w:rsidR="005932D0" w:rsidRDefault="00F73F30" w:rsidP="000E0527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0E0527">
        <w:rPr>
          <w:rFonts w:ascii="Calibri" w:hAnsi="Calibri" w:cs="Calibri"/>
          <w:sz w:val="24"/>
          <w:szCs w:val="24"/>
        </w:rPr>
        <w:t xml:space="preserve">Oprogramowanie powinno być </w:t>
      </w:r>
      <w:r w:rsidR="008F70E8" w:rsidRPr="000E0527">
        <w:rPr>
          <w:rFonts w:ascii="Calibri" w:hAnsi="Calibri" w:cs="Calibri"/>
          <w:sz w:val="24"/>
          <w:szCs w:val="24"/>
        </w:rPr>
        <w:t>zrozumiałe</w:t>
      </w:r>
      <w:r w:rsidRPr="000E0527">
        <w:rPr>
          <w:rFonts w:ascii="Calibri" w:hAnsi="Calibri" w:cs="Calibri"/>
          <w:sz w:val="24"/>
          <w:szCs w:val="24"/>
        </w:rPr>
        <w:t xml:space="preserve"> oraz kompatybilne z </w:t>
      </w:r>
      <w:r w:rsidR="000E0527" w:rsidRPr="000E0527">
        <w:rPr>
          <w:rFonts w:ascii="Calibri" w:hAnsi="Calibri" w:cs="Calibri"/>
          <w:sz w:val="24"/>
          <w:szCs w:val="24"/>
        </w:rPr>
        <w:t>aktualnym wykazem procedur medycznych w klasyfikacji ICD-9</w:t>
      </w:r>
      <w:r w:rsidRPr="000E0527">
        <w:rPr>
          <w:rFonts w:ascii="Calibri" w:hAnsi="Calibri" w:cs="Calibri"/>
          <w:sz w:val="24"/>
          <w:szCs w:val="24"/>
        </w:rPr>
        <w:t>.</w:t>
      </w:r>
      <w:r w:rsidR="005932D0">
        <w:rPr>
          <w:rFonts w:ascii="Calibri" w:hAnsi="Calibri" w:cs="Calibri"/>
          <w:sz w:val="24"/>
          <w:szCs w:val="24"/>
        </w:rPr>
        <w:t xml:space="preserve"> Program musi mieć możliwość importu danych źródłowych, zestawień z programów finansowo-księgowych, kadrowych oraz oprogramowania szpitalnego za pomocą dedykowanych narzędzi lub plików.</w:t>
      </w:r>
      <w:r w:rsidR="007E4CAE" w:rsidRPr="00813CFD">
        <w:rPr>
          <w:rFonts w:ascii="Calibri" w:hAnsi="Calibri" w:cs="Calibri"/>
          <w:sz w:val="24"/>
          <w:szCs w:val="24"/>
        </w:rPr>
        <w:t xml:space="preserve"> </w:t>
      </w:r>
    </w:p>
    <w:p w14:paraId="6A6CD8A1" w14:textId="77777777" w:rsidR="00D31A2C" w:rsidRDefault="00F73F30" w:rsidP="000E0527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813CFD">
        <w:rPr>
          <w:rFonts w:ascii="Calibri" w:hAnsi="Calibri" w:cs="Calibri"/>
          <w:sz w:val="24"/>
          <w:szCs w:val="24"/>
        </w:rPr>
        <w:t xml:space="preserve">Powinno spełniać najwyższe standardy bezpieczeństwa między innymi poprzez szyfrowanie danych. </w:t>
      </w:r>
    </w:p>
    <w:p w14:paraId="0DA7437E" w14:textId="58DC16FE" w:rsidR="00D31A2C" w:rsidRDefault="00D31A2C" w:rsidP="000E0527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1.4 </w:t>
      </w:r>
      <w:r w:rsidR="00F73F30" w:rsidRPr="00813CFD">
        <w:rPr>
          <w:rFonts w:ascii="Calibri" w:hAnsi="Calibri" w:cs="Calibri"/>
          <w:sz w:val="24"/>
          <w:szCs w:val="24"/>
        </w:rPr>
        <w:t>Wymagane jest wdrożenie</w:t>
      </w:r>
      <w:r w:rsidR="006801C3">
        <w:rPr>
          <w:rFonts w:ascii="Calibri" w:hAnsi="Calibri" w:cs="Calibri"/>
          <w:sz w:val="24"/>
          <w:szCs w:val="24"/>
        </w:rPr>
        <w:t xml:space="preserve"> (szkolenie)</w:t>
      </w:r>
      <w:r w:rsidR="00F73F30" w:rsidRPr="00813CFD">
        <w:rPr>
          <w:rFonts w:ascii="Calibri" w:hAnsi="Calibri" w:cs="Calibri"/>
          <w:sz w:val="24"/>
          <w:szCs w:val="24"/>
        </w:rPr>
        <w:t xml:space="preserve"> do oprogramowania</w:t>
      </w:r>
      <w:r>
        <w:rPr>
          <w:rFonts w:ascii="Calibri" w:hAnsi="Calibri" w:cs="Calibri"/>
          <w:sz w:val="24"/>
          <w:szCs w:val="24"/>
        </w:rPr>
        <w:t xml:space="preserve"> i</w:t>
      </w:r>
      <w:r w:rsidR="00C80A7C" w:rsidRPr="00813CFD">
        <w:rPr>
          <w:rFonts w:ascii="Calibri" w:hAnsi="Calibri" w:cs="Calibri"/>
          <w:sz w:val="24"/>
          <w:szCs w:val="24"/>
        </w:rPr>
        <w:t xml:space="preserve"> </w:t>
      </w:r>
      <w:r w:rsidR="00F73F30" w:rsidRPr="00813CFD">
        <w:rPr>
          <w:rFonts w:ascii="Calibri" w:hAnsi="Calibri" w:cs="Calibri"/>
          <w:sz w:val="24"/>
          <w:szCs w:val="24"/>
        </w:rPr>
        <w:t xml:space="preserve">wsparcie techniczne </w:t>
      </w:r>
      <w:r w:rsidR="00CC36DE" w:rsidRPr="00813CFD">
        <w:rPr>
          <w:rFonts w:ascii="Calibri" w:hAnsi="Calibri" w:cs="Calibri"/>
          <w:sz w:val="24"/>
          <w:szCs w:val="24"/>
        </w:rPr>
        <w:t>podczas procesu uruchamiania Standardu Rachunku Kosztów</w:t>
      </w:r>
      <w:r w:rsidR="00D35070" w:rsidRPr="00813CFD">
        <w:rPr>
          <w:rFonts w:ascii="Calibri" w:hAnsi="Calibri" w:cs="Calibri"/>
          <w:sz w:val="24"/>
          <w:szCs w:val="24"/>
        </w:rPr>
        <w:t xml:space="preserve"> </w:t>
      </w:r>
      <w:r w:rsidR="00C80A7C" w:rsidRPr="00813CFD">
        <w:rPr>
          <w:rFonts w:ascii="Calibri" w:hAnsi="Calibri" w:cs="Calibri"/>
          <w:sz w:val="24"/>
          <w:szCs w:val="24"/>
        </w:rPr>
        <w:t xml:space="preserve">Procedur </w:t>
      </w:r>
      <w:r w:rsidR="00D35070" w:rsidRPr="00813CFD">
        <w:rPr>
          <w:rFonts w:ascii="Calibri" w:hAnsi="Calibri" w:cs="Calibri"/>
          <w:sz w:val="24"/>
          <w:szCs w:val="24"/>
        </w:rPr>
        <w:t>Medycznych</w:t>
      </w:r>
      <w:r w:rsidR="00CC36DE" w:rsidRPr="00813CFD">
        <w:rPr>
          <w:rFonts w:ascii="Calibri" w:hAnsi="Calibri" w:cs="Calibri"/>
          <w:sz w:val="24"/>
          <w:szCs w:val="24"/>
        </w:rPr>
        <w:t>.</w:t>
      </w:r>
      <w:r w:rsidR="00D35070" w:rsidRPr="00813CFD">
        <w:rPr>
          <w:rFonts w:ascii="Calibri" w:hAnsi="Calibri" w:cs="Calibri"/>
          <w:sz w:val="24"/>
          <w:szCs w:val="24"/>
        </w:rPr>
        <w:t xml:space="preserve"> </w:t>
      </w:r>
    </w:p>
    <w:p w14:paraId="36A6EC43" w14:textId="38674BFD" w:rsidR="00670156" w:rsidRDefault="00D31A2C" w:rsidP="000E0527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1.5 </w:t>
      </w:r>
      <w:r w:rsidR="00813CFD">
        <w:rPr>
          <w:rFonts w:ascii="Calibri" w:hAnsi="Calibri" w:cs="Calibri"/>
          <w:sz w:val="24"/>
          <w:szCs w:val="24"/>
        </w:rPr>
        <w:t xml:space="preserve">System powinien mieć możliwość dodania co najmniej 10 użytkowników </w:t>
      </w:r>
      <w:r w:rsidR="00F16C2B">
        <w:rPr>
          <w:rFonts w:ascii="Calibri" w:hAnsi="Calibri" w:cs="Calibri"/>
          <w:sz w:val="24"/>
          <w:szCs w:val="24"/>
        </w:rPr>
        <w:br/>
      </w:r>
      <w:r w:rsidR="00813CFD">
        <w:rPr>
          <w:rFonts w:ascii="Calibri" w:hAnsi="Calibri" w:cs="Calibri"/>
          <w:sz w:val="24"/>
          <w:szCs w:val="24"/>
        </w:rPr>
        <w:t>z możliwością reglamentacji uprawnień do poszczególnych funkcji</w:t>
      </w:r>
      <w:r w:rsidR="000E0527">
        <w:rPr>
          <w:rFonts w:ascii="Calibri" w:hAnsi="Calibri" w:cs="Calibri"/>
          <w:sz w:val="24"/>
          <w:szCs w:val="24"/>
        </w:rPr>
        <w:t>,</w:t>
      </w:r>
      <w:r w:rsidR="00813CFD">
        <w:rPr>
          <w:rFonts w:ascii="Calibri" w:hAnsi="Calibri" w:cs="Calibri"/>
          <w:sz w:val="24"/>
          <w:szCs w:val="24"/>
        </w:rPr>
        <w:t xml:space="preserve"> w tym co najmniej jednego z</w:t>
      </w:r>
      <w:r w:rsidR="000E0527">
        <w:rPr>
          <w:rFonts w:ascii="Calibri" w:hAnsi="Calibri" w:cs="Calibri"/>
          <w:sz w:val="24"/>
          <w:szCs w:val="24"/>
        </w:rPr>
        <w:t xml:space="preserve"> rolą </w:t>
      </w:r>
      <w:r w:rsidR="00813CFD">
        <w:rPr>
          <w:rFonts w:ascii="Calibri" w:hAnsi="Calibri" w:cs="Calibri"/>
          <w:sz w:val="24"/>
          <w:szCs w:val="24"/>
        </w:rPr>
        <w:t>Administra</w:t>
      </w:r>
      <w:r w:rsidR="00DB7948">
        <w:rPr>
          <w:rFonts w:ascii="Calibri" w:hAnsi="Calibri" w:cs="Calibri"/>
          <w:sz w:val="24"/>
          <w:szCs w:val="24"/>
        </w:rPr>
        <w:t>tora</w:t>
      </w:r>
      <w:r w:rsidR="00813CFD">
        <w:rPr>
          <w:rFonts w:ascii="Calibri" w:hAnsi="Calibri" w:cs="Calibri"/>
          <w:sz w:val="24"/>
          <w:szCs w:val="24"/>
        </w:rPr>
        <w:t>.</w:t>
      </w:r>
      <w:r w:rsidR="00DB7948">
        <w:rPr>
          <w:rFonts w:ascii="Calibri" w:hAnsi="Calibri" w:cs="Calibri"/>
          <w:sz w:val="24"/>
          <w:szCs w:val="24"/>
        </w:rPr>
        <w:t xml:space="preserve"> </w:t>
      </w:r>
      <w:r w:rsidR="00813CFD">
        <w:rPr>
          <w:rFonts w:ascii="Calibri" w:hAnsi="Calibri" w:cs="Calibri"/>
          <w:sz w:val="24"/>
          <w:szCs w:val="24"/>
        </w:rPr>
        <w:t xml:space="preserve"> </w:t>
      </w:r>
    </w:p>
    <w:p w14:paraId="344F2556" w14:textId="770CE2E5" w:rsidR="000E0527" w:rsidRDefault="000E0527" w:rsidP="000E0527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 xml:space="preserve">             1.6 </w:t>
      </w:r>
      <w:r>
        <w:rPr>
          <w:rFonts w:ascii="Calibri" w:hAnsi="Calibri" w:cs="Calibri"/>
          <w:color w:val="auto"/>
        </w:rPr>
        <w:t>Program powinien być licencjonowany na zasadzie subskrypcji.</w:t>
      </w:r>
    </w:p>
    <w:p w14:paraId="1B4413B3" w14:textId="77777777" w:rsidR="000E0527" w:rsidRPr="000E0527" w:rsidRDefault="000E0527" w:rsidP="000E0527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54968EAD" w14:textId="4C13F29C" w:rsidR="00813CFD" w:rsidRPr="00813CFD" w:rsidRDefault="00813CFD" w:rsidP="00C80A7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13CFD">
        <w:rPr>
          <w:rFonts w:ascii="Calibri" w:hAnsi="Calibri" w:cs="Calibri"/>
          <w:bCs/>
          <w:sz w:val="24"/>
          <w:szCs w:val="24"/>
        </w:rPr>
        <w:t>2. Charakterystyka funkcjonalna systemu</w:t>
      </w:r>
    </w:p>
    <w:p w14:paraId="2B328769" w14:textId="7F790F83" w:rsidR="00813CFD" w:rsidRPr="00813CFD" w:rsidRDefault="00D31A2C" w:rsidP="000E0527">
      <w:pPr>
        <w:pStyle w:val="Default"/>
        <w:spacing w:line="360" w:lineRule="auto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  </w:t>
      </w:r>
      <w:r w:rsidR="00813CFD" w:rsidRPr="00813CFD">
        <w:rPr>
          <w:rFonts w:ascii="Calibri" w:hAnsi="Calibri" w:cs="Calibri"/>
        </w:rPr>
        <w:t xml:space="preserve">Oprogramowanie musi być kompatybilne ze środowiskiem Windows. </w:t>
      </w:r>
    </w:p>
    <w:p w14:paraId="4C818B67" w14:textId="30A4E5C8" w:rsidR="00813CFD" w:rsidRPr="00813CFD" w:rsidRDefault="00D31A2C" w:rsidP="000E0527">
      <w:pPr>
        <w:pStyle w:val="Default"/>
        <w:spacing w:line="360" w:lineRule="auto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 </w:t>
      </w:r>
      <w:r w:rsidR="00813CFD" w:rsidRPr="00813CFD">
        <w:rPr>
          <w:rFonts w:ascii="Calibri" w:hAnsi="Calibri" w:cs="Calibri"/>
        </w:rPr>
        <w:t xml:space="preserve">Oprogramowanie musi zostać zainstalowane przez Wykonawcę na własnych serwerach (wykonawcy) bądź </w:t>
      </w:r>
      <w:r w:rsidR="00217E91">
        <w:rPr>
          <w:rFonts w:ascii="Calibri" w:hAnsi="Calibri" w:cs="Calibri"/>
        </w:rPr>
        <w:t xml:space="preserve">w </w:t>
      </w:r>
      <w:r w:rsidR="00813CFD" w:rsidRPr="00813CFD">
        <w:rPr>
          <w:rFonts w:ascii="Calibri" w:hAnsi="Calibri" w:cs="Calibri"/>
        </w:rPr>
        <w:t>chmurze wybranej przez wykonawcę</w:t>
      </w:r>
      <w:r w:rsidR="000E0527">
        <w:rPr>
          <w:rFonts w:ascii="Calibri" w:hAnsi="Calibri" w:cs="Calibri"/>
        </w:rPr>
        <w:t>,</w:t>
      </w:r>
      <w:r w:rsidR="00813CFD" w:rsidRPr="00813CFD">
        <w:rPr>
          <w:rFonts w:ascii="Calibri" w:hAnsi="Calibri" w:cs="Calibri"/>
        </w:rPr>
        <w:t xml:space="preserve"> a następnie utrzymywane przez wykonawcę przez cały czas trwania umowy</w:t>
      </w:r>
      <w:r>
        <w:rPr>
          <w:rFonts w:ascii="Calibri" w:hAnsi="Calibri" w:cs="Calibri"/>
        </w:rPr>
        <w:t>.</w:t>
      </w:r>
    </w:p>
    <w:p w14:paraId="20CDDA77" w14:textId="253F10ED" w:rsidR="00813CFD" w:rsidRDefault="00D31A2C" w:rsidP="000E0527">
      <w:pPr>
        <w:pStyle w:val="Default"/>
        <w:spacing w:line="360" w:lineRule="auto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 </w:t>
      </w:r>
      <w:r w:rsidR="00813CFD" w:rsidRPr="00813CFD">
        <w:rPr>
          <w:rFonts w:ascii="Calibri" w:hAnsi="Calibri" w:cs="Calibri"/>
        </w:rPr>
        <w:t xml:space="preserve">Oprogramowanie powinno spełniać wymagania ustawy z dnia 29 sierpnia 1997 roku o ochronie danych osobowych (tj. Dz. U. z 2019 r, poz. 1781), dotyczące zabezpieczeń danych osobowych. </w:t>
      </w:r>
    </w:p>
    <w:p w14:paraId="121F766C" w14:textId="1F1147A1" w:rsidR="005932D0" w:rsidRDefault="00D31A2C" w:rsidP="000E0527">
      <w:pPr>
        <w:pStyle w:val="Default"/>
        <w:spacing w:line="360" w:lineRule="auto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 </w:t>
      </w:r>
      <w:r w:rsidR="005932D0">
        <w:rPr>
          <w:rFonts w:ascii="Calibri" w:hAnsi="Calibri" w:cs="Calibri"/>
        </w:rPr>
        <w:t xml:space="preserve">Oprogramowanie musi być dostępne z poziomu co najmniej jednej z poniższych przeglądarek internetowych: Microsoft Edge, Mozilla </w:t>
      </w:r>
      <w:r>
        <w:rPr>
          <w:rFonts w:ascii="Calibri" w:hAnsi="Calibri" w:cs="Calibri"/>
        </w:rPr>
        <w:t>FireFox</w:t>
      </w:r>
      <w:r w:rsidR="005932D0">
        <w:rPr>
          <w:rFonts w:ascii="Calibri" w:hAnsi="Calibri" w:cs="Calibri"/>
        </w:rPr>
        <w:t xml:space="preserve">, Google Chrome. </w:t>
      </w:r>
    </w:p>
    <w:p w14:paraId="0839D3BC" w14:textId="77777777" w:rsidR="00C80A7C" w:rsidRPr="000E0527" w:rsidRDefault="00C80A7C" w:rsidP="00C80A7C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14:paraId="3CC2A640" w14:textId="77777777" w:rsidR="00670156" w:rsidRPr="00813CFD" w:rsidRDefault="00644B3C" w:rsidP="00160AD1">
      <w:pPr>
        <w:pStyle w:val="Default"/>
        <w:spacing w:line="360" w:lineRule="auto"/>
        <w:jc w:val="both"/>
        <w:rPr>
          <w:rFonts w:ascii="Calibri" w:hAnsi="Calibri" w:cs="Calibri"/>
          <w:b/>
          <w:bCs/>
        </w:rPr>
      </w:pPr>
      <w:r w:rsidRPr="00813CFD">
        <w:rPr>
          <w:rFonts w:ascii="Calibri" w:hAnsi="Calibri" w:cs="Calibri"/>
          <w:b/>
          <w:bCs/>
        </w:rPr>
        <w:t xml:space="preserve">3. Termin wykonania zamówienia </w:t>
      </w:r>
    </w:p>
    <w:p w14:paraId="1270ABE9" w14:textId="39B591B6" w:rsidR="00644B3C" w:rsidRPr="00813CFD" w:rsidRDefault="00644B3C" w:rsidP="00160AD1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 w:rsidRPr="00813CFD">
        <w:rPr>
          <w:rFonts w:ascii="Calibri" w:hAnsi="Calibri" w:cs="Calibri"/>
          <w:color w:val="auto"/>
        </w:rPr>
        <w:t xml:space="preserve">Wykonawca zobowiązany jest </w:t>
      </w:r>
      <w:r w:rsidR="00DB7948">
        <w:rPr>
          <w:rFonts w:ascii="Calibri" w:hAnsi="Calibri" w:cs="Calibri"/>
          <w:color w:val="auto"/>
        </w:rPr>
        <w:t>dostarczyć przedmiot zamówienia</w:t>
      </w:r>
      <w:r w:rsidRPr="00813CFD">
        <w:rPr>
          <w:rFonts w:ascii="Calibri" w:hAnsi="Calibri" w:cs="Calibri"/>
          <w:color w:val="auto"/>
        </w:rPr>
        <w:t xml:space="preserve"> w okresie </w:t>
      </w:r>
      <w:r w:rsidR="00D35070" w:rsidRPr="00813CFD">
        <w:rPr>
          <w:rFonts w:ascii="Calibri" w:hAnsi="Calibri" w:cs="Calibri"/>
          <w:color w:val="auto"/>
        </w:rPr>
        <w:t xml:space="preserve">do </w:t>
      </w:r>
      <w:r w:rsidR="005932D0">
        <w:rPr>
          <w:rFonts w:ascii="Calibri" w:hAnsi="Calibri" w:cs="Calibri"/>
          <w:color w:val="auto"/>
        </w:rPr>
        <w:t>7</w:t>
      </w:r>
      <w:r w:rsidR="00D35070" w:rsidRPr="00813CFD">
        <w:rPr>
          <w:rFonts w:ascii="Calibri" w:hAnsi="Calibri" w:cs="Calibri"/>
          <w:color w:val="auto"/>
        </w:rPr>
        <w:t xml:space="preserve"> dni roboczych od dnia podpisania umowy.</w:t>
      </w:r>
    </w:p>
    <w:p w14:paraId="0F4FBB25" w14:textId="019CDE56" w:rsidR="00461478" w:rsidRPr="000E0527" w:rsidRDefault="00644B3C" w:rsidP="00160AD1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18"/>
          <w:szCs w:val="18"/>
        </w:rPr>
      </w:pPr>
      <w:r w:rsidRPr="00813CFD">
        <w:rPr>
          <w:rFonts w:ascii="Calibri" w:hAnsi="Calibri" w:cs="Calibri"/>
          <w:color w:val="auto"/>
        </w:rPr>
        <w:t xml:space="preserve"> </w:t>
      </w:r>
    </w:p>
    <w:p w14:paraId="1A4B39F4" w14:textId="05AD6A01" w:rsidR="000F30DD" w:rsidRPr="00813CFD" w:rsidRDefault="00644B3C" w:rsidP="00160AD1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</w:rPr>
      </w:pPr>
      <w:r w:rsidRPr="00813CFD">
        <w:rPr>
          <w:rFonts w:ascii="Calibri" w:hAnsi="Calibri" w:cs="Calibri"/>
          <w:b/>
          <w:bCs/>
          <w:color w:val="auto"/>
        </w:rPr>
        <w:t>4. Z</w:t>
      </w:r>
      <w:r w:rsidR="00461478" w:rsidRPr="00813CFD">
        <w:rPr>
          <w:rFonts w:ascii="Calibri" w:hAnsi="Calibri" w:cs="Calibri"/>
          <w:b/>
          <w:bCs/>
          <w:color w:val="auto"/>
        </w:rPr>
        <w:t>a</w:t>
      </w:r>
      <w:r w:rsidRPr="00813CFD">
        <w:rPr>
          <w:rFonts w:ascii="Calibri" w:hAnsi="Calibri" w:cs="Calibri"/>
          <w:b/>
          <w:bCs/>
          <w:color w:val="auto"/>
        </w:rPr>
        <w:t xml:space="preserve">kres usługi </w:t>
      </w:r>
    </w:p>
    <w:p w14:paraId="7477E66B" w14:textId="2761C7CA" w:rsidR="00644B3C" w:rsidRPr="00813CFD" w:rsidRDefault="00461478" w:rsidP="00D31A2C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 w:rsidRPr="00813CFD">
        <w:rPr>
          <w:rFonts w:ascii="Calibri" w:hAnsi="Calibri" w:cs="Calibri"/>
        </w:rPr>
        <w:t xml:space="preserve">Przedmiotem niniejszego zamówienia </w:t>
      </w:r>
      <w:r w:rsidR="00FF737C" w:rsidRPr="00813CFD">
        <w:rPr>
          <w:rFonts w:ascii="Calibri" w:hAnsi="Calibri" w:cs="Calibri"/>
        </w:rPr>
        <w:t xml:space="preserve">jest świadczenie usługi w postaci udzielenia dostępu do oprogramowania umożliwiającego wprowadzenie wytycznych </w:t>
      </w:r>
      <w:r w:rsidR="00C80A7C" w:rsidRPr="00813CFD">
        <w:rPr>
          <w:rFonts w:ascii="Calibri" w:hAnsi="Calibri" w:cs="Calibri"/>
        </w:rPr>
        <w:t>R</w:t>
      </w:r>
      <w:r w:rsidR="00FF737C" w:rsidRPr="00813CFD">
        <w:rPr>
          <w:rFonts w:ascii="Calibri" w:hAnsi="Calibri" w:cs="Calibri"/>
        </w:rPr>
        <w:t xml:space="preserve">ozporządzenia Ministra Zdrowia z dnia 26 października 2020 r. dotyczącego standardu rachunków kosztów </w:t>
      </w:r>
      <w:r w:rsidR="007150A1">
        <w:rPr>
          <w:rFonts w:ascii="Calibri" w:hAnsi="Calibri" w:cs="Calibri"/>
        </w:rPr>
        <w:t>procedur</w:t>
      </w:r>
      <w:r w:rsidR="00E03795">
        <w:rPr>
          <w:rFonts w:ascii="Calibri" w:hAnsi="Calibri" w:cs="Calibri"/>
        </w:rPr>
        <w:t xml:space="preserve"> medycznych </w:t>
      </w:r>
      <w:r w:rsidR="00FF737C" w:rsidRPr="00813CFD">
        <w:rPr>
          <w:rFonts w:ascii="Calibri" w:hAnsi="Calibri" w:cs="Calibri"/>
        </w:rPr>
        <w:t>u Zleceniodawcy</w:t>
      </w:r>
      <w:r w:rsidR="00C163BE" w:rsidRPr="00813CFD">
        <w:rPr>
          <w:rFonts w:ascii="Calibri" w:hAnsi="Calibri" w:cs="Calibri"/>
        </w:rPr>
        <w:t xml:space="preserve"> na okres 12 miesięcy licząc od dnia podpisania umowy.</w:t>
      </w:r>
    </w:p>
    <w:p w14:paraId="26BBE712" w14:textId="77777777" w:rsidR="00FF737C" w:rsidRPr="000E0527" w:rsidRDefault="00FF737C" w:rsidP="00160AD1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36CF8CF5" w14:textId="0AB77607" w:rsidR="00644B3C" w:rsidRPr="00813CFD" w:rsidRDefault="00C163BE" w:rsidP="00160AD1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</w:rPr>
      </w:pPr>
      <w:r w:rsidRPr="00813CFD">
        <w:rPr>
          <w:rFonts w:ascii="Calibri" w:hAnsi="Calibri" w:cs="Calibri"/>
          <w:b/>
          <w:bCs/>
          <w:color w:val="auto"/>
        </w:rPr>
        <w:t xml:space="preserve">5. </w:t>
      </w:r>
      <w:r w:rsidR="00644B3C" w:rsidRPr="00813CFD">
        <w:rPr>
          <w:rFonts w:ascii="Calibri" w:hAnsi="Calibri" w:cs="Calibri"/>
          <w:b/>
          <w:bCs/>
          <w:color w:val="auto"/>
        </w:rPr>
        <w:t>W</w:t>
      </w:r>
      <w:r w:rsidR="002544F7" w:rsidRPr="00813CFD">
        <w:rPr>
          <w:rFonts w:ascii="Calibri" w:hAnsi="Calibri" w:cs="Calibri"/>
          <w:b/>
          <w:bCs/>
          <w:color w:val="auto"/>
        </w:rPr>
        <w:t>ynagrodzenie</w:t>
      </w:r>
      <w:r w:rsidR="00644B3C" w:rsidRPr="00813CFD">
        <w:rPr>
          <w:rFonts w:ascii="Calibri" w:hAnsi="Calibri" w:cs="Calibri"/>
          <w:b/>
          <w:bCs/>
          <w:color w:val="auto"/>
        </w:rPr>
        <w:t xml:space="preserve"> </w:t>
      </w:r>
      <w:r w:rsidR="00FF737C" w:rsidRPr="00813CFD">
        <w:rPr>
          <w:rFonts w:ascii="Calibri" w:hAnsi="Calibri" w:cs="Calibri"/>
          <w:b/>
          <w:bCs/>
          <w:color w:val="auto"/>
        </w:rPr>
        <w:t>za dostęp do oprogramowania</w:t>
      </w:r>
    </w:p>
    <w:p w14:paraId="58F0ABAB" w14:textId="5FC3B9DE" w:rsidR="00033D35" w:rsidRDefault="00644B3C" w:rsidP="00160AD1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 w:rsidRPr="00813CFD">
        <w:rPr>
          <w:rFonts w:ascii="Calibri" w:hAnsi="Calibri" w:cs="Calibri"/>
          <w:color w:val="auto"/>
        </w:rPr>
        <w:t xml:space="preserve">Wynagrodzenie </w:t>
      </w:r>
      <w:r w:rsidR="00C80A7C" w:rsidRPr="00813CFD">
        <w:rPr>
          <w:rFonts w:ascii="Calibri" w:hAnsi="Calibri" w:cs="Calibri"/>
          <w:color w:val="auto"/>
        </w:rPr>
        <w:t>po</w:t>
      </w:r>
      <w:r w:rsidRPr="00813CFD">
        <w:rPr>
          <w:rFonts w:ascii="Calibri" w:hAnsi="Calibri" w:cs="Calibri"/>
          <w:color w:val="auto"/>
        </w:rPr>
        <w:t xml:space="preserve">winno obejmować wszystkie czynności związane z realizacją przedmiotu zamówienia. Ponadto </w:t>
      </w:r>
      <w:r w:rsidR="00C80A7C" w:rsidRPr="00813CFD">
        <w:rPr>
          <w:rFonts w:ascii="Calibri" w:hAnsi="Calibri" w:cs="Calibri"/>
          <w:color w:val="auto"/>
        </w:rPr>
        <w:t>po</w:t>
      </w:r>
      <w:r w:rsidRPr="00813CFD">
        <w:rPr>
          <w:rFonts w:ascii="Calibri" w:hAnsi="Calibri" w:cs="Calibri"/>
          <w:color w:val="auto"/>
        </w:rPr>
        <w:t xml:space="preserve">winno zawierać wszelkie koszty związane m. in. z wynagrodzeniem personelu </w:t>
      </w:r>
      <w:r w:rsidR="00FF737C" w:rsidRPr="00813CFD">
        <w:rPr>
          <w:rFonts w:ascii="Calibri" w:hAnsi="Calibri" w:cs="Calibri"/>
          <w:color w:val="auto"/>
        </w:rPr>
        <w:t>szkolącego</w:t>
      </w:r>
      <w:r w:rsidRPr="00813CFD">
        <w:rPr>
          <w:rFonts w:ascii="Calibri" w:hAnsi="Calibri" w:cs="Calibri"/>
          <w:color w:val="auto"/>
        </w:rPr>
        <w:t xml:space="preserve"> </w:t>
      </w:r>
      <w:r w:rsidR="00FF737C" w:rsidRPr="00813CFD">
        <w:rPr>
          <w:rFonts w:ascii="Calibri" w:hAnsi="Calibri" w:cs="Calibri"/>
          <w:color w:val="auto"/>
        </w:rPr>
        <w:t xml:space="preserve">oraz </w:t>
      </w:r>
      <w:r w:rsidRPr="00813CFD">
        <w:rPr>
          <w:rFonts w:ascii="Calibri" w:hAnsi="Calibri" w:cs="Calibri"/>
          <w:color w:val="auto"/>
        </w:rPr>
        <w:t>opłaty administracyjne niezbędne do prawidłowej realizacji przedmiotu zamówienia</w:t>
      </w:r>
      <w:r w:rsidR="00FF737C" w:rsidRPr="00813CFD">
        <w:rPr>
          <w:rFonts w:ascii="Calibri" w:hAnsi="Calibri" w:cs="Calibri"/>
          <w:color w:val="auto"/>
        </w:rPr>
        <w:t>. Zamawiający wymaga</w:t>
      </w:r>
      <w:r w:rsidR="000E0527">
        <w:rPr>
          <w:rFonts w:ascii="Calibri" w:hAnsi="Calibri" w:cs="Calibri"/>
          <w:color w:val="auto"/>
        </w:rPr>
        <w:t>,</w:t>
      </w:r>
      <w:r w:rsidR="00FF737C" w:rsidRPr="00813CFD">
        <w:rPr>
          <w:rFonts w:ascii="Calibri" w:hAnsi="Calibri" w:cs="Calibri"/>
          <w:color w:val="auto"/>
        </w:rPr>
        <w:t xml:space="preserve"> aby płatność była podzielona na dwie raty</w:t>
      </w:r>
      <w:r w:rsidR="00033D35">
        <w:rPr>
          <w:rFonts w:ascii="Calibri" w:hAnsi="Calibri" w:cs="Calibri"/>
          <w:color w:val="auto"/>
        </w:rPr>
        <w:t xml:space="preserve">: </w:t>
      </w:r>
    </w:p>
    <w:p w14:paraId="51B16882" w14:textId="1176B226" w:rsidR="00033D35" w:rsidRDefault="00033D35" w:rsidP="00160AD1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- </w:t>
      </w:r>
      <w:r w:rsidR="000E0527">
        <w:rPr>
          <w:rFonts w:ascii="Calibri" w:hAnsi="Calibri" w:cs="Calibri"/>
          <w:color w:val="auto"/>
        </w:rPr>
        <w:t xml:space="preserve"> </w:t>
      </w:r>
      <w:bookmarkStart w:id="0" w:name="_Hlk167866132"/>
      <w:r>
        <w:rPr>
          <w:rFonts w:ascii="Calibri" w:hAnsi="Calibri" w:cs="Calibri"/>
          <w:color w:val="auto"/>
        </w:rPr>
        <w:t>I</w:t>
      </w:r>
      <w:r w:rsidR="00FF737C" w:rsidRPr="00813CFD">
        <w:rPr>
          <w:rFonts w:ascii="Calibri" w:hAnsi="Calibri" w:cs="Calibri"/>
          <w:color w:val="auto"/>
        </w:rPr>
        <w:t xml:space="preserve"> rata </w:t>
      </w:r>
      <w:r>
        <w:rPr>
          <w:rFonts w:ascii="Calibri" w:hAnsi="Calibri" w:cs="Calibri"/>
          <w:color w:val="auto"/>
        </w:rPr>
        <w:t xml:space="preserve">- </w:t>
      </w:r>
      <w:r w:rsidR="00FF737C" w:rsidRPr="00813CFD">
        <w:rPr>
          <w:rFonts w:ascii="Calibri" w:hAnsi="Calibri" w:cs="Calibri"/>
          <w:color w:val="auto"/>
        </w:rPr>
        <w:t>płatna</w:t>
      </w:r>
      <w:r>
        <w:rPr>
          <w:rFonts w:ascii="Calibri" w:hAnsi="Calibri" w:cs="Calibri"/>
          <w:color w:val="auto"/>
        </w:rPr>
        <w:t xml:space="preserve"> do </w:t>
      </w:r>
      <w:r w:rsidR="00812030">
        <w:rPr>
          <w:rFonts w:ascii="Calibri" w:hAnsi="Calibri" w:cs="Calibri"/>
          <w:color w:val="auto"/>
        </w:rPr>
        <w:t>14</w:t>
      </w:r>
      <w:r>
        <w:rPr>
          <w:rFonts w:ascii="Calibri" w:hAnsi="Calibri" w:cs="Calibri"/>
          <w:color w:val="auto"/>
        </w:rPr>
        <w:t xml:space="preserve"> dni od dnia </w:t>
      </w:r>
      <w:r w:rsidR="006801C3">
        <w:rPr>
          <w:rFonts w:ascii="Calibri" w:hAnsi="Calibri" w:cs="Calibri"/>
          <w:color w:val="auto"/>
        </w:rPr>
        <w:t>podpisania</w:t>
      </w:r>
      <w:r>
        <w:rPr>
          <w:rFonts w:ascii="Calibri" w:hAnsi="Calibri" w:cs="Calibri"/>
          <w:color w:val="auto"/>
        </w:rPr>
        <w:t xml:space="preserve"> </w:t>
      </w:r>
      <w:r w:rsidR="00D70CA1">
        <w:rPr>
          <w:rFonts w:ascii="Calibri" w:hAnsi="Calibri" w:cs="Calibri"/>
          <w:color w:val="auto"/>
        </w:rPr>
        <w:t xml:space="preserve">przez Zamawiającego </w:t>
      </w:r>
      <w:r>
        <w:rPr>
          <w:rFonts w:ascii="Calibri" w:hAnsi="Calibri" w:cs="Calibri"/>
          <w:color w:val="auto"/>
        </w:rPr>
        <w:t>protokoł</w:t>
      </w:r>
      <w:r w:rsidR="00D70CA1">
        <w:rPr>
          <w:rFonts w:ascii="Calibri" w:hAnsi="Calibri" w:cs="Calibri"/>
          <w:color w:val="auto"/>
        </w:rPr>
        <w:t>u</w:t>
      </w:r>
      <w:r w:rsidR="008A13D5">
        <w:rPr>
          <w:rFonts w:ascii="Calibri" w:hAnsi="Calibri" w:cs="Calibri"/>
          <w:color w:val="auto"/>
        </w:rPr>
        <w:t xml:space="preserve"> </w:t>
      </w:r>
      <w:r w:rsidR="00D70CA1">
        <w:rPr>
          <w:rFonts w:ascii="Calibri" w:hAnsi="Calibri" w:cs="Calibri"/>
          <w:color w:val="auto"/>
        </w:rPr>
        <w:t>o</w:t>
      </w:r>
      <w:r w:rsidR="008A13D5">
        <w:rPr>
          <w:rFonts w:ascii="Calibri" w:hAnsi="Calibri" w:cs="Calibri"/>
          <w:color w:val="auto"/>
        </w:rPr>
        <w:t xml:space="preserve"> otrzymaniu licencji</w:t>
      </w:r>
      <w:r w:rsidR="00D70CA1">
        <w:rPr>
          <w:rFonts w:ascii="Calibri" w:hAnsi="Calibri" w:cs="Calibri"/>
          <w:color w:val="auto"/>
        </w:rPr>
        <w:t xml:space="preserve"> na oprogramowanie</w:t>
      </w:r>
      <w:bookmarkEnd w:id="0"/>
      <w:r w:rsidR="008A13D5">
        <w:rPr>
          <w:rFonts w:ascii="Calibri" w:hAnsi="Calibri" w:cs="Calibri"/>
          <w:color w:val="auto"/>
        </w:rPr>
        <w:t>,</w:t>
      </w:r>
      <w:r w:rsidR="00FF737C" w:rsidRPr="00813CFD">
        <w:rPr>
          <w:rFonts w:ascii="Calibri" w:hAnsi="Calibri" w:cs="Calibri"/>
          <w:color w:val="auto"/>
        </w:rPr>
        <w:t xml:space="preserve"> </w:t>
      </w:r>
    </w:p>
    <w:p w14:paraId="535F7708" w14:textId="1A73AAE3" w:rsidR="00644B3C" w:rsidRDefault="00033D35" w:rsidP="00160AD1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>- II rata -</w:t>
      </w:r>
      <w:r w:rsidR="00FF737C" w:rsidRPr="00813CFD">
        <w:rPr>
          <w:rFonts w:ascii="Calibri" w:hAnsi="Calibri" w:cs="Calibri"/>
          <w:color w:val="auto"/>
        </w:rPr>
        <w:t xml:space="preserve"> płatna po 6 miesiącach trwania okresu rozliczeniowego</w:t>
      </w:r>
      <w:r w:rsidR="00A65DDE">
        <w:rPr>
          <w:rFonts w:ascii="Calibri" w:hAnsi="Calibri" w:cs="Calibri"/>
          <w:color w:val="auto"/>
        </w:rPr>
        <w:t xml:space="preserve"> liczonego od dnia podpisania umowy</w:t>
      </w:r>
      <w:r w:rsidR="00FF737C" w:rsidRPr="00813CFD">
        <w:rPr>
          <w:rFonts w:ascii="Calibri" w:hAnsi="Calibri" w:cs="Calibri"/>
          <w:color w:val="auto"/>
        </w:rPr>
        <w:t xml:space="preserve">. </w:t>
      </w:r>
    </w:p>
    <w:sectPr w:rsidR="00644B3C" w:rsidSect="0037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5FAB00"/>
    <w:multiLevelType w:val="hybridMultilevel"/>
    <w:tmpl w:val="56FB02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A3037E"/>
    <w:multiLevelType w:val="hybridMultilevel"/>
    <w:tmpl w:val="100556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7D14F4C"/>
    <w:multiLevelType w:val="hybridMultilevel"/>
    <w:tmpl w:val="761B9A8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36562E0"/>
    <w:multiLevelType w:val="hybridMultilevel"/>
    <w:tmpl w:val="6010BDDA"/>
    <w:lvl w:ilvl="0" w:tplc="D6C0FC66">
      <w:start w:val="1"/>
      <w:numFmt w:val="ideographDigital"/>
      <w:lvlText w:val=""/>
      <w:lvlJc w:val="left"/>
    </w:lvl>
    <w:lvl w:ilvl="1" w:tplc="59D6E4FA">
      <w:start w:val="1"/>
      <w:numFmt w:val="lowerLetter"/>
      <w:lvlText w:val=""/>
      <w:lvlJc w:val="left"/>
    </w:lvl>
    <w:lvl w:ilvl="2" w:tplc="F3581A52">
      <w:numFmt w:val="none"/>
      <w:lvlText w:val=""/>
      <w:lvlJc w:val="left"/>
      <w:pPr>
        <w:tabs>
          <w:tab w:val="num" w:pos="360"/>
        </w:tabs>
      </w:pPr>
    </w:lvl>
    <w:lvl w:ilvl="3" w:tplc="0D0023A2">
      <w:start w:val="1"/>
      <w:numFmt w:val="ideographDigital"/>
      <w:lvlText w:val=""/>
      <w:lvlJc w:val="left"/>
    </w:lvl>
    <w:lvl w:ilvl="4" w:tplc="6BC01F24">
      <w:numFmt w:val="decimal"/>
      <w:lvlText w:val=""/>
      <w:lvlJc w:val="left"/>
    </w:lvl>
    <w:lvl w:ilvl="5" w:tplc="F2BEED84">
      <w:numFmt w:val="decimal"/>
      <w:lvlText w:val=""/>
      <w:lvlJc w:val="left"/>
    </w:lvl>
    <w:lvl w:ilvl="6" w:tplc="A8680EBE">
      <w:numFmt w:val="decimal"/>
      <w:lvlText w:val=""/>
      <w:lvlJc w:val="left"/>
    </w:lvl>
    <w:lvl w:ilvl="7" w:tplc="F6B081E4">
      <w:numFmt w:val="decimal"/>
      <w:lvlText w:val=""/>
      <w:lvlJc w:val="left"/>
    </w:lvl>
    <w:lvl w:ilvl="8" w:tplc="A426D568">
      <w:numFmt w:val="decimal"/>
      <w:lvlText w:val=""/>
      <w:lvlJc w:val="left"/>
    </w:lvl>
  </w:abstractNum>
  <w:abstractNum w:abstractNumId="4" w15:restartNumberingAfterBreak="0">
    <w:nsid w:val="B5700CC3"/>
    <w:multiLevelType w:val="hybridMultilevel"/>
    <w:tmpl w:val="C49F1B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69CBC5B"/>
    <w:multiLevelType w:val="hybridMultilevel"/>
    <w:tmpl w:val="54340ED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0389BA2"/>
    <w:multiLevelType w:val="hybridMultilevel"/>
    <w:tmpl w:val="D9D7CC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3EF70E8"/>
    <w:multiLevelType w:val="hybridMultilevel"/>
    <w:tmpl w:val="4500465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4BD5EB2"/>
    <w:multiLevelType w:val="hybridMultilevel"/>
    <w:tmpl w:val="35F04A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B81B763"/>
    <w:multiLevelType w:val="hybridMultilevel"/>
    <w:tmpl w:val="F7986E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3D195BF"/>
    <w:multiLevelType w:val="hybridMultilevel"/>
    <w:tmpl w:val="30A164F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1B03965"/>
    <w:multiLevelType w:val="hybridMultilevel"/>
    <w:tmpl w:val="2EEF48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AB620AA"/>
    <w:multiLevelType w:val="hybridMultilevel"/>
    <w:tmpl w:val="2926BE3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8F5BF62"/>
    <w:multiLevelType w:val="hybridMultilevel"/>
    <w:tmpl w:val="73FAB7E6"/>
    <w:lvl w:ilvl="0" w:tplc="9DBEEF40">
      <w:start w:val="1"/>
      <w:numFmt w:val="ideographDigital"/>
      <w:lvlText w:val=""/>
      <w:lvlJc w:val="left"/>
    </w:lvl>
    <w:lvl w:ilvl="1" w:tplc="1D78E4E8">
      <w:start w:val="1"/>
      <w:numFmt w:val="lowerLetter"/>
      <w:lvlText w:val=""/>
      <w:lvlJc w:val="left"/>
    </w:lvl>
    <w:lvl w:ilvl="2" w:tplc="35D6C110">
      <w:numFmt w:val="none"/>
      <w:lvlText w:val=""/>
      <w:lvlJc w:val="left"/>
      <w:pPr>
        <w:tabs>
          <w:tab w:val="num" w:pos="360"/>
        </w:tabs>
      </w:pPr>
    </w:lvl>
    <w:lvl w:ilvl="3" w:tplc="2000FEE0">
      <w:start w:val="1"/>
      <w:numFmt w:val="ideographDigital"/>
      <w:lvlText w:val=""/>
      <w:lvlJc w:val="left"/>
    </w:lvl>
    <w:lvl w:ilvl="4" w:tplc="7228CED6">
      <w:numFmt w:val="decimal"/>
      <w:lvlText w:val=""/>
      <w:lvlJc w:val="left"/>
    </w:lvl>
    <w:lvl w:ilvl="5" w:tplc="910E2C84">
      <w:numFmt w:val="decimal"/>
      <w:lvlText w:val=""/>
      <w:lvlJc w:val="left"/>
    </w:lvl>
    <w:lvl w:ilvl="6" w:tplc="3EEC57B6">
      <w:numFmt w:val="decimal"/>
      <w:lvlText w:val=""/>
      <w:lvlJc w:val="left"/>
    </w:lvl>
    <w:lvl w:ilvl="7" w:tplc="5FE2C4DE">
      <w:numFmt w:val="decimal"/>
      <w:lvlText w:val=""/>
      <w:lvlJc w:val="left"/>
    </w:lvl>
    <w:lvl w:ilvl="8" w:tplc="0CF8D342">
      <w:numFmt w:val="decimal"/>
      <w:lvlText w:val=""/>
      <w:lvlJc w:val="left"/>
    </w:lvl>
  </w:abstractNum>
  <w:abstractNum w:abstractNumId="14" w15:restartNumberingAfterBreak="0">
    <w:nsid w:val="162ED3E5"/>
    <w:multiLevelType w:val="hybridMultilevel"/>
    <w:tmpl w:val="1CFA0E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D7C9DE3"/>
    <w:multiLevelType w:val="hybridMultilevel"/>
    <w:tmpl w:val="31807A26"/>
    <w:lvl w:ilvl="0" w:tplc="62D03CE0">
      <w:start w:val="1"/>
      <w:numFmt w:val="ideographDigital"/>
      <w:lvlText w:val="•"/>
      <w:lvlJc w:val="left"/>
    </w:lvl>
    <w:lvl w:ilvl="1" w:tplc="F0405508">
      <w:start w:val="1"/>
      <w:numFmt w:val="lowerLetter"/>
      <w:lvlText w:val="•"/>
      <w:lvlJc w:val="left"/>
    </w:lvl>
    <w:lvl w:ilvl="2" w:tplc="75D031DA">
      <w:numFmt w:val="none"/>
      <w:lvlText w:val=""/>
      <w:lvlJc w:val="left"/>
      <w:pPr>
        <w:tabs>
          <w:tab w:val="num" w:pos="360"/>
        </w:tabs>
      </w:pPr>
    </w:lvl>
    <w:lvl w:ilvl="3" w:tplc="F54E6A00">
      <w:start w:val="1"/>
      <w:numFmt w:val="ideographDigital"/>
      <w:lvlText w:val=""/>
      <w:lvlJc w:val="left"/>
    </w:lvl>
    <w:lvl w:ilvl="4" w:tplc="E674B514">
      <w:numFmt w:val="decimal"/>
      <w:lvlText w:val=""/>
      <w:lvlJc w:val="left"/>
    </w:lvl>
    <w:lvl w:ilvl="5" w:tplc="4868422C">
      <w:numFmt w:val="decimal"/>
      <w:lvlText w:val=""/>
      <w:lvlJc w:val="left"/>
    </w:lvl>
    <w:lvl w:ilvl="6" w:tplc="FBDA79B8">
      <w:numFmt w:val="decimal"/>
      <w:lvlText w:val=""/>
      <w:lvlJc w:val="left"/>
    </w:lvl>
    <w:lvl w:ilvl="7" w:tplc="0E38B836">
      <w:numFmt w:val="decimal"/>
      <w:lvlText w:val=""/>
      <w:lvlJc w:val="left"/>
    </w:lvl>
    <w:lvl w:ilvl="8" w:tplc="65DE8462">
      <w:numFmt w:val="decimal"/>
      <w:lvlText w:val=""/>
      <w:lvlJc w:val="left"/>
    </w:lvl>
  </w:abstractNum>
  <w:abstractNum w:abstractNumId="16" w15:restartNumberingAfterBreak="0">
    <w:nsid w:val="24E55382"/>
    <w:multiLevelType w:val="hybridMultilevel"/>
    <w:tmpl w:val="01BC3583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50AD4E5"/>
    <w:multiLevelType w:val="hybridMultilevel"/>
    <w:tmpl w:val="FF53AF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56EEAB2"/>
    <w:multiLevelType w:val="hybridMultilevel"/>
    <w:tmpl w:val="EF003673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BD0133A"/>
    <w:multiLevelType w:val="hybridMultilevel"/>
    <w:tmpl w:val="57724A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0C5B0"/>
    <w:multiLevelType w:val="hybridMultilevel"/>
    <w:tmpl w:val="02DBBBA1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AF22CCA"/>
    <w:multiLevelType w:val="hybridMultilevel"/>
    <w:tmpl w:val="38ACF3E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C1E7F6D"/>
    <w:multiLevelType w:val="hybridMultilevel"/>
    <w:tmpl w:val="1C93EB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FD41082"/>
    <w:multiLevelType w:val="hybridMultilevel"/>
    <w:tmpl w:val="5FD5778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B67644C"/>
    <w:multiLevelType w:val="hybridMultilevel"/>
    <w:tmpl w:val="F3D26B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958758">
    <w:abstractNumId w:val="1"/>
  </w:num>
  <w:num w:numId="2" w16cid:durableId="1774745536">
    <w:abstractNumId w:val="8"/>
  </w:num>
  <w:num w:numId="3" w16cid:durableId="638532663">
    <w:abstractNumId w:val="2"/>
  </w:num>
  <w:num w:numId="4" w16cid:durableId="898172695">
    <w:abstractNumId w:val="12"/>
  </w:num>
  <w:num w:numId="5" w16cid:durableId="20135469">
    <w:abstractNumId w:val="5"/>
  </w:num>
  <w:num w:numId="6" w16cid:durableId="644775920">
    <w:abstractNumId w:val="10"/>
  </w:num>
  <w:num w:numId="7" w16cid:durableId="847059809">
    <w:abstractNumId w:val="23"/>
  </w:num>
  <w:num w:numId="8" w16cid:durableId="1199856498">
    <w:abstractNumId w:val="7"/>
  </w:num>
  <w:num w:numId="9" w16cid:durableId="1115565531">
    <w:abstractNumId w:val="9"/>
  </w:num>
  <w:num w:numId="10" w16cid:durableId="17976454">
    <w:abstractNumId w:val="6"/>
  </w:num>
  <w:num w:numId="11" w16cid:durableId="1840466858">
    <w:abstractNumId w:val="0"/>
  </w:num>
  <w:num w:numId="12" w16cid:durableId="2005666004">
    <w:abstractNumId w:val="4"/>
  </w:num>
  <w:num w:numId="13" w16cid:durableId="1127893266">
    <w:abstractNumId w:val="14"/>
  </w:num>
  <w:num w:numId="14" w16cid:durableId="325325362">
    <w:abstractNumId w:val="17"/>
  </w:num>
  <w:num w:numId="15" w16cid:durableId="767117588">
    <w:abstractNumId w:val="11"/>
  </w:num>
  <w:num w:numId="16" w16cid:durableId="1298103676">
    <w:abstractNumId w:val="21"/>
  </w:num>
  <w:num w:numId="17" w16cid:durableId="1631328399">
    <w:abstractNumId w:val="16"/>
  </w:num>
  <w:num w:numId="18" w16cid:durableId="693576247">
    <w:abstractNumId w:val="18"/>
  </w:num>
  <w:num w:numId="19" w16cid:durableId="981270648">
    <w:abstractNumId w:val="20"/>
  </w:num>
  <w:num w:numId="20" w16cid:durableId="615987013">
    <w:abstractNumId w:val="15"/>
  </w:num>
  <w:num w:numId="21" w16cid:durableId="1136604410">
    <w:abstractNumId w:val="22"/>
  </w:num>
  <w:num w:numId="22" w16cid:durableId="808474485">
    <w:abstractNumId w:val="13"/>
  </w:num>
  <w:num w:numId="23" w16cid:durableId="96491497">
    <w:abstractNumId w:val="3"/>
  </w:num>
  <w:num w:numId="24" w16cid:durableId="1844128469">
    <w:abstractNumId w:val="24"/>
  </w:num>
  <w:num w:numId="25" w16cid:durableId="8808278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3C"/>
    <w:rsid w:val="00033D35"/>
    <w:rsid w:val="0005138C"/>
    <w:rsid w:val="00067B41"/>
    <w:rsid w:val="000A054D"/>
    <w:rsid w:val="000E0527"/>
    <w:rsid w:val="000F30DD"/>
    <w:rsid w:val="00160AD1"/>
    <w:rsid w:val="001618EB"/>
    <w:rsid w:val="00183B56"/>
    <w:rsid w:val="00217E91"/>
    <w:rsid w:val="002544F7"/>
    <w:rsid w:val="00280635"/>
    <w:rsid w:val="002B1935"/>
    <w:rsid w:val="002D2D9F"/>
    <w:rsid w:val="00341196"/>
    <w:rsid w:val="0035680D"/>
    <w:rsid w:val="00372724"/>
    <w:rsid w:val="0038428D"/>
    <w:rsid w:val="00461478"/>
    <w:rsid w:val="00485E2C"/>
    <w:rsid w:val="004A4595"/>
    <w:rsid w:val="005932D0"/>
    <w:rsid w:val="006106A4"/>
    <w:rsid w:val="00644B3C"/>
    <w:rsid w:val="00670156"/>
    <w:rsid w:val="006801C3"/>
    <w:rsid w:val="006D5628"/>
    <w:rsid w:val="007150A1"/>
    <w:rsid w:val="007350E2"/>
    <w:rsid w:val="00756A56"/>
    <w:rsid w:val="007E4CAE"/>
    <w:rsid w:val="00812030"/>
    <w:rsid w:val="00813CFD"/>
    <w:rsid w:val="00890CD5"/>
    <w:rsid w:val="008A13D5"/>
    <w:rsid w:val="008A6210"/>
    <w:rsid w:val="008B09C2"/>
    <w:rsid w:val="008F3746"/>
    <w:rsid w:val="008F70E8"/>
    <w:rsid w:val="00A5345D"/>
    <w:rsid w:val="00A65DDE"/>
    <w:rsid w:val="00A77290"/>
    <w:rsid w:val="00AE3D34"/>
    <w:rsid w:val="00B47533"/>
    <w:rsid w:val="00C163BE"/>
    <w:rsid w:val="00C225D6"/>
    <w:rsid w:val="00C402A9"/>
    <w:rsid w:val="00C8013B"/>
    <w:rsid w:val="00C80A7C"/>
    <w:rsid w:val="00C95AC1"/>
    <w:rsid w:val="00CA28E9"/>
    <w:rsid w:val="00CC36DE"/>
    <w:rsid w:val="00CC7FFE"/>
    <w:rsid w:val="00CE5706"/>
    <w:rsid w:val="00CE5711"/>
    <w:rsid w:val="00CF4F19"/>
    <w:rsid w:val="00D31A2C"/>
    <w:rsid w:val="00D35070"/>
    <w:rsid w:val="00D70CA1"/>
    <w:rsid w:val="00DB2A63"/>
    <w:rsid w:val="00DB7948"/>
    <w:rsid w:val="00E03795"/>
    <w:rsid w:val="00E4378D"/>
    <w:rsid w:val="00E81169"/>
    <w:rsid w:val="00EC0122"/>
    <w:rsid w:val="00EC2BBB"/>
    <w:rsid w:val="00F16C2B"/>
    <w:rsid w:val="00F21FF7"/>
    <w:rsid w:val="00F73F30"/>
    <w:rsid w:val="00F906C4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8CC6"/>
  <w15:docId w15:val="{F02F5443-64CE-4460-8B5E-D4D6D0A4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4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23</cp:revision>
  <cp:lastPrinted>2024-05-23T05:55:00Z</cp:lastPrinted>
  <dcterms:created xsi:type="dcterms:W3CDTF">2024-05-21T11:29:00Z</dcterms:created>
  <dcterms:modified xsi:type="dcterms:W3CDTF">2024-05-29T10:48:00Z</dcterms:modified>
</cp:coreProperties>
</file>