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E36C6" w14:textId="240AD2D4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374862">
        <w:rPr>
          <w:rFonts w:ascii="Arial" w:hAnsi="Arial" w:cs="Arial"/>
          <w:sz w:val="22"/>
          <w:szCs w:val="22"/>
        </w:rPr>
        <w:t>12</w:t>
      </w:r>
      <w:r w:rsidRPr="004A1F87">
        <w:rPr>
          <w:rFonts w:ascii="Arial" w:hAnsi="Arial" w:cs="Arial"/>
          <w:sz w:val="22"/>
          <w:szCs w:val="22"/>
        </w:rPr>
        <w:t>.</w:t>
      </w:r>
      <w:r w:rsidR="00AD5733">
        <w:rPr>
          <w:rFonts w:ascii="Arial" w:hAnsi="Arial" w:cs="Arial"/>
          <w:sz w:val="22"/>
          <w:szCs w:val="22"/>
        </w:rPr>
        <w:t>0</w:t>
      </w:r>
      <w:r w:rsidR="00374862">
        <w:rPr>
          <w:rFonts w:ascii="Arial" w:hAnsi="Arial" w:cs="Arial"/>
          <w:sz w:val="22"/>
          <w:szCs w:val="22"/>
        </w:rPr>
        <w:t>4</w:t>
      </w:r>
      <w:r w:rsidR="00C80532">
        <w:rPr>
          <w:rFonts w:ascii="Arial" w:hAnsi="Arial" w:cs="Arial"/>
          <w:sz w:val="22"/>
          <w:szCs w:val="22"/>
        </w:rPr>
        <w:t>.</w:t>
      </w:r>
      <w:r w:rsidRPr="004A1F87">
        <w:rPr>
          <w:rFonts w:ascii="Arial" w:hAnsi="Arial" w:cs="Arial"/>
          <w:sz w:val="22"/>
          <w:szCs w:val="22"/>
        </w:rPr>
        <w:t>202</w:t>
      </w:r>
      <w:r w:rsidR="00AD5733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430C59F5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AD5733">
        <w:rPr>
          <w:rFonts w:ascii="Arial" w:hAnsi="Arial" w:cs="Arial"/>
          <w:color w:val="000000"/>
          <w:sz w:val="22"/>
          <w:szCs w:val="22"/>
        </w:rPr>
        <w:t>0</w:t>
      </w:r>
      <w:r w:rsidR="00374862">
        <w:rPr>
          <w:rFonts w:ascii="Arial" w:hAnsi="Arial" w:cs="Arial"/>
          <w:color w:val="000000"/>
          <w:sz w:val="22"/>
          <w:szCs w:val="22"/>
        </w:rPr>
        <w:t>68</w:t>
      </w:r>
      <w:r w:rsidR="00F12F99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374862">
        <w:rPr>
          <w:rFonts w:ascii="Arial" w:hAnsi="Arial" w:cs="Arial"/>
          <w:color w:val="000000"/>
          <w:sz w:val="22"/>
          <w:szCs w:val="22"/>
        </w:rPr>
        <w:t>10</w:t>
      </w:r>
      <w:r w:rsidR="00F12F99">
        <w:rPr>
          <w:rFonts w:ascii="Arial" w:hAnsi="Arial" w:cs="Arial"/>
          <w:color w:val="000000"/>
          <w:sz w:val="22"/>
          <w:szCs w:val="22"/>
        </w:rPr>
        <w:t>6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3C2561D" w14:textId="77777777" w:rsidR="00F12F99" w:rsidRPr="00250365" w:rsidRDefault="00F12F99" w:rsidP="00F12F9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0365">
        <w:rPr>
          <w:rFonts w:ascii="Arial" w:hAnsi="Arial" w:cs="Arial"/>
          <w:sz w:val="22"/>
          <w:szCs w:val="22"/>
        </w:rPr>
        <w:t xml:space="preserve">Dotyczy: postępowania prowadzonego </w:t>
      </w:r>
      <w:r w:rsidRPr="0025036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5036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250365">
        <w:rPr>
          <w:rFonts w:ascii="Arial" w:hAnsi="Arial" w:cs="Arial"/>
          <w:color w:val="000000"/>
          <w:sz w:val="22"/>
          <w:szCs w:val="22"/>
        </w:rPr>
        <w:t>pn.:</w:t>
      </w:r>
      <w:r w:rsidRPr="0025036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D71361">
        <w:rPr>
          <w:rFonts w:ascii="Arial" w:hAnsi="Arial" w:cs="Arial"/>
          <w:b/>
          <w:bCs/>
          <w:color w:val="000000"/>
          <w:sz w:val="22"/>
          <w:szCs w:val="22"/>
        </w:rPr>
        <w:t>„Zakup wraz z d</w:t>
      </w:r>
      <w:r w:rsidRPr="00D71361">
        <w:rPr>
          <w:rFonts w:ascii="Arial" w:hAnsi="Arial" w:cs="Arial"/>
          <w:b/>
          <w:bCs/>
          <w:sz w:val="22"/>
          <w:szCs w:val="22"/>
        </w:rPr>
        <w:t>ostawą wapna palonego mielonego oraz wapna chlorowanego w okresie 12 miesięcy”</w:t>
      </w:r>
    </w:p>
    <w:p w14:paraId="297C3140" w14:textId="77777777" w:rsidR="00374862" w:rsidRPr="00250365" w:rsidRDefault="00374862" w:rsidP="0037486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4FE503" w14:textId="77777777" w:rsidR="00B13826" w:rsidRPr="00987B4A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987B4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87B4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987B4A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Pr="00987B4A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0C0A85E1" w:rsidR="009879D6" w:rsidRPr="00987B4A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87B4A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374862" w:rsidRPr="00987B4A">
        <w:rPr>
          <w:rFonts w:ascii="Arial" w:hAnsi="Arial" w:cs="Arial"/>
          <w:color w:val="000000"/>
          <w:sz w:val="22"/>
          <w:szCs w:val="22"/>
        </w:rPr>
        <w:t>12</w:t>
      </w:r>
      <w:r w:rsidRPr="00987B4A">
        <w:rPr>
          <w:rFonts w:ascii="Arial" w:hAnsi="Arial" w:cs="Arial"/>
          <w:color w:val="000000"/>
          <w:sz w:val="22"/>
          <w:szCs w:val="22"/>
        </w:rPr>
        <w:t>.</w:t>
      </w:r>
      <w:r w:rsidR="00AD5733" w:rsidRPr="00987B4A">
        <w:rPr>
          <w:rFonts w:ascii="Arial" w:hAnsi="Arial" w:cs="Arial"/>
          <w:color w:val="000000"/>
          <w:sz w:val="22"/>
          <w:szCs w:val="22"/>
        </w:rPr>
        <w:t>0</w:t>
      </w:r>
      <w:r w:rsidR="00374862" w:rsidRPr="00987B4A">
        <w:rPr>
          <w:rFonts w:ascii="Arial" w:hAnsi="Arial" w:cs="Arial"/>
          <w:color w:val="000000"/>
          <w:sz w:val="22"/>
          <w:szCs w:val="22"/>
        </w:rPr>
        <w:t>4</w:t>
      </w:r>
      <w:r w:rsidRPr="00987B4A">
        <w:rPr>
          <w:rFonts w:ascii="Arial" w:hAnsi="Arial" w:cs="Arial"/>
          <w:color w:val="000000"/>
          <w:sz w:val="22"/>
          <w:szCs w:val="22"/>
        </w:rPr>
        <w:t>.202</w:t>
      </w:r>
      <w:r w:rsidR="00AD5733" w:rsidRPr="00987B4A">
        <w:rPr>
          <w:rFonts w:ascii="Arial" w:hAnsi="Arial" w:cs="Arial"/>
          <w:color w:val="000000"/>
          <w:sz w:val="22"/>
          <w:szCs w:val="22"/>
        </w:rPr>
        <w:t>4</w:t>
      </w:r>
      <w:r w:rsidRPr="00987B4A">
        <w:rPr>
          <w:rFonts w:ascii="Arial" w:hAnsi="Arial" w:cs="Arial"/>
          <w:color w:val="000000"/>
          <w:sz w:val="22"/>
          <w:szCs w:val="22"/>
        </w:rPr>
        <w:t>r. do godziny 1</w:t>
      </w:r>
      <w:r w:rsidR="00374862" w:rsidRPr="00987B4A">
        <w:rPr>
          <w:rFonts w:ascii="Arial" w:hAnsi="Arial" w:cs="Arial"/>
          <w:color w:val="000000"/>
          <w:sz w:val="22"/>
          <w:szCs w:val="22"/>
        </w:rPr>
        <w:t>2</w:t>
      </w:r>
      <w:r w:rsidRPr="00987B4A">
        <w:rPr>
          <w:rFonts w:ascii="Arial" w:hAnsi="Arial" w:cs="Arial"/>
          <w:color w:val="000000"/>
          <w:sz w:val="22"/>
          <w:szCs w:val="22"/>
        </w:rPr>
        <w:t>:</w:t>
      </w:r>
      <w:r w:rsidR="00374862" w:rsidRPr="00987B4A">
        <w:rPr>
          <w:rFonts w:ascii="Arial" w:hAnsi="Arial" w:cs="Arial"/>
          <w:color w:val="000000"/>
          <w:sz w:val="22"/>
          <w:szCs w:val="22"/>
        </w:rPr>
        <w:t>3</w:t>
      </w:r>
      <w:r w:rsidRPr="00987B4A">
        <w:rPr>
          <w:rFonts w:ascii="Arial" w:hAnsi="Arial" w:cs="Arial"/>
          <w:color w:val="000000"/>
          <w:sz w:val="22"/>
          <w:szCs w:val="22"/>
        </w:rPr>
        <w:t>0 wpłynęł</w:t>
      </w:r>
      <w:r w:rsidR="00F12F99" w:rsidRPr="00987B4A">
        <w:rPr>
          <w:rFonts w:ascii="Arial" w:hAnsi="Arial" w:cs="Arial"/>
          <w:color w:val="000000"/>
          <w:sz w:val="22"/>
          <w:szCs w:val="22"/>
        </w:rPr>
        <w:t>y</w:t>
      </w:r>
      <w:r w:rsidR="006D3F75" w:rsidRPr="00987B4A">
        <w:rPr>
          <w:rFonts w:ascii="Arial" w:hAnsi="Arial" w:cs="Arial"/>
          <w:color w:val="000000"/>
          <w:sz w:val="22"/>
          <w:szCs w:val="22"/>
        </w:rPr>
        <w:t xml:space="preserve"> </w:t>
      </w:r>
      <w:r w:rsidR="00F12F99" w:rsidRPr="00987B4A">
        <w:rPr>
          <w:rFonts w:ascii="Arial" w:hAnsi="Arial" w:cs="Arial"/>
          <w:color w:val="000000"/>
          <w:sz w:val="22"/>
          <w:szCs w:val="22"/>
        </w:rPr>
        <w:t>dwie</w:t>
      </w:r>
      <w:r w:rsidR="00E92A60" w:rsidRPr="00987B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7B4A">
        <w:rPr>
          <w:rFonts w:ascii="Arial" w:hAnsi="Arial" w:cs="Arial"/>
          <w:color w:val="000000"/>
          <w:sz w:val="22"/>
          <w:szCs w:val="22"/>
        </w:rPr>
        <w:t>ofert</w:t>
      </w:r>
      <w:r w:rsidR="00F12F99" w:rsidRPr="00987B4A">
        <w:rPr>
          <w:rFonts w:ascii="Arial" w:hAnsi="Arial" w:cs="Arial"/>
          <w:color w:val="000000"/>
          <w:sz w:val="22"/>
          <w:szCs w:val="22"/>
        </w:rPr>
        <w:t>y</w:t>
      </w:r>
      <w:r w:rsidRPr="00987B4A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987B4A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4C726EFC" w14:textId="0AE8F628" w:rsidR="00595A4E" w:rsidRPr="00987B4A" w:rsidRDefault="00861A63" w:rsidP="009879D6">
      <w:pPr>
        <w:rPr>
          <w:rFonts w:ascii="Arial" w:hAnsi="Arial" w:cs="Arial"/>
          <w:sz w:val="22"/>
          <w:szCs w:val="22"/>
          <w:u w:val="single"/>
        </w:rPr>
      </w:pPr>
      <w:r w:rsidRPr="00987B4A">
        <w:rPr>
          <w:rFonts w:ascii="Arial" w:hAnsi="Arial" w:cs="Arial"/>
          <w:sz w:val="22"/>
          <w:szCs w:val="22"/>
          <w:u w:val="single"/>
        </w:rPr>
        <w:t>Oferta nr 1</w:t>
      </w:r>
    </w:p>
    <w:p w14:paraId="0E0CD48E" w14:textId="08646FE3" w:rsidR="00B611E4" w:rsidRPr="00987B4A" w:rsidRDefault="00F12F99" w:rsidP="009879D6">
      <w:pPr>
        <w:rPr>
          <w:rFonts w:ascii="Arial" w:hAnsi="Arial" w:cs="Arial"/>
          <w:sz w:val="22"/>
          <w:szCs w:val="22"/>
        </w:rPr>
      </w:pPr>
      <w:r w:rsidRPr="00987B4A">
        <w:rPr>
          <w:rFonts w:ascii="Arial" w:hAnsi="Arial" w:cs="Arial"/>
          <w:sz w:val="22"/>
          <w:szCs w:val="22"/>
        </w:rPr>
        <w:t>MDV Energia Sp. z ograniczoną odpowiedzialnością Sp. jawna</w:t>
      </w:r>
    </w:p>
    <w:p w14:paraId="78D0E955" w14:textId="761429DE" w:rsidR="00F12F99" w:rsidRPr="00987B4A" w:rsidRDefault="00F12F99" w:rsidP="009879D6">
      <w:pPr>
        <w:rPr>
          <w:rFonts w:ascii="Arial" w:hAnsi="Arial" w:cs="Arial"/>
          <w:sz w:val="22"/>
          <w:szCs w:val="22"/>
        </w:rPr>
      </w:pPr>
      <w:r w:rsidRPr="00987B4A">
        <w:rPr>
          <w:rFonts w:ascii="Arial" w:hAnsi="Arial" w:cs="Arial"/>
          <w:sz w:val="22"/>
          <w:szCs w:val="22"/>
        </w:rPr>
        <w:t>Plac Obrońców Wybrzeża 7A/2</w:t>
      </w:r>
    </w:p>
    <w:p w14:paraId="07362D11" w14:textId="06021C8D" w:rsidR="00F12F99" w:rsidRPr="00987B4A" w:rsidRDefault="00F12F99" w:rsidP="009879D6">
      <w:pPr>
        <w:rPr>
          <w:rFonts w:ascii="Arial" w:hAnsi="Arial" w:cs="Arial"/>
          <w:sz w:val="22"/>
          <w:szCs w:val="22"/>
        </w:rPr>
      </w:pPr>
      <w:r w:rsidRPr="00987B4A">
        <w:rPr>
          <w:rFonts w:ascii="Arial" w:hAnsi="Arial" w:cs="Arial"/>
          <w:sz w:val="22"/>
          <w:szCs w:val="22"/>
        </w:rPr>
        <w:t>84-100 Puck</w:t>
      </w:r>
    </w:p>
    <w:p w14:paraId="242CBC7F" w14:textId="77777777" w:rsidR="00F12F99" w:rsidRPr="00987B4A" w:rsidRDefault="00F12F99" w:rsidP="009879D6">
      <w:pPr>
        <w:rPr>
          <w:rFonts w:ascii="Arial" w:hAnsi="Arial" w:cs="Arial"/>
          <w:sz w:val="22"/>
          <w:szCs w:val="22"/>
        </w:rPr>
      </w:pPr>
    </w:p>
    <w:p w14:paraId="0306154D" w14:textId="77777777" w:rsidR="00F12F99" w:rsidRPr="00987B4A" w:rsidRDefault="00F12F99" w:rsidP="00F12F99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987B4A">
        <w:rPr>
          <w:rFonts w:ascii="Arial" w:hAnsi="Arial" w:cs="Arial"/>
          <w:bCs/>
          <w:sz w:val="22"/>
          <w:szCs w:val="22"/>
          <w:u w:val="single"/>
        </w:rPr>
        <w:t xml:space="preserve">część I  - wapno palone mielone </w:t>
      </w:r>
      <w:proofErr w:type="spellStart"/>
      <w:r w:rsidRPr="00987B4A">
        <w:rPr>
          <w:rFonts w:ascii="Arial" w:hAnsi="Arial" w:cs="Arial"/>
          <w:bCs/>
          <w:sz w:val="22"/>
          <w:szCs w:val="22"/>
          <w:u w:val="single"/>
        </w:rPr>
        <w:t>wysokoreaktywne</w:t>
      </w:r>
      <w:proofErr w:type="spellEnd"/>
      <w:r w:rsidRPr="00987B4A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1B6BD0D0" w14:textId="48207F50" w:rsidR="00F12F99" w:rsidRPr="00987B4A" w:rsidRDefault="00F12F99" w:rsidP="00F12F99">
      <w:pPr>
        <w:jc w:val="both"/>
        <w:rPr>
          <w:rFonts w:ascii="Arial" w:hAnsi="Arial" w:cs="Arial"/>
          <w:bCs/>
          <w:sz w:val="22"/>
          <w:szCs w:val="22"/>
        </w:rPr>
      </w:pPr>
      <w:r w:rsidRPr="00987B4A">
        <w:rPr>
          <w:rFonts w:ascii="Arial" w:hAnsi="Arial" w:cs="Arial"/>
          <w:bCs/>
          <w:sz w:val="22"/>
          <w:szCs w:val="22"/>
        </w:rPr>
        <w:t>cena brutto za 1 tonę – 1</w:t>
      </w:r>
      <w:r w:rsidRPr="00987B4A">
        <w:rPr>
          <w:rFonts w:ascii="Arial" w:hAnsi="Arial" w:cs="Arial"/>
          <w:bCs/>
          <w:sz w:val="22"/>
          <w:szCs w:val="22"/>
        </w:rPr>
        <w:t>.389,90</w:t>
      </w:r>
      <w:r w:rsidRPr="00987B4A">
        <w:rPr>
          <w:rFonts w:ascii="Arial" w:hAnsi="Arial" w:cs="Arial"/>
          <w:bCs/>
          <w:sz w:val="22"/>
          <w:szCs w:val="22"/>
        </w:rPr>
        <w:t>  zł</w:t>
      </w:r>
    </w:p>
    <w:p w14:paraId="12368AFE" w14:textId="33A67569" w:rsidR="00F12F99" w:rsidRPr="00987B4A" w:rsidRDefault="00F12F99" w:rsidP="00F12F99">
      <w:pPr>
        <w:pStyle w:val="Tekstpodstawowy"/>
        <w:tabs>
          <w:tab w:val="num" w:pos="720"/>
        </w:tabs>
        <w:jc w:val="both"/>
        <w:rPr>
          <w:bCs/>
          <w:color w:val="000000"/>
          <w:szCs w:val="22"/>
        </w:rPr>
      </w:pPr>
      <w:r w:rsidRPr="00987B4A">
        <w:rPr>
          <w:bCs/>
          <w:szCs w:val="22"/>
        </w:rPr>
        <w:t xml:space="preserve">cena oferty za dostawę </w:t>
      </w:r>
      <w:r w:rsidRPr="00987B4A">
        <w:rPr>
          <w:bCs/>
          <w:szCs w:val="22"/>
        </w:rPr>
        <w:t>40</w:t>
      </w:r>
      <w:r w:rsidRPr="00987B4A">
        <w:rPr>
          <w:bCs/>
          <w:szCs w:val="22"/>
        </w:rPr>
        <w:t xml:space="preserve">0 ton – </w:t>
      </w:r>
      <w:r w:rsidRPr="00987B4A">
        <w:rPr>
          <w:bCs/>
          <w:szCs w:val="22"/>
        </w:rPr>
        <w:t>555.960,00</w:t>
      </w:r>
      <w:r w:rsidRPr="00987B4A">
        <w:rPr>
          <w:bCs/>
          <w:szCs w:val="22"/>
        </w:rPr>
        <w:t xml:space="preserve"> zł</w:t>
      </w:r>
    </w:p>
    <w:p w14:paraId="517EEB11" w14:textId="77777777" w:rsidR="00F12F99" w:rsidRPr="00987B4A" w:rsidRDefault="00F12F99" w:rsidP="00F12F9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88FF6BF" w14:textId="77777777" w:rsidR="00F12F99" w:rsidRPr="00987B4A" w:rsidRDefault="00F12F99" w:rsidP="00F12F99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987B4A">
        <w:rPr>
          <w:rFonts w:ascii="Arial" w:hAnsi="Arial" w:cs="Arial"/>
          <w:bCs/>
          <w:sz w:val="22"/>
          <w:szCs w:val="22"/>
          <w:u w:val="single"/>
        </w:rPr>
        <w:t xml:space="preserve">część II - wapno chlorowane </w:t>
      </w:r>
    </w:p>
    <w:p w14:paraId="25F9DBA6" w14:textId="77777777" w:rsidR="00F12F99" w:rsidRPr="00987B4A" w:rsidRDefault="00F12F99" w:rsidP="00F12F99">
      <w:pPr>
        <w:jc w:val="both"/>
        <w:rPr>
          <w:rFonts w:ascii="Arial" w:hAnsi="Arial" w:cs="Arial"/>
          <w:bCs/>
          <w:sz w:val="22"/>
          <w:szCs w:val="22"/>
        </w:rPr>
      </w:pPr>
      <w:r w:rsidRPr="00987B4A">
        <w:rPr>
          <w:rFonts w:ascii="Arial" w:hAnsi="Arial" w:cs="Arial"/>
          <w:bCs/>
          <w:sz w:val="22"/>
          <w:szCs w:val="22"/>
        </w:rPr>
        <w:t>cena brutto za 1 kg – brak oferty</w:t>
      </w:r>
    </w:p>
    <w:p w14:paraId="7D6C361C" w14:textId="77777777" w:rsidR="00F12F99" w:rsidRPr="00987B4A" w:rsidRDefault="00F12F99" w:rsidP="00F12F99">
      <w:pPr>
        <w:pStyle w:val="Tekstpodstawowy"/>
        <w:tabs>
          <w:tab w:val="num" w:pos="720"/>
        </w:tabs>
        <w:jc w:val="both"/>
        <w:rPr>
          <w:bCs/>
          <w:szCs w:val="22"/>
        </w:rPr>
      </w:pPr>
      <w:r w:rsidRPr="00987B4A">
        <w:rPr>
          <w:bCs/>
          <w:szCs w:val="22"/>
        </w:rPr>
        <w:t>cena oferty za dostawę 600 kg: - brak oferty</w:t>
      </w:r>
    </w:p>
    <w:p w14:paraId="7704B429" w14:textId="77777777" w:rsidR="00BB31D7" w:rsidRPr="00987B4A" w:rsidRDefault="00BB31D7" w:rsidP="009879D6">
      <w:pPr>
        <w:rPr>
          <w:rFonts w:ascii="Arial" w:hAnsi="Arial" w:cs="Arial"/>
          <w:sz w:val="22"/>
          <w:szCs w:val="22"/>
        </w:rPr>
      </w:pPr>
    </w:p>
    <w:p w14:paraId="4F69BCA4" w14:textId="77777777" w:rsidR="00F12F99" w:rsidRPr="00987B4A" w:rsidRDefault="00F12F99" w:rsidP="00F12F99">
      <w:pPr>
        <w:rPr>
          <w:rFonts w:ascii="Arial" w:hAnsi="Arial" w:cs="Arial"/>
          <w:sz w:val="22"/>
          <w:szCs w:val="22"/>
          <w:u w:val="single"/>
        </w:rPr>
      </w:pPr>
      <w:r w:rsidRPr="00987B4A">
        <w:rPr>
          <w:rFonts w:ascii="Arial" w:hAnsi="Arial" w:cs="Arial"/>
          <w:sz w:val="22"/>
          <w:szCs w:val="22"/>
          <w:u w:val="single"/>
        </w:rPr>
        <w:t>Oferta nr 1</w:t>
      </w:r>
    </w:p>
    <w:p w14:paraId="252276EE" w14:textId="17132A86" w:rsidR="00F12F99" w:rsidRPr="00987B4A" w:rsidRDefault="00F12F99" w:rsidP="00F12F99">
      <w:pPr>
        <w:rPr>
          <w:rFonts w:ascii="Arial" w:hAnsi="Arial" w:cs="Arial"/>
          <w:sz w:val="22"/>
          <w:szCs w:val="22"/>
        </w:rPr>
      </w:pPr>
      <w:proofErr w:type="spellStart"/>
      <w:r w:rsidRPr="00987B4A">
        <w:rPr>
          <w:rFonts w:ascii="Arial" w:hAnsi="Arial" w:cs="Arial"/>
          <w:sz w:val="22"/>
          <w:szCs w:val="22"/>
        </w:rPr>
        <w:t>Brenntag</w:t>
      </w:r>
      <w:proofErr w:type="spellEnd"/>
      <w:r w:rsidRPr="00987B4A">
        <w:rPr>
          <w:rFonts w:ascii="Arial" w:hAnsi="Arial" w:cs="Arial"/>
          <w:sz w:val="22"/>
          <w:szCs w:val="22"/>
        </w:rPr>
        <w:t xml:space="preserve"> Polska Spółka z o.o.</w:t>
      </w:r>
    </w:p>
    <w:p w14:paraId="70C18F48" w14:textId="75F21CAF" w:rsidR="00F12F99" w:rsidRPr="00987B4A" w:rsidRDefault="00F12F99" w:rsidP="00F12F99">
      <w:pPr>
        <w:rPr>
          <w:rFonts w:ascii="Arial" w:hAnsi="Arial" w:cs="Arial"/>
          <w:sz w:val="22"/>
          <w:szCs w:val="22"/>
        </w:rPr>
      </w:pPr>
      <w:r w:rsidRPr="00987B4A">
        <w:rPr>
          <w:rFonts w:ascii="Arial" w:hAnsi="Arial" w:cs="Arial"/>
          <w:sz w:val="22"/>
          <w:szCs w:val="22"/>
        </w:rPr>
        <w:t>ul. J. Bema 21</w:t>
      </w:r>
    </w:p>
    <w:p w14:paraId="7AB6133F" w14:textId="1A10B445" w:rsidR="00F12F99" w:rsidRPr="00987B4A" w:rsidRDefault="00F12F99" w:rsidP="00F12F99">
      <w:pPr>
        <w:rPr>
          <w:rFonts w:ascii="Arial" w:hAnsi="Arial" w:cs="Arial"/>
          <w:sz w:val="22"/>
          <w:szCs w:val="22"/>
        </w:rPr>
      </w:pPr>
      <w:r w:rsidRPr="00987B4A">
        <w:rPr>
          <w:rFonts w:ascii="Arial" w:hAnsi="Arial" w:cs="Arial"/>
          <w:sz w:val="22"/>
          <w:szCs w:val="22"/>
        </w:rPr>
        <w:t>47-224 Kędzierzyn Koźle</w:t>
      </w:r>
    </w:p>
    <w:p w14:paraId="36394A40" w14:textId="77777777" w:rsidR="00F12F99" w:rsidRPr="00987B4A" w:rsidRDefault="00F12F99" w:rsidP="00F12F99">
      <w:pPr>
        <w:rPr>
          <w:rFonts w:ascii="Arial" w:hAnsi="Arial" w:cs="Arial"/>
          <w:sz w:val="22"/>
          <w:szCs w:val="22"/>
        </w:rPr>
      </w:pPr>
    </w:p>
    <w:p w14:paraId="4EE23F28" w14:textId="77777777" w:rsidR="00F12F99" w:rsidRPr="00987B4A" w:rsidRDefault="00F12F99" w:rsidP="00F12F99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987B4A">
        <w:rPr>
          <w:rFonts w:ascii="Arial" w:hAnsi="Arial" w:cs="Arial"/>
          <w:bCs/>
          <w:sz w:val="22"/>
          <w:szCs w:val="22"/>
          <w:u w:val="single"/>
        </w:rPr>
        <w:t xml:space="preserve">część I  - wapno palone mielone </w:t>
      </w:r>
      <w:proofErr w:type="spellStart"/>
      <w:r w:rsidRPr="00987B4A">
        <w:rPr>
          <w:rFonts w:ascii="Arial" w:hAnsi="Arial" w:cs="Arial"/>
          <w:bCs/>
          <w:sz w:val="22"/>
          <w:szCs w:val="22"/>
          <w:u w:val="single"/>
        </w:rPr>
        <w:t>wysokoreaktywne</w:t>
      </w:r>
      <w:proofErr w:type="spellEnd"/>
      <w:r w:rsidRPr="00987B4A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589DCD6D" w14:textId="63100E92" w:rsidR="00F12F99" w:rsidRPr="00987B4A" w:rsidRDefault="00F12F99" w:rsidP="00F12F99">
      <w:pPr>
        <w:jc w:val="both"/>
        <w:rPr>
          <w:rFonts w:ascii="Arial" w:hAnsi="Arial" w:cs="Arial"/>
          <w:bCs/>
          <w:sz w:val="22"/>
          <w:szCs w:val="22"/>
        </w:rPr>
      </w:pPr>
      <w:r w:rsidRPr="00987B4A">
        <w:rPr>
          <w:rFonts w:ascii="Arial" w:hAnsi="Arial" w:cs="Arial"/>
          <w:bCs/>
          <w:sz w:val="22"/>
          <w:szCs w:val="22"/>
        </w:rPr>
        <w:t>cena brutto za 1 tonę – 1.</w:t>
      </w:r>
      <w:r w:rsidRPr="00987B4A">
        <w:rPr>
          <w:rFonts w:ascii="Arial" w:hAnsi="Arial" w:cs="Arial"/>
          <w:bCs/>
          <w:sz w:val="22"/>
          <w:szCs w:val="22"/>
        </w:rPr>
        <w:t>439,10</w:t>
      </w:r>
      <w:r w:rsidRPr="00987B4A">
        <w:rPr>
          <w:rFonts w:ascii="Arial" w:hAnsi="Arial" w:cs="Arial"/>
          <w:bCs/>
          <w:sz w:val="22"/>
          <w:szCs w:val="22"/>
        </w:rPr>
        <w:t>  zł</w:t>
      </w:r>
    </w:p>
    <w:p w14:paraId="38DEBE04" w14:textId="59ABF0EF" w:rsidR="00F12F99" w:rsidRPr="00987B4A" w:rsidRDefault="00F12F99" w:rsidP="00F12F99">
      <w:pPr>
        <w:pStyle w:val="Tekstpodstawowy"/>
        <w:tabs>
          <w:tab w:val="num" w:pos="720"/>
        </w:tabs>
        <w:jc w:val="both"/>
        <w:rPr>
          <w:bCs/>
          <w:color w:val="000000"/>
          <w:szCs w:val="22"/>
        </w:rPr>
      </w:pPr>
      <w:r w:rsidRPr="00987B4A">
        <w:rPr>
          <w:bCs/>
          <w:szCs w:val="22"/>
        </w:rPr>
        <w:t xml:space="preserve">cena oferty za dostawę 400 ton – </w:t>
      </w:r>
      <w:r w:rsidRPr="00987B4A">
        <w:rPr>
          <w:bCs/>
          <w:szCs w:val="22"/>
        </w:rPr>
        <w:t>575.640,00</w:t>
      </w:r>
      <w:r w:rsidRPr="00987B4A">
        <w:rPr>
          <w:bCs/>
          <w:szCs w:val="22"/>
        </w:rPr>
        <w:t xml:space="preserve"> zł</w:t>
      </w:r>
    </w:p>
    <w:p w14:paraId="542C7D1D" w14:textId="77777777" w:rsidR="00F12F99" w:rsidRPr="00987B4A" w:rsidRDefault="00F12F99" w:rsidP="00F12F9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9C89D52" w14:textId="77777777" w:rsidR="00F12F99" w:rsidRPr="00987B4A" w:rsidRDefault="00F12F99" w:rsidP="00F12F99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987B4A">
        <w:rPr>
          <w:rFonts w:ascii="Arial" w:hAnsi="Arial" w:cs="Arial"/>
          <w:bCs/>
          <w:sz w:val="22"/>
          <w:szCs w:val="22"/>
          <w:u w:val="single"/>
        </w:rPr>
        <w:t xml:space="preserve">część II - wapno chlorowane </w:t>
      </w:r>
    </w:p>
    <w:p w14:paraId="4E23F9BB" w14:textId="77777777" w:rsidR="00A007CE" w:rsidRDefault="00F12F99" w:rsidP="00987B4A">
      <w:pPr>
        <w:jc w:val="both"/>
        <w:rPr>
          <w:rFonts w:ascii="Arial" w:hAnsi="Arial" w:cs="Arial"/>
          <w:bCs/>
          <w:sz w:val="22"/>
          <w:szCs w:val="22"/>
        </w:rPr>
      </w:pPr>
      <w:r w:rsidRPr="00987B4A">
        <w:rPr>
          <w:rFonts w:ascii="Arial" w:hAnsi="Arial" w:cs="Arial"/>
          <w:bCs/>
          <w:sz w:val="22"/>
          <w:szCs w:val="22"/>
        </w:rPr>
        <w:t>cena brutto za 1 kg – brak oferty</w:t>
      </w:r>
    </w:p>
    <w:p w14:paraId="5ED32C68" w14:textId="2E99677D" w:rsidR="00F12F99" w:rsidRPr="00987B4A" w:rsidRDefault="00F12F99" w:rsidP="00987B4A">
      <w:pPr>
        <w:jc w:val="both"/>
        <w:rPr>
          <w:rFonts w:ascii="Arial" w:hAnsi="Arial" w:cs="Arial"/>
          <w:bCs/>
          <w:sz w:val="22"/>
          <w:szCs w:val="22"/>
        </w:rPr>
      </w:pPr>
      <w:r w:rsidRPr="00987B4A">
        <w:rPr>
          <w:rFonts w:ascii="Arial" w:hAnsi="Arial" w:cs="Arial"/>
          <w:bCs/>
          <w:sz w:val="22"/>
          <w:szCs w:val="22"/>
        </w:rPr>
        <w:t>cena oferty za dostawę 600 kg: - brak oferty</w:t>
      </w:r>
    </w:p>
    <w:p w14:paraId="65B1717B" w14:textId="77777777" w:rsidR="00E92A60" w:rsidRDefault="00E92A60" w:rsidP="009879D6">
      <w:pPr>
        <w:rPr>
          <w:rFonts w:ascii="Arial" w:hAnsi="Arial" w:cs="Arial"/>
          <w:sz w:val="22"/>
          <w:szCs w:val="22"/>
        </w:rPr>
      </w:pPr>
    </w:p>
    <w:p w14:paraId="5B2B6A44" w14:textId="77777777" w:rsidR="00391627" w:rsidRPr="009A41C5" w:rsidRDefault="00391627" w:rsidP="009879D6">
      <w:pPr>
        <w:rPr>
          <w:rFonts w:ascii="Arial" w:hAnsi="Arial" w:cs="Arial"/>
          <w:sz w:val="22"/>
          <w:szCs w:val="22"/>
        </w:rPr>
      </w:pPr>
    </w:p>
    <w:p w14:paraId="1FB60A81" w14:textId="0874F587" w:rsidR="00BB31D7" w:rsidRPr="00C42DBB" w:rsidRDefault="00374862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5BDB6A1" w14:textId="2A4814BB" w:rsidR="00BB31D7" w:rsidRPr="00C42DBB" w:rsidRDefault="00BB31D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374862">
        <w:rPr>
          <w:rFonts w:ascii="Arial" w:hAnsi="Arial" w:cs="Arial"/>
          <w:i/>
          <w:iCs/>
        </w:rPr>
        <w:t>Małgorzata Bogdał</w:t>
      </w: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56975391" w:displacedByCustomXml="next"/>
  <w:bookmarkStart w:id="2" w:name="_Hlk156975390" w:displacedByCustomXml="next"/>
  <w:bookmarkStart w:id="3" w:name="_Hlk156975379" w:displacedByCustomXml="next"/>
  <w:bookmarkStart w:id="4" w:name="_Hlk156975378" w:displacedByCustomXml="next"/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2908E73" w14:textId="2B5A4A37" w:rsidR="00BB31D7" w:rsidRPr="00374862" w:rsidRDefault="00374862" w:rsidP="00F12F99">
        <w:pPr>
          <w:pStyle w:val="Stopka"/>
        </w:pP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01F4C539" wp14:editId="263EDFE5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7F29722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552012E8" wp14:editId="4A82406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CD231F1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1ED5509" wp14:editId="08E3F4CB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88E83C2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2C32BDE8" wp14:editId="31AC338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E9CC445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3642A7B7" wp14:editId="3628E08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5FEC1A8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12F99" w:rsidRPr="00F12F99">
          <w:rPr>
            <w:rFonts w:ascii="Arial" w:eastAsiaTheme="majorEastAsia" w:hAnsi="Arial" w:cs="Arial"/>
            <w:b/>
            <w:bCs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b/>
              <w:bCs/>
              <w:sz w:val="28"/>
              <w:szCs w:val="28"/>
            </w:rPr>
            <w:id w:val="1305432651"/>
            <w:docPartObj>
              <w:docPartGallery w:val="Page Numbers (Bottom of Page)"/>
              <w:docPartUnique/>
            </w:docPartObj>
          </w:sdtPr>
          <w:sdtEndPr>
            <w:rPr>
              <w:b w:val="0"/>
              <w:bCs w:val="0"/>
            </w:rPr>
          </w:sdtEndPr>
          <w:sdtContent>
            <w:r w:rsidR="00F12F99" w:rsidRPr="00250365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42BB37A7" wp14:editId="2352E60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77484846" name="Łącznik prosty 177484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AF9BD" id="Łącznik prosty 177484846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12F99" w:rsidRPr="00250365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3E4E49CB" wp14:editId="5C71C8A3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230945605" name="Łącznik prosty 230945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E12F7" id="Łącznik prosty 230945605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12F99" w:rsidRPr="00250365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142AF188" wp14:editId="4E80997D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880778296" name="Łącznik prosty 1880778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F45C7" id="Łącznik prosty 1880778296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12F99" w:rsidRPr="00250365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368D3B42" wp14:editId="63272D9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896495949" name="Łącznik prosty 1896495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7731F" id="Łącznik prosty 1896495949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12F99" w:rsidRPr="00250365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710BDE4D" wp14:editId="6F5C2CE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216722633" name="Łącznik prosty 216722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F1C75" id="Łącznik prosty 216722633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12F99" w:rsidRPr="00D713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12F99" w:rsidRPr="00AA0F0D">
              <w:rPr>
                <w:rFonts w:ascii="Arial" w:hAnsi="Arial" w:cs="Arial"/>
                <w:sz w:val="14"/>
                <w:szCs w:val="14"/>
              </w:rPr>
              <w:t xml:space="preserve">Znak sprawy: </w:t>
            </w:r>
            <w:r w:rsidR="00F12F99">
              <w:rPr>
                <w:rFonts w:ascii="Arial" w:hAnsi="Arial" w:cs="Arial"/>
                <w:sz w:val="14"/>
                <w:szCs w:val="14"/>
              </w:rPr>
              <w:t>13</w:t>
            </w:r>
            <w:r w:rsidR="00F12F99" w:rsidRPr="00AA0F0D">
              <w:rPr>
                <w:rFonts w:ascii="Arial" w:hAnsi="Arial" w:cs="Arial"/>
                <w:sz w:val="14"/>
                <w:szCs w:val="14"/>
              </w:rPr>
              <w:t>/2</w:t>
            </w:r>
            <w:r w:rsidR="00F12F99">
              <w:rPr>
                <w:rFonts w:ascii="Arial" w:hAnsi="Arial" w:cs="Arial"/>
                <w:sz w:val="14"/>
                <w:szCs w:val="14"/>
              </w:rPr>
              <w:t>024/</w:t>
            </w:r>
            <w:proofErr w:type="spellStart"/>
            <w:r w:rsidR="00F12F99">
              <w:rPr>
                <w:rFonts w:ascii="Arial" w:hAnsi="Arial" w:cs="Arial"/>
                <w:sz w:val="14"/>
                <w:szCs w:val="14"/>
              </w:rPr>
              <w:t>KSz</w:t>
            </w:r>
            <w:proofErr w:type="spellEnd"/>
            <w:r w:rsidR="00F12F99">
              <w:rPr>
                <w:rFonts w:ascii="Arial" w:hAnsi="Arial" w:cs="Arial"/>
                <w:sz w:val="14"/>
                <w:szCs w:val="14"/>
              </w:rPr>
              <w:t xml:space="preserve">        Zakup wraz z d</w:t>
            </w:r>
            <w:r w:rsidR="00F12F99" w:rsidRPr="00AA0F0D">
              <w:rPr>
                <w:rFonts w:ascii="Arial" w:hAnsi="Arial" w:cs="Arial"/>
                <w:sz w:val="14"/>
                <w:szCs w:val="14"/>
              </w:rPr>
              <w:t>ostawa</w:t>
            </w:r>
            <w:r w:rsidR="00F12F99">
              <w:rPr>
                <w:rFonts w:ascii="Arial" w:hAnsi="Arial" w:cs="Arial"/>
                <w:sz w:val="14"/>
                <w:szCs w:val="14"/>
              </w:rPr>
              <w:t xml:space="preserve"> wapna palonego mielonego oraz wapna chlorowanego w okresie 12 miesięcy             </w:t>
            </w:r>
          </w:sdtContent>
        </w:sdt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759D6"/>
    <w:rsid w:val="00081169"/>
    <w:rsid w:val="000A1C7E"/>
    <w:rsid w:val="003657DB"/>
    <w:rsid w:val="00374862"/>
    <w:rsid w:val="00391627"/>
    <w:rsid w:val="00397A2C"/>
    <w:rsid w:val="004129E2"/>
    <w:rsid w:val="004202A0"/>
    <w:rsid w:val="00526C84"/>
    <w:rsid w:val="0055773A"/>
    <w:rsid w:val="00574F61"/>
    <w:rsid w:val="00595A4E"/>
    <w:rsid w:val="0061222C"/>
    <w:rsid w:val="00631950"/>
    <w:rsid w:val="006D3F75"/>
    <w:rsid w:val="006F23DB"/>
    <w:rsid w:val="007365AC"/>
    <w:rsid w:val="007C5A57"/>
    <w:rsid w:val="0081559E"/>
    <w:rsid w:val="00833608"/>
    <w:rsid w:val="00861A63"/>
    <w:rsid w:val="008D2A54"/>
    <w:rsid w:val="009410F7"/>
    <w:rsid w:val="00950622"/>
    <w:rsid w:val="009818A8"/>
    <w:rsid w:val="009879D6"/>
    <w:rsid w:val="00987B4A"/>
    <w:rsid w:val="009A41C5"/>
    <w:rsid w:val="00A007CE"/>
    <w:rsid w:val="00A0267B"/>
    <w:rsid w:val="00A93FCD"/>
    <w:rsid w:val="00AD5733"/>
    <w:rsid w:val="00B13826"/>
    <w:rsid w:val="00B611E4"/>
    <w:rsid w:val="00B71C59"/>
    <w:rsid w:val="00B73427"/>
    <w:rsid w:val="00B85C5C"/>
    <w:rsid w:val="00B8614F"/>
    <w:rsid w:val="00BB31D7"/>
    <w:rsid w:val="00C440FE"/>
    <w:rsid w:val="00C80532"/>
    <w:rsid w:val="00C8102F"/>
    <w:rsid w:val="00D13F0C"/>
    <w:rsid w:val="00D31B12"/>
    <w:rsid w:val="00D97C61"/>
    <w:rsid w:val="00E1640F"/>
    <w:rsid w:val="00E522C0"/>
    <w:rsid w:val="00E92A60"/>
    <w:rsid w:val="00F12F99"/>
    <w:rsid w:val="00F5034E"/>
    <w:rsid w:val="00FE0C9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cp:lastPrinted>2024-04-12T11:30:00Z</cp:lastPrinted>
  <dcterms:created xsi:type="dcterms:W3CDTF">2024-04-12T11:25:00Z</dcterms:created>
  <dcterms:modified xsi:type="dcterms:W3CDTF">2024-04-12T11:40:00Z</dcterms:modified>
</cp:coreProperties>
</file>