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9105A" w14:textId="11F21607" w:rsidR="000677A1" w:rsidRDefault="000677A1" w:rsidP="000677A1">
      <w:pPr>
        <w:pStyle w:val="Akapitzlist"/>
        <w:spacing w:before="100" w:beforeAutospacing="1" w:after="100" w:afterAutospacing="1" w:line="240" w:lineRule="auto"/>
        <w:ind w:left="709" w:firstLine="0"/>
        <w:rPr>
          <w:rFonts w:eastAsia="Times New Roman" w:cstheme="minorHAnsi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C2E48">
        <w:rPr>
          <w:rFonts w:eastAsia="Times New Roman" w:cstheme="minorHAnsi"/>
          <w:sz w:val="20"/>
          <w:szCs w:val="20"/>
          <w:lang w:eastAsia="pl-PL"/>
        </w:rPr>
        <w:t xml:space="preserve">Załącznik </w:t>
      </w:r>
      <w:r>
        <w:rPr>
          <w:rFonts w:eastAsia="Times New Roman" w:cstheme="minorHAnsi"/>
          <w:sz w:val="20"/>
          <w:szCs w:val="20"/>
          <w:lang w:eastAsia="pl-PL"/>
        </w:rPr>
        <w:t>B</w:t>
      </w:r>
    </w:p>
    <w:p w14:paraId="30C4F934" w14:textId="77777777" w:rsidR="000677A1" w:rsidRDefault="000677A1" w:rsidP="000677A1">
      <w:pPr>
        <w:pStyle w:val="Akapitzlist"/>
        <w:spacing w:before="100" w:beforeAutospacing="1" w:after="100" w:afterAutospacing="1" w:line="240" w:lineRule="auto"/>
        <w:ind w:left="709" w:firstLine="0"/>
        <w:rPr>
          <w:rFonts w:eastAsia="Times New Roman" w:cstheme="minorHAnsi"/>
          <w:sz w:val="20"/>
          <w:szCs w:val="20"/>
          <w:lang w:eastAsia="pl-PL"/>
        </w:rPr>
      </w:pPr>
    </w:p>
    <w:p w14:paraId="0F9915B0" w14:textId="1C5DDE15" w:rsidR="000677A1" w:rsidRPr="00BC2E48" w:rsidRDefault="000677A1" w:rsidP="000677A1">
      <w:pPr>
        <w:pStyle w:val="Akapitzlist"/>
        <w:spacing w:before="100" w:beforeAutospacing="1" w:after="100" w:afterAutospacing="1" w:line="240" w:lineRule="auto"/>
        <w:ind w:left="426" w:firstLine="0"/>
        <w:jc w:val="center"/>
        <w:rPr>
          <w:rFonts w:eastAsia="Times New Roman" w:cstheme="minorHAnsi"/>
          <w:b/>
          <w:bCs/>
          <w:color w:val="00B050"/>
          <w:sz w:val="24"/>
          <w:szCs w:val="24"/>
          <w:lang w:eastAsia="pl-PL"/>
        </w:rPr>
      </w:pPr>
      <w:r w:rsidRPr="00BC2E48">
        <w:rPr>
          <w:rFonts w:eastAsia="Times New Roman" w:cstheme="minorHAnsi"/>
          <w:b/>
          <w:bCs/>
          <w:color w:val="00B050"/>
          <w:sz w:val="24"/>
          <w:szCs w:val="24"/>
          <w:lang w:eastAsia="pl-PL"/>
        </w:rPr>
        <w:t xml:space="preserve">Opis przedmiotu zamówienia – część </w:t>
      </w:r>
      <w:r>
        <w:rPr>
          <w:rFonts w:eastAsia="Times New Roman" w:cstheme="minorHAnsi"/>
          <w:b/>
          <w:bCs/>
          <w:color w:val="00B050"/>
          <w:sz w:val="24"/>
          <w:szCs w:val="24"/>
          <w:lang w:eastAsia="pl-PL"/>
        </w:rPr>
        <w:t>2</w:t>
      </w:r>
      <w:r w:rsidRPr="00BC2E48">
        <w:rPr>
          <w:rFonts w:eastAsia="Times New Roman" w:cstheme="minorHAnsi"/>
          <w:b/>
          <w:bCs/>
          <w:color w:val="00B050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b/>
          <w:bCs/>
          <w:color w:val="00B050"/>
          <w:sz w:val="24"/>
          <w:szCs w:val="24"/>
          <w:lang w:eastAsia="pl-PL"/>
        </w:rPr>
        <w:t>macierz dyskowa</w:t>
      </w:r>
    </w:p>
    <w:p w14:paraId="2A7B1F9D" w14:textId="3A11F526" w:rsidR="00E14233" w:rsidRPr="00BC2E48" w:rsidRDefault="00E14233" w:rsidP="00E14233">
      <w:pPr>
        <w:pStyle w:val="Akapitzlist"/>
        <w:spacing w:before="100" w:beforeAutospacing="1" w:after="100" w:afterAutospacing="1" w:line="240" w:lineRule="auto"/>
        <w:ind w:left="709" w:firstLine="0"/>
        <w:jc w:val="center"/>
        <w:rPr>
          <w:rFonts w:eastAsia="Times New Roman" w:cstheme="minorHAnsi"/>
          <w:color w:val="00B050"/>
          <w:sz w:val="20"/>
          <w:szCs w:val="20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dostawa wraz z instalacją/konfiguracją urządzenia w siedzibie zamawiającego </w:t>
      </w:r>
      <w:r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wraz z dostosowaniem do posiadanej infrastruktury</w:t>
      </w:r>
    </w:p>
    <w:p w14:paraId="349E76D8" w14:textId="1EC3946B" w:rsidR="001A2534" w:rsidRDefault="001A2534" w:rsidP="00A82A28">
      <w:pPr>
        <w:pStyle w:val="Akapitzlist"/>
        <w:spacing w:before="100" w:beforeAutospacing="1" w:after="100" w:afterAutospacing="1" w:line="240" w:lineRule="auto"/>
        <w:ind w:left="709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C8BB5E" w14:textId="77777777" w:rsidR="000677A1" w:rsidRDefault="000677A1" w:rsidP="00A82A28">
      <w:pPr>
        <w:pStyle w:val="Akapitzlist"/>
        <w:spacing w:before="100" w:beforeAutospacing="1" w:after="100" w:afterAutospacing="1" w:line="240" w:lineRule="auto"/>
        <w:ind w:left="709" w:firstLine="0"/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</w:pPr>
    </w:p>
    <w:p w14:paraId="502199AC" w14:textId="6AAFD69A" w:rsidR="000677A1" w:rsidRPr="000677A1" w:rsidRDefault="000677A1" w:rsidP="00A82A28">
      <w:pPr>
        <w:pStyle w:val="Akapitzlist"/>
        <w:spacing w:before="100" w:beforeAutospacing="1" w:after="100" w:afterAutospacing="1" w:line="240" w:lineRule="auto"/>
        <w:ind w:left="709" w:firstLine="0"/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 xml:space="preserve">Macierz dyskowa – 1 szt. </w:t>
      </w:r>
    </w:p>
    <w:tbl>
      <w:tblPr>
        <w:tblW w:w="907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051"/>
        <w:gridCol w:w="6175"/>
      </w:tblGrid>
      <w:tr w:rsidR="000677A1" w:rsidRPr="000D19C9" w14:paraId="54C3FAC3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14:paraId="63727295" w14:textId="77777777" w:rsidR="000677A1" w:rsidRPr="000D19C9" w:rsidRDefault="000677A1" w:rsidP="000D19C9">
            <w:pPr>
              <w:ind w:right="-63" w:firstLine="0"/>
              <w:rPr>
                <w:rFonts w:ascii="Calibri" w:hAnsi="Calibri" w:cs="Calibri"/>
                <w:b/>
                <w:sz w:val="20"/>
                <w:szCs w:val="20"/>
              </w:rPr>
            </w:pPr>
            <w:r w:rsidRPr="000D19C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8A2A096" w14:textId="77777777" w:rsidR="000677A1" w:rsidRPr="000D19C9" w:rsidRDefault="000677A1" w:rsidP="000D19C9">
            <w:pPr>
              <w:ind w:right="-63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D19C9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51F767E4" w14:textId="77777777" w:rsidR="000677A1" w:rsidRPr="000D19C9" w:rsidRDefault="000677A1" w:rsidP="000D19C9">
            <w:pPr>
              <w:ind w:right="-63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D19C9">
              <w:rPr>
                <w:rFonts w:ascii="Calibri" w:hAnsi="Calibri" w:cs="Calibri"/>
                <w:b/>
                <w:sz w:val="20"/>
                <w:szCs w:val="20"/>
              </w:rPr>
              <w:t>Charakterystyka (wymagania minimalne)</w:t>
            </w:r>
          </w:p>
        </w:tc>
      </w:tr>
      <w:tr w:rsidR="000677A1" w:rsidRPr="000D19C9" w14:paraId="75573175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5D89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2AE9" w14:textId="755017B9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97A30">
              <w:rPr>
                <w:rFonts w:ascii="Calibri" w:hAnsi="Calibri" w:cs="Calibri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F3D4" w14:textId="57A0B3E2" w:rsidR="000677A1" w:rsidRPr="00B50A7E" w:rsidRDefault="000677A1" w:rsidP="00697A30">
            <w:pPr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B50A7E">
              <w:rPr>
                <w:rFonts w:ascii="Calibri" w:hAnsi="Calibri" w:cs="Calibri"/>
                <w:sz w:val="20"/>
                <w:szCs w:val="20"/>
              </w:rPr>
              <w:t>Macierz dyskowa. W ofercie wymagane jest podanie modelu oraz producenta.</w:t>
            </w:r>
          </w:p>
        </w:tc>
      </w:tr>
      <w:tr w:rsidR="000677A1" w:rsidRPr="000D19C9" w14:paraId="39740823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6FCF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1557" w14:textId="5B965065" w:rsidR="000677A1" w:rsidRPr="000D19C9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2123" w14:textId="77777777" w:rsidR="000677A1" w:rsidRPr="00235916" w:rsidRDefault="000677A1" w:rsidP="00697A30">
            <w:pPr>
              <w:ind w:firstLine="0"/>
              <w:rPr>
                <w:sz w:val="20"/>
                <w:szCs w:val="20"/>
              </w:rPr>
            </w:pPr>
            <w:r w:rsidRPr="002359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procesor klasy serwerowej </w:t>
            </w:r>
            <w:r w:rsidRPr="00235916">
              <w:rPr>
                <w:rFonts w:ascii="Calibri" w:hAnsi="Calibri"/>
                <w:sz w:val="20"/>
                <w:szCs w:val="20"/>
              </w:rPr>
              <w:t xml:space="preserve">osiągający w teście </w:t>
            </w:r>
            <w:proofErr w:type="spellStart"/>
            <w:r w:rsidRPr="00235916">
              <w:rPr>
                <w:rFonts w:ascii="Calibri" w:hAnsi="Calibri"/>
                <w:sz w:val="20"/>
                <w:szCs w:val="20"/>
              </w:rPr>
              <w:t>PassMark</w:t>
            </w:r>
            <w:proofErr w:type="spellEnd"/>
            <w:r w:rsidRPr="00235916">
              <w:rPr>
                <w:rFonts w:ascii="Calibri" w:hAnsi="Calibri"/>
                <w:sz w:val="20"/>
                <w:szCs w:val="20"/>
              </w:rPr>
              <w:t xml:space="preserve"> CPU </w:t>
            </w:r>
            <w:proofErr w:type="spellStart"/>
            <w:r w:rsidRPr="00235916">
              <w:rPr>
                <w:rFonts w:ascii="Calibri" w:hAnsi="Calibri"/>
                <w:sz w:val="20"/>
                <w:szCs w:val="20"/>
              </w:rPr>
              <w:t>Benchmarks</w:t>
            </w:r>
            <w:proofErr w:type="spellEnd"/>
            <w:r w:rsidRPr="00235916">
              <w:rPr>
                <w:rFonts w:ascii="Calibri" w:hAnsi="Calibri"/>
                <w:sz w:val="20"/>
                <w:szCs w:val="20"/>
              </w:rPr>
              <w:t xml:space="preserve"> wynik co najmniej 7 000 punktów, załącznik nr 1: wykaz testu procesorów na dzień 08.08.2021 wydrukowany ze strony internetowej: </w:t>
            </w:r>
            <w:hyperlink r:id="rId5" w:history="1">
              <w:r w:rsidRPr="00235916">
                <w:rPr>
                  <w:rStyle w:val="Hipercze"/>
                  <w:sz w:val="20"/>
                  <w:szCs w:val="20"/>
                </w:rPr>
                <w:t>https://www.cpubenchmark.net/CPU_mega_page.html</w:t>
              </w:r>
            </w:hyperlink>
          </w:p>
          <w:p w14:paraId="487B8CD6" w14:textId="30DF0B84" w:rsidR="000677A1" w:rsidRPr="00235916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35916">
              <w:rPr>
                <w:rFonts w:ascii="Calibri" w:hAnsi="Calibri" w:cs="Calibri"/>
                <w:sz w:val="20"/>
                <w:szCs w:val="20"/>
              </w:rPr>
              <w:t>W ofercie wymagane jest podanie modelu oraz producenta.</w:t>
            </w:r>
          </w:p>
        </w:tc>
      </w:tr>
      <w:tr w:rsidR="000677A1" w:rsidRPr="000D19C9" w14:paraId="352717EE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3989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0322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Architektura procesora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D1F9" w14:textId="77777777" w:rsidR="000677A1" w:rsidRPr="000D19C9" w:rsidRDefault="000677A1" w:rsidP="00697A30">
            <w:pPr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64-bit x86</w:t>
            </w:r>
          </w:p>
        </w:tc>
      </w:tr>
      <w:tr w:rsidR="000677A1" w:rsidRPr="000D19C9" w14:paraId="2B8B190C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CC1F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7FC0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D551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Nie mniej niż 8GB DDR4 ECC</w:t>
            </w:r>
          </w:p>
        </w:tc>
      </w:tr>
      <w:tr w:rsidR="000677A1" w:rsidRPr="000D19C9" w14:paraId="48F79EB4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9D01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F952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Pamieć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RAM liczba slotów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7CFA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Minimum 4 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sloty</w:t>
            </w:r>
            <w:proofErr w:type="spellEnd"/>
          </w:p>
        </w:tc>
      </w:tr>
      <w:tr w:rsidR="000677A1" w:rsidRPr="000D19C9" w14:paraId="4E9063E5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43CB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ABDE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Pamięć RAM - możliwość rozszerzenia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5DC9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nie mniej niż do 64GB</w:t>
            </w:r>
          </w:p>
        </w:tc>
      </w:tr>
      <w:tr w:rsidR="000677A1" w:rsidRPr="000D19C9" w14:paraId="415DED84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1E70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64CA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Pamięć Flash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5268" w14:textId="77777777" w:rsidR="000677A1" w:rsidRPr="000D19C9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Nie mniej niż 4GB</w:t>
            </w:r>
          </w:p>
        </w:tc>
      </w:tr>
      <w:tr w:rsidR="000677A1" w:rsidRPr="000D19C9" w14:paraId="33065BC3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CAE7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D39D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Liczba zatok na dyski twarde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03C2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Minimum 8</w:t>
            </w:r>
          </w:p>
        </w:tc>
      </w:tr>
      <w:tr w:rsidR="000677A1" w:rsidRPr="000D19C9" w14:paraId="192CCC03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27D3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9747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Obsugiwane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dyski twarde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5F86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3.5" SATA oraz 2.5" SATA / SSD SATA</w:t>
            </w:r>
          </w:p>
        </w:tc>
      </w:tr>
      <w:tr w:rsidR="000677A1" w:rsidRPr="000D19C9" w14:paraId="7BC24CDB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597E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1EC5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Zainstalowane dyski twarde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7043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min. </w:t>
            </w:r>
            <w:r w:rsidRPr="00867977">
              <w:rPr>
                <w:rFonts w:ascii="Calibri" w:hAnsi="Calibri" w:cs="Calibri"/>
                <w:color w:val="000000"/>
                <w:sz w:val="20"/>
                <w:szCs w:val="20"/>
              </w:rPr>
              <w:t>ilość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8TB SATA 7200obr/min, 256MB Cache, dyski muszą znajdować się na liście kompatybilności producenta oferowanego urządzenia</w:t>
            </w:r>
          </w:p>
        </w:tc>
      </w:tr>
      <w:tr w:rsidR="000677A1" w:rsidRPr="000D19C9" w14:paraId="648A6762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7481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57F3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Możliwość podłączenia modułu rozszerzającego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CC02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Tak, min. do 8</w:t>
            </w:r>
          </w:p>
        </w:tc>
      </w:tr>
      <w:tr w:rsidR="000677A1" w:rsidRPr="000D19C9" w14:paraId="3C2997C0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036E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4ADD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Porty LAN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A0BA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Minimum 4 x 1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/s Ethernet oraz 2 x 10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/s SFP+</w:t>
            </w:r>
          </w:p>
        </w:tc>
      </w:tr>
      <w:tr w:rsidR="000677A1" w:rsidRPr="000D19C9" w14:paraId="320786EF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82E8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D62C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Diody LED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324B" w14:textId="77777777" w:rsidR="000677A1" w:rsidRPr="000D19C9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HDD 1–8, stan, LAN, stan gniazda rozszerzenia pamięci masowej</w:t>
            </w:r>
          </w:p>
        </w:tc>
      </w:tr>
      <w:tr w:rsidR="000677A1" w:rsidRPr="000D19C9" w14:paraId="2FA1812E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5969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0224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Porty USB 3.1 GEN 2 (10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/s)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CF41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gniazda typu C USB 3.1 Gen2 5V/3A 10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/s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4 gniazda typu A USB 3.1 Gen2 5V/1A 10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/s</w:t>
            </w:r>
          </w:p>
        </w:tc>
      </w:tr>
      <w:tr w:rsidR="000677A1" w:rsidRPr="000D19C9" w14:paraId="28E28C84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7F73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5264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Przyciski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AA94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Reset, Zasilanie</w:t>
            </w:r>
          </w:p>
        </w:tc>
      </w:tr>
      <w:tr w:rsidR="000677A1" w:rsidRPr="000D19C9" w14:paraId="4ED3BD27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6080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B8FD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Typ obudowy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7503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RACK, 2U</w:t>
            </w:r>
          </w:p>
        </w:tc>
      </w:tr>
      <w:tr w:rsidR="000677A1" w:rsidRPr="000D19C9" w14:paraId="7733DADB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4D85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C4AD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071F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Redundatne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300 W</w:t>
            </w:r>
          </w:p>
        </w:tc>
      </w:tr>
      <w:tr w:rsidR="000677A1" w:rsidRPr="000D19C9" w14:paraId="2FB53224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76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29BB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Wysyłanie / odbieranie w systemie Windows 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D3FB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min. 1300 (MB/s) / 2300 (MB/s)  (przy agregacji 2 łączy 10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/s i transferze pliku 10 GB )</w:t>
            </w:r>
          </w:p>
        </w:tc>
      </w:tr>
      <w:tr w:rsidR="000677A1" w:rsidRPr="000D19C9" w14:paraId="64D78B09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5CA1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6641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Wysyłanie / odbieranie w systemie Windows(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Robocopy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- 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z wykorzystaniem szyfrowania AES 256bit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9652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min. 1000 (MB/s) / 2200 (MB/s)  (przy agregacji  2 łączy 10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/s i transferze pliku 10 GB )</w:t>
            </w:r>
          </w:p>
        </w:tc>
      </w:tr>
      <w:tr w:rsidR="000677A1" w:rsidRPr="000D19C9" w14:paraId="4054F0D3" w14:textId="77777777" w:rsidTr="00067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CDFC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FDBD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Funkcja agregacja łączy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F02F" w14:textId="77777777" w:rsidR="000677A1" w:rsidRPr="000D19C9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</w:tr>
      <w:tr w:rsidR="000677A1" w:rsidRPr="000D19C9" w14:paraId="2E580D34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A220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6670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Obsługiwane systemy plików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B519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Dyski wewnętrzne: EXT4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Dyski zewnętrzne: EXT3, EXT4, NTFS, FAT32, HFS+</w:t>
            </w:r>
          </w:p>
        </w:tc>
      </w:tr>
      <w:tr w:rsidR="000677A1" w:rsidRPr="000D19C9" w14:paraId="1FA9ACD4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2C2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CF2A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Możliwość podłączenia karty WLAN na USB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4B10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</w:tr>
      <w:tr w:rsidR="000677A1" w:rsidRPr="000D19C9" w14:paraId="678A0541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F53E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1628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Łączenie usług z interfejsem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ACB6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</w:tr>
      <w:tr w:rsidR="000677A1" w:rsidRPr="000D19C9" w14:paraId="05BB82F5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72B8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CA18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Szyfrowanie wolumenów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DEFA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Tak, min AES 256</w:t>
            </w:r>
          </w:p>
        </w:tc>
      </w:tr>
      <w:tr w:rsidR="000677A1" w:rsidRPr="000D19C9" w14:paraId="620AA272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A695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50BC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Szyfrowanie dysków zewnętrznych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1563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</w:tr>
      <w:tr w:rsidR="000677A1" w:rsidRPr="000D19C9" w14:paraId="115A0A20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E041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0C96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Zarządzanie dyskami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8A57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Pojedynczy Dysk, RAID 0,1, 5,50,  6, 60,  10, 5+Hot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Spare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6+Hot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SPare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Rozszerzanie pojemności Online RAID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Migracja poziomów Online RAID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HDD S.M.A.R.T.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Skanowanie uszkodzonych bloków (pliku)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Przywracanie macierzy RAID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Obsługa map bitowych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Globalny Hot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Spare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, Pula pamięci masowej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Mechanizm automatycznego pozycjonowania danych w zależności od częstotliwości wykorzystania 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SSD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over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provisioning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Funkcjonalność migawek dla woluminów oraz LUN, wraz z możliwością ich replikacji na drugie urządzenie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Obsługa SSD cache w trybach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read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write</w:t>
            </w:r>
            <w:proofErr w:type="spellEnd"/>
          </w:p>
        </w:tc>
      </w:tr>
      <w:tr w:rsidR="000677A1" w:rsidRPr="000D19C9" w14:paraId="2A74AA46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E54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58E8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Wbudowana obsługa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6E55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Multi-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LUNs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 Target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Minimum do 256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LUNs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Obsługa LUN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Mapping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Masking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Obsługa SPC-3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Persistent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Reservation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Obsługa MPIO &amp; MC/S, Migawka / kopia zapasowa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iSCSI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LUN</w:t>
            </w:r>
          </w:p>
        </w:tc>
      </w:tr>
      <w:tr w:rsidR="000677A1" w:rsidRPr="000D19C9" w14:paraId="336660C8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0689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9E12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Zarządzanie prawami dostępu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EC63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Ograniczenie dostępnej pojemności dysku dla użytkownika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Importowanie listy użytkowników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Zarządzanie kontami użytkowników 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Zarządzanie grupą użytkowników 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Zarządzanie współdzieleniem w sieci 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Tworzenie użytkowników za pomocą makr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Obsługa zaawansowanych uprawnień dla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podfolderów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, Windows ACL</w:t>
            </w:r>
          </w:p>
        </w:tc>
      </w:tr>
      <w:tr w:rsidR="000677A1" w:rsidRPr="000D19C9" w14:paraId="55E45E67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AF45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E95E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Obsługa Windows AD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AC5D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Logowanie użytkowników do domeny poprzez CIFS/SMB, AFP, FTP oraz menadżera plików sieci Web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Obsługa uwierzytelniania NTLMv2, Funkcja serwera LDAP</w:t>
            </w:r>
          </w:p>
        </w:tc>
      </w:tr>
      <w:tr w:rsidR="000677A1" w:rsidRPr="000D19C9" w14:paraId="17F9392C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8BCE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3760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Funkcje backup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3A0A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Oprogramowanie do tworzenia kopii bezpieczeństwa producenta urządzenia dla systemów Windows, serwer Apple Time Machine, backup na zewnętrzne dyski twarde, </w:t>
            </w:r>
          </w:p>
        </w:tc>
      </w:tr>
      <w:tr w:rsidR="000677A1" w:rsidRPr="000D19C9" w14:paraId="2DC72909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0076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808A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Współpraca z zewnętrznymi dostawcami usług chmury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0786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Przynajmniej: Amazon S3, Amazon Glacier, Microsoft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Azure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Google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Cloud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Storage, Dropbox, </w:t>
            </w:r>
          </w:p>
        </w:tc>
      </w:tr>
      <w:tr w:rsidR="000677A1" w:rsidRPr="000D19C9" w14:paraId="363D9E4B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0A3F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F3C6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Darmowe aplikacje na urządzenia mobilne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A116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Monitoring / Zarządzanie / Współdzielenie plików / obsługa kamer / Odtwarzacz muzyki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Dostępne na systemy iOS oraz Android</w:t>
            </w:r>
          </w:p>
        </w:tc>
      </w:tr>
      <w:tr w:rsidR="000677A1" w:rsidRPr="000D19C9" w14:paraId="5660D644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7D3B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74667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Minimum obsługiwane serwery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D4ED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Serwer plików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Serwer FTP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Serwer WEB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Serwer baz danych MySQL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Serwer kopii zapasowych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Serwer multimediów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UPnP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Serwer wydruku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Serwer pobierania (HTTP / FTP)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Serwer Monitoringu (opcja podłączenia 8 kamer IP w ramach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wbudowanj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licencji z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możliwośćia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podłączenia dodatkowych po dokupieniu licencji)</w:t>
            </w:r>
          </w:p>
        </w:tc>
      </w:tr>
      <w:tr w:rsidR="000677A1" w:rsidRPr="000D19C9" w14:paraId="3A14D186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DA13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EFE8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VPN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6B6D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VPN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client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VPN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server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Obsługa PPTP,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OpenVPN</w:t>
            </w:r>
            <w:proofErr w:type="spellEnd"/>
          </w:p>
        </w:tc>
      </w:tr>
      <w:tr w:rsidR="000677A1" w:rsidRPr="000D19C9" w14:paraId="159CAFCC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D9CC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31F7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Administracja systemu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95D1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Połączenia HTTP/HTTPS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Powiadamianie przez e-mail (uwierzytelnianie SMTP)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Powiadamianie przez SMS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Ustawienia inteligentnego chłodzenia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DDNS oraz zdalny dostęp w chmurze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SNMP (v2 &amp; v3)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Obsługa UPS z zarządzaniem SNMP (USB)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Obsługa sieciowej jednostki UPS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Monitor zasobów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Kosz sieciowy dla  CIFS/SMB oraz AFP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Monitor zasobów systemu w czasie rzeczywistym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Rejestr zdarzeń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System plików dziennika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Całkowity rejestr systemowy (poziom pliku)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Zarządzanie zdarzeniami systemowymi, rejestr, bieżące połączenie użytkowników on-line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Aktualizacja oprogramowania ręczna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Możliwość aktualizacji oprogramowania z powiadomieniem z serwerów producenta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Ustawienia: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Back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up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, przywracania, resetowania systemu</w:t>
            </w:r>
          </w:p>
        </w:tc>
      </w:tr>
      <w:tr w:rsidR="000677A1" w:rsidRPr="000D19C9" w14:paraId="2F761DAF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D849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44AF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Wirtualizacja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B116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uruchomienia maszyn wirtualnych z systemem Windows, Linux, Unix i Android; import maszyn wirtualnych z systemów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VirtualBox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Vmware Workstation; VM clone, VM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snapshot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; pass-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throug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USB; </w:t>
            </w:r>
          </w:p>
        </w:tc>
      </w:tr>
      <w:tr w:rsidR="000677A1" w:rsidRPr="000D19C9" w14:paraId="2773F405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943F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0E46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Zabezpieczenia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8805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Filtracja IP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Ochrona dostępu do sieci z  automatycznym blokowaniem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Połączenie HTTPS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FTP z SSL/TLS (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Explicit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Obsługa SFTP (tylko admin)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Szyfrowanie AES 256-bit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Szyfrowana zdalna replikacja (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Rsync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poprzez SSH)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Import certyfikatu SSL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Powiadomienia o  zdarzeniach za pośrednictwem Email i SMS</w:t>
            </w:r>
          </w:p>
        </w:tc>
      </w:tr>
      <w:tr w:rsidR="000677A1" w:rsidRPr="000D19C9" w14:paraId="2B2A94C4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E56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9DC4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Możliwość instalacji dodatkowego oprogramowania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177B" w14:textId="0DC8F4CC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Tak, sklep z aplikacjami; możliwość instalacji z paczek oraz wbudowane narzędzia wirtualizacji umożliwiające zarówno obsługę kontenerów Docker/LXC jak i pełnych maszyn wirtualnych </w:t>
            </w:r>
          </w:p>
        </w:tc>
      </w:tr>
      <w:tr w:rsidR="000677A1" w:rsidRPr="000D19C9" w14:paraId="60ED8E09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EA76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80BD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Współpraca z środowiskami wirtualnymi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C4A0" w14:textId="7777777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VMware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vSphere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Citrix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XenServer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, Windows Server 2016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PlugIn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vSphere</w:t>
            </w:r>
            <w:proofErr w:type="spellEnd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obsługa Vmware VAAI dla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iSCSI</w:t>
            </w:r>
            <w:proofErr w:type="spellEnd"/>
          </w:p>
        </w:tc>
      </w:tr>
      <w:tr w:rsidR="000677A1" w:rsidRPr="000D19C9" w14:paraId="6F6FF52B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E549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D837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Gwarancja 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A6C0" w14:textId="5DF68FB7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Gwarancja producenta, min. 3 lata </w:t>
            </w:r>
          </w:p>
        </w:tc>
      </w:tr>
      <w:tr w:rsidR="000677A1" w:rsidRPr="000D19C9" w14:paraId="4E088A75" w14:textId="77777777" w:rsidTr="000677A1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62A4" w14:textId="77777777" w:rsidR="000677A1" w:rsidRPr="000D19C9" w:rsidRDefault="000677A1" w:rsidP="00697A30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right="-63" w:hanging="5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F655" w14:textId="77777777" w:rsidR="000677A1" w:rsidRPr="00697A30" w:rsidRDefault="000677A1" w:rsidP="00697A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Dodatkowe wymagania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0308" w14:textId="56F4424F" w:rsidR="000677A1" w:rsidRPr="00867977" w:rsidRDefault="000677A1" w:rsidP="00697A30">
            <w:pPr>
              <w:ind w:firstLine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nowe, pochodzić z oficjalnego kanału sprzedaży producenta. Nie 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puszcza się urządzeń odnawianych tzw. </w:t>
            </w:r>
            <w:proofErr w:type="spellStart"/>
            <w:r w:rsidRPr="000D19C9">
              <w:rPr>
                <w:rFonts w:ascii="Calibri" w:hAnsi="Calibri" w:cs="Calibri"/>
                <w:color w:val="000000"/>
                <w:sz w:val="20"/>
                <w:szCs w:val="20"/>
              </w:rPr>
              <w:t>refubrished</w:t>
            </w:r>
            <w:proofErr w:type="spellEnd"/>
          </w:p>
        </w:tc>
      </w:tr>
    </w:tbl>
    <w:p w14:paraId="2CB05C37" w14:textId="79FD8CE8" w:rsidR="0031504B" w:rsidRDefault="0031504B" w:rsidP="00315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31504B" w:rsidSect="002A26C5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E46EA"/>
    <w:multiLevelType w:val="hybridMultilevel"/>
    <w:tmpl w:val="E3C804D8"/>
    <w:lvl w:ilvl="0" w:tplc="F0A44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37EEA"/>
    <w:multiLevelType w:val="hybridMultilevel"/>
    <w:tmpl w:val="429A84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9102F"/>
    <w:multiLevelType w:val="hybridMultilevel"/>
    <w:tmpl w:val="35FA3A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87DD9"/>
    <w:multiLevelType w:val="hybridMultilevel"/>
    <w:tmpl w:val="9ED83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57A5C"/>
    <w:multiLevelType w:val="hybridMultilevel"/>
    <w:tmpl w:val="9ED83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60830"/>
    <w:multiLevelType w:val="hybridMultilevel"/>
    <w:tmpl w:val="9ED83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708B2"/>
    <w:multiLevelType w:val="hybridMultilevel"/>
    <w:tmpl w:val="3BFA6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F95C28"/>
    <w:multiLevelType w:val="hybridMultilevel"/>
    <w:tmpl w:val="9ED83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28"/>
    <w:rsid w:val="000677A1"/>
    <w:rsid w:val="000C32B3"/>
    <w:rsid w:val="000D19C9"/>
    <w:rsid w:val="000D6BA8"/>
    <w:rsid w:val="00162F0A"/>
    <w:rsid w:val="00163B2D"/>
    <w:rsid w:val="001A2534"/>
    <w:rsid w:val="00231A0C"/>
    <w:rsid w:val="00235916"/>
    <w:rsid w:val="00265246"/>
    <w:rsid w:val="0029565E"/>
    <w:rsid w:val="002A26C5"/>
    <w:rsid w:val="002D4F40"/>
    <w:rsid w:val="002E5484"/>
    <w:rsid w:val="002F0F51"/>
    <w:rsid w:val="0031504B"/>
    <w:rsid w:val="00356DF9"/>
    <w:rsid w:val="00371475"/>
    <w:rsid w:val="003A26CB"/>
    <w:rsid w:val="003C4F30"/>
    <w:rsid w:val="004839FA"/>
    <w:rsid w:val="0049210A"/>
    <w:rsid w:val="004A389B"/>
    <w:rsid w:val="004C7C1F"/>
    <w:rsid w:val="005A5804"/>
    <w:rsid w:val="005E5E5B"/>
    <w:rsid w:val="00697A30"/>
    <w:rsid w:val="00711730"/>
    <w:rsid w:val="007275A7"/>
    <w:rsid w:val="007956BE"/>
    <w:rsid w:val="007C4F43"/>
    <w:rsid w:val="00840774"/>
    <w:rsid w:val="00867977"/>
    <w:rsid w:val="008C793A"/>
    <w:rsid w:val="008D6EC2"/>
    <w:rsid w:val="009C5FBE"/>
    <w:rsid w:val="00A61678"/>
    <w:rsid w:val="00A65FEE"/>
    <w:rsid w:val="00A82A28"/>
    <w:rsid w:val="00AC0628"/>
    <w:rsid w:val="00B50A7E"/>
    <w:rsid w:val="00B75203"/>
    <w:rsid w:val="00BE5E00"/>
    <w:rsid w:val="00E14233"/>
    <w:rsid w:val="00EF35FA"/>
    <w:rsid w:val="00F4567A"/>
    <w:rsid w:val="00F74FC4"/>
    <w:rsid w:val="00F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C6279"/>
  <w15:chartTrackingRefBased/>
  <w15:docId w15:val="{F0C87D3A-4516-4367-989C-57C86E02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1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0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D4F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6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pubenchmark.net/CPU_mega_pag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</dc:creator>
  <cp:keywords/>
  <dc:description/>
  <cp:lastModifiedBy>Ewa Jaroch</cp:lastModifiedBy>
  <cp:revision>28</cp:revision>
  <cp:lastPrinted>2021-10-19T08:13:00Z</cp:lastPrinted>
  <dcterms:created xsi:type="dcterms:W3CDTF">2021-09-20T12:37:00Z</dcterms:created>
  <dcterms:modified xsi:type="dcterms:W3CDTF">2021-10-19T08:13:00Z</dcterms:modified>
</cp:coreProperties>
</file>