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6802" w14:textId="77777777" w:rsidR="00EC2E7D" w:rsidRPr="00F37048" w:rsidRDefault="00EC2E7D" w:rsidP="00EC2E7D">
      <w:pPr>
        <w:keepNext/>
        <w:numPr>
          <w:ilvl w:val="0"/>
          <w:numId w:val="7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Verdana" w:hAnsi="Tahoma" w:cs="Tahoma"/>
          <w:b/>
          <w:bCs/>
          <w:color w:val="000000"/>
          <w:spacing w:val="2"/>
          <w:kern w:val="1"/>
          <w:sz w:val="20"/>
          <w:szCs w:val="20"/>
          <w:lang w:eastAsia="zh-CN"/>
        </w:rPr>
      </w:pPr>
      <w:r w:rsidRPr="00F37048">
        <w:rPr>
          <w:rFonts w:ascii="Tahoma" w:eastAsia="Verdana" w:hAnsi="Tahoma" w:cs="Tahoma"/>
          <w:b/>
          <w:bCs/>
          <w:noProof/>
          <w:color w:val="000000"/>
          <w:spacing w:val="2"/>
          <w:kern w:val="1"/>
          <w:sz w:val="20"/>
          <w:szCs w:val="20"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D3048A" wp14:editId="7DB47419">
                <wp:simplePos x="0" y="0"/>
                <wp:positionH relativeFrom="column">
                  <wp:posOffset>189865</wp:posOffset>
                </wp:positionH>
                <wp:positionV relativeFrom="paragraph">
                  <wp:posOffset>-389890</wp:posOffset>
                </wp:positionV>
                <wp:extent cx="6060440" cy="1722120"/>
                <wp:effectExtent l="0" t="0" r="16510" b="11430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04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05AA2" w14:textId="77777777" w:rsidR="00EC2E7D" w:rsidRPr="00A8428D" w:rsidRDefault="00EC2E7D" w:rsidP="00EC2E7D">
                            <w:pPr>
                              <w:tabs>
                                <w:tab w:val="left" w:pos="708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631D29D" w14:textId="77777777" w:rsidR="00EC2E7D" w:rsidRPr="0002045D" w:rsidRDefault="00EC2E7D" w:rsidP="00EC2E7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Powiat Jarosławski</w:t>
                            </w:r>
                          </w:p>
                          <w:p w14:paraId="2069C21B" w14:textId="77777777" w:rsidR="00EC2E7D" w:rsidRPr="0002045D" w:rsidRDefault="00EC2E7D" w:rsidP="00EC2E7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reprezentowany przez Zarząd Powiatu Jarosławskiego</w:t>
                            </w:r>
                          </w:p>
                          <w:p w14:paraId="14483CF5" w14:textId="77777777" w:rsidR="00EC2E7D" w:rsidRPr="0002045D" w:rsidRDefault="00EC2E7D" w:rsidP="00EC2E7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ul. Jana Pawła II 17</w:t>
                            </w:r>
                          </w:p>
                          <w:p w14:paraId="66E5BC94" w14:textId="16806E6F" w:rsidR="009A5D11" w:rsidRDefault="00EC2E7D" w:rsidP="00EC2E7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37-500 Jarosław</w:t>
                            </w:r>
                          </w:p>
                          <w:p w14:paraId="51791E38" w14:textId="77777777" w:rsidR="009A5D11" w:rsidRPr="0002045D" w:rsidRDefault="009A5D11" w:rsidP="009A5D1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bookmarkStart w:id="0" w:name="_Hlk153357030"/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Regon: 650900306, NIP: 7922033661</w:t>
                            </w:r>
                          </w:p>
                          <w:bookmarkEnd w:id="0"/>
                          <w:p w14:paraId="5C6CB56E" w14:textId="77777777" w:rsidR="009A5D11" w:rsidRPr="0002045D" w:rsidRDefault="009A5D11" w:rsidP="00EC2E7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</w:p>
                          <w:p w14:paraId="28C0AB61" w14:textId="77777777" w:rsidR="00EC2E7D" w:rsidRPr="008052DD" w:rsidRDefault="00EC2E7D" w:rsidP="00EC2E7D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3048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4.95pt;margin-top:-30.7pt;width:477.2pt;height:135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">
                <v:path arrowok="t"/>
                <v:textbox inset="0,0,0,0">
                  <w:txbxContent>
                    <w:p w14:paraId="3AD05AA2" w14:textId="77777777" w:rsidR="00EC2E7D" w:rsidRPr="00A8428D" w:rsidRDefault="00EC2E7D" w:rsidP="00EC2E7D">
                      <w:pPr>
                        <w:tabs>
                          <w:tab w:val="left" w:pos="708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6631D29D" w14:textId="77777777" w:rsidR="00EC2E7D" w:rsidRPr="0002045D" w:rsidRDefault="00EC2E7D" w:rsidP="00EC2E7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Powiat Jarosławski</w:t>
                      </w:r>
                    </w:p>
                    <w:p w14:paraId="2069C21B" w14:textId="77777777" w:rsidR="00EC2E7D" w:rsidRPr="0002045D" w:rsidRDefault="00EC2E7D" w:rsidP="00EC2E7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reprezentowany przez Zarząd Powiatu Jarosławskiego</w:t>
                      </w:r>
                    </w:p>
                    <w:p w14:paraId="14483CF5" w14:textId="77777777" w:rsidR="00EC2E7D" w:rsidRPr="0002045D" w:rsidRDefault="00EC2E7D" w:rsidP="00EC2E7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ul. Jana Pawła II 17</w:t>
                      </w:r>
                    </w:p>
                    <w:p w14:paraId="66E5BC94" w14:textId="16806E6F" w:rsidR="009A5D11" w:rsidRDefault="00EC2E7D" w:rsidP="00EC2E7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37-500 Jarosław</w:t>
                      </w:r>
                    </w:p>
                    <w:p w14:paraId="51791E38" w14:textId="77777777" w:rsidR="009A5D11" w:rsidRPr="0002045D" w:rsidRDefault="009A5D11" w:rsidP="009A5D1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bookmarkStart w:id="1" w:name="_Hlk153357030"/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Regon: 650900306, NIP: 7922033661</w:t>
                      </w:r>
                    </w:p>
                    <w:bookmarkEnd w:id="1"/>
                    <w:p w14:paraId="5C6CB56E" w14:textId="77777777" w:rsidR="009A5D11" w:rsidRPr="0002045D" w:rsidRDefault="009A5D11" w:rsidP="00EC2E7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</w:p>
                    <w:p w14:paraId="28C0AB61" w14:textId="77777777" w:rsidR="00EC2E7D" w:rsidRPr="008052DD" w:rsidRDefault="00EC2E7D" w:rsidP="00EC2E7D">
                      <w:pPr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1B7F1" w14:textId="77777777" w:rsidR="00EC2E7D" w:rsidRPr="00F37048" w:rsidRDefault="00EC2E7D" w:rsidP="00EC2E7D">
      <w:pPr>
        <w:widowControl w:val="0"/>
        <w:tabs>
          <w:tab w:val="left" w:pos="708"/>
        </w:tabs>
        <w:spacing w:after="0" w:line="276" w:lineRule="auto"/>
        <w:ind w:left="708"/>
        <w:jc w:val="both"/>
        <w:rPr>
          <w:rFonts w:ascii="Tahoma" w:eastAsia="Verdana" w:hAnsi="Tahoma" w:cs="Tahoma"/>
          <w:b/>
          <w:bCs/>
          <w:smallCaps/>
          <w:color w:val="000000"/>
          <w:sz w:val="20"/>
          <w:szCs w:val="20"/>
          <w:lang w:eastAsia="pl-PL"/>
        </w:rPr>
      </w:pPr>
      <w:proofErr w:type="spellStart"/>
      <w:r w:rsidRPr="00F3704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goszcz</w:t>
      </w:r>
      <w:proofErr w:type="spellEnd"/>
      <w:r w:rsidRPr="00F3704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, 18.05.2021 r.</w:t>
      </w:r>
    </w:p>
    <w:p w14:paraId="010A80A2" w14:textId="77777777" w:rsidR="00EC2E7D" w:rsidRPr="00F37048" w:rsidRDefault="00EC2E7D" w:rsidP="00EC2E7D">
      <w:pPr>
        <w:spacing w:after="0" w:line="276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0AF5766F" w14:textId="77777777" w:rsidR="00EC2E7D" w:rsidRPr="00F37048" w:rsidRDefault="00EC2E7D" w:rsidP="00EC2E7D">
      <w:pPr>
        <w:spacing w:after="0" w:line="276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05CD40EB" w14:textId="77777777" w:rsidR="00EC2E7D" w:rsidRPr="00F37048" w:rsidRDefault="00EC2E7D" w:rsidP="00EC2E7D">
      <w:pPr>
        <w:spacing w:after="0" w:line="276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2E402604" w14:textId="77777777" w:rsidR="00EC2E7D" w:rsidRPr="00F37048" w:rsidRDefault="00EC2E7D" w:rsidP="00EC2E7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color w:val="FF0000"/>
          <w:kern w:val="1"/>
          <w:sz w:val="20"/>
          <w:szCs w:val="20"/>
          <w:lang w:eastAsia="zh-CN"/>
        </w:rPr>
      </w:pPr>
    </w:p>
    <w:p w14:paraId="6DFF30D8" w14:textId="77777777" w:rsidR="00EC2E7D" w:rsidRPr="00F37048" w:rsidRDefault="00EC2E7D" w:rsidP="00EC2E7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color w:val="FF0000"/>
          <w:kern w:val="1"/>
          <w:sz w:val="20"/>
          <w:szCs w:val="20"/>
          <w:lang w:eastAsia="zh-CN"/>
        </w:rPr>
      </w:pPr>
    </w:p>
    <w:p w14:paraId="7201B84D" w14:textId="77777777" w:rsidR="00EC2E7D" w:rsidRPr="00F37048" w:rsidRDefault="00EC2E7D" w:rsidP="00EC2E7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color w:val="FF0000"/>
          <w:kern w:val="1"/>
          <w:sz w:val="20"/>
          <w:szCs w:val="20"/>
          <w:lang w:eastAsia="zh-CN"/>
        </w:rPr>
      </w:pPr>
    </w:p>
    <w:p w14:paraId="470864DF" w14:textId="77777777" w:rsidR="00EC2E7D" w:rsidRPr="00F37048" w:rsidRDefault="00EC2E7D" w:rsidP="00EC2E7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kern w:val="1"/>
          <w:sz w:val="20"/>
          <w:szCs w:val="20"/>
          <w:lang w:eastAsia="zh-CN"/>
        </w:rPr>
      </w:pPr>
      <w:r w:rsidRPr="00F37048">
        <w:rPr>
          <w:rFonts w:ascii="Tahoma" w:eastAsia="Arial" w:hAnsi="Tahoma" w:cs="Tahoma"/>
          <w:b/>
          <w:kern w:val="1"/>
          <w:sz w:val="20"/>
          <w:szCs w:val="20"/>
          <w:lang w:eastAsia="zh-CN"/>
        </w:rPr>
        <w:t>Znak sprawy: ZP.272.20.2023</w:t>
      </w:r>
    </w:p>
    <w:p w14:paraId="2812A571" w14:textId="77777777" w:rsidR="00EC2E7D" w:rsidRPr="00FF6CD5" w:rsidRDefault="00EC2E7D" w:rsidP="00EC2E7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6E619F23" w14:textId="77777777" w:rsidR="00EC2E7D" w:rsidRPr="00FF6CD5" w:rsidRDefault="00EC2E7D" w:rsidP="00EC2E7D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</w:p>
    <w:p w14:paraId="3222FFAC" w14:textId="77777777" w:rsidR="00EC2E7D" w:rsidRPr="00FF6CD5" w:rsidRDefault="00EC2E7D" w:rsidP="00EC2E7D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</w:p>
    <w:p w14:paraId="03B72A00" w14:textId="413E0357" w:rsidR="00EC2E7D" w:rsidRPr="000E5BF0" w:rsidRDefault="00EC2E7D" w:rsidP="00EC2E7D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  <w:r w:rsidRPr="000E5BF0">
        <w:rPr>
          <w:rFonts w:ascii="Tahoma" w:hAnsi="Tahoma" w:cs="Tahoma"/>
          <w:sz w:val="20"/>
          <w:szCs w:val="20"/>
        </w:rPr>
        <w:t xml:space="preserve">Jarosław, dnia </w:t>
      </w:r>
      <w:r w:rsidR="009A5D11">
        <w:rPr>
          <w:rFonts w:ascii="Tahoma" w:hAnsi="Tahoma" w:cs="Tahoma"/>
          <w:sz w:val="20"/>
          <w:szCs w:val="20"/>
        </w:rPr>
        <w:t>13</w:t>
      </w:r>
      <w:r>
        <w:rPr>
          <w:rFonts w:ascii="Tahoma" w:hAnsi="Tahoma" w:cs="Tahoma"/>
          <w:sz w:val="20"/>
          <w:szCs w:val="20"/>
        </w:rPr>
        <w:t xml:space="preserve"> </w:t>
      </w:r>
      <w:r w:rsidRPr="000E5BF0">
        <w:rPr>
          <w:rFonts w:ascii="Tahoma" w:hAnsi="Tahoma" w:cs="Tahoma"/>
          <w:sz w:val="20"/>
          <w:szCs w:val="20"/>
        </w:rPr>
        <w:t xml:space="preserve">grudnia 2023 r. </w:t>
      </w:r>
    </w:p>
    <w:p w14:paraId="41180C17" w14:textId="77777777" w:rsidR="00E64E39" w:rsidRPr="00EC2E7D" w:rsidRDefault="00E64E39" w:rsidP="00822CA3">
      <w:pPr>
        <w:suppressAutoHyphens/>
        <w:spacing w:after="0" w:line="276" w:lineRule="auto"/>
        <w:ind w:left="4248"/>
        <w:jc w:val="both"/>
        <w:textAlignment w:val="baseline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</w:p>
    <w:p w14:paraId="47777E65" w14:textId="77777777" w:rsidR="00E64E39" w:rsidRPr="00EC2E7D" w:rsidRDefault="00E64E39" w:rsidP="00822CA3">
      <w:pPr>
        <w:suppressAutoHyphens/>
        <w:spacing w:after="0" w:line="276" w:lineRule="auto"/>
        <w:ind w:left="4956"/>
        <w:jc w:val="both"/>
        <w:textAlignment w:val="baseline"/>
        <w:rPr>
          <w:rFonts w:ascii="Tahoma" w:eastAsia="Calibri" w:hAnsi="Tahoma" w:cs="Tahoma"/>
          <w:b/>
          <w:bCs/>
          <w:iCs/>
          <w:sz w:val="20"/>
          <w:szCs w:val="20"/>
          <w:lang w:eastAsia="zh-CN"/>
        </w:rPr>
      </w:pPr>
      <w:r w:rsidRPr="00EC2E7D">
        <w:rPr>
          <w:rFonts w:ascii="Tahoma" w:eastAsia="Calibri" w:hAnsi="Tahoma" w:cs="Tahoma"/>
          <w:b/>
          <w:bCs/>
          <w:iCs/>
          <w:sz w:val="20"/>
          <w:szCs w:val="20"/>
          <w:lang w:eastAsia="zh-CN"/>
        </w:rPr>
        <w:t>Wykonawcy</w:t>
      </w:r>
    </w:p>
    <w:p w14:paraId="4E38C048" w14:textId="77777777" w:rsidR="00E64E39" w:rsidRPr="00EC2E7D" w:rsidRDefault="00E64E39" w:rsidP="00822CA3">
      <w:pPr>
        <w:suppressAutoHyphens/>
        <w:spacing w:after="0" w:line="276" w:lineRule="auto"/>
        <w:ind w:left="4956"/>
        <w:jc w:val="both"/>
        <w:textAlignment w:val="baseline"/>
        <w:rPr>
          <w:rFonts w:ascii="Tahoma" w:eastAsia="Calibri" w:hAnsi="Tahoma" w:cs="Tahoma"/>
          <w:b/>
          <w:bCs/>
          <w:iCs/>
          <w:sz w:val="20"/>
          <w:szCs w:val="20"/>
          <w:lang w:eastAsia="zh-CN"/>
        </w:rPr>
      </w:pPr>
      <w:r w:rsidRPr="00EC2E7D">
        <w:rPr>
          <w:rFonts w:ascii="Tahoma" w:eastAsia="Calibri" w:hAnsi="Tahoma" w:cs="Tahoma"/>
          <w:b/>
          <w:bCs/>
          <w:iCs/>
          <w:sz w:val="20"/>
          <w:szCs w:val="20"/>
          <w:lang w:eastAsia="zh-CN"/>
        </w:rPr>
        <w:t>biorący udział w postępowaniu</w:t>
      </w:r>
    </w:p>
    <w:p w14:paraId="1C7A77FB" w14:textId="77777777" w:rsidR="00E64E39" w:rsidRDefault="00E64E39" w:rsidP="00822CA3">
      <w:pPr>
        <w:suppressAutoHyphens/>
        <w:spacing w:after="0" w:line="276" w:lineRule="auto"/>
        <w:jc w:val="both"/>
        <w:textAlignment w:val="baseline"/>
        <w:rPr>
          <w:rFonts w:ascii="Tahoma" w:eastAsia="Calibri" w:hAnsi="Tahoma" w:cs="Tahoma"/>
          <w:sz w:val="20"/>
          <w:szCs w:val="20"/>
          <w:lang w:eastAsia="zh-CN"/>
        </w:rPr>
      </w:pPr>
    </w:p>
    <w:p w14:paraId="04E548D7" w14:textId="77777777" w:rsidR="00EC2E7D" w:rsidRPr="00EC2E7D" w:rsidRDefault="00EC2E7D" w:rsidP="00822CA3">
      <w:pPr>
        <w:suppressAutoHyphens/>
        <w:spacing w:after="0" w:line="276" w:lineRule="auto"/>
        <w:jc w:val="both"/>
        <w:textAlignment w:val="baseline"/>
        <w:rPr>
          <w:rFonts w:ascii="Tahoma" w:eastAsia="Calibri" w:hAnsi="Tahoma" w:cs="Tahoma"/>
          <w:sz w:val="20"/>
          <w:szCs w:val="20"/>
          <w:lang w:eastAsia="zh-CN"/>
        </w:rPr>
      </w:pPr>
    </w:p>
    <w:p w14:paraId="1B9A505F" w14:textId="77777777" w:rsidR="009A5D11" w:rsidRPr="0002045D" w:rsidRDefault="00C91ADE" w:rsidP="009A5D1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1ADE">
        <w:rPr>
          <w:rFonts w:ascii="Tahoma" w:eastAsia="Calibri" w:hAnsi="Tahoma" w:cs="Tahoma"/>
          <w:b/>
          <w:sz w:val="20"/>
          <w:szCs w:val="20"/>
          <w:lang w:eastAsia="zh-CN"/>
        </w:rPr>
        <w:t xml:space="preserve">Dotyczy: </w:t>
      </w:r>
      <w:r w:rsidRPr="00C91ADE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postępowania o udzielenie zamówienia publicznego na „Usługi kompleksowego ubezpieczenia mienia i interesów Powiatu Jarosławskiego w tym podległych jednostek na lata 2024 - 2025” – dotyczy część II: </w:t>
      </w:r>
      <w:r w:rsidR="009A5D11" w:rsidRPr="00E152F5">
        <w:rPr>
          <w:rFonts w:ascii="Tahoma" w:eastAsia="Verdana" w:hAnsi="Tahoma" w:cs="Tahoma"/>
          <w:b/>
          <w:bCs/>
          <w:sz w:val="20"/>
          <w:szCs w:val="20"/>
        </w:rPr>
        <w:t xml:space="preserve">Ubezpieczenia komunikacyjne (OC, NNW, AC/KR, </w:t>
      </w:r>
      <w:proofErr w:type="spellStart"/>
      <w:r w:rsidR="009A5D11" w:rsidRPr="00E152F5">
        <w:rPr>
          <w:rFonts w:ascii="Tahoma" w:eastAsia="Verdana" w:hAnsi="Tahoma" w:cs="Tahoma"/>
          <w:b/>
          <w:bCs/>
          <w:sz w:val="20"/>
          <w:szCs w:val="20"/>
        </w:rPr>
        <w:t>Ass</w:t>
      </w:r>
      <w:proofErr w:type="spellEnd"/>
      <w:r w:rsidR="009A5D11" w:rsidRPr="00E152F5">
        <w:rPr>
          <w:rFonts w:ascii="Tahoma" w:eastAsia="Verdana" w:hAnsi="Tahoma" w:cs="Tahoma"/>
          <w:b/>
          <w:bCs/>
          <w:sz w:val="20"/>
          <w:szCs w:val="20"/>
        </w:rPr>
        <w:t>, ZK)</w:t>
      </w:r>
      <w:r w:rsidR="009A5D11">
        <w:rPr>
          <w:rFonts w:ascii="Tahoma" w:eastAsia="Verdana" w:hAnsi="Tahoma" w:cs="Tahoma"/>
          <w:b/>
          <w:bCs/>
          <w:sz w:val="20"/>
          <w:szCs w:val="20"/>
        </w:rPr>
        <w:t>.</w:t>
      </w:r>
    </w:p>
    <w:p w14:paraId="799700C0" w14:textId="0A09FAE5" w:rsidR="00526C45" w:rsidRPr="00EC2E7D" w:rsidRDefault="00526C45" w:rsidP="00822CA3">
      <w:pPr>
        <w:spacing w:after="0" w:line="276" w:lineRule="auto"/>
        <w:rPr>
          <w:rFonts w:ascii="Tahoma" w:hAnsi="Tahoma" w:cs="Tahoma"/>
          <w:i/>
          <w:sz w:val="20"/>
          <w:szCs w:val="20"/>
        </w:rPr>
      </w:pPr>
    </w:p>
    <w:p w14:paraId="3104C6ED" w14:textId="77777777" w:rsidR="00526C45" w:rsidRPr="00EC2E7D" w:rsidRDefault="008246E8" w:rsidP="00822CA3">
      <w:pPr>
        <w:spacing w:after="0" w:line="276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EC2E7D">
        <w:rPr>
          <w:rFonts w:ascii="Tahoma" w:hAnsi="Tahoma" w:cs="Tahoma"/>
          <w:b/>
          <w:bCs/>
          <w:iCs/>
          <w:sz w:val="20"/>
          <w:szCs w:val="20"/>
        </w:rPr>
        <w:t>INFORMACJA O WYBORZE OFERTY</w:t>
      </w:r>
    </w:p>
    <w:p w14:paraId="1F5051A2" w14:textId="77777777" w:rsidR="00526C45" w:rsidRPr="00EC2E7D" w:rsidRDefault="00526C45" w:rsidP="00822CA3">
      <w:pPr>
        <w:spacing w:after="0" w:line="276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14:paraId="67587E07" w14:textId="5D3DA1D9" w:rsidR="00526C45" w:rsidRPr="00EC2E7D" w:rsidRDefault="008246E8" w:rsidP="00822CA3">
      <w:pPr>
        <w:widowControl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EC2E7D">
        <w:rPr>
          <w:rFonts w:ascii="Tahoma" w:eastAsia="Calibri" w:hAnsi="Tahoma" w:cs="Tahoma"/>
          <w:sz w:val="20"/>
          <w:szCs w:val="20"/>
        </w:rPr>
        <w:t xml:space="preserve">Zamawiający, działając na podstawie art. 253 ust. 1 ustawy z dnia 11 września 2019 r. – Prawo zamówień publicznych </w:t>
      </w:r>
      <w:r w:rsidR="00822CA3" w:rsidRPr="00EC2E7D">
        <w:rPr>
          <w:rFonts w:ascii="Tahoma" w:hAnsi="Tahoma" w:cs="Tahoma"/>
          <w:bCs/>
          <w:sz w:val="20"/>
          <w:szCs w:val="20"/>
        </w:rPr>
        <w:t>(</w:t>
      </w:r>
      <w:proofErr w:type="spellStart"/>
      <w:r w:rsidR="00822CA3" w:rsidRPr="00EC2E7D">
        <w:rPr>
          <w:rFonts w:ascii="Tahoma" w:hAnsi="Tahoma" w:cs="Tahoma"/>
          <w:bCs/>
          <w:sz w:val="20"/>
          <w:szCs w:val="20"/>
        </w:rPr>
        <w:t>t.j</w:t>
      </w:r>
      <w:proofErr w:type="spellEnd"/>
      <w:r w:rsidR="00822CA3" w:rsidRPr="00EC2E7D">
        <w:rPr>
          <w:rFonts w:ascii="Tahoma" w:hAnsi="Tahoma" w:cs="Tahoma"/>
          <w:bCs/>
          <w:sz w:val="20"/>
          <w:szCs w:val="20"/>
        </w:rPr>
        <w:t>. Dz.U. z 2023 poz. 1605 ze zm.</w:t>
      </w:r>
      <w:r w:rsidRPr="00EC2E7D">
        <w:rPr>
          <w:rFonts w:ascii="Tahoma" w:hAnsi="Tahoma" w:cs="Tahoma"/>
          <w:sz w:val="20"/>
          <w:szCs w:val="20"/>
        </w:rPr>
        <w:t xml:space="preserve">), zwanej </w:t>
      </w:r>
      <w:r w:rsidRPr="00EC2E7D">
        <w:rPr>
          <w:rFonts w:ascii="Tahoma" w:eastAsia="Calibri" w:hAnsi="Tahoma" w:cs="Tahoma"/>
          <w:sz w:val="20"/>
          <w:szCs w:val="20"/>
        </w:rPr>
        <w:t>dalej „ustaw</w:t>
      </w:r>
      <w:r w:rsidR="0082650B" w:rsidRPr="00EC2E7D">
        <w:rPr>
          <w:rFonts w:ascii="Tahoma" w:eastAsia="Calibri" w:hAnsi="Tahoma" w:cs="Tahoma"/>
          <w:sz w:val="20"/>
          <w:szCs w:val="20"/>
        </w:rPr>
        <w:t>ą</w:t>
      </w:r>
      <w:r w:rsidRPr="00EC2E7D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EC2E7D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EC2E7D">
        <w:rPr>
          <w:rFonts w:ascii="Tahoma" w:eastAsia="Calibri" w:hAnsi="Tahoma" w:cs="Tahoma"/>
          <w:sz w:val="20"/>
          <w:szCs w:val="20"/>
        </w:rPr>
        <w:t>”, przekazuje następujące informacje:</w:t>
      </w:r>
    </w:p>
    <w:p w14:paraId="76B662B3" w14:textId="77777777" w:rsidR="00526C45" w:rsidRPr="00EC2E7D" w:rsidRDefault="00526C45" w:rsidP="00822CA3">
      <w:pPr>
        <w:spacing w:after="0" w:line="276" w:lineRule="auto"/>
        <w:rPr>
          <w:rFonts w:ascii="Tahoma" w:hAnsi="Tahoma" w:cs="Tahoma"/>
          <w:b/>
          <w:bCs/>
          <w:iCs/>
          <w:sz w:val="20"/>
          <w:szCs w:val="20"/>
        </w:rPr>
      </w:pPr>
    </w:p>
    <w:p w14:paraId="2A887B57" w14:textId="77777777" w:rsidR="00D66CFB" w:rsidRPr="00EC2E7D" w:rsidRDefault="00D66CFB" w:rsidP="00822CA3">
      <w:pPr>
        <w:widowControl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0F07872" w14:textId="77777777" w:rsidR="00D66CFB" w:rsidRPr="00EC2E7D" w:rsidRDefault="00D66CFB" w:rsidP="00822CA3">
      <w:pPr>
        <w:spacing w:after="0" w:line="276" w:lineRule="auto"/>
        <w:rPr>
          <w:rFonts w:ascii="Tahoma" w:hAnsi="Tahoma" w:cs="Tahoma"/>
          <w:b/>
          <w:spacing w:val="4"/>
          <w:sz w:val="20"/>
          <w:szCs w:val="20"/>
          <w:u w:val="single"/>
        </w:rPr>
      </w:pPr>
      <w:r w:rsidRPr="00EC2E7D">
        <w:rPr>
          <w:rFonts w:ascii="Tahoma" w:hAnsi="Tahoma" w:cs="Tahoma"/>
          <w:b/>
          <w:spacing w:val="4"/>
          <w:sz w:val="20"/>
          <w:szCs w:val="20"/>
          <w:u w:val="single"/>
        </w:rPr>
        <w:t>Informacja o wyborze najkorzystniejszej oferty:</w:t>
      </w:r>
    </w:p>
    <w:p w14:paraId="34497DF7" w14:textId="77777777" w:rsidR="00D66CFB" w:rsidRPr="00EC2E7D" w:rsidRDefault="00D66CFB" w:rsidP="00822CA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C2E7D">
        <w:rPr>
          <w:rFonts w:ascii="Tahoma" w:hAnsi="Tahoma" w:cs="Tahoma"/>
          <w:bCs/>
          <w:sz w:val="20"/>
          <w:szCs w:val="20"/>
        </w:rPr>
        <w:t xml:space="preserve">W postępowaniu </w:t>
      </w:r>
      <w:r w:rsidRPr="00EC2E7D">
        <w:rPr>
          <w:rFonts w:ascii="Tahoma" w:hAnsi="Tahoma" w:cs="Tahoma"/>
          <w:spacing w:val="4"/>
          <w:sz w:val="20"/>
          <w:szCs w:val="20"/>
        </w:rPr>
        <w:t>wybrano ofertę złożoną przez Wykonawcę</w:t>
      </w:r>
      <w:r w:rsidRPr="00EC2E7D">
        <w:rPr>
          <w:rFonts w:ascii="Tahoma" w:hAnsi="Tahoma" w:cs="Tahoma"/>
          <w:sz w:val="20"/>
          <w:szCs w:val="20"/>
        </w:rPr>
        <w:t>:</w:t>
      </w:r>
    </w:p>
    <w:p w14:paraId="5F4DD025" w14:textId="77777777" w:rsidR="001E4022" w:rsidRPr="001E4022" w:rsidRDefault="001E4022" w:rsidP="001E4022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E4022">
        <w:rPr>
          <w:rFonts w:ascii="Tahoma" w:hAnsi="Tahoma" w:cs="Tahoma"/>
          <w:b/>
          <w:bCs/>
          <w:sz w:val="20"/>
          <w:szCs w:val="20"/>
        </w:rPr>
        <w:t>Generali Towarzystwo Ubezpieczeń S.A.</w:t>
      </w:r>
    </w:p>
    <w:p w14:paraId="47370983" w14:textId="77777777" w:rsidR="001E4022" w:rsidRPr="001E4022" w:rsidRDefault="001E4022" w:rsidP="001E4022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E4022">
        <w:rPr>
          <w:rFonts w:ascii="Tahoma" w:hAnsi="Tahoma" w:cs="Tahoma"/>
          <w:b/>
          <w:bCs/>
          <w:sz w:val="20"/>
          <w:szCs w:val="20"/>
        </w:rPr>
        <w:t>ul. Senatorska 18</w:t>
      </w:r>
    </w:p>
    <w:p w14:paraId="7DABE58D" w14:textId="46923B1F" w:rsidR="001E4022" w:rsidRDefault="001E4022" w:rsidP="001E4022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1E4022">
        <w:rPr>
          <w:rFonts w:ascii="Tahoma" w:hAnsi="Tahoma" w:cs="Tahoma"/>
          <w:b/>
          <w:bCs/>
          <w:sz w:val="20"/>
          <w:szCs w:val="20"/>
        </w:rPr>
        <w:t>00-082 Warszawa</w:t>
      </w:r>
    </w:p>
    <w:p w14:paraId="507EA716" w14:textId="65C625FA" w:rsidR="00D66CFB" w:rsidRPr="00EC2E7D" w:rsidRDefault="00D66CFB" w:rsidP="001E4022">
      <w:pPr>
        <w:spacing w:after="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EC2E7D">
        <w:rPr>
          <w:rFonts w:ascii="Tahoma" w:hAnsi="Tahoma" w:cs="Tahoma"/>
          <w:sz w:val="20"/>
          <w:szCs w:val="20"/>
          <w:u w:val="single"/>
        </w:rPr>
        <w:t>Uzasadnienie faktyczne:</w:t>
      </w:r>
    </w:p>
    <w:p w14:paraId="25DCD7F4" w14:textId="77777777" w:rsidR="00D66CFB" w:rsidRPr="00EC2E7D" w:rsidRDefault="00D66CFB" w:rsidP="00822CA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C2E7D">
        <w:rPr>
          <w:rFonts w:ascii="Tahoma" w:hAnsi="Tahoma" w:cs="Tahoma"/>
          <w:sz w:val="20"/>
          <w:szCs w:val="20"/>
        </w:rPr>
        <w:t xml:space="preserve">Oferta złożona przez ww. Wykonawcę nie </w:t>
      </w:r>
      <w:r w:rsidRPr="00EC2E7D">
        <w:rPr>
          <w:rFonts w:ascii="Tahoma" w:hAnsi="Tahoma" w:cs="Tahoma"/>
          <w:spacing w:val="4"/>
          <w:sz w:val="20"/>
          <w:szCs w:val="20"/>
        </w:rPr>
        <w:t xml:space="preserve">podlega odrzuceniu. </w:t>
      </w:r>
      <w:r w:rsidRPr="00EC2E7D">
        <w:rPr>
          <w:rFonts w:ascii="Tahoma" w:hAnsi="Tahoma" w:cs="Tahoma"/>
          <w:sz w:val="20"/>
          <w:szCs w:val="20"/>
        </w:rPr>
        <w:t>Oferta Wykonawcy otrzymała najwyższą liczbę punktów zgodnie z kryteriami oceny ofert, które zostały określone w Specyfikacji Warunków Zamówienia.</w:t>
      </w:r>
    </w:p>
    <w:p w14:paraId="245560C4" w14:textId="77777777" w:rsidR="00D66CFB" w:rsidRPr="00EC2E7D" w:rsidRDefault="00D66CFB" w:rsidP="00822CA3">
      <w:pPr>
        <w:spacing w:after="0" w:line="276" w:lineRule="auto"/>
        <w:rPr>
          <w:rFonts w:ascii="Tahoma" w:hAnsi="Tahoma" w:cs="Tahoma"/>
          <w:sz w:val="20"/>
          <w:szCs w:val="20"/>
          <w:u w:val="single"/>
        </w:rPr>
      </w:pPr>
      <w:r w:rsidRPr="00EC2E7D">
        <w:rPr>
          <w:rFonts w:ascii="Tahoma" w:hAnsi="Tahoma" w:cs="Tahoma"/>
          <w:sz w:val="20"/>
          <w:szCs w:val="20"/>
          <w:u w:val="single"/>
        </w:rPr>
        <w:t xml:space="preserve">Uzasadnienie prawne: </w:t>
      </w:r>
    </w:p>
    <w:p w14:paraId="7A6E10B9" w14:textId="77777777" w:rsidR="00D66CFB" w:rsidRPr="00EC2E7D" w:rsidRDefault="00D66CFB" w:rsidP="00822CA3">
      <w:pPr>
        <w:spacing w:after="0" w:line="276" w:lineRule="auto"/>
        <w:jc w:val="both"/>
        <w:rPr>
          <w:rFonts w:ascii="Tahoma" w:hAnsi="Tahoma" w:cs="Tahoma"/>
          <w:bCs/>
          <w:spacing w:val="4"/>
          <w:sz w:val="20"/>
          <w:szCs w:val="20"/>
        </w:rPr>
      </w:pPr>
      <w:r w:rsidRPr="00EC2E7D">
        <w:rPr>
          <w:rFonts w:ascii="Tahoma" w:hAnsi="Tahoma" w:cs="Tahoma"/>
          <w:bCs/>
          <w:spacing w:val="4"/>
          <w:sz w:val="20"/>
          <w:szCs w:val="20"/>
        </w:rPr>
        <w:t xml:space="preserve">Art. 239 ust. 1 </w:t>
      </w:r>
      <w:r w:rsidRPr="00EC2E7D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EC2E7D">
        <w:rPr>
          <w:rFonts w:ascii="Tahoma" w:hAnsi="Tahoma" w:cs="Tahoma"/>
          <w:sz w:val="20"/>
          <w:szCs w:val="20"/>
        </w:rPr>
        <w:t>Pzp</w:t>
      </w:r>
      <w:proofErr w:type="spellEnd"/>
      <w:r w:rsidRPr="00EC2E7D">
        <w:rPr>
          <w:rFonts w:ascii="Tahoma" w:hAnsi="Tahoma" w:cs="Tahoma"/>
          <w:sz w:val="20"/>
          <w:szCs w:val="20"/>
        </w:rPr>
        <w:t>, zgodnie z którym Z</w:t>
      </w:r>
      <w:r w:rsidRPr="00EC2E7D">
        <w:rPr>
          <w:rFonts w:ascii="Tahoma" w:hAnsi="Tahoma" w:cs="Tahoma"/>
          <w:bCs/>
          <w:spacing w:val="4"/>
          <w:sz w:val="20"/>
          <w:szCs w:val="20"/>
        </w:rPr>
        <w:t>amawiający wybiera najkorzystniejszą ofertę na podstawie kryteriów oceny ofert określonych w dokumentach zamówienia.</w:t>
      </w:r>
    </w:p>
    <w:p w14:paraId="6B847B05" w14:textId="77777777" w:rsidR="00D66CFB" w:rsidRPr="00EC2E7D" w:rsidRDefault="00D66CFB" w:rsidP="00822CA3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12AAB2A" w14:textId="77777777" w:rsidR="009A5D11" w:rsidRDefault="009A5D11" w:rsidP="00822CA3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4706BB9" w14:textId="664E9EB0" w:rsidR="00D66CFB" w:rsidRPr="00EC2E7D" w:rsidRDefault="00D66CFB" w:rsidP="00822CA3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C2E7D">
        <w:rPr>
          <w:rFonts w:ascii="Tahoma" w:hAnsi="Tahoma" w:cs="Tahoma"/>
          <w:b/>
          <w:bCs/>
          <w:sz w:val="20"/>
          <w:szCs w:val="20"/>
          <w:u w:val="single"/>
        </w:rPr>
        <w:t>Informacja o nazwie (firmie), siedzibie i adresie Wykonawcy</w:t>
      </w:r>
      <w:r w:rsidRPr="00EC2E7D">
        <w:rPr>
          <w:rFonts w:ascii="Tahoma" w:hAnsi="Tahoma" w:cs="Tahoma"/>
          <w:b/>
          <w:sz w:val="20"/>
          <w:szCs w:val="20"/>
          <w:u w:val="single"/>
        </w:rPr>
        <w:t xml:space="preserve">, który złożył ofertę w postępowaniu wraz z punktacją przyznaną ofercie w każdym z kryteriów oceny ofert oraz łączna punktacja: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D66CFB" w:rsidRPr="00EC2E7D" w14:paraId="2F925CE3" w14:textId="77777777" w:rsidTr="00F55BE7">
        <w:trPr>
          <w:cantSplit/>
          <w:trHeight w:val="976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77E16A40" w14:textId="77777777" w:rsidR="00D66CFB" w:rsidRPr="00EC2E7D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C2E7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Numer oferty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14:paraId="1DB6157C" w14:textId="77777777" w:rsidR="00D66CFB" w:rsidRPr="00EC2E7D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C2E7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vAlign w:val="center"/>
          </w:tcPr>
          <w:p w14:paraId="6D62EFD0" w14:textId="77777777" w:rsidR="00D66CFB" w:rsidRPr="00EC2E7D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C2E7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Punkty</w:t>
            </w:r>
          </w:p>
          <w:p w14:paraId="0797007E" w14:textId="77777777" w:rsidR="00D66CFB" w:rsidRPr="00EC2E7D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C2E7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kryterium</w:t>
            </w:r>
          </w:p>
          <w:p w14:paraId="46FA940D" w14:textId="77777777" w:rsidR="00D66CFB" w:rsidRPr="00EC2E7D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C2E7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„Cena”</w:t>
            </w:r>
          </w:p>
          <w:p w14:paraId="160E8BFE" w14:textId="3D06C726" w:rsidR="00D66CFB" w:rsidRPr="00EC2E7D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C2E7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do </w:t>
            </w:r>
            <w:r w:rsidR="001E402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  <w:r w:rsidRPr="00EC2E7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14:paraId="471D5DE0" w14:textId="77777777" w:rsidR="00D66CFB" w:rsidRPr="00EC2E7D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C2E7D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Punkty</w:t>
            </w:r>
          </w:p>
          <w:p w14:paraId="4CA7229B" w14:textId="77777777" w:rsidR="00D66CFB" w:rsidRPr="00EC2E7D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C2E7D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w kryterium</w:t>
            </w:r>
          </w:p>
          <w:p w14:paraId="42E7720B" w14:textId="77777777" w:rsidR="00D66CFB" w:rsidRPr="00EC2E7D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C2E7D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„</w:t>
            </w:r>
            <w:r w:rsidRPr="00EC2E7D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</w:t>
            </w:r>
            <w:r w:rsidRPr="00EC2E7D">
              <w:rPr>
                <w:rFonts w:ascii="Tahoma" w:eastAsia="Arial" w:hAnsi="Tahoma" w:cs="Tahoma"/>
                <w:sz w:val="20"/>
                <w:szCs w:val="20"/>
              </w:rPr>
              <w:t>Zakres ochrony ubezpieczeniowej</w:t>
            </w:r>
            <w:r w:rsidRPr="00EC2E7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”</w:t>
            </w:r>
          </w:p>
          <w:p w14:paraId="440EF2C0" w14:textId="399FFDA8" w:rsidR="00D66CFB" w:rsidRPr="00EC2E7D" w:rsidRDefault="00D66CFB" w:rsidP="00822CA3">
            <w:pPr>
              <w:spacing w:after="0"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C2E7D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-  do </w:t>
            </w:r>
            <w:r w:rsidR="001E4022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</w:t>
            </w:r>
            <w:r w:rsidRPr="00EC2E7D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14:paraId="0C839907" w14:textId="77777777" w:rsidR="00D66CFB" w:rsidRPr="00EC2E7D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C2E7D">
              <w:rPr>
                <w:rFonts w:ascii="Tahoma" w:hAnsi="Tahoma" w:cs="Tahoma"/>
                <w:bCs/>
                <w:sz w:val="20"/>
                <w:szCs w:val="20"/>
              </w:rPr>
              <w:t>Łączna punktacja</w:t>
            </w:r>
          </w:p>
        </w:tc>
      </w:tr>
      <w:tr w:rsidR="001E4022" w:rsidRPr="00EC2E7D" w14:paraId="7F468CB5" w14:textId="77777777" w:rsidTr="00DE6733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4E9" w14:textId="77777777" w:rsidR="001E4022" w:rsidRPr="00EC2E7D" w:rsidRDefault="001E4022" w:rsidP="001E40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C2E7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55AE" w14:textId="77777777" w:rsidR="001E4022" w:rsidRPr="001E4022" w:rsidRDefault="001E4022" w:rsidP="001E40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E402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Towarzystwo Ubezpieczeń Wzajemnych „TUW”</w:t>
            </w:r>
          </w:p>
          <w:p w14:paraId="4C7ACAE7" w14:textId="77777777" w:rsidR="001E4022" w:rsidRPr="001E4022" w:rsidRDefault="001E4022" w:rsidP="001E40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E402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ul. H. Raabego 13</w:t>
            </w:r>
          </w:p>
          <w:p w14:paraId="2A19109A" w14:textId="1DC6DFD4" w:rsidR="001E4022" w:rsidRPr="001E4022" w:rsidRDefault="001E4022" w:rsidP="001E40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E402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02-793 Warszawa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A7AF" w14:textId="7E5C2812" w:rsidR="001E4022" w:rsidRPr="00EC2E7D" w:rsidRDefault="009D058B" w:rsidP="001E4022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57,87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9FD8" w14:textId="727998A8" w:rsidR="001E4022" w:rsidRPr="00EC2E7D" w:rsidRDefault="009D058B" w:rsidP="001E4022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EEF3" w14:textId="58A821B2" w:rsidR="001E4022" w:rsidRPr="00EC2E7D" w:rsidRDefault="009D058B" w:rsidP="001E4022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97,87</w:t>
            </w:r>
          </w:p>
        </w:tc>
      </w:tr>
      <w:tr w:rsidR="001E4022" w:rsidRPr="00EC2E7D" w14:paraId="294B818C" w14:textId="77777777" w:rsidTr="00DE6733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1451" w14:textId="2A6AF0D6" w:rsidR="001E4022" w:rsidRPr="00EC2E7D" w:rsidRDefault="001E4022" w:rsidP="001E40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C2E7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4157" w14:textId="77777777" w:rsidR="001E4022" w:rsidRPr="001E4022" w:rsidRDefault="001E4022" w:rsidP="001E40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E402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Generali Towarzystwo Ubezpieczeń S.A.</w:t>
            </w:r>
          </w:p>
          <w:p w14:paraId="633A6CF6" w14:textId="77777777" w:rsidR="001E4022" w:rsidRPr="001E4022" w:rsidRDefault="001E4022" w:rsidP="001E40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E402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ul. Senatorska 18</w:t>
            </w:r>
          </w:p>
          <w:p w14:paraId="65E8435C" w14:textId="537308B6" w:rsidR="001E4022" w:rsidRPr="001E4022" w:rsidRDefault="001E4022" w:rsidP="001E40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E402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00-082 Warszawa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1BC2" w14:textId="3E77DDFE" w:rsidR="001E4022" w:rsidRPr="00EC2E7D" w:rsidRDefault="001E4022" w:rsidP="001E4022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9433" w14:textId="1C483DEF" w:rsidR="001E4022" w:rsidRPr="00EC2E7D" w:rsidRDefault="001E4022" w:rsidP="001E4022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679C" w14:textId="1DAC308D" w:rsidR="001E4022" w:rsidRPr="00EC2E7D" w:rsidRDefault="001E4022" w:rsidP="001E4022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7FA8C0D3" w14:textId="77777777" w:rsidR="00F55BE7" w:rsidRPr="00EC2E7D" w:rsidRDefault="00F55BE7" w:rsidP="00822CA3">
      <w:pPr>
        <w:spacing w:after="0" w:line="276" w:lineRule="auto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14:paraId="5090F0F1" w14:textId="2A404BCD" w:rsidR="00D66CFB" w:rsidRPr="00EC2E7D" w:rsidRDefault="00D66CFB" w:rsidP="00822CA3">
      <w:pPr>
        <w:spacing w:after="0" w:line="276" w:lineRule="auto"/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EC2E7D">
        <w:rPr>
          <w:rFonts w:ascii="Tahoma" w:hAnsi="Tahoma" w:cs="Tahoma"/>
          <w:b/>
          <w:bCs/>
          <w:iCs/>
          <w:sz w:val="20"/>
          <w:szCs w:val="20"/>
          <w:u w:val="single"/>
        </w:rPr>
        <w:t>Wykonawcy, których oferty zostały odrzucone: nie dotyczy.</w:t>
      </w:r>
    </w:p>
    <w:p w14:paraId="63782AAF" w14:textId="77777777" w:rsidR="00D66CFB" w:rsidRPr="00EC2E7D" w:rsidRDefault="00D66CFB" w:rsidP="00D66CFB">
      <w:pPr>
        <w:spacing w:after="0" w:line="360" w:lineRule="auto"/>
        <w:rPr>
          <w:rFonts w:ascii="Tahoma" w:hAnsi="Tahoma" w:cs="Tahoma"/>
          <w:b/>
          <w:bCs/>
          <w:iCs/>
          <w:sz w:val="20"/>
          <w:szCs w:val="20"/>
        </w:rPr>
      </w:pPr>
    </w:p>
    <w:sectPr w:rsidR="00D66CFB" w:rsidRPr="00EC2E7D" w:rsidSect="00817A72">
      <w:footerReference w:type="default" r:id="rId8"/>
      <w:footerReference w:type="first" r:id="rId9"/>
      <w:pgSz w:w="11906" w:h="16838"/>
      <w:pgMar w:top="1418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6436" w14:textId="77777777" w:rsidR="00FB5BE9" w:rsidRDefault="00FB5BE9">
      <w:pPr>
        <w:spacing w:after="0" w:line="240" w:lineRule="auto"/>
      </w:pPr>
      <w:r>
        <w:separator/>
      </w:r>
    </w:p>
  </w:endnote>
  <w:endnote w:type="continuationSeparator" w:id="0">
    <w:p w14:paraId="3E22F619" w14:textId="77777777" w:rsidR="00FB5BE9" w:rsidRDefault="00FB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156C" w14:textId="77777777" w:rsidR="00526C45" w:rsidRPr="00C4072D" w:rsidRDefault="008246E8" w:rsidP="00817A72">
    <w:pPr>
      <w:pStyle w:val="Stopka"/>
      <w:jc w:val="right"/>
      <w:rPr>
        <w:rFonts w:ascii="Lato" w:hAnsi="Lato"/>
      </w:rPr>
    </w:pPr>
    <w:r w:rsidRPr="00C4072D">
      <w:rPr>
        <w:rFonts w:ascii="Lato" w:hAnsi="Lato"/>
      </w:rPr>
      <w:fldChar w:fldCharType="begin"/>
    </w:r>
    <w:r w:rsidRPr="00C4072D">
      <w:rPr>
        <w:rFonts w:ascii="Lato" w:hAnsi="Lato"/>
      </w:rPr>
      <w:instrText>PAGE   \* MERGEFORMAT</w:instrText>
    </w:r>
    <w:r w:rsidRPr="00C4072D">
      <w:rPr>
        <w:rFonts w:ascii="Lato" w:hAnsi="Lato"/>
      </w:rPr>
      <w:fldChar w:fldCharType="separate"/>
    </w:r>
    <w:r>
      <w:rPr>
        <w:rFonts w:ascii="Lato" w:hAnsi="Lato"/>
        <w:noProof/>
      </w:rPr>
      <w:t>2</w:t>
    </w:r>
    <w:r w:rsidRPr="00C4072D">
      <w:rPr>
        <w:rFonts w:ascii="Lato" w:hAnsi="Lato"/>
      </w:rPr>
      <w:fldChar w:fldCharType="end"/>
    </w:r>
  </w:p>
  <w:p w14:paraId="5282AB1F" w14:textId="77777777" w:rsidR="00526C45" w:rsidRDefault="00526C45" w:rsidP="00B72EAE">
    <w:pPr>
      <w:pStyle w:val="Stopka"/>
    </w:pPr>
  </w:p>
  <w:p w14:paraId="79EBAAC3" w14:textId="77777777" w:rsidR="00526C45" w:rsidRDefault="00526C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C8E2" w14:textId="77777777" w:rsidR="00526C45" w:rsidRDefault="00526C45" w:rsidP="00227561">
    <w:pPr>
      <w:pStyle w:val="Stopka"/>
    </w:pPr>
  </w:p>
  <w:p w14:paraId="001D7440" w14:textId="77777777" w:rsidR="00526C45" w:rsidRDefault="00526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D242" w14:textId="77777777" w:rsidR="00FB5BE9" w:rsidRDefault="00FB5BE9">
      <w:pPr>
        <w:spacing w:after="0" w:line="240" w:lineRule="auto"/>
      </w:pPr>
      <w:r>
        <w:separator/>
      </w:r>
    </w:p>
  </w:footnote>
  <w:footnote w:type="continuationSeparator" w:id="0">
    <w:p w14:paraId="328DC885" w14:textId="77777777" w:rsidR="00FB5BE9" w:rsidRDefault="00FB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432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901CBD"/>
    <w:multiLevelType w:val="hybridMultilevel"/>
    <w:tmpl w:val="29BEC4D8"/>
    <w:lvl w:ilvl="0" w:tplc="326CB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0E23AF8"/>
    <w:multiLevelType w:val="hybridMultilevel"/>
    <w:tmpl w:val="13BC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2BAD"/>
    <w:multiLevelType w:val="hybridMultilevel"/>
    <w:tmpl w:val="47501B8C"/>
    <w:lvl w:ilvl="0" w:tplc="3EBC3214">
      <w:start w:val="1"/>
      <w:numFmt w:val="decimal"/>
      <w:lvlText w:val="%1."/>
      <w:lvlJc w:val="left"/>
      <w:pPr>
        <w:ind w:left="502" w:hanging="360"/>
      </w:pPr>
    </w:lvl>
    <w:lvl w:ilvl="1" w:tplc="8A8478AE" w:tentative="1">
      <w:start w:val="1"/>
      <w:numFmt w:val="lowerLetter"/>
      <w:lvlText w:val="%2."/>
      <w:lvlJc w:val="left"/>
      <w:pPr>
        <w:ind w:left="1222" w:hanging="360"/>
      </w:pPr>
    </w:lvl>
    <w:lvl w:ilvl="2" w:tplc="5052BA10" w:tentative="1">
      <w:start w:val="1"/>
      <w:numFmt w:val="lowerRoman"/>
      <w:lvlText w:val="%3."/>
      <w:lvlJc w:val="right"/>
      <w:pPr>
        <w:ind w:left="1942" w:hanging="180"/>
      </w:pPr>
    </w:lvl>
    <w:lvl w:ilvl="3" w:tplc="8D8CD66A" w:tentative="1">
      <w:start w:val="1"/>
      <w:numFmt w:val="decimal"/>
      <w:lvlText w:val="%4."/>
      <w:lvlJc w:val="left"/>
      <w:pPr>
        <w:ind w:left="2662" w:hanging="360"/>
      </w:pPr>
    </w:lvl>
    <w:lvl w:ilvl="4" w:tplc="379CCE48" w:tentative="1">
      <w:start w:val="1"/>
      <w:numFmt w:val="lowerLetter"/>
      <w:lvlText w:val="%5."/>
      <w:lvlJc w:val="left"/>
      <w:pPr>
        <w:ind w:left="3382" w:hanging="360"/>
      </w:pPr>
    </w:lvl>
    <w:lvl w:ilvl="5" w:tplc="265CDEF2" w:tentative="1">
      <w:start w:val="1"/>
      <w:numFmt w:val="lowerRoman"/>
      <w:lvlText w:val="%6."/>
      <w:lvlJc w:val="right"/>
      <w:pPr>
        <w:ind w:left="4102" w:hanging="180"/>
      </w:pPr>
    </w:lvl>
    <w:lvl w:ilvl="6" w:tplc="9078D71E" w:tentative="1">
      <w:start w:val="1"/>
      <w:numFmt w:val="decimal"/>
      <w:lvlText w:val="%7."/>
      <w:lvlJc w:val="left"/>
      <w:pPr>
        <w:ind w:left="4822" w:hanging="360"/>
      </w:pPr>
    </w:lvl>
    <w:lvl w:ilvl="7" w:tplc="36D03A86" w:tentative="1">
      <w:start w:val="1"/>
      <w:numFmt w:val="lowerLetter"/>
      <w:lvlText w:val="%8."/>
      <w:lvlJc w:val="left"/>
      <w:pPr>
        <w:ind w:left="5542" w:hanging="360"/>
      </w:pPr>
    </w:lvl>
    <w:lvl w:ilvl="8" w:tplc="7504BD6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090E4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16F65"/>
    <w:multiLevelType w:val="hybridMultilevel"/>
    <w:tmpl w:val="7380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06011"/>
    <w:multiLevelType w:val="multilevel"/>
    <w:tmpl w:val="D3CAA36E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Roman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7789821">
    <w:abstractNumId w:val="3"/>
  </w:num>
  <w:num w:numId="2" w16cid:durableId="736245258">
    <w:abstractNumId w:val="6"/>
  </w:num>
  <w:num w:numId="3" w16cid:durableId="1989044033">
    <w:abstractNumId w:val="2"/>
  </w:num>
  <w:num w:numId="4" w16cid:durableId="1621837056">
    <w:abstractNumId w:val="5"/>
  </w:num>
  <w:num w:numId="5" w16cid:durableId="78525991">
    <w:abstractNumId w:val="4"/>
  </w:num>
  <w:num w:numId="6" w16cid:durableId="1688363997">
    <w:abstractNumId w:val="1"/>
  </w:num>
  <w:num w:numId="7" w16cid:durableId="131768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44B15E-5DB6-412B-BF3A-1556B23B1C74}"/>
  </w:docVars>
  <w:rsids>
    <w:rsidRoot w:val="00465120"/>
    <w:rsid w:val="00020C7E"/>
    <w:rsid w:val="00162CB8"/>
    <w:rsid w:val="001934A7"/>
    <w:rsid w:val="001A7F1B"/>
    <w:rsid w:val="001E4022"/>
    <w:rsid w:val="0021665F"/>
    <w:rsid w:val="00245814"/>
    <w:rsid w:val="002C5F93"/>
    <w:rsid w:val="00340D63"/>
    <w:rsid w:val="0039184D"/>
    <w:rsid w:val="003D0512"/>
    <w:rsid w:val="003D2390"/>
    <w:rsid w:val="0040009E"/>
    <w:rsid w:val="00431E91"/>
    <w:rsid w:val="00465120"/>
    <w:rsid w:val="004837F6"/>
    <w:rsid w:val="00526C45"/>
    <w:rsid w:val="005F1C30"/>
    <w:rsid w:val="00625676"/>
    <w:rsid w:val="006959FC"/>
    <w:rsid w:val="006D592F"/>
    <w:rsid w:val="006E78F3"/>
    <w:rsid w:val="00775C95"/>
    <w:rsid w:val="00822CA3"/>
    <w:rsid w:val="008246E8"/>
    <w:rsid w:val="0082650B"/>
    <w:rsid w:val="008615D2"/>
    <w:rsid w:val="00887483"/>
    <w:rsid w:val="00910AC0"/>
    <w:rsid w:val="0094507F"/>
    <w:rsid w:val="009A5D11"/>
    <w:rsid w:val="009D058B"/>
    <w:rsid w:val="00A163E5"/>
    <w:rsid w:val="00A55503"/>
    <w:rsid w:val="00AF10F9"/>
    <w:rsid w:val="00B06BBB"/>
    <w:rsid w:val="00C556F5"/>
    <w:rsid w:val="00C91ADE"/>
    <w:rsid w:val="00CC7DB0"/>
    <w:rsid w:val="00CE4D85"/>
    <w:rsid w:val="00D248EA"/>
    <w:rsid w:val="00D66CFB"/>
    <w:rsid w:val="00D81919"/>
    <w:rsid w:val="00DB60C1"/>
    <w:rsid w:val="00E64E39"/>
    <w:rsid w:val="00EB4C08"/>
    <w:rsid w:val="00EC2E7D"/>
    <w:rsid w:val="00EC3632"/>
    <w:rsid w:val="00EF25D8"/>
    <w:rsid w:val="00F55BE7"/>
    <w:rsid w:val="00F6022C"/>
    <w:rsid w:val="00F735F4"/>
    <w:rsid w:val="00FB5BE9"/>
    <w:rsid w:val="00FD58C6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F3A4"/>
  <w15:docId w15:val="{DFE7518B-C55D-4151-A7B5-BB07BDF1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861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8D8"/>
  </w:style>
  <w:style w:type="paragraph" w:styleId="Stopka">
    <w:name w:val="footer"/>
    <w:basedOn w:val="Normalny"/>
    <w:link w:val="Stopka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8D8"/>
  </w:style>
  <w:style w:type="paragraph" w:styleId="Tekstdymka">
    <w:name w:val="Balloon Text"/>
    <w:basedOn w:val="Normalny"/>
    <w:link w:val="TekstdymkaZnak"/>
    <w:uiPriority w:val="99"/>
    <w:semiHidden/>
    <w:unhideWhenUsed/>
    <w:rsid w:val="00BA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5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592F"/>
    <w:pPr>
      <w:ind w:left="720"/>
      <w:contextualSpacing/>
    </w:pPr>
  </w:style>
  <w:style w:type="paragraph" w:customStyle="1" w:styleId="Standard">
    <w:name w:val="Standard"/>
    <w:qFormat/>
    <w:rsid w:val="00D66CFB"/>
    <w:pPr>
      <w:widowControl w:val="0"/>
      <w:suppressAutoHyphens/>
      <w:spacing w:after="0" w:line="100" w:lineRule="atLeast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zwolinski\OneDrive%20-%20G&#322;&#243;wny%20Urz&#261;d%20Miar\Pulpit\DGU_PZ_dyrektor_papierfirmow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044B15E-5DB6-412B-BF3A-1556B23B1C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DGU_PZ_dyrektor_papierfirmowy_szablon.dotx</Template>
  <TotalTime>34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Zwolinski Bartlomiej</dc:creator>
  <cp:lastModifiedBy>Monika Wojcik</cp:lastModifiedBy>
  <cp:revision>25</cp:revision>
  <cp:lastPrinted>2017-12-20T11:20:00Z</cp:lastPrinted>
  <dcterms:created xsi:type="dcterms:W3CDTF">2022-10-19T09:29:00Z</dcterms:created>
  <dcterms:modified xsi:type="dcterms:W3CDTF">2023-12-13T10:01:00Z</dcterms:modified>
</cp:coreProperties>
</file>