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>ustawy Pzp</w:t>
            </w:r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115B7388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554699" w:rsidRPr="00554699">
        <w:rPr>
          <w:rFonts w:eastAsia="Calibri"/>
          <w:b/>
          <w:lang w:eastAsia="en-US"/>
        </w:rPr>
        <w:t>dostawa baterii i akumulatorów w podziale na części</w:t>
      </w:r>
      <w:r w:rsidR="00554699">
        <w:rPr>
          <w:rFonts w:eastAsia="Calibri"/>
          <w:lang w:eastAsia="en-US"/>
        </w:rPr>
        <w:t xml:space="preserve"> (nr ref. ZP-41/2024</w:t>
      </w:r>
      <w:r w:rsidR="00554699" w:rsidRPr="00554699">
        <w:rPr>
          <w:rFonts w:eastAsia="Calibri"/>
          <w:lang w:eastAsia="en-US"/>
        </w:rPr>
        <w:t>)</w:t>
      </w:r>
      <w:r w:rsidR="008560D7">
        <w:rPr>
          <w:rFonts w:eastAsiaTheme="minorEastAsia"/>
          <w:b/>
        </w:rPr>
        <w:t xml:space="preserve"> – część nr …….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 art. 108 ust 1 ustawy Pzp.</w:t>
      </w:r>
    </w:p>
    <w:p w14:paraId="470969C3" w14:textId="2EDB1434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0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>: zastosować tylko wtedy, gdy zamawiający przewidział wykluczenie wykonawcy z postępowania na podstawie którejkolwiek z przesłanek z art. 109 ust. 1 ustawy Pzp</w:t>
      </w:r>
      <w:r w:rsidRPr="00122CF0">
        <w:rPr>
          <w:color w:val="0070C0"/>
        </w:rPr>
        <w:t>]</w:t>
      </w:r>
    </w:p>
    <w:bookmarkEnd w:id="0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Pzp.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F28F8">
        <w:t>t.j</w:t>
      </w:r>
      <w:proofErr w:type="spellEnd"/>
      <w:r w:rsidR="007F28F8">
        <w:t>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3342827E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554699">
        <w:t xml:space="preserve">Rozdziale </w:t>
      </w:r>
      <w:bookmarkStart w:id="1" w:name="_GoBack"/>
      <w:r w:rsidR="00554699">
        <w:t>XIV</w:t>
      </w:r>
      <w:bookmarkEnd w:id="1"/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2" w:name="_Hlk99009560"/>
      <w:r w:rsidRPr="00122CF0">
        <w:rPr>
          <w:b/>
        </w:rPr>
        <w:lastRenderedPageBreak/>
        <w:t>OŚWIADCZENIE DOTYCZĄCE PODANYCH INFORMACJI:</w:t>
      </w:r>
      <w:bookmarkEnd w:id="2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29E1" w14:textId="77777777" w:rsidR="0038443C" w:rsidRDefault="0038443C">
      <w:r>
        <w:separator/>
      </w:r>
    </w:p>
  </w:endnote>
  <w:endnote w:type="continuationSeparator" w:id="0">
    <w:p w14:paraId="295DDA64" w14:textId="77777777" w:rsidR="0038443C" w:rsidRDefault="003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4DAE" w14:textId="785B7E32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2516B7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2516B7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761D" w14:textId="77777777" w:rsidR="0038443C" w:rsidRDefault="0038443C">
      <w:r>
        <w:separator/>
      </w:r>
    </w:p>
  </w:footnote>
  <w:footnote w:type="continuationSeparator" w:id="0">
    <w:p w14:paraId="49578839" w14:textId="77777777" w:rsidR="0038443C" w:rsidRDefault="0038443C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2"/>
  </w:num>
  <w:num w:numId="11">
    <w:abstractNumId w:val="13"/>
  </w:num>
  <w:num w:numId="12">
    <w:abstractNumId w:val="19"/>
  </w:num>
  <w:num w:numId="13">
    <w:abstractNumId w:val="9"/>
  </w:num>
  <w:num w:numId="14">
    <w:abstractNumId w:val="14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B7342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16B7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282E"/>
    <w:rsid w:val="00383BDB"/>
    <w:rsid w:val="0038443C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127A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57AD"/>
    <w:rsid w:val="005376E5"/>
    <w:rsid w:val="00543F99"/>
    <w:rsid w:val="00552FBA"/>
    <w:rsid w:val="00554699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80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260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0D7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3056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EFC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57529"/>
    <w:rsid w:val="00C57950"/>
    <w:rsid w:val="00C65E6F"/>
    <w:rsid w:val="00C763B2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84CE-9D68-4460-9DAC-4AF2EDA31C75}">
  <ds:schemaRefs>
    <ds:schemaRef ds:uri="http://purl.org/dc/dcmitype/"/>
    <ds:schemaRef ds:uri="http://schemas.microsoft.com/office/2006/metadata/properties"/>
    <ds:schemaRef ds:uri="http://purl.org/dc/terms/"/>
    <ds:schemaRef ds:uri="beb538ce-f730-4422-b614-c050965009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3a8fa00-5142-4dc7-b3e9-07a2a5275d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582BE-AE09-4F70-86D6-87445D2B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Nowakowski Dawid</cp:lastModifiedBy>
  <cp:revision>3</cp:revision>
  <cp:lastPrinted>2022-06-06T08:14:00Z</cp:lastPrinted>
  <dcterms:created xsi:type="dcterms:W3CDTF">2024-09-16T12:02:00Z</dcterms:created>
  <dcterms:modified xsi:type="dcterms:W3CDTF">2024-09-16T12:03:00Z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