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bidi w:val="0"/>
        <w:jc w:val="right"/>
        <w:rPr/>
      </w:pPr>
      <w:r>
        <w:rPr/>
        <w:t xml:space="preserve">    </w:t>
      </w:r>
      <w:r>
        <w:rPr/>
        <w:t>Załącznik nr 3 do SWZ</w:t>
      </w:r>
    </w:p>
    <w:p>
      <w:pPr>
        <w:pStyle w:val="Normal"/>
        <w:bidi w:val="0"/>
        <w:spacing w:lineRule="exact" w:line="259" w:before="0" w:after="160"/>
        <w:ind w:left="0" w:right="0" w:hanging="0"/>
        <w:jc w:val="center"/>
        <w:rPr>
          <w:rFonts w:ascii="Calibri" w:hAnsi="Calibri" w:eastAsia="Calibri" w:cs="Calibri"/>
          <w:b/>
          <w:b/>
          <w:color w:val="auto"/>
          <w:spacing w:val="0"/>
          <w:sz w:val="18"/>
        </w:rPr>
      </w:pPr>
      <w:r>
        <w:rPr>
          <w:rFonts w:eastAsia="Calibri" w:cs="Calibri"/>
          <w:b/>
          <w:color w:val="000000"/>
          <w:spacing w:val="0"/>
          <w:sz w:val="18"/>
          <w:shd w:fill="auto" w:val="clear"/>
        </w:rPr>
        <w:t>KOMPUTER</w:t>
      </w:r>
    </w:p>
    <w:tbl>
      <w:tblPr>
        <w:tblW w:w="99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8"/>
        <w:gridCol w:w="5674"/>
      </w:tblGrid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b/>
                <w:color w:val="000000"/>
                <w:spacing w:val="0"/>
                <w:sz w:val="18"/>
                <w:shd w:fill="auto" w:val="clear"/>
              </w:rPr>
              <w:t>NAZWA PARAMETRU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b/>
                <w:color w:val="000000"/>
                <w:spacing w:val="0"/>
                <w:sz w:val="18"/>
                <w:shd w:fill="auto" w:val="clear"/>
              </w:rPr>
              <w:t>WYMAGANIA MINIMALNE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Typ komputera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2w1 (All In One)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Ekran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21,5”, FHD(1080)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Powierzchnia matowa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TAK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Kamera internetowa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TAK – wbudowana w obudowę komputera.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Rozdzielczość minimum 5 m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Minimum dwa mikrofony cyfrowe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Procesor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 xml:space="preserve">Procesor osiągający minimum 6550 punktów w teście </w:t>
            </w:r>
            <w:hyperlink r:id="rId2">
              <w:r>
                <w:rPr>
                  <w:rFonts w:eastAsia="Calibri" w:cs="Calibri"/>
                  <w:color w:val="0563C1"/>
                  <w:spacing w:val="0"/>
                  <w:sz w:val="18"/>
                  <w:u w:val="single"/>
                  <w:shd w:fill="auto" w:val="clear"/>
                </w:rPr>
                <w:t>www.cpubanchmark.net</w:t>
              </w:r>
            </w:hyperlink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Pamięć RAM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Minimum 8GB DDR4 (Możliwość rozszerzenia do 32GB)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Dysk twardy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Minimum 256SSD M.2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Napęd optyczny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TAK DVD-RW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Złącza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Minimum: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 HDMI 1.4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 gniazdo słuchawkowe/mikrofonowe typu combo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 złącze RJ45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 złącza USB 2.0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 złącza USB 3.2 generacja 1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Czytnik kart pamięci SD 3w1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Komunikacja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34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 x 10/100/1000 Mbit/s</w:t>
            </w:r>
          </w:p>
          <w:p>
            <w:pPr>
              <w:pStyle w:val="Normal"/>
              <w:bidi w:val="0"/>
              <w:spacing w:lineRule="exact" w:line="259" w:before="0" w:after="0"/>
              <w:ind w:left="34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Wi-Fi 802.11a/b/g/n/ac</w:t>
            </w:r>
          </w:p>
          <w:p>
            <w:pPr>
              <w:pStyle w:val="Normal"/>
              <w:bidi w:val="0"/>
              <w:spacing w:lineRule="exact" w:line="259" w:before="0" w:after="0"/>
              <w:ind w:left="34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Bluetooth minimum 4.2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Karta graficzna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Zintegrowana minimum Intel UHD 620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Klawiatura + mysz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Tak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Waga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Nie więcej niż 6kg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System operacyjny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-zainstalowany system operacyjny z zainstalowaną przeglądarką internetową w polskiej wersji językowej wraz z nośnikami pozwalającymi na ponowną instalację systemu (wraz ze sterownikami). System operacyjny musi spełniać następujące wymagania, poprzez wbudowane mechanizmy, bez użycia dodatkowych aplikacji: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1. Możliwość dokonywania aktualizacji i poprawek systemu przez Internet z możliwością wyboru instalowanych poprawek.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2. Możliwość dokonywania uaktualnień sterowników urządzeń przez Internet.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3. Darmowe aktualizacje w ramach wersji systemu operacyjnego przez Internet (niezbędne aktualizacje, poprawki, biuletyny bezpieczeństwa muszą być dostarczane bez dodatkowych opłat).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4. Internetowa aktualizacja zapewniona w języku polskim.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5. Wbudowana zapora internetowa (firewall) dla ochrony połączeń internetowych; zintegrowana z systemem konsola do zarządzania ustawieniami zapory i regułami IP v4 i v6.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6. Zlokalizowane w języku polskim, co najmniej następujące  elementy: menu, odtwarzacz multimediów, pomoc, komunikaty systemowe.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7. Wsparcie dla większości powszechnie używanych urządzeń peryferyjnych (drukarek, urządzeń sieciowych, standardów USB, Plug &amp;Play, Wi-Fi).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8. Funkcjonalność automatycznej zmiany domyślnej drukarki w  zależności od sieci, do której podłączony jest komputer.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9. Interfejs użytkownika działający w trybie graficznym z elementami 3D, zintegrowana z interfejsem użytkownika interaktywna część pulpitu służącą do uruchamiania aplikacji, które użytkownik może dowolnie wymieniać i pobrać ze strony producenta.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10. Możliwość zdalnej automatycznej instalacji, konfiguracji, administrowania oraz aktualizowania systemu.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11. Zabezpieczony hasłem hierarchiczny dostęp do systemu, konta i profile użytkowników zarządzane zdalnie; praca systemu w trybie ochrony kont użytkowników.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12.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13. Zintegrowane z systemem operacyjnym narzędzia zwalczające złośliwe oprogramowanie; aktualizacje dostępne u producenta nieodpłatnie bez ograniczeń czasowych.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14. Funkcjonalność rozpoznawania mowy, pozwalającą na sterowanie komputerem głosowo, wraz z modułem „uczenia się” głosu użytkownika.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15. Zintegrowany z systemem operacyjnym moduł synchronizacji komputera z urządzeniami zewnętrznymi.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16. Wbudowany system pomocy w języku polskim.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17. Możliwość przystosowania stanowiska dla osób niepełnosprawnych (np. słabo widzących).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18. Możliwość zarządzania stacją roboczą poprzez polityki – przez politykę rozumiemy zestaw reguł definiujących lub ograniczających funkcjonalność systemu lub aplikacji.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19. Wsparcie dla logowania przy pomocy smartcard.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20. Rozbudowane polityki bezpieczeństwa – polityki dla systemu operacyjnego i dla wskazanych aplikacji.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21. System posiada narzędzia służące do administracji, do wykonywania kopii zapasowych polityk i ich odtwarzania oraz generowania raportów z ustawień polityk.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22. Wsparcie dla Sun Java i .NET Framework 1.1 i 2.0, 3.0 i 4.0 lub programów równoważnych, tj. – umożliwiających uruchomienie aplikacji działających we wskazanych środowiskach.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23. Wsparcie dla JScript i VBScript lub równoważnych – możliwość uruchamiania interpretera poleceń.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24. Zdalna pomoc i współdzielenie aplikacji – możliwość zdalnego przejęcia sesji zalogowanego użytkownika celem rozwiązania problemu z komputerem.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25. Rozwiązanie służące do automatycznego zbudowania obrazu systemu wraz z aplikacjami. Obraz systemu służyć ma do automatycznego upowszechnienia systemu operacyjnego inicjowanego i wykonywanego w całości poprzez sieć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komputerową.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26. Rozwiązanie umożliwiające wdrożenie nowego obrazu poprzez zdalną instalację.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27. Graficzne środowisko instalacji i konfiguracji.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28. Transakcyjny system plików pozwalający na stosowanie przydziałów (ang. Quota) na dysku dla użytkowników oraz zapewniający większą niezawodność i pozwalający tworzyć kopie zapasowe.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29. Zarządzanie kontami użytkowników sieci oraz urządzeniami sieciowymi tj. drukarki, modemy, woluminy dyskowe, usługi katalogowe.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30. Udostępnianie modemu.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31. Oprogramowanie dla tworzenia kopii zapasowych (Backup); automatyczne wykonywanie kopii plików z możliwością automatycznego przywrócenia wersji wcześniejszej.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32. Możliwość przywracania plików systemowych.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33. 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34. Możliwość blokowania lub dopuszczania dowolnych urządzeń peryferyjnych za pomocą polityk grupowych (np. przy użyciu numerów identyfikacyjnych sprzętu).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Oprogramowanie biurowe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Zainstalowane oprogramowanie biurowe – kompletny pakiet oprogramowania biurowego musi spełniać następujące wymagania, poprzez wbudowane mechanizmy, bez użycia dodatkowych aplikacji: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1. Wymagania odnośnie interfejsu użytkownika: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a. Pełna polska wersja językowa interfejsu użytkownika;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b. Prostota i intuicyjność obsługi, pozwalająca na prace osobom nieposiadającym umiejętności technicznych;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c. Możliwość zintegrowania uwierzytelniania użytkowników z usługa katalogowa – użytkownik raz zalogowany z poziomu systemu operacyjnego stacji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roboczej musi być automatycznie rozpoznawany we wszystkich modułach oferowanego rozwiązania bez potrzeby oddzielnego monitowania go o ponowne uwierzytelnienie sie;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2. Oprogramowanie musi umożliwiać tworzenie i edycje dokumentów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elektronicznych w formacie, który spełnia następujące warunki: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a. posiada kompletny i publicznie dostępny opis formatu,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b. ma zdefiniowany układ informacji w postaci XML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c. umożliwia wykorzystanie schematów XML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d. wspiera w swojej specyfikacji podpis elektroniczny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3. Oprogramowanie musi umożliwiać dostosowanie dokumentów i szablonów do potrzeb użytkownika oraz udostępniać narzędzia umożliwiające dystrybucje odpowiednich szablonów do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właściwych odbiorców;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4. W skład oprogramowania muszą wchodzić narzędzia umożliwiające automatyzacje pracy i wymianę danych pomiędzy dokumentami i aplikacjami;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5. Do aplikacji musi być dostępna pełna dokumentacja w języku polskim;.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color w:val="auto"/>
              </w:rPr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 xml:space="preserve"> </w:t>
            </w: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Pakiet zintegrowanych aplikacji biurowych musi zawierać: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a. Edytor tekstów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b. Arkusz kalkulacyjny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c. Narzędzie do przygotowywania i prowadzenia prezentacji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d. Narzędzie do zarządzania informacją prywatną (poczta elektroniczna,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kalendarzem, kontaktami i zadaniami)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 xml:space="preserve"> </w:t>
            </w: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Edytor tekstów musi umożliwiać: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a. Edycje i formatowanie tekstu w języku polskim wraz z obsługa języka polskiego w zakresie sprawdzania pisowni i poprawności gramatycznej oraz funkcjonalnością słownika wyrazów bliskoznacznych i autokorekty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b. Wstawianie oraz formatowanie tabel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c. Wstawianie oraz formatowanie obiektów graficznych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d. Wstawianie wykresów i tabel z arkusza kalkulacyjnego (wliczając tabele przestawne)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e. Automatyczne numerowanie rozdziałów, punktów, akapitów, tabel i rysunków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f. Automatyczne tworzenie spisów treści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g. Formatowanie nagłówków i stopek stron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h. Sprawdzanie pisowni w języku polskim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i. Śledzenie zmian wprowadzonych przez użytkowników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j. Nagrywanie, tworzenie i edycje makr automatyzujących  wykonywanie czynności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k. Określenie układu strony (pionowa/pozioma)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l. Wydruk dokumentów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m. Wykonywanie korespondencji seryjnej bazując na danych adresowych pochodzących z arkusza kalkulacyjnego i z narzędzia do zarządzania informacja prywatna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n. Prace na dokumentach z zapewnieniem bezproblemowej konwersji wszystkich elementów i atrybutów dokumentu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o. Zabezpieczenie dokumentów hasłem przed odczytem oraz przed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wprowadzaniem modyfikacji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p. Wymagana jest dostępność do oferowanego edytora tekstu bezpłatnych narzędzi umożliwiających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wykorzystanie go, jako środowiska udostępniającego formularze bazujące na schematach XML.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q. Wymagana jest dostępność do oferowanego edytora tekstu bezpłatnych narzędzi umożliwiających podpisanie podpisem elektronicznym pliku z zapisanym dokumentem przy pomocy certyfikatu kwalifikowanego zgodnie z wymaganiami obowiązującego w Polsce prawa.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r. Wymagana jest dostępność do oferowanego edytora tekstu bezpłatnych narzędzi umożliwiających wykorzystanie go, jako środowiska udostępniającego formularze i pozwalające zapisać plik wynikowy.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Arkusz kalkulacyjny musi umożliwić: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a. Tworzenie raportów tabelarycznych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b. Tworzenie wykresów liniowych, słupkowych, kołowych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c. Tworzenie arkuszy kalkulacyjnych zawierających teksty, dane liczbowe oraz formuły przeprowadzające operacje matematyczne, logiczne, tekstowe, statystyczne oraz operacje na danych finansowych i na miarach czasu.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d. Tworzenie raportów z zewnętrznych źródeł danych (inne arkusze kalkulacyjne, pliki tekstowe, pliki XML, webservice)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f. Tworzenie raportów tabeli przestawnych umożliwiających dynamiczną zmianę wymiarów oraz wykresów bazujących na danych z tabeli przestawnych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g. Wyszukiwanie i zamianę danych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h. Wykonywanie analiz danych przy użyciu formatowania warunkowego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i. Nazywanie komórek arkusza i odwoływanie się w formułach po takiej nazwie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j. Nagrywanie, tworzenie i edycje makr automatyzujących wykonywanie czynności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k. Formatowanie czasu, daty i wartości finansowych z polskim formatem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l. Zapis wielu arkuszy kalkulacyjnych w jednym pliku.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n. Zabezpieczenie dokumentów hasłem przed odczytem oraz przed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wprowadzaniem modyfikacji.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color w:val="auto"/>
              </w:rPr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Narzędzie do przygotowywania i prowadzenia prezentacji musi umożliwiać przygotowywanie prezentacji multimedialnych oraz: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a. Prezentowanie przy użyciu projektora multimedialnego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b. Drukowanie w formacie umożliwiającym robienie notatek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c. Zapisanie w postaci tylko do odczytu.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d. Nagrywanie narracji dołączanej do prezentacji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e. Opatrywanie slajdów notatkami dla prezentera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f. Umieszczanie i formatowanie tekstów, obiektów graficznych, tabel, nagrań dźwiękowych i wideo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g. Umieszczanie tabel i wykresów pochodzących z arkusza kalkulacyjnego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h. Odświeżenie wykresu znajdującego się w prezentacji po zmianie danych w źródłowym arkuszu kalkulacyjnym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i. Tworzenie animacji obiektów i całych slajdów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j. Prowadzenie prezentacji w trybie prezentera, gdzie slajdy są widoczne na jednym monitorze lub projektorze, a na drugim widoczne są slajdy i notatki prezentera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color w:val="auto"/>
              </w:rPr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Narzędzie do zarządzania – pocztą elektroniczną, kalendarzem, kontaktami i zadaniami) –musi umożliwiać: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a. Pobieranie i wysyłanie poczty elektronicznej z serwera pocztowego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b. Filtrowanie niechcianej poczty elektronicznej (SPAM) oraz określanie listy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zablokowanych i bezpiecznych nadawców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c. Tworzenie katalogów, pozwalających katalogować pocztę elektroniczna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d. Automatyczne grupowanie poczty o tym samym tytule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e. Tworzenie reguł przenoszących automatycznie nowa pocztę elektroniczna do określonych katalogów bazując na słowach zawartych w tytule, adresie nadawcy i odbiorcy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f. Oflagowanie poczty elektronicznej z określeniem terminu przypomnienia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g. Zarządzanie kalendarzem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h. Udostępnianie kalendarza innym użytkownikom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i. Przeglądanie kalendarza innych użytkowników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j. Zapraszanie uczestników na spotkanie, co po ich akceptacji powoduje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automatyczne wprowadzenie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spotkania w ich kalendarzach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k. Zarządzanie lista zadań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l. Zlecanie zadań innym użytkownikom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m. Zarządzanie lista kontaktów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n. Udostępnianie listy kontaktów innym użytkownikom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o. Przeglądanie listy kontaktów innych użytkowników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color w:val="auto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p. Możliwość przesyłania kontaktów innym użytkowników.</w:t>
            </w:r>
          </w:p>
        </w:tc>
      </w:tr>
    </w:tbl>
    <w:p>
      <w:pPr>
        <w:pStyle w:val="Normal"/>
        <w:bidi w:val="0"/>
        <w:spacing w:lineRule="exact" w:line="259" w:before="0" w:after="160"/>
        <w:ind w:left="0" w:right="0" w:hanging="0"/>
        <w:jc w:val="center"/>
        <w:rPr>
          <w:rFonts w:ascii="Calibri" w:hAnsi="Calibri" w:eastAsia="Calibri" w:cs="Calibri"/>
          <w:b/>
          <w:b/>
          <w:color w:val="auto"/>
          <w:spacing w:val="0"/>
          <w:sz w:val="18"/>
        </w:rPr>
      </w:pPr>
      <w:r>
        <w:rPr>
          <w:rFonts w:eastAsia="Calibri" w:cs="Calibri"/>
          <w:color w:val="auto"/>
          <w:spacing w:val="0"/>
          <w:sz w:val="18"/>
        </w:rPr>
      </w:r>
    </w:p>
    <w:p>
      <w:pPr>
        <w:pStyle w:val="Normal"/>
        <w:bidi w:val="0"/>
        <w:spacing w:lineRule="exact" w:line="259" w:before="0" w:after="160"/>
        <w:ind w:left="0" w:right="0" w:hanging="0"/>
        <w:jc w:val="center"/>
        <w:rPr>
          <w:rFonts w:ascii="Calibri" w:hAnsi="Calibri" w:eastAsia="Calibri" w:cs="Calibri"/>
          <w:b/>
          <w:b/>
          <w:color w:val="auto"/>
          <w:spacing w:val="0"/>
          <w:sz w:val="18"/>
        </w:rPr>
      </w:pPr>
      <w:r>
        <w:rPr>
          <w:rFonts w:eastAsia="Calibri" w:cs="Calibri"/>
          <w:b/>
          <w:color w:val="000000"/>
          <w:spacing w:val="0"/>
          <w:sz w:val="18"/>
        </w:rPr>
        <w:t>DRUKARKA</w:t>
      </w:r>
    </w:p>
    <w:tbl>
      <w:tblPr>
        <w:tblW w:w="99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8"/>
        <w:gridCol w:w="5674"/>
      </w:tblGrid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b/>
                <w:color w:val="000000"/>
                <w:spacing w:val="0"/>
                <w:sz w:val="18"/>
                <w:shd w:fill="auto" w:val="clear"/>
              </w:rPr>
              <w:t>NAZWA PARAMETRU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b/>
                <w:color w:val="000000"/>
                <w:spacing w:val="0"/>
                <w:sz w:val="18"/>
                <w:shd w:fill="auto" w:val="clear"/>
              </w:rPr>
              <w:t>WYMAGANIA MINIMALNE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Technologia druku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technologia laserowa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Funkcje standardowe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 xml:space="preserve">kopiarka, drukarka sieciowa, kolorowy skaner sieciowy, faks,  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 xml:space="preserve">możliwość instalacji w urządzeniu dodatkowych aplikacji 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Format oryginału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A4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Format kopii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A6-A4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Prędkość druku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Min. 55 stron A4/min.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Obsługiwane rozdzielczości drukowania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 xml:space="preserve">600x600 dpi, 1200x1200 dpi 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Czas wydruku pierwszej strony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5 sek. lub mniej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Czas nagrzewania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25 sek. lub mniej od włączenia zasilania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Kopiowanie wielokrotne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1- 999 kopii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Pamięć RAM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min. 1 GB (możliwość rozbudowy do min. 3 GB)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Zoom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 xml:space="preserve">25-400% 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Panel operatora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wyposażony w kolorowy ekran dotykowy LCD, min. 7-calowy, opisy na panelu oraz  komunikaty na ekranie w języku polskim, panel z regulowanym położeniem w min. 3 pozycjach. Integracja z aplikacjami zewnętrznymi poprzez ekran dotykowy urządzenia.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Dupleks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w standardzie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Podajnik dokumentów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automatyczny – dwustronny jednoprzebiegowy na min. 100 ark. 80 g/m</w:t>
            </w: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  <w:vertAlign w:val="superscript"/>
              </w:rPr>
              <w:t>2</w:t>
            </w: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Podajniki papieru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min. 2 kasety po 500 ark. A5-A4, 60-120 g/m</w:t>
            </w: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  <w:vertAlign w:val="superscript"/>
              </w:rPr>
              <w:t>2</w:t>
            </w: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 xml:space="preserve"> ;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min. 1 taca uniwersalna na min. 100 ark. A6-A4, 60-220 g/m</w:t>
            </w: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  <w:vertAlign w:val="superscript"/>
              </w:rPr>
              <w:t>2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Odbiornik wydruków i kopii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Taca odbiorcza na min. 500 ark. (80 g/m2)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Emulacje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PCL 6, PostScript 3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Interfejsy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USB 2.0,  Ethernet 1000Base-T, USB dla pamięci przenośnej,  dla karty pamięci typu SD/SDHC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Funkcja skanowania sieciowego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 xml:space="preserve">w standardzie, skanowanie pełno-kolorowe 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Funkcje skanowania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skanowanie do e-mail, do FTP,  do-SMB, TWAIN sieciowy i USB, WSD, do pamięci przenośnej USB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Rozdzielczość skanowania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 xml:space="preserve">600 dpi 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Prędkość skanowania jednostronnego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 xml:space="preserve">W trybie mono: min. 60 obrazów/min. (A4, 200 dpi), 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W trybie kolorowym: min. 40 obrazów/ min. (A4, 300 dpi)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Typy plików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PDF (kompresowany, szyfrowany, PDF/A), JPEG, TIFF, XPS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Funkcja faksu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numPr>
                <w:ilvl w:val="0"/>
                <w:numId w:val="1"/>
              </w:numPr>
              <w:bidi w:val="0"/>
              <w:spacing w:lineRule="exact" w:line="240" w:before="0" w:after="0"/>
              <w:ind w:left="360" w:right="0" w:hanging="360"/>
              <w:jc w:val="both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Standard Super G3</w:t>
            </w:r>
          </w:p>
          <w:p>
            <w:pPr>
              <w:pStyle w:val="Normal"/>
              <w:numPr>
                <w:ilvl w:val="0"/>
                <w:numId w:val="1"/>
              </w:numPr>
              <w:bidi w:val="0"/>
              <w:spacing w:lineRule="exact" w:line="240" w:before="0" w:after="0"/>
              <w:ind w:left="360" w:right="0" w:hanging="36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Prędkość modemu do 33,6 kpbs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Możliwość rozbudowy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numPr>
                <w:ilvl w:val="0"/>
                <w:numId w:val="2"/>
              </w:numPr>
              <w:bidi w:val="0"/>
              <w:spacing w:lineRule="exact" w:line="240" w:before="0" w:after="0"/>
              <w:ind w:left="360" w:right="0" w:hanging="360"/>
              <w:jc w:val="both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Min. 4 podajniki papieru o pojemności min. 500 arkuszy każdy, A5-A4, 80 g/m</w:t>
            </w: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  <w:vertAlign w:val="superscript"/>
              </w:rPr>
              <w:t>2</w:t>
            </w:r>
          </w:p>
          <w:p>
            <w:pPr>
              <w:pStyle w:val="Normal"/>
              <w:numPr>
                <w:ilvl w:val="0"/>
                <w:numId w:val="2"/>
              </w:numPr>
              <w:bidi w:val="0"/>
              <w:spacing w:lineRule="exact" w:line="240" w:before="0" w:after="0"/>
              <w:ind w:left="360" w:right="0" w:hanging="360"/>
              <w:jc w:val="both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Dysk HDD lub SSD o pojemności min. 120 GB</w:t>
            </w:r>
          </w:p>
          <w:p>
            <w:pPr>
              <w:pStyle w:val="Normal"/>
              <w:numPr>
                <w:ilvl w:val="0"/>
                <w:numId w:val="2"/>
              </w:numPr>
              <w:bidi w:val="0"/>
              <w:spacing w:lineRule="exact" w:line="240" w:before="0" w:after="0"/>
              <w:ind w:left="360" w:right="0" w:hanging="36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Pamięć RAM o pojemności min. 2 GB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Materiały eksploatacyjne jako wyposażenie standardowe (dostarczone w komplecie w ramach oferowanej ceny jednostkowej).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b/>
                <w:color w:val="000000"/>
                <w:spacing w:val="0"/>
                <w:sz w:val="18"/>
                <w:shd w:fill="auto" w:val="clear"/>
              </w:rPr>
              <w:t>Tonery</w:t>
            </w: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 xml:space="preserve"> - właściwa ilość, która zapewni wydrukowanie minimum 10 000 stron A4 przy pokryciu strony zgodnie z normą ISO19752. 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b/>
                <w:color w:val="000000"/>
                <w:spacing w:val="0"/>
                <w:sz w:val="18"/>
                <w:shd w:fill="auto" w:val="clear"/>
              </w:rPr>
              <w:t>Bębny</w:t>
            </w: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 xml:space="preserve"> – właściwa ilość, która zapewni wydrukowanie min. 300 000 stron A4</w:t>
            </w:r>
          </w:p>
        </w:tc>
      </w:tr>
      <w:tr>
        <w:trPr>
          <w:trHeight w:val="1" w:hRule="atLeast"/>
        </w:trPr>
        <w:tc>
          <w:tcPr>
            <w:tcW w:w="4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Wymagania dodatkowe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Oferent musi posiadać ISO 9001:2008 na świadczenie usług serwisowych oraz posiadać autoryzację producenta urządzenia wielofunkcyjnego.</w:t>
            </w:r>
          </w:p>
        </w:tc>
      </w:tr>
      <w:tr>
        <w:trPr>
          <w:trHeight w:val="1" w:hRule="atLeast"/>
        </w:trPr>
        <w:tc>
          <w:tcPr>
            <w:tcW w:w="42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76" w:before="0" w:after="20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Certyfikat ISO 9001:2008 producenta oferowanego sprzętu.</w:t>
            </w:r>
          </w:p>
        </w:tc>
      </w:tr>
      <w:tr>
        <w:trPr>
          <w:trHeight w:val="1" w:hRule="atLeast"/>
        </w:trPr>
        <w:tc>
          <w:tcPr>
            <w:tcW w:w="42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76" w:before="0" w:after="20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22"/>
              </w:rPr>
            </w:pPr>
            <w:r>
              <w:rPr>
                <w:rFonts w:eastAsia="Calibri" w:cs="Calibri"/>
                <w:color w:val="auto"/>
                <w:spacing w:val="0"/>
                <w:sz w:val="22"/>
              </w:rPr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Certyfikat ISO 14001:2004 producenta oferowanego sprzętu.</w:t>
            </w:r>
          </w:p>
        </w:tc>
      </w:tr>
    </w:tbl>
    <w:p>
      <w:pPr>
        <w:pStyle w:val="Normal"/>
        <w:bidi w:val="0"/>
        <w:spacing w:lineRule="exact" w:line="259" w:before="0" w:after="160"/>
        <w:ind w:left="0" w:right="0" w:hanging="0"/>
        <w:jc w:val="center"/>
        <w:rPr>
          <w:rFonts w:ascii="Calibri" w:hAnsi="Calibri" w:eastAsia="Calibri" w:cs="Calibri"/>
          <w:b/>
          <w:b/>
          <w:color w:val="auto"/>
          <w:spacing w:val="0"/>
          <w:sz w:val="18"/>
        </w:rPr>
      </w:pPr>
      <w:r>
        <w:rPr>
          <w:rFonts w:eastAsia="Calibri" w:cs="Calibri"/>
          <w:b/>
          <w:color w:val="auto"/>
          <w:spacing w:val="0"/>
          <w:sz w:val="18"/>
        </w:rPr>
      </w:r>
    </w:p>
    <w:p>
      <w:pPr>
        <w:pStyle w:val="Normal"/>
        <w:bidi w:val="0"/>
        <w:spacing w:lineRule="exact" w:line="259" w:before="0" w:after="160"/>
        <w:ind w:left="0" w:right="0" w:hanging="0"/>
        <w:jc w:val="center"/>
        <w:rPr>
          <w:rFonts w:ascii="Calibri" w:hAnsi="Calibri" w:eastAsia="Calibri" w:cs="Calibri"/>
          <w:b/>
          <w:b/>
          <w:color w:val="auto"/>
          <w:spacing w:val="0"/>
          <w:sz w:val="18"/>
        </w:rPr>
      </w:pPr>
      <w:r>
        <w:rPr>
          <w:rFonts w:eastAsia="Calibri" w:cs="Calibri"/>
          <w:b/>
          <w:color w:val="000000"/>
          <w:spacing w:val="0"/>
          <w:sz w:val="18"/>
          <w:shd w:fill="auto" w:val="clear"/>
        </w:rPr>
        <w:t>CENTRALA TELEFONICZNA Z TELEFONAMI WRAZ Z MONTAŻEM I KONFIGURACJĄ</w:t>
      </w:r>
    </w:p>
    <w:tbl>
      <w:tblPr>
        <w:tblW w:w="992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8"/>
        <w:gridCol w:w="5674"/>
      </w:tblGrid>
      <w:tr>
        <w:trPr>
          <w:trHeight w:val="1" w:hRule="atLeast"/>
        </w:trPr>
        <w:tc>
          <w:tcPr>
            <w:tcW w:w="9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b/>
                <w:color w:val="000000"/>
                <w:spacing w:val="0"/>
                <w:sz w:val="18"/>
                <w:shd w:fill="auto" w:val="clear"/>
              </w:rPr>
              <w:t>SERWER (CENTRALA TELEFONICZNA)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b/>
                <w:color w:val="000000"/>
                <w:spacing w:val="0"/>
                <w:sz w:val="18"/>
                <w:shd w:fill="auto" w:val="clear"/>
              </w:rPr>
              <w:t>NAZWA PARAMETRU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b/>
                <w:color w:val="000000"/>
                <w:spacing w:val="0"/>
                <w:sz w:val="18"/>
                <w:shd w:fill="auto" w:val="clear"/>
              </w:rPr>
              <w:t>WYMAGANIA MINIMALNE</w:t>
            </w:r>
          </w:p>
        </w:tc>
      </w:tr>
      <w:tr>
        <w:trPr>
          <w:trHeight w:val="1" w:hRule="atLeast"/>
        </w:trPr>
        <w:tc>
          <w:tcPr>
            <w:tcW w:w="9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Wyposażenie podstawowe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Wyposażenia wewnętrznych linii analogowych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Wyposażenia miejskich linii cyfrowych ISDN BRA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1</w:t>
            </w:r>
          </w:p>
        </w:tc>
      </w:tr>
      <w:tr>
        <w:trPr>
          <w:trHeight w:val="1" w:hRule="atLeast"/>
        </w:trPr>
        <w:tc>
          <w:tcPr>
            <w:tcW w:w="9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Wyposażenie dodatkowe: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Wyposażenia VoIP – liczba kanałów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2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Wyposażenia VoIP – liczba portów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8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Karta LAN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TAK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Zasilacz PoE 1A do telefonów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3 sztuki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Licencja na 1 port zewnętrzny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TAK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Oprogramowanie na serwer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TAK 1 sztuka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Oprogramowanie klienckie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both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20"/>
                <w:shd w:fill="auto" w:val="clear"/>
              </w:rPr>
              <w:t>TAK 3 sztuki</w:t>
            </w:r>
          </w:p>
        </w:tc>
      </w:tr>
      <w:tr>
        <w:trPr>
          <w:trHeight w:val="1" w:hRule="atLeast"/>
        </w:trPr>
        <w:tc>
          <w:tcPr>
            <w:tcW w:w="9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b/>
                <w:color w:val="000000"/>
                <w:spacing w:val="0"/>
                <w:sz w:val="18"/>
                <w:shd w:fill="auto" w:val="clear"/>
              </w:rPr>
              <w:t>TELEFONY VoiP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Rodzaj telefonu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Przewodowy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Obsługa kont SIP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TAK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Ilość obsługiwanych kont SIP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3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Przełącznik sieciowy 1GB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TAK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Ilość złączy 1GB Ethernet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2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Zasilanie PoE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TAK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Identyfikacja klientów CLIP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TAK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Książka telefoniczna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1000 wpisów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Czarna lista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50 wpisów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Wyświetlacz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TAK 4 liniowy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Obsługa IPv4 + IPv6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TAK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Obsługa open VPN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TAK</w:t>
            </w:r>
          </w:p>
        </w:tc>
      </w:tr>
      <w:tr>
        <w:trPr>
          <w:trHeight w:val="1" w:hRule="atLeast"/>
        </w:trPr>
        <w:tc>
          <w:tcPr>
            <w:tcW w:w="9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b/>
                <w:color w:val="000000"/>
                <w:spacing w:val="0"/>
                <w:sz w:val="18"/>
                <w:shd w:fill="auto" w:val="clear"/>
              </w:rPr>
              <w:t>ANTENA ZEWNĘTRZNA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Wzmocnienie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13dBi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Moc nadajnika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W zakresie od 0 do 23dBm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Złącza RJ45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Min 2 sztuki ekranowane 10/100Mb/s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Zasilanie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PoE (zasilacz PoE w zestawie)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Standardy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IEEE 802.11 a/n</w:t>
            </w:r>
          </w:p>
        </w:tc>
      </w:tr>
      <w:tr>
        <w:trPr>
          <w:trHeight w:val="1" w:hRule="atLeast"/>
        </w:trPr>
        <w:tc>
          <w:tcPr>
            <w:tcW w:w="9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center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b/>
                <w:color w:val="000000"/>
                <w:spacing w:val="0"/>
                <w:sz w:val="18"/>
                <w:shd w:fill="auto" w:val="clear"/>
              </w:rPr>
              <w:t>INNE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Montaż serwera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Tak</w:t>
            </w:r>
          </w:p>
        </w:tc>
      </w:tr>
      <w:tr>
        <w:trPr>
          <w:trHeight w:val="1" w:hRule="atLeast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Konfiguracja serwera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  <w:sz w:val="18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Tak – uwzględniając sugestie użytkownika</w:t>
            </w:r>
          </w:p>
          <w:p>
            <w:pPr>
              <w:pStyle w:val="Normal"/>
              <w:bidi w:val="0"/>
              <w:spacing w:lineRule="exact" w:line="259" w:before="0" w:after="0"/>
              <w:ind w:left="0" w:right="0" w:hanging="0"/>
              <w:jc w:val="left"/>
              <w:rPr>
                <w:rFonts w:ascii="Calibri" w:hAnsi="Calibri" w:eastAsia="Calibri" w:cs="Calibri"/>
                <w:color w:val="auto"/>
                <w:spacing w:val="0"/>
              </w:rPr>
            </w:pPr>
            <w:r>
              <w:rPr>
                <w:rFonts w:eastAsia="Calibri" w:cs="Calibri"/>
                <w:color w:val="000000"/>
                <w:spacing w:val="0"/>
                <w:sz w:val="18"/>
                <w:shd w:fill="auto" w:val="clear"/>
              </w:rPr>
              <w:t>Należy zamontować i skonfigurować serwer i skomunikować ze sobą budynek szkoły i nowo powstającego przedszkola.</w:t>
            </w:r>
          </w:p>
        </w:tc>
      </w:tr>
    </w:tbl>
    <w:p>
      <w:pPr>
        <w:pStyle w:val="Normal"/>
        <w:bidi w:val="0"/>
        <w:spacing w:lineRule="exact" w:line="259" w:before="0" w:after="160"/>
        <w:ind w:left="0" w:right="0" w:hanging="0"/>
        <w:jc w:val="center"/>
        <w:rPr>
          <w:rFonts w:ascii="Calibri" w:hAnsi="Calibri" w:eastAsia="Calibri" w:cs="Calibri"/>
          <w:b/>
          <w:b/>
          <w:color w:val="auto"/>
          <w:spacing w:val="0"/>
          <w:sz w:val="18"/>
        </w:rPr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ind w:left="0" w:hanging="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NSimSun" w:cs="Arial"/>
      <w:color w:val="auto"/>
      <w:kern w:val="2"/>
      <w:sz w:val="22"/>
      <w:szCs w:val="24"/>
      <w:lang w:val="pl-PL" w:eastAsia="zh-CN" w:bidi="hi-I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cpubanchmark.net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LibreOffice/6.4.4.2$Windows_X86_64 LibreOffice_project/3d775be2011f3886db32dfd395a6a6d1ca2630ff</Application>
  <Pages>7</Pages>
  <Words>2031</Words>
  <Characters>13964</Characters>
  <CharactersWithSpaces>15729</CharactersWithSpaces>
  <Paragraphs>298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2021-02-25T08:37:19Z</dcterms:modified>
  <cp:revision>2</cp:revision>
  <dc:subject/>
  <dc:title/>
</cp:coreProperties>
</file>