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962AF" w14:textId="42D03533" w:rsidR="00CD603E" w:rsidRPr="005E6509" w:rsidRDefault="0064377F" w:rsidP="0064377F">
      <w:pPr>
        <w:ind w:left="3600" w:firstLine="720"/>
        <w:jc w:val="right"/>
        <w:rPr>
          <w:b/>
          <w:bCs/>
        </w:rPr>
      </w:pPr>
      <w:r>
        <w:t xml:space="preserve">Załącznik nr 5 </w:t>
      </w:r>
      <w:r w:rsidR="0071656F">
        <w:t xml:space="preserve"> </w:t>
      </w:r>
      <w:r w:rsidR="0071656F" w:rsidRPr="005E6509">
        <w:rPr>
          <w:b/>
          <w:bCs/>
        </w:rPr>
        <w:t xml:space="preserve">- </w:t>
      </w:r>
      <w:r w:rsidR="003B785B" w:rsidRPr="005E6509">
        <w:rPr>
          <w:b/>
          <w:bCs/>
        </w:rPr>
        <w:t>PROJEKT</w:t>
      </w:r>
      <w:r w:rsidR="0071656F" w:rsidRPr="005E6509">
        <w:rPr>
          <w:b/>
          <w:bCs/>
        </w:rPr>
        <w:t xml:space="preserve"> -</w:t>
      </w:r>
    </w:p>
    <w:p w14:paraId="497BA625" w14:textId="77777777" w:rsidR="003B785B" w:rsidRDefault="003B785B" w:rsidP="00746A88">
      <w:pPr>
        <w:ind w:left="3600" w:firstLine="720"/>
        <w:jc w:val="both"/>
      </w:pPr>
    </w:p>
    <w:p w14:paraId="27A1B9BA" w14:textId="1F3E4B10" w:rsidR="003B785B" w:rsidRPr="00206F17" w:rsidRDefault="003B785B" w:rsidP="00746A88">
      <w:pPr>
        <w:ind w:left="2160" w:firstLine="720"/>
        <w:jc w:val="both"/>
        <w:rPr>
          <w:b/>
        </w:rPr>
      </w:pPr>
      <w:r w:rsidRPr="00206F17">
        <w:rPr>
          <w:b/>
        </w:rPr>
        <w:t>Umowa nr …………………………</w:t>
      </w:r>
      <w:r w:rsidR="005E6509">
        <w:rPr>
          <w:b/>
        </w:rPr>
        <w:t>…….</w:t>
      </w:r>
    </w:p>
    <w:p w14:paraId="025ED7B6" w14:textId="77777777" w:rsidR="003B785B" w:rsidRDefault="003B785B" w:rsidP="00746A88">
      <w:pPr>
        <w:ind w:left="1440" w:firstLine="720"/>
        <w:jc w:val="both"/>
      </w:pPr>
    </w:p>
    <w:p w14:paraId="0B860B01" w14:textId="77777777" w:rsidR="003B785B" w:rsidRDefault="003B785B" w:rsidP="00746A88">
      <w:pPr>
        <w:jc w:val="both"/>
      </w:pPr>
      <w:r>
        <w:t xml:space="preserve">Zawarta w dniu …………………. w Wałbrzychu, pomiędzy: </w:t>
      </w:r>
    </w:p>
    <w:p w14:paraId="3060ED73" w14:textId="77777777" w:rsidR="003B785B" w:rsidRDefault="003B785B" w:rsidP="00746A88">
      <w:pPr>
        <w:jc w:val="both"/>
      </w:pPr>
    </w:p>
    <w:p w14:paraId="11821536" w14:textId="537DB6C6" w:rsidR="003B785B" w:rsidRDefault="003B785B" w:rsidP="00746A88">
      <w:pPr>
        <w:jc w:val="both"/>
      </w:pPr>
      <w:r>
        <w:t xml:space="preserve">Powiatem Wałbrzyskim, al. Wyzwolenia 20-24, 58-300 Wałbrzych, NIP: 886-26-33-345,  </w:t>
      </w:r>
      <w:r w:rsidR="009B27D7">
        <w:t xml:space="preserve">REGON: </w:t>
      </w:r>
      <w:r w:rsidR="009B27D7" w:rsidRPr="009B27D7">
        <w:t>890718018</w:t>
      </w:r>
      <w:r w:rsidR="009B27D7">
        <w:t xml:space="preserve">, </w:t>
      </w:r>
      <w:r>
        <w:t xml:space="preserve">tel. 74/846-07-00, e-mail: </w:t>
      </w:r>
      <w:hyperlink r:id="rId8" w:history="1">
        <w:r w:rsidRPr="00341304">
          <w:rPr>
            <w:rStyle w:val="Hipercze"/>
            <w:color w:val="auto"/>
          </w:rPr>
          <w:t>sekretariat@powiatwalbrzyski.pl</w:t>
        </w:r>
      </w:hyperlink>
      <w:r w:rsidRPr="00341304">
        <w:t xml:space="preserve"> </w:t>
      </w:r>
      <w:r>
        <w:t>reprezentowanym przez:</w:t>
      </w:r>
    </w:p>
    <w:p w14:paraId="467464F0" w14:textId="77777777" w:rsidR="00341304" w:rsidRDefault="00341304" w:rsidP="00746A88">
      <w:pPr>
        <w:jc w:val="both"/>
      </w:pPr>
    </w:p>
    <w:p w14:paraId="7A5122BD" w14:textId="77777777" w:rsidR="00341304" w:rsidRDefault="00341304" w:rsidP="00746A88">
      <w:pPr>
        <w:pStyle w:val="Akapitzlist"/>
        <w:numPr>
          <w:ilvl w:val="0"/>
          <w:numId w:val="1"/>
        </w:numPr>
        <w:jc w:val="both"/>
      </w:pPr>
      <w:r>
        <w:t>Krzysztofa Kwiatkowskiego – Starostę Powiatu Wałbrzyskiego</w:t>
      </w:r>
    </w:p>
    <w:p w14:paraId="15AEA333" w14:textId="6C5F4EE1" w:rsidR="00341304" w:rsidRDefault="00341304" w:rsidP="00746A88">
      <w:pPr>
        <w:pStyle w:val="Akapitzlist"/>
        <w:numPr>
          <w:ilvl w:val="0"/>
          <w:numId w:val="1"/>
        </w:numPr>
        <w:jc w:val="both"/>
      </w:pPr>
      <w:r>
        <w:t xml:space="preserve">Iwonę Frankowską – Wicestarostę Powiatu Wałbrzyskiego </w:t>
      </w:r>
    </w:p>
    <w:p w14:paraId="1F6204E0" w14:textId="15ECE7E8" w:rsidR="00746A88" w:rsidRDefault="00746A88" w:rsidP="00746A88">
      <w:pPr>
        <w:jc w:val="both"/>
      </w:pPr>
    </w:p>
    <w:p w14:paraId="3C8975F0" w14:textId="557071A7" w:rsidR="00746A88" w:rsidRDefault="00746A88" w:rsidP="00746A88">
      <w:pPr>
        <w:jc w:val="both"/>
      </w:pPr>
      <w:r>
        <w:t>Przy kontrasygnacie Skarbnika Powiatu Wałbrzyskiego – Patrycji Kubat;</w:t>
      </w:r>
    </w:p>
    <w:p w14:paraId="67B79CCA" w14:textId="77777777" w:rsidR="00341304" w:rsidRDefault="00341304" w:rsidP="00746A88">
      <w:pPr>
        <w:pStyle w:val="Akapitzlist"/>
        <w:ind w:left="720"/>
        <w:jc w:val="both"/>
      </w:pPr>
    </w:p>
    <w:p w14:paraId="0A06D33E" w14:textId="77777777" w:rsidR="00341304" w:rsidRPr="00341304" w:rsidRDefault="00341304" w:rsidP="00746A88">
      <w:pPr>
        <w:jc w:val="both"/>
        <w:rPr>
          <w:b/>
        </w:rPr>
      </w:pPr>
      <w:r>
        <w:t xml:space="preserve">zwanym: </w:t>
      </w:r>
      <w:r w:rsidRPr="00341304">
        <w:rPr>
          <w:b/>
        </w:rPr>
        <w:t>„Zamawiającym”</w:t>
      </w:r>
    </w:p>
    <w:p w14:paraId="42E2AD8B" w14:textId="77777777" w:rsidR="00341304" w:rsidRDefault="00341304" w:rsidP="00746A88">
      <w:pPr>
        <w:jc w:val="both"/>
      </w:pPr>
    </w:p>
    <w:p w14:paraId="0D2873EF" w14:textId="77777777" w:rsidR="00341304" w:rsidRDefault="00206F17" w:rsidP="00746A88">
      <w:pPr>
        <w:jc w:val="both"/>
      </w:pPr>
      <w:r>
        <w:t>a</w:t>
      </w:r>
      <w:r w:rsidR="00341304">
        <w:t xml:space="preserve"> </w:t>
      </w:r>
    </w:p>
    <w:p w14:paraId="63F44168" w14:textId="77777777" w:rsidR="00341304" w:rsidRDefault="00341304" w:rsidP="00746A88">
      <w:pPr>
        <w:jc w:val="both"/>
      </w:pPr>
    </w:p>
    <w:p w14:paraId="2C7E2BB8" w14:textId="77777777" w:rsidR="00341304" w:rsidRPr="00341304" w:rsidRDefault="00341304" w:rsidP="00746A88">
      <w:pPr>
        <w:spacing w:line="276" w:lineRule="auto"/>
        <w:jc w:val="both"/>
      </w:pPr>
      <w:r>
        <w:t xml:space="preserve">…………………………… z siedzibą w ……………….. przy ulicy …………….. wpisaną do rejestru przedsiębiorców prowadzonego przez………………… pod numerem KRS: ……………………………. </w:t>
      </w:r>
      <w:r>
        <w:br/>
        <w:t xml:space="preserve">NIP: ………………REGON: ……………….., o kapitale zakładowym ……………. zł </w:t>
      </w:r>
      <w:r w:rsidRPr="00341304">
        <w:t xml:space="preserve">reprezentowaną przez : </w:t>
      </w:r>
    </w:p>
    <w:p w14:paraId="7F5FEBC3" w14:textId="77777777" w:rsidR="00341304" w:rsidRDefault="00341304" w:rsidP="00746A88">
      <w:pPr>
        <w:spacing w:line="276" w:lineRule="auto"/>
        <w:jc w:val="both"/>
        <w:rPr>
          <w:b/>
        </w:rPr>
      </w:pPr>
      <w:r>
        <w:rPr>
          <w:b/>
        </w:rPr>
        <w:t>………………………………………………………………………………..</w:t>
      </w:r>
    </w:p>
    <w:p w14:paraId="1DE48157" w14:textId="77777777" w:rsidR="00341304" w:rsidRDefault="00341304" w:rsidP="00746A88">
      <w:pPr>
        <w:spacing w:line="276" w:lineRule="auto"/>
        <w:jc w:val="both"/>
        <w:rPr>
          <w:b/>
        </w:rPr>
      </w:pPr>
    </w:p>
    <w:p w14:paraId="6242B6DA" w14:textId="5454D269" w:rsidR="00341304" w:rsidRDefault="00341304" w:rsidP="00746A88">
      <w:pPr>
        <w:spacing w:line="276" w:lineRule="auto"/>
        <w:jc w:val="both"/>
        <w:rPr>
          <w:b/>
        </w:rPr>
      </w:pPr>
      <w:r>
        <w:t>zwanym w dalszej części U</w:t>
      </w:r>
      <w:r w:rsidRPr="00341304">
        <w:t>mowy</w:t>
      </w:r>
      <w:r w:rsidRPr="00341304">
        <w:rPr>
          <w:b/>
        </w:rPr>
        <w:t xml:space="preserve"> „</w:t>
      </w:r>
      <w:r w:rsidR="008D729C">
        <w:rPr>
          <w:b/>
        </w:rPr>
        <w:t>Wykonawc</w:t>
      </w:r>
      <w:r w:rsidR="009B27D7">
        <w:rPr>
          <w:b/>
        </w:rPr>
        <w:t>ą</w:t>
      </w:r>
      <w:r w:rsidR="008D729C">
        <w:rPr>
          <w:b/>
        </w:rPr>
        <w:t>”</w:t>
      </w:r>
    </w:p>
    <w:p w14:paraId="346DB7A4" w14:textId="77777777" w:rsidR="00341304" w:rsidRDefault="00341304" w:rsidP="00746A88">
      <w:pPr>
        <w:spacing w:line="276" w:lineRule="auto"/>
        <w:jc w:val="both"/>
        <w:rPr>
          <w:b/>
        </w:rPr>
      </w:pPr>
    </w:p>
    <w:p w14:paraId="702ADE60" w14:textId="77777777" w:rsidR="00341304" w:rsidRDefault="00341304" w:rsidP="00746A88">
      <w:pPr>
        <w:spacing w:line="276" w:lineRule="auto"/>
        <w:jc w:val="both"/>
        <w:rPr>
          <w:b/>
        </w:rPr>
      </w:pPr>
      <w:r w:rsidRPr="00341304">
        <w:t>łącznie zwanych</w:t>
      </w:r>
      <w:r>
        <w:rPr>
          <w:b/>
        </w:rPr>
        <w:t xml:space="preserve"> „Stronami”</w:t>
      </w:r>
    </w:p>
    <w:p w14:paraId="37A1F3E0" w14:textId="77777777" w:rsidR="00341304" w:rsidRPr="008678BC" w:rsidRDefault="00341304" w:rsidP="00746A88">
      <w:pPr>
        <w:spacing w:line="276" w:lineRule="auto"/>
        <w:jc w:val="both"/>
        <w:rPr>
          <w:b/>
          <w:color w:val="FF0000"/>
        </w:rPr>
      </w:pPr>
    </w:p>
    <w:p w14:paraId="5B159A89" w14:textId="09EF478E" w:rsidR="00206F17" w:rsidRPr="00D7642A" w:rsidRDefault="00BF70C3" w:rsidP="00746A88">
      <w:pPr>
        <w:spacing w:line="276" w:lineRule="auto"/>
        <w:jc w:val="both"/>
      </w:pPr>
      <w:r>
        <w:t>W wyniku dokonania przez Zamawiającego wyboru oferty Wykonawcy w postępowaniu o udzielenie zamówienia publicznego na</w:t>
      </w:r>
      <w:r w:rsidR="008260E7">
        <w:t xml:space="preserve"> </w:t>
      </w:r>
      <w:r w:rsidR="008260E7">
        <w:rPr>
          <w:b/>
          <w:bCs/>
        </w:rPr>
        <w:t>„</w:t>
      </w:r>
      <w:r w:rsidR="000E3C47">
        <w:rPr>
          <w:b/>
          <w:bCs/>
        </w:rPr>
        <w:t>Kompleksowe świadczenie usług dystrybucji i sprzedaży energii elektrycznej na potrzeby Starostwa Powiatowego w Wałbrzychu”</w:t>
      </w:r>
      <w:r w:rsidRPr="008260E7">
        <w:rPr>
          <w:b/>
          <w:bCs/>
        </w:rPr>
        <w:t>,</w:t>
      </w:r>
      <w:r>
        <w:t xml:space="preserve"> prowadzonego </w:t>
      </w:r>
      <w:r w:rsidR="00206F17" w:rsidRPr="00D7642A">
        <w:t xml:space="preserve">zgodnie </w:t>
      </w:r>
      <w:r w:rsidR="008F3C41">
        <w:br/>
      </w:r>
      <w:r w:rsidR="00206F17" w:rsidRPr="00D7642A">
        <w:t>z przepisami ustawy z dnia 11 września 2019 roku - Prawo zamówień publicznych (tekst jednolity Dz. U. z 202</w:t>
      </w:r>
      <w:r w:rsidR="007314F7">
        <w:t>2</w:t>
      </w:r>
      <w:r w:rsidR="00206F17" w:rsidRPr="00D7642A">
        <w:t xml:space="preserve"> roku poz. </w:t>
      </w:r>
      <w:r w:rsidR="007314F7">
        <w:t>1710</w:t>
      </w:r>
      <w:r w:rsidR="00206F17" w:rsidRPr="00D7642A">
        <w:t xml:space="preserve"> z </w:t>
      </w:r>
      <w:proofErr w:type="spellStart"/>
      <w:r w:rsidR="00206F17" w:rsidRPr="00D7642A">
        <w:t>późn</w:t>
      </w:r>
      <w:proofErr w:type="spellEnd"/>
      <w:r w:rsidR="00206F17" w:rsidRPr="00D7642A">
        <w:t>. zm.) w wyniku rozstrzygnięcia postępowania w trybie podstawowym.</w:t>
      </w:r>
    </w:p>
    <w:p w14:paraId="66D66284" w14:textId="0B28D8BC" w:rsidR="00341304" w:rsidRDefault="00341304" w:rsidP="00746A88">
      <w:pPr>
        <w:spacing w:line="276" w:lineRule="auto"/>
        <w:jc w:val="both"/>
        <w:rPr>
          <w:b/>
        </w:rPr>
      </w:pPr>
    </w:p>
    <w:p w14:paraId="390F614A" w14:textId="77777777" w:rsidR="0091431C" w:rsidRPr="00206F17" w:rsidRDefault="0091431C" w:rsidP="00746A88">
      <w:pPr>
        <w:spacing w:line="276" w:lineRule="auto"/>
        <w:jc w:val="both"/>
        <w:rPr>
          <w:b/>
        </w:rPr>
      </w:pPr>
    </w:p>
    <w:p w14:paraId="498E5F9C" w14:textId="77777777" w:rsidR="003E7BA5" w:rsidRPr="00206F17" w:rsidRDefault="003E7BA5" w:rsidP="00746A88">
      <w:pPr>
        <w:spacing w:line="276" w:lineRule="auto"/>
        <w:jc w:val="center"/>
        <w:rPr>
          <w:b/>
        </w:rPr>
      </w:pPr>
      <w:r w:rsidRPr="00206F17">
        <w:rPr>
          <w:b/>
        </w:rPr>
        <w:t>§</w:t>
      </w:r>
      <w:r w:rsidR="00CE3C65" w:rsidRPr="00206F17">
        <w:rPr>
          <w:b/>
        </w:rPr>
        <w:t xml:space="preserve"> </w:t>
      </w:r>
      <w:r w:rsidRPr="00206F17">
        <w:rPr>
          <w:b/>
        </w:rPr>
        <w:t>1.</w:t>
      </w:r>
    </w:p>
    <w:p w14:paraId="75F6AE99" w14:textId="33D27164" w:rsidR="00CB4E63" w:rsidRDefault="00CB4E63" w:rsidP="00746A88">
      <w:pPr>
        <w:spacing w:line="276" w:lineRule="auto"/>
        <w:jc w:val="center"/>
        <w:rPr>
          <w:b/>
        </w:rPr>
      </w:pPr>
      <w:r w:rsidRPr="00206F17">
        <w:rPr>
          <w:b/>
        </w:rPr>
        <w:t>Przedmiot umowy</w:t>
      </w:r>
    </w:p>
    <w:p w14:paraId="2B54D53B" w14:textId="77777777" w:rsidR="005E6509" w:rsidRPr="00206F17" w:rsidRDefault="005E6509" w:rsidP="00746A88">
      <w:pPr>
        <w:spacing w:line="276" w:lineRule="auto"/>
        <w:jc w:val="both"/>
        <w:rPr>
          <w:b/>
        </w:rPr>
      </w:pPr>
    </w:p>
    <w:p w14:paraId="3623BB1C" w14:textId="1F6AB2AA" w:rsidR="00CD48C9" w:rsidRDefault="00CC6A14" w:rsidP="00746A88">
      <w:pPr>
        <w:spacing w:line="276" w:lineRule="auto"/>
        <w:jc w:val="both"/>
        <w:rPr>
          <w:b/>
        </w:rPr>
      </w:pPr>
      <w:r w:rsidRPr="00CC6A14">
        <w:rPr>
          <w:bCs/>
        </w:rPr>
        <w:t xml:space="preserve">Przedmiotem </w:t>
      </w:r>
      <w:r w:rsidR="00DE3264">
        <w:rPr>
          <w:bCs/>
        </w:rPr>
        <w:t xml:space="preserve">umowy jest </w:t>
      </w:r>
      <w:r w:rsidR="0053728F" w:rsidRPr="0053728F">
        <w:rPr>
          <w:b/>
        </w:rPr>
        <w:t>„</w:t>
      </w:r>
      <w:r w:rsidR="000E3C47" w:rsidRPr="000E3C47">
        <w:rPr>
          <w:b/>
        </w:rPr>
        <w:t>Kompleksowe świadczenie usług dystrybucji i sprzedaży energii elektrycznej na potrzeby Starostwa Powiatowego w Wałbrzychu</w:t>
      </w:r>
      <w:r w:rsidR="000E3C47">
        <w:rPr>
          <w:b/>
        </w:rPr>
        <w:t>”.</w:t>
      </w:r>
    </w:p>
    <w:p w14:paraId="5B54D429" w14:textId="77777777" w:rsidR="00201BC9" w:rsidRDefault="00201BC9" w:rsidP="00746A88">
      <w:pPr>
        <w:spacing w:line="276" w:lineRule="auto"/>
        <w:jc w:val="both"/>
        <w:rPr>
          <w:b/>
        </w:rPr>
      </w:pPr>
    </w:p>
    <w:p w14:paraId="51C1D25A" w14:textId="77777777" w:rsidR="00F506E8" w:rsidRPr="00CC6A14" w:rsidRDefault="00F506E8" w:rsidP="00746A88">
      <w:pPr>
        <w:spacing w:line="276" w:lineRule="auto"/>
        <w:jc w:val="both"/>
        <w:rPr>
          <w:bCs/>
        </w:rPr>
      </w:pPr>
    </w:p>
    <w:p w14:paraId="13CDE91B" w14:textId="70851258" w:rsidR="00CE3C65" w:rsidRDefault="00CE3C65" w:rsidP="0091431C">
      <w:pPr>
        <w:spacing w:line="276" w:lineRule="auto"/>
        <w:jc w:val="center"/>
        <w:rPr>
          <w:b/>
        </w:rPr>
      </w:pPr>
      <w:r w:rsidRPr="00206F17">
        <w:rPr>
          <w:b/>
        </w:rPr>
        <w:t>§ 2.</w:t>
      </w:r>
      <w:r w:rsidRPr="00206F17">
        <w:rPr>
          <w:b/>
        </w:rPr>
        <w:br/>
        <w:t xml:space="preserve"> </w:t>
      </w:r>
      <w:r w:rsidR="004C4C59">
        <w:rPr>
          <w:b/>
        </w:rPr>
        <w:t>Postanowienia wstępne</w:t>
      </w:r>
    </w:p>
    <w:p w14:paraId="3C1DB8F9" w14:textId="77777777" w:rsidR="005E6509" w:rsidRDefault="005E6509" w:rsidP="00746A88">
      <w:pPr>
        <w:spacing w:line="276" w:lineRule="auto"/>
        <w:jc w:val="both"/>
        <w:rPr>
          <w:b/>
        </w:rPr>
      </w:pPr>
    </w:p>
    <w:p w14:paraId="1B369191" w14:textId="7474A572" w:rsidR="00E967D3" w:rsidRPr="00B72144" w:rsidRDefault="009C5576" w:rsidP="00746A88">
      <w:pPr>
        <w:pStyle w:val="Akapitzlist"/>
        <w:numPr>
          <w:ilvl w:val="0"/>
          <w:numId w:val="10"/>
        </w:numPr>
        <w:spacing w:line="276" w:lineRule="auto"/>
        <w:jc w:val="both"/>
        <w:rPr>
          <w:bCs/>
          <w:color w:val="FF0000"/>
        </w:rPr>
      </w:pPr>
      <w:r>
        <w:rPr>
          <w:bCs/>
        </w:rPr>
        <w:t>Ś</w:t>
      </w:r>
      <w:r w:rsidR="00E967D3" w:rsidRPr="00E967D3">
        <w:rPr>
          <w:bCs/>
        </w:rPr>
        <w:t>wiadczenie usług dystrybucj</w:t>
      </w:r>
      <w:r>
        <w:rPr>
          <w:bCs/>
        </w:rPr>
        <w:t>i oraz sprzedaż energii elektrycznej</w:t>
      </w:r>
      <w:r w:rsidR="00E967D3" w:rsidRPr="00E967D3">
        <w:rPr>
          <w:bCs/>
        </w:rPr>
        <w:t xml:space="preserve"> odbywać się będzie na warunkach określonych przepisami ustawy z dnia 10 kwietnia 1997 r. Prawo energetyczne (</w:t>
      </w:r>
      <w:proofErr w:type="spellStart"/>
      <w:r w:rsidR="00E967D3" w:rsidRPr="00E967D3">
        <w:rPr>
          <w:bCs/>
        </w:rPr>
        <w:t>t.j</w:t>
      </w:r>
      <w:proofErr w:type="spellEnd"/>
      <w:r w:rsidR="00E967D3" w:rsidRPr="00E967D3">
        <w:rPr>
          <w:bCs/>
        </w:rPr>
        <w:t>. Dz.U. 202</w:t>
      </w:r>
      <w:r w:rsidR="004C4C59">
        <w:rPr>
          <w:bCs/>
        </w:rPr>
        <w:t>2</w:t>
      </w:r>
      <w:r w:rsidR="00E967D3" w:rsidRPr="00E967D3">
        <w:rPr>
          <w:bCs/>
        </w:rPr>
        <w:t xml:space="preserve"> poz. </w:t>
      </w:r>
      <w:r w:rsidR="004C4C59">
        <w:rPr>
          <w:bCs/>
        </w:rPr>
        <w:t>1385</w:t>
      </w:r>
      <w:r w:rsidR="00E967D3" w:rsidRPr="00E967D3">
        <w:rPr>
          <w:bCs/>
        </w:rPr>
        <w:t xml:space="preserve"> ze zm.)</w:t>
      </w:r>
      <w:r w:rsidR="004C4C59">
        <w:rPr>
          <w:bCs/>
        </w:rPr>
        <w:t xml:space="preserve"> zwanej w dalszej części Umowy „Prawo energetyczne”</w:t>
      </w:r>
      <w:r w:rsidR="00E967D3" w:rsidRPr="00E967D3">
        <w:rPr>
          <w:bCs/>
        </w:rPr>
        <w:t xml:space="preserve"> zgodnie z </w:t>
      </w:r>
      <w:r w:rsidR="004C4C59">
        <w:rPr>
          <w:bCs/>
        </w:rPr>
        <w:t xml:space="preserve">obowiązującymi rozporządzeniami, </w:t>
      </w:r>
      <w:r w:rsidR="00E967D3" w:rsidRPr="00E967D3">
        <w:rPr>
          <w:bCs/>
        </w:rPr>
        <w:t xml:space="preserve">przepisami </w:t>
      </w:r>
      <w:r w:rsidR="004C4C59">
        <w:rPr>
          <w:bCs/>
        </w:rPr>
        <w:t xml:space="preserve">do ww. </w:t>
      </w:r>
      <w:r w:rsidR="00E967D3" w:rsidRPr="00E967D3">
        <w:rPr>
          <w:bCs/>
        </w:rPr>
        <w:t>ustawy, przepisami Kodeksu cywilnego</w:t>
      </w:r>
      <w:r w:rsidR="004C4C59">
        <w:rPr>
          <w:bCs/>
        </w:rPr>
        <w:t xml:space="preserve"> (</w:t>
      </w:r>
      <w:proofErr w:type="spellStart"/>
      <w:r w:rsidR="004C4C59">
        <w:rPr>
          <w:bCs/>
        </w:rPr>
        <w:t>t.j</w:t>
      </w:r>
      <w:proofErr w:type="spellEnd"/>
      <w:r w:rsidR="004C4C59">
        <w:rPr>
          <w:bCs/>
        </w:rPr>
        <w:t>. Dz. U. z 2022 poz. 1360 ze zm.)</w:t>
      </w:r>
      <w:r w:rsidR="00E967D3" w:rsidRPr="00E967D3">
        <w:rPr>
          <w:bCs/>
        </w:rPr>
        <w:t xml:space="preserve">, zasadami określonymi w  koncesji, postanowieniami niniejszej umowy oraz zgodnie z Taryfą cen za usługi Operatora Systemu Dystrybucji (zwanego OSD). </w:t>
      </w:r>
    </w:p>
    <w:p w14:paraId="39FBF130" w14:textId="05F73E38" w:rsidR="00B72144" w:rsidRPr="005E6509" w:rsidRDefault="00B72144" w:rsidP="00746A88">
      <w:pPr>
        <w:pStyle w:val="Akapitzlist"/>
        <w:numPr>
          <w:ilvl w:val="0"/>
          <w:numId w:val="10"/>
        </w:numPr>
        <w:spacing w:line="276" w:lineRule="auto"/>
        <w:jc w:val="both"/>
        <w:rPr>
          <w:bCs/>
          <w:color w:val="FF0000"/>
        </w:rPr>
      </w:pPr>
      <w:r>
        <w:rPr>
          <w:bCs/>
        </w:rPr>
        <w:t xml:space="preserve">Sprzedaż odbywa się za pośrednictwem sieci dystrybucji należącej do Operatora Systemu </w:t>
      </w:r>
      <w:r>
        <w:rPr>
          <w:bCs/>
        </w:rPr>
        <w:lastRenderedPageBreak/>
        <w:t xml:space="preserve">Dystrybucyjnego (OSD) na obszarze, którego znajdują się miejsca dostarczania energii elektrycznej. </w:t>
      </w:r>
    </w:p>
    <w:p w14:paraId="4334B137" w14:textId="3D5B0D91" w:rsidR="000D7AD1" w:rsidRPr="005E6509" w:rsidRDefault="000D7AD1" w:rsidP="00746A88">
      <w:pPr>
        <w:pStyle w:val="Akapitzlist"/>
        <w:numPr>
          <w:ilvl w:val="0"/>
          <w:numId w:val="10"/>
        </w:numPr>
        <w:spacing w:line="276" w:lineRule="auto"/>
        <w:jc w:val="both"/>
        <w:rPr>
          <w:bCs/>
          <w:color w:val="FF0000"/>
        </w:rPr>
      </w:pPr>
      <w:r w:rsidRPr="005E6509">
        <w:rPr>
          <w:bCs/>
        </w:rPr>
        <w:t xml:space="preserve">W ramach niniejszej Umowy Wykonawca zobowiązuje się do: reprezentowania Zamawiającego przed właściwym Operatorem Systemu Dystrybucyjnego (zwanego dalej: OSD) </w:t>
      </w:r>
      <w:r w:rsidR="009B27D7" w:rsidRPr="005E6509">
        <w:rPr>
          <w:bCs/>
        </w:rPr>
        <w:br/>
      </w:r>
      <w:r w:rsidRPr="005E6509">
        <w:rPr>
          <w:bCs/>
        </w:rPr>
        <w:t xml:space="preserve">w sprawach związanych z </w:t>
      </w:r>
      <w:r w:rsidR="009B27D7" w:rsidRPr="005E6509">
        <w:rPr>
          <w:bCs/>
        </w:rPr>
        <w:t>zawarciem</w:t>
      </w:r>
      <w:r w:rsidRPr="005E6509">
        <w:rPr>
          <w:bCs/>
        </w:rPr>
        <w:t xml:space="preserve"> umowy o świadczenie usług dystrybucyjnych, zgłoszenia wskazanemu OSD informacji o zawarciu nowej umowy sprzedaży energii oraz dokonywania wszelkich czynności, które będą konieczne w procesie zmiany sprzedawcy energii. </w:t>
      </w:r>
    </w:p>
    <w:p w14:paraId="6AB0631C" w14:textId="3D8636C9" w:rsidR="00E967D3" w:rsidRPr="00E967D3" w:rsidRDefault="000D7AD1" w:rsidP="00746A88">
      <w:pPr>
        <w:pStyle w:val="Akapitzlist"/>
        <w:numPr>
          <w:ilvl w:val="0"/>
          <w:numId w:val="10"/>
        </w:numPr>
        <w:spacing w:line="276" w:lineRule="auto"/>
        <w:jc w:val="both"/>
        <w:rPr>
          <w:bCs/>
        </w:rPr>
      </w:pPr>
      <w:r>
        <w:rPr>
          <w:bCs/>
        </w:rPr>
        <w:t>Wykonawca</w:t>
      </w:r>
      <w:r w:rsidR="00E967D3" w:rsidRPr="00E967D3">
        <w:rPr>
          <w:bCs/>
        </w:rPr>
        <w:t xml:space="preserve"> oświadcza, że posiada aktualną koncesję na obrót energi</w:t>
      </w:r>
      <w:r w:rsidR="009B27D7">
        <w:rPr>
          <w:bCs/>
        </w:rPr>
        <w:t xml:space="preserve">ą </w:t>
      </w:r>
      <w:r w:rsidR="00E967D3" w:rsidRPr="00E967D3">
        <w:rPr>
          <w:bCs/>
        </w:rPr>
        <w:t xml:space="preserve">elektryczną </w:t>
      </w:r>
      <w:r w:rsidR="009B27D7">
        <w:rPr>
          <w:bCs/>
        </w:rPr>
        <w:br/>
      </w:r>
      <w:r w:rsidR="00E967D3" w:rsidRPr="00E967D3">
        <w:rPr>
          <w:bCs/>
        </w:rPr>
        <w:t>nr</w:t>
      </w:r>
      <w:r w:rsidR="00E967D3" w:rsidRPr="00E967D3">
        <w:rPr>
          <w:b/>
        </w:rPr>
        <w:t xml:space="preserve"> </w:t>
      </w:r>
      <w:r w:rsidR="00E967D3" w:rsidRPr="00E967D3">
        <w:rPr>
          <w:bCs/>
        </w:rPr>
        <w:t>………………………, wydan</w:t>
      </w:r>
      <w:r w:rsidR="009B27D7">
        <w:rPr>
          <w:bCs/>
        </w:rPr>
        <w:t>ą</w:t>
      </w:r>
      <w:r w:rsidR="00E967D3" w:rsidRPr="00E967D3">
        <w:rPr>
          <w:bCs/>
        </w:rPr>
        <w:t xml:space="preserve"> przez Prezesa Urzędu Regulacji Energetyki i ważn</w:t>
      </w:r>
      <w:r w:rsidR="009B27D7">
        <w:rPr>
          <w:bCs/>
        </w:rPr>
        <w:t>ą</w:t>
      </w:r>
      <w:r w:rsidR="00E967D3" w:rsidRPr="00E967D3">
        <w:rPr>
          <w:bCs/>
        </w:rPr>
        <w:t xml:space="preserve"> przez cały</w:t>
      </w:r>
      <w:r w:rsidR="00E967D3" w:rsidRPr="00E967D3">
        <w:rPr>
          <w:b/>
        </w:rPr>
        <w:t xml:space="preserve"> </w:t>
      </w:r>
      <w:r w:rsidR="00E967D3" w:rsidRPr="00E967D3">
        <w:rPr>
          <w:bCs/>
        </w:rPr>
        <w:t>okres świadczenia dostaw energii elektrycznej. W przypadku wygaśnięcia koncesji w trakcie trwania umowy Wykonawca przedłoży kopię nowej koncesji potwierdzonej za zgodność z oryginałem.</w:t>
      </w:r>
    </w:p>
    <w:p w14:paraId="0BD72721" w14:textId="369BF070" w:rsidR="00E967D3" w:rsidRPr="000D7AD1" w:rsidRDefault="007A5151" w:rsidP="00746A88">
      <w:pPr>
        <w:pStyle w:val="Akapitzlist"/>
        <w:numPr>
          <w:ilvl w:val="0"/>
          <w:numId w:val="10"/>
        </w:numPr>
        <w:spacing w:line="276" w:lineRule="auto"/>
        <w:jc w:val="both"/>
        <w:rPr>
          <w:bCs/>
          <w:color w:val="FF0000"/>
        </w:rPr>
      </w:pPr>
      <w:r w:rsidRPr="005E6509">
        <w:rPr>
          <w:bCs/>
        </w:rPr>
        <w:t>Wykonawca</w:t>
      </w:r>
      <w:r w:rsidR="00E967D3" w:rsidRPr="005E6509">
        <w:rPr>
          <w:bCs/>
        </w:rPr>
        <w:t xml:space="preserve"> oświadcza, że zawarł umowę z OSD na czas trwania niniejszej umowy, w ramach której OSD zapewnia </w:t>
      </w:r>
      <w:r w:rsidRPr="005E6509">
        <w:rPr>
          <w:bCs/>
        </w:rPr>
        <w:t>Wykonawcy</w:t>
      </w:r>
      <w:r w:rsidR="00E967D3" w:rsidRPr="005E6509">
        <w:rPr>
          <w:bCs/>
        </w:rPr>
        <w:t xml:space="preserve"> świadczenie usług dystrybucji do PPE zawartych w załączniku nr 1. Koszty usług dystrybucji ponosi </w:t>
      </w:r>
      <w:r w:rsidRPr="005E6509">
        <w:rPr>
          <w:bCs/>
        </w:rPr>
        <w:t>Wykonawca</w:t>
      </w:r>
      <w:r w:rsidR="00E967D3" w:rsidRPr="005E6509">
        <w:rPr>
          <w:bCs/>
        </w:rPr>
        <w:t xml:space="preserve"> w ramach ceny płaconej przez Zamawiającego za usługę kompleksową</w:t>
      </w:r>
      <w:r w:rsidR="00E967D3" w:rsidRPr="000D7AD1">
        <w:rPr>
          <w:bCs/>
          <w:color w:val="FF0000"/>
        </w:rPr>
        <w:t>.</w:t>
      </w:r>
    </w:p>
    <w:p w14:paraId="69F7B5E2" w14:textId="60F09CB4" w:rsidR="00F506E8" w:rsidRPr="005E6509" w:rsidRDefault="00E967D3" w:rsidP="00746A88">
      <w:pPr>
        <w:pStyle w:val="Akapitzlist"/>
        <w:numPr>
          <w:ilvl w:val="0"/>
          <w:numId w:val="10"/>
        </w:numPr>
        <w:spacing w:line="276" w:lineRule="auto"/>
        <w:jc w:val="both"/>
        <w:rPr>
          <w:b/>
        </w:rPr>
      </w:pPr>
      <w:r w:rsidRPr="005E6509">
        <w:rPr>
          <w:bCs/>
        </w:rPr>
        <w:t xml:space="preserve">Dokonywanie rozliczania energii pobranej i oddanej z </w:t>
      </w:r>
      <w:proofErr w:type="spellStart"/>
      <w:r w:rsidRPr="005E6509">
        <w:rPr>
          <w:bCs/>
        </w:rPr>
        <w:t>prosumenckich</w:t>
      </w:r>
      <w:proofErr w:type="spellEnd"/>
      <w:r w:rsidRPr="005E6509">
        <w:rPr>
          <w:bCs/>
        </w:rPr>
        <w:t xml:space="preserve"> instalacji </w:t>
      </w:r>
      <w:r w:rsidR="007A5151" w:rsidRPr="005E6509">
        <w:rPr>
          <w:bCs/>
        </w:rPr>
        <w:t xml:space="preserve"> odbywa się </w:t>
      </w:r>
      <w:r w:rsidR="009B27D7" w:rsidRPr="005E6509">
        <w:rPr>
          <w:bCs/>
        </w:rPr>
        <w:br/>
      </w:r>
      <w:r w:rsidRPr="005E6509">
        <w:rPr>
          <w:bCs/>
        </w:rPr>
        <w:t>na zasadach określonych w Ustawie o Odnawialnych Źródłach energii (Dz.U. 2021 poz. 610).</w:t>
      </w:r>
    </w:p>
    <w:p w14:paraId="3112D191" w14:textId="36310620" w:rsidR="00D61B02" w:rsidRPr="0091431C" w:rsidRDefault="00D61B02" w:rsidP="00746A88">
      <w:pPr>
        <w:pStyle w:val="Akapitzlist"/>
        <w:numPr>
          <w:ilvl w:val="0"/>
          <w:numId w:val="10"/>
        </w:numPr>
        <w:spacing w:line="276" w:lineRule="auto"/>
        <w:jc w:val="both"/>
        <w:rPr>
          <w:b/>
        </w:rPr>
      </w:pPr>
      <w:r>
        <w:rPr>
          <w:bCs/>
        </w:rPr>
        <w:t xml:space="preserve">Zamawiający oświadcza, że dysponuje tytułem prawnym do korzystania z obiektów, do którego ma być dostarczana energia elektryczna na podstawie niniejszej Umowy. </w:t>
      </w:r>
    </w:p>
    <w:p w14:paraId="70433E96" w14:textId="6C4874C0" w:rsidR="00D61B02" w:rsidRDefault="00D61B02" w:rsidP="00746A88">
      <w:pPr>
        <w:spacing w:line="276" w:lineRule="auto"/>
        <w:jc w:val="both"/>
        <w:rPr>
          <w:b/>
        </w:rPr>
      </w:pPr>
    </w:p>
    <w:p w14:paraId="32B3E9F4" w14:textId="77777777" w:rsidR="00A4714E" w:rsidRDefault="00A4714E" w:rsidP="00746A88">
      <w:pPr>
        <w:spacing w:line="276" w:lineRule="auto"/>
        <w:jc w:val="both"/>
        <w:rPr>
          <w:b/>
        </w:rPr>
      </w:pPr>
    </w:p>
    <w:p w14:paraId="42041486" w14:textId="5ACA9F74" w:rsidR="00D61B02" w:rsidRDefault="00D61B02" w:rsidP="0091431C">
      <w:pPr>
        <w:spacing w:line="276" w:lineRule="auto"/>
        <w:jc w:val="center"/>
        <w:rPr>
          <w:b/>
        </w:rPr>
      </w:pPr>
      <w:r>
        <w:rPr>
          <w:b/>
        </w:rPr>
        <w:t>§ 3.</w:t>
      </w:r>
    </w:p>
    <w:p w14:paraId="7A694FB9" w14:textId="5D69902D" w:rsidR="00D61B02" w:rsidRDefault="00D61B02" w:rsidP="0091431C">
      <w:pPr>
        <w:spacing w:line="276" w:lineRule="auto"/>
        <w:jc w:val="center"/>
        <w:rPr>
          <w:b/>
        </w:rPr>
      </w:pPr>
      <w:r>
        <w:rPr>
          <w:b/>
        </w:rPr>
        <w:t>Zobowiązania Stron</w:t>
      </w:r>
    </w:p>
    <w:p w14:paraId="35CCFA3F" w14:textId="77777777" w:rsidR="00F85295" w:rsidRDefault="00F85295" w:rsidP="00746A88">
      <w:pPr>
        <w:spacing w:line="276" w:lineRule="auto"/>
        <w:jc w:val="both"/>
        <w:rPr>
          <w:b/>
        </w:rPr>
      </w:pPr>
    </w:p>
    <w:p w14:paraId="3FBE1B29" w14:textId="17672A67" w:rsidR="00D61B02" w:rsidRDefault="00F85295" w:rsidP="00746A88">
      <w:pPr>
        <w:pStyle w:val="Akapitzlist"/>
        <w:numPr>
          <w:ilvl w:val="0"/>
          <w:numId w:val="19"/>
        </w:numPr>
        <w:spacing w:line="276" w:lineRule="auto"/>
        <w:jc w:val="both"/>
        <w:rPr>
          <w:bCs/>
        </w:rPr>
      </w:pPr>
      <w:r w:rsidRPr="00F85295">
        <w:rPr>
          <w:bCs/>
        </w:rPr>
        <w:t xml:space="preserve">Wykonawca zobowiązuje się do sprzedaży </w:t>
      </w:r>
      <w:r w:rsidR="00BF7A19">
        <w:rPr>
          <w:bCs/>
        </w:rPr>
        <w:t xml:space="preserve">i usług dystrybucji </w:t>
      </w:r>
      <w:r w:rsidRPr="00F85295">
        <w:rPr>
          <w:bCs/>
        </w:rPr>
        <w:t xml:space="preserve">energii elektrycznej do obiektów Zamawiającego wymienionych w Załączniku nr 1 do niniejszej umowy. </w:t>
      </w:r>
    </w:p>
    <w:p w14:paraId="573BFA36" w14:textId="54774303" w:rsidR="00F85295" w:rsidRDefault="00F85295" w:rsidP="00746A88">
      <w:pPr>
        <w:pStyle w:val="Akapitzlist"/>
        <w:numPr>
          <w:ilvl w:val="0"/>
          <w:numId w:val="19"/>
        </w:numPr>
        <w:spacing w:line="276" w:lineRule="auto"/>
        <w:jc w:val="both"/>
        <w:rPr>
          <w:bCs/>
        </w:rPr>
      </w:pPr>
      <w:r>
        <w:rPr>
          <w:bCs/>
        </w:rPr>
        <w:t>Wykonawca zobowiązuje się w szczególności do:</w:t>
      </w:r>
    </w:p>
    <w:p w14:paraId="7E52AE7E" w14:textId="4ECC8045" w:rsidR="00F85295" w:rsidRDefault="00F85295" w:rsidP="00746A88">
      <w:pPr>
        <w:pStyle w:val="Akapitzlist"/>
        <w:numPr>
          <w:ilvl w:val="0"/>
          <w:numId w:val="20"/>
        </w:numPr>
        <w:spacing w:line="276" w:lineRule="auto"/>
        <w:jc w:val="both"/>
        <w:rPr>
          <w:bCs/>
        </w:rPr>
      </w:pPr>
      <w:r>
        <w:rPr>
          <w:bCs/>
        </w:rPr>
        <w:t>Sprzedaży energii elektrycznej z zachowaniem obowiązujących standardów jakościowych wskazanych w § 4</w:t>
      </w:r>
      <w:r w:rsidR="00BF7A19">
        <w:rPr>
          <w:bCs/>
        </w:rPr>
        <w:t xml:space="preserve"> oraz § 6 </w:t>
      </w:r>
      <w:r>
        <w:rPr>
          <w:bCs/>
        </w:rPr>
        <w:t xml:space="preserve"> niniejszej Umowy;</w:t>
      </w:r>
    </w:p>
    <w:p w14:paraId="4D32DDEA" w14:textId="3CA256AD" w:rsidR="00F85295" w:rsidRDefault="00F85295" w:rsidP="00746A88">
      <w:pPr>
        <w:pStyle w:val="Akapitzlist"/>
        <w:numPr>
          <w:ilvl w:val="0"/>
          <w:numId w:val="20"/>
        </w:numPr>
        <w:spacing w:line="276" w:lineRule="auto"/>
        <w:jc w:val="both"/>
        <w:rPr>
          <w:bCs/>
        </w:rPr>
      </w:pPr>
      <w:r>
        <w:rPr>
          <w:bCs/>
        </w:rPr>
        <w:t xml:space="preserve">Stosowania zasad rozliczeń określonych w </w:t>
      </w:r>
      <w:r w:rsidR="00AB2FFC">
        <w:rPr>
          <w:bCs/>
        </w:rPr>
        <w:t>§ 6 niniejszej Umowy;</w:t>
      </w:r>
    </w:p>
    <w:p w14:paraId="356F6FF4" w14:textId="77777777" w:rsidR="00C81DED" w:rsidRDefault="00AB2FFC" w:rsidP="00746A88">
      <w:pPr>
        <w:pStyle w:val="Akapitzlist"/>
        <w:numPr>
          <w:ilvl w:val="0"/>
          <w:numId w:val="20"/>
        </w:numPr>
        <w:spacing w:line="276" w:lineRule="auto"/>
        <w:jc w:val="both"/>
        <w:rPr>
          <w:bCs/>
        </w:rPr>
      </w:pPr>
      <w:r>
        <w:rPr>
          <w:bCs/>
        </w:rPr>
        <w:t>Udostępniania Zamawiającemu danych pomiarowo-rozliczeniowych w zakresie sprzedaży</w:t>
      </w:r>
      <w:r w:rsidR="00C81DED">
        <w:rPr>
          <w:bCs/>
        </w:rPr>
        <w:t xml:space="preserve"> energii elektrycznej do obiektów objętych Umową otrzymanych od OSD;</w:t>
      </w:r>
    </w:p>
    <w:p w14:paraId="7792E3AC" w14:textId="77777777" w:rsidR="00C81DED" w:rsidRDefault="00C81DED" w:rsidP="00746A88">
      <w:pPr>
        <w:pStyle w:val="Akapitzlist"/>
        <w:numPr>
          <w:ilvl w:val="0"/>
          <w:numId w:val="20"/>
        </w:numPr>
        <w:spacing w:line="276" w:lineRule="auto"/>
        <w:jc w:val="both"/>
        <w:rPr>
          <w:bCs/>
        </w:rPr>
      </w:pPr>
      <w:r>
        <w:rPr>
          <w:bCs/>
        </w:rPr>
        <w:t>Przyjmowania od Zamawiającego i rozpatrywanie zgłoszeń i reklamacji dotyczących rozliczeń sprzedawanej energii elektrycznej w godzinach urzędowania;</w:t>
      </w:r>
    </w:p>
    <w:p w14:paraId="73294107" w14:textId="3BE36880" w:rsidR="00CE3C65" w:rsidRDefault="00C81DED" w:rsidP="00746A88">
      <w:pPr>
        <w:pStyle w:val="Akapitzlist"/>
        <w:numPr>
          <w:ilvl w:val="0"/>
          <w:numId w:val="20"/>
        </w:numPr>
        <w:spacing w:line="276" w:lineRule="auto"/>
        <w:jc w:val="both"/>
        <w:rPr>
          <w:bCs/>
        </w:rPr>
      </w:pPr>
      <w:r>
        <w:rPr>
          <w:bCs/>
        </w:rPr>
        <w:t xml:space="preserve">Przeprowadzenia procesu zmiany sprzedawcy dla każdego Punktu Poboru Energii (dalej PPE), określonego w </w:t>
      </w:r>
      <w:r w:rsidR="00AB2FFC">
        <w:rPr>
          <w:bCs/>
        </w:rPr>
        <w:t xml:space="preserve"> </w:t>
      </w:r>
      <w:r w:rsidR="00033D0E">
        <w:rPr>
          <w:bCs/>
        </w:rPr>
        <w:t>Załączniku nr 1 oraz terminowe i poprawne złożenie do OSD powiadomienia o zawartej umowie w imieniu własnym i Zamawiającego , zgodnie z zasadami określonymi w Instrukcji Ruchu i Eksploatacji sieci Dystrybucyjnej OSD, umożlwiającego rozpoczęcie sprzedaży energii elektrycznej do wszystkich PPE w terminie określonym umową;</w:t>
      </w:r>
    </w:p>
    <w:p w14:paraId="76AE3BF4" w14:textId="70683D7A" w:rsidR="00033D0E" w:rsidRDefault="00033D0E" w:rsidP="00746A88">
      <w:pPr>
        <w:pStyle w:val="Akapitzlist"/>
        <w:numPr>
          <w:ilvl w:val="0"/>
          <w:numId w:val="20"/>
        </w:numPr>
        <w:spacing w:line="276" w:lineRule="auto"/>
        <w:jc w:val="both"/>
        <w:rPr>
          <w:bCs/>
        </w:rPr>
      </w:pPr>
      <w:r>
        <w:rPr>
          <w:bCs/>
        </w:rPr>
        <w:t>Reprezentowania Zamawiającego przed OSD w procesie zmiany sprzedawcy.</w:t>
      </w:r>
    </w:p>
    <w:p w14:paraId="6A0B5592" w14:textId="29B62C9E" w:rsidR="005B0020" w:rsidRDefault="005B0020" w:rsidP="00746A88">
      <w:pPr>
        <w:pStyle w:val="Akapitzlist"/>
        <w:numPr>
          <w:ilvl w:val="0"/>
          <w:numId w:val="20"/>
        </w:numPr>
        <w:spacing w:line="276" w:lineRule="auto"/>
        <w:jc w:val="both"/>
        <w:rPr>
          <w:bCs/>
        </w:rPr>
      </w:pPr>
      <w:r>
        <w:rPr>
          <w:bCs/>
        </w:rPr>
        <w:t>B</w:t>
      </w:r>
      <w:r w:rsidRPr="005B0020">
        <w:rPr>
          <w:bCs/>
        </w:rPr>
        <w:t>ezzwłocznego przystąpienia do usuwania zakłóceń w dostarczaniu energii elektrycznej spowodowanych nieprawidłową pracą sieci oraz awarii, usterek i przerw w dostawie energii</w:t>
      </w:r>
      <w:r>
        <w:rPr>
          <w:bCs/>
        </w:rPr>
        <w:t>;</w:t>
      </w:r>
    </w:p>
    <w:p w14:paraId="31C1994C" w14:textId="3CAE3A36" w:rsidR="00033D0E" w:rsidRDefault="00033D0E" w:rsidP="00746A88">
      <w:pPr>
        <w:pStyle w:val="Akapitzlist"/>
        <w:numPr>
          <w:ilvl w:val="0"/>
          <w:numId w:val="21"/>
        </w:numPr>
        <w:spacing w:line="276" w:lineRule="auto"/>
        <w:jc w:val="both"/>
        <w:rPr>
          <w:bCs/>
        </w:rPr>
      </w:pPr>
      <w:r>
        <w:rPr>
          <w:bCs/>
        </w:rPr>
        <w:t xml:space="preserve">Zamawiający zobowiązuje się do: </w:t>
      </w:r>
    </w:p>
    <w:p w14:paraId="02FBF4ED" w14:textId="20E3F0AC" w:rsidR="00033D0E" w:rsidRDefault="00033D0E" w:rsidP="00746A88">
      <w:pPr>
        <w:pStyle w:val="Akapitzlist"/>
        <w:numPr>
          <w:ilvl w:val="0"/>
          <w:numId w:val="22"/>
        </w:numPr>
        <w:spacing w:line="276" w:lineRule="auto"/>
        <w:jc w:val="both"/>
        <w:rPr>
          <w:bCs/>
        </w:rPr>
      </w:pPr>
      <w:r>
        <w:rPr>
          <w:bCs/>
        </w:rPr>
        <w:t>Pobierania energii zgodnie z obowiązującymi przepisami i warunkami Umowy;</w:t>
      </w:r>
    </w:p>
    <w:p w14:paraId="6394CA67" w14:textId="0767A90E" w:rsidR="00033D0E" w:rsidRDefault="00033D0E" w:rsidP="00746A88">
      <w:pPr>
        <w:pStyle w:val="Akapitzlist"/>
        <w:numPr>
          <w:ilvl w:val="0"/>
          <w:numId w:val="22"/>
        </w:numPr>
        <w:spacing w:line="276" w:lineRule="auto"/>
        <w:jc w:val="both"/>
        <w:rPr>
          <w:bCs/>
        </w:rPr>
      </w:pPr>
      <w:r>
        <w:rPr>
          <w:bCs/>
        </w:rPr>
        <w:t xml:space="preserve">Terminowego regulowania należności za energię elektryczną oraz </w:t>
      </w:r>
      <w:r w:rsidR="00A456EE">
        <w:rPr>
          <w:bCs/>
        </w:rPr>
        <w:t>innych należności związanych ze sprzedażą tej energii;</w:t>
      </w:r>
    </w:p>
    <w:p w14:paraId="728FFAD0" w14:textId="77777777" w:rsidR="005E6509" w:rsidRDefault="005B0020" w:rsidP="00746A88">
      <w:pPr>
        <w:pStyle w:val="Akapitzlist"/>
        <w:numPr>
          <w:ilvl w:val="0"/>
          <w:numId w:val="22"/>
        </w:numPr>
        <w:spacing w:line="276" w:lineRule="auto"/>
        <w:jc w:val="both"/>
        <w:rPr>
          <w:bCs/>
        </w:rPr>
      </w:pPr>
      <w:r>
        <w:rPr>
          <w:bCs/>
        </w:rPr>
        <w:t>N</w:t>
      </w:r>
      <w:r w:rsidRPr="005B0020">
        <w:rPr>
          <w:bCs/>
        </w:rPr>
        <w:t xml:space="preserve">iezwłocznego informowania o zauważonych wadach lub usterkach w pracy sieci </w:t>
      </w:r>
      <w:r>
        <w:rPr>
          <w:bCs/>
        </w:rPr>
        <w:br/>
      </w:r>
      <w:r w:rsidRPr="005B0020">
        <w:rPr>
          <w:bCs/>
        </w:rPr>
        <w:t xml:space="preserve">i w układach pomiarowo-rozliczeniowym, o powstałych przerwach w dostarczaniu energii elektrycznej lub niewłaściwych jej parametrach oraz innych okolicznościach mających wpływ </w:t>
      </w:r>
      <w:r w:rsidRPr="005B0020">
        <w:rPr>
          <w:bCs/>
        </w:rPr>
        <w:lastRenderedPageBreak/>
        <w:t>na możliwość niewłaściwego rozliczenia za usługę kompleksową;</w:t>
      </w:r>
    </w:p>
    <w:p w14:paraId="76CADA52" w14:textId="7517F402" w:rsidR="005B0020" w:rsidRDefault="005B0020" w:rsidP="00746A88">
      <w:pPr>
        <w:pStyle w:val="Akapitzlist"/>
        <w:numPr>
          <w:ilvl w:val="0"/>
          <w:numId w:val="22"/>
        </w:numPr>
        <w:spacing w:line="276" w:lineRule="auto"/>
        <w:ind w:left="993"/>
        <w:jc w:val="both"/>
        <w:rPr>
          <w:bCs/>
        </w:rPr>
      </w:pPr>
      <w:r w:rsidRPr="005E6509">
        <w:rPr>
          <w:bCs/>
        </w:rPr>
        <w:t>Umożliwienia upoważnionym przedstawicielom OSD lub Sprzedawcy dokonania odczytów</w:t>
      </w:r>
      <w:r w:rsidR="005E6509" w:rsidRPr="005E6509">
        <w:rPr>
          <w:bCs/>
        </w:rPr>
        <w:t xml:space="preserve"> </w:t>
      </w:r>
      <w:r w:rsidRPr="005E6509">
        <w:rPr>
          <w:bCs/>
        </w:rPr>
        <w:t xml:space="preserve">wskazań liczników oraz dostępu wraz z niezbędnym sprzętem do wszystkich elementów układu pomiarowo-rozliczeniowego, jak również do należących do OSD elementów sieci i urządzeń znajdujących się na terenie lub w obiekcie Odbiorcy w celu przeprowadzenia kontroli, prac eksploatacyjnych lub usunięcia awarii. W przypadku przeprowadzania kontroli i wykonywania planowanych prac niezwiązanych z awarią, OSD lub Sprzedawca zobowiązują się wcześniej z co najmniej pięciodniowym wyprzedzeniem poinformować Odbiorcę o planowanym terminie ich wykonania. </w:t>
      </w:r>
    </w:p>
    <w:p w14:paraId="314CD9B3" w14:textId="77777777" w:rsidR="00A4714E" w:rsidRPr="00A4714E" w:rsidRDefault="00A4714E" w:rsidP="00A4714E">
      <w:pPr>
        <w:spacing w:line="276" w:lineRule="auto"/>
        <w:jc w:val="both"/>
        <w:rPr>
          <w:bCs/>
        </w:rPr>
      </w:pPr>
    </w:p>
    <w:p w14:paraId="3D5B6AAF" w14:textId="77777777" w:rsidR="00033D0E" w:rsidRPr="0091431C" w:rsidRDefault="00033D0E" w:rsidP="0091431C">
      <w:pPr>
        <w:spacing w:line="276" w:lineRule="auto"/>
        <w:jc w:val="both"/>
        <w:rPr>
          <w:bCs/>
        </w:rPr>
      </w:pPr>
    </w:p>
    <w:p w14:paraId="10B09FA2" w14:textId="6C24208D" w:rsidR="00471BA4" w:rsidRPr="00206F17" w:rsidRDefault="00471BA4" w:rsidP="0091431C">
      <w:pPr>
        <w:spacing w:line="276" w:lineRule="auto"/>
        <w:jc w:val="center"/>
        <w:rPr>
          <w:b/>
        </w:rPr>
      </w:pPr>
      <w:r w:rsidRPr="00206F17">
        <w:rPr>
          <w:b/>
        </w:rPr>
        <w:t xml:space="preserve">§ </w:t>
      </w:r>
      <w:r w:rsidR="00D61B02">
        <w:rPr>
          <w:b/>
        </w:rPr>
        <w:t>4.</w:t>
      </w:r>
    </w:p>
    <w:p w14:paraId="62E8C784" w14:textId="5B4DFDCD" w:rsidR="00471BA4" w:rsidRDefault="00E967D3" w:rsidP="0091431C">
      <w:pPr>
        <w:spacing w:line="276" w:lineRule="auto"/>
        <w:jc w:val="center"/>
        <w:rPr>
          <w:b/>
        </w:rPr>
      </w:pPr>
      <w:r>
        <w:rPr>
          <w:b/>
        </w:rPr>
        <w:t>Obliczenie zużycia</w:t>
      </w:r>
    </w:p>
    <w:p w14:paraId="5A0E770A" w14:textId="77777777" w:rsidR="005E6509" w:rsidRDefault="005E6509" w:rsidP="00746A88">
      <w:pPr>
        <w:spacing w:line="276" w:lineRule="auto"/>
        <w:jc w:val="both"/>
        <w:rPr>
          <w:b/>
        </w:rPr>
      </w:pPr>
    </w:p>
    <w:p w14:paraId="21C710D3" w14:textId="1AB2092A" w:rsidR="00E967D3" w:rsidRPr="00E967D3" w:rsidRDefault="00E967D3" w:rsidP="00746A88">
      <w:pPr>
        <w:spacing w:line="276" w:lineRule="auto"/>
        <w:jc w:val="both"/>
        <w:rPr>
          <w:bCs/>
        </w:rPr>
      </w:pPr>
      <w:r w:rsidRPr="00E967D3">
        <w:rPr>
          <w:bCs/>
        </w:rPr>
        <w:t>1.</w:t>
      </w:r>
      <w:r>
        <w:rPr>
          <w:bCs/>
        </w:rPr>
        <w:t xml:space="preserve"> </w:t>
      </w:r>
      <w:r w:rsidRPr="00E967D3">
        <w:rPr>
          <w:bCs/>
        </w:rPr>
        <w:t>Ilość pobranej energii zostanie ustalona w oparciu o:</w:t>
      </w:r>
    </w:p>
    <w:p w14:paraId="6CDD2100" w14:textId="411D5854" w:rsidR="00E967D3" w:rsidRPr="00E967D3" w:rsidRDefault="00E967D3" w:rsidP="00746A88">
      <w:pPr>
        <w:spacing w:line="276" w:lineRule="auto"/>
        <w:ind w:firstLine="720"/>
        <w:jc w:val="both"/>
        <w:rPr>
          <w:bCs/>
        </w:rPr>
      </w:pPr>
      <w:r w:rsidRPr="00E967D3">
        <w:rPr>
          <w:bCs/>
        </w:rPr>
        <w:t>1)</w:t>
      </w:r>
      <w:r>
        <w:rPr>
          <w:bCs/>
        </w:rPr>
        <w:t xml:space="preserve"> </w:t>
      </w:r>
      <w:r w:rsidRPr="00E967D3">
        <w:rPr>
          <w:bCs/>
        </w:rPr>
        <w:t xml:space="preserve">bezpośrednie odczyty wskaźnika układów pomiarowo - rozliczeniowych dokonywanych przez upoważnionych przedstawicieli </w:t>
      </w:r>
      <w:r w:rsidR="00BF7A19">
        <w:rPr>
          <w:bCs/>
        </w:rPr>
        <w:t>Wykonawcy</w:t>
      </w:r>
      <w:r w:rsidRPr="00E967D3">
        <w:rPr>
          <w:bCs/>
        </w:rPr>
        <w:t>, lub</w:t>
      </w:r>
    </w:p>
    <w:p w14:paraId="7A47FF99" w14:textId="285879A6" w:rsidR="00E967D3" w:rsidRPr="00E967D3" w:rsidRDefault="00E967D3" w:rsidP="00746A88">
      <w:pPr>
        <w:spacing w:line="276" w:lineRule="auto"/>
        <w:ind w:firstLine="720"/>
        <w:jc w:val="both"/>
        <w:rPr>
          <w:bCs/>
        </w:rPr>
      </w:pPr>
      <w:r w:rsidRPr="00E967D3">
        <w:rPr>
          <w:bCs/>
        </w:rPr>
        <w:t>2)</w:t>
      </w:r>
      <w:r>
        <w:rPr>
          <w:bCs/>
        </w:rPr>
        <w:t xml:space="preserve"> </w:t>
      </w:r>
      <w:r w:rsidRPr="00E967D3">
        <w:rPr>
          <w:bCs/>
        </w:rPr>
        <w:t xml:space="preserve">dane pomiarowo - rozliczeniowe zgromadzone w systemach pomiarowych </w:t>
      </w:r>
      <w:r w:rsidR="00BF7A19">
        <w:rPr>
          <w:bCs/>
        </w:rPr>
        <w:t>Wykonawc</w:t>
      </w:r>
      <w:r w:rsidRPr="00E967D3">
        <w:rPr>
          <w:bCs/>
        </w:rPr>
        <w:t>y.</w:t>
      </w:r>
    </w:p>
    <w:p w14:paraId="37258180" w14:textId="248C9195" w:rsidR="00E967D3" w:rsidRDefault="00E967D3" w:rsidP="00746A88">
      <w:pPr>
        <w:spacing w:line="276" w:lineRule="auto"/>
        <w:jc w:val="both"/>
        <w:rPr>
          <w:bCs/>
        </w:rPr>
      </w:pPr>
      <w:r w:rsidRPr="00E967D3">
        <w:rPr>
          <w:bCs/>
        </w:rPr>
        <w:t>2.</w:t>
      </w:r>
      <w:r>
        <w:rPr>
          <w:bCs/>
        </w:rPr>
        <w:t xml:space="preserve"> </w:t>
      </w:r>
      <w:r w:rsidRPr="00E967D3">
        <w:rPr>
          <w:bCs/>
        </w:rPr>
        <w:t xml:space="preserve">W przypadku awarii układu pomiarowo - rozliczeniowego, której skutkiem będzie brak możliwości przekazywania wskazań liczników zdalnie do OSD, </w:t>
      </w:r>
      <w:r w:rsidR="00BF7A19">
        <w:rPr>
          <w:bCs/>
        </w:rPr>
        <w:t>Wykona</w:t>
      </w:r>
      <w:r w:rsidRPr="00E967D3">
        <w:rPr>
          <w:bCs/>
        </w:rPr>
        <w:t>wca dokona odczytu wskazań układu pomiarowo - rozliczeniowego i na jego podstawie wystawi fakturę rozliczeniową.</w:t>
      </w:r>
    </w:p>
    <w:p w14:paraId="58E6D558" w14:textId="50F31E79" w:rsidR="005B0020" w:rsidRPr="005B0020" w:rsidRDefault="005B0020" w:rsidP="00746A88">
      <w:pPr>
        <w:pStyle w:val="Akapitzlist"/>
        <w:numPr>
          <w:ilvl w:val="0"/>
          <w:numId w:val="26"/>
        </w:numPr>
        <w:spacing w:line="276" w:lineRule="auto"/>
        <w:jc w:val="both"/>
        <w:rPr>
          <w:bCs/>
        </w:rPr>
      </w:pPr>
      <w:r w:rsidRPr="005B0020">
        <w:rPr>
          <w:bCs/>
        </w:rPr>
        <w:t>Zamawiający posiada instalacj</w:t>
      </w:r>
      <w:r w:rsidR="0053728F">
        <w:rPr>
          <w:bCs/>
        </w:rPr>
        <w:t>ę</w:t>
      </w:r>
      <w:r w:rsidRPr="005B0020">
        <w:rPr>
          <w:bCs/>
        </w:rPr>
        <w:t xml:space="preserve"> fotowoltaiczną o mocy 40 kW przeznaczonej do produkcji energii zasilającą </w:t>
      </w:r>
      <w:r>
        <w:rPr>
          <w:bCs/>
        </w:rPr>
        <w:t xml:space="preserve">Starostwo Powiatowe w Wałbrzychu, al. Wyzwolenia 20-24. </w:t>
      </w:r>
    </w:p>
    <w:p w14:paraId="2A936796" w14:textId="1A354BA8" w:rsidR="005B0020" w:rsidRPr="005B0020" w:rsidRDefault="005B0020" w:rsidP="00746A88">
      <w:pPr>
        <w:pStyle w:val="Akapitzlist"/>
        <w:numPr>
          <w:ilvl w:val="0"/>
          <w:numId w:val="26"/>
        </w:numPr>
        <w:spacing w:line="276" w:lineRule="auto"/>
        <w:jc w:val="both"/>
        <w:rPr>
          <w:bCs/>
        </w:rPr>
      </w:pPr>
      <w:r>
        <w:rPr>
          <w:bCs/>
        </w:rPr>
        <w:t>W</w:t>
      </w:r>
      <w:r w:rsidRPr="005B0020">
        <w:rPr>
          <w:bCs/>
        </w:rPr>
        <w:t xml:space="preserve">ykonawca zobowiązuje się do odbioru/kupna (w zależności od obowiązujących przepisów </w:t>
      </w:r>
      <w:r>
        <w:rPr>
          <w:bCs/>
        </w:rPr>
        <w:br/>
      </w:r>
      <w:r w:rsidRPr="005B0020">
        <w:rPr>
          <w:bCs/>
        </w:rPr>
        <w:t>w danym okresie) nadmiaru wyprodukowanej energii, niewykorzystanej na bieżące potrzeby.</w:t>
      </w:r>
    </w:p>
    <w:p w14:paraId="73F9BE6E" w14:textId="6638793E" w:rsidR="005B0020" w:rsidRPr="005B0020" w:rsidRDefault="005B0020" w:rsidP="00746A88">
      <w:pPr>
        <w:pStyle w:val="Akapitzlist"/>
        <w:numPr>
          <w:ilvl w:val="0"/>
          <w:numId w:val="26"/>
        </w:numPr>
        <w:spacing w:line="276" w:lineRule="auto"/>
        <w:jc w:val="both"/>
        <w:rPr>
          <w:bCs/>
        </w:rPr>
      </w:pPr>
      <w:r>
        <w:rPr>
          <w:bCs/>
        </w:rPr>
        <w:t>W</w:t>
      </w:r>
      <w:r w:rsidRPr="005B0020">
        <w:rPr>
          <w:bCs/>
        </w:rPr>
        <w:t>ykonawca zobowiązuje się do rozliczenia (zwrotu) oddanej energii z paneli w stosunku 1-0,7 lub jej odsprzedaży w zależności od obowiązujących przepisów.</w:t>
      </w:r>
    </w:p>
    <w:p w14:paraId="3DA44ED8" w14:textId="48453032" w:rsidR="00E967D3" w:rsidRPr="0091431C" w:rsidRDefault="005B0020" w:rsidP="00746A88">
      <w:pPr>
        <w:pStyle w:val="Akapitzlist"/>
        <w:numPr>
          <w:ilvl w:val="0"/>
          <w:numId w:val="26"/>
        </w:numPr>
        <w:spacing w:line="276" w:lineRule="auto"/>
        <w:jc w:val="both"/>
        <w:rPr>
          <w:bCs/>
        </w:rPr>
      </w:pPr>
      <w:r w:rsidRPr="005B0020">
        <w:rPr>
          <w:bCs/>
        </w:rPr>
        <w:t xml:space="preserve">Zamawiający zastrzega możliwość rozbudowy instalacji fotowoltaicznej, gdzie </w:t>
      </w:r>
      <w:r>
        <w:rPr>
          <w:bCs/>
        </w:rPr>
        <w:t>W</w:t>
      </w:r>
      <w:r w:rsidRPr="005B0020">
        <w:rPr>
          <w:bCs/>
        </w:rPr>
        <w:t xml:space="preserve">ykonawca zobowiązuje się uwzględnić w rozliczeniu dodatkową produkcję energii wynikającej </w:t>
      </w:r>
      <w:r>
        <w:rPr>
          <w:bCs/>
        </w:rPr>
        <w:br/>
      </w:r>
      <w:r w:rsidRPr="005B0020">
        <w:rPr>
          <w:bCs/>
        </w:rPr>
        <w:t>ze zwiększenia.</w:t>
      </w:r>
    </w:p>
    <w:p w14:paraId="46D5E177" w14:textId="77777777" w:rsidR="00201BC9" w:rsidRDefault="00201BC9" w:rsidP="0091431C">
      <w:pPr>
        <w:spacing w:line="276" w:lineRule="auto"/>
        <w:jc w:val="center"/>
        <w:rPr>
          <w:b/>
        </w:rPr>
      </w:pPr>
    </w:p>
    <w:p w14:paraId="4DDD3261" w14:textId="605C0FC5" w:rsidR="00471BA4" w:rsidRPr="00206F17" w:rsidRDefault="007820F9" w:rsidP="0091431C">
      <w:pPr>
        <w:spacing w:line="276" w:lineRule="auto"/>
        <w:jc w:val="center"/>
        <w:rPr>
          <w:b/>
        </w:rPr>
      </w:pPr>
      <w:r w:rsidRPr="00206F17">
        <w:rPr>
          <w:b/>
        </w:rPr>
        <w:t xml:space="preserve">§ </w:t>
      </w:r>
      <w:r w:rsidR="005E6509">
        <w:rPr>
          <w:b/>
        </w:rPr>
        <w:t>5</w:t>
      </w:r>
      <w:r w:rsidRPr="00206F17">
        <w:rPr>
          <w:b/>
        </w:rPr>
        <w:t>.</w:t>
      </w:r>
    </w:p>
    <w:p w14:paraId="39E27F5E" w14:textId="6CC56C01" w:rsidR="007820F9" w:rsidRDefault="007820F9" w:rsidP="0091431C">
      <w:pPr>
        <w:spacing w:line="276" w:lineRule="auto"/>
        <w:jc w:val="center"/>
        <w:rPr>
          <w:b/>
        </w:rPr>
      </w:pPr>
      <w:r w:rsidRPr="00206F17">
        <w:rPr>
          <w:b/>
        </w:rPr>
        <w:t>Czas trwania umowy</w:t>
      </w:r>
    </w:p>
    <w:p w14:paraId="6CCD5560" w14:textId="77777777" w:rsidR="00A4714E" w:rsidRDefault="00A4714E" w:rsidP="0091431C">
      <w:pPr>
        <w:spacing w:line="276" w:lineRule="auto"/>
        <w:jc w:val="center"/>
        <w:rPr>
          <w:b/>
        </w:rPr>
      </w:pPr>
    </w:p>
    <w:p w14:paraId="11F436FB" w14:textId="77777777" w:rsidR="005E6509" w:rsidRPr="00206F17" w:rsidRDefault="005E6509" w:rsidP="00746A88">
      <w:pPr>
        <w:spacing w:line="276" w:lineRule="auto"/>
        <w:jc w:val="both"/>
        <w:rPr>
          <w:b/>
        </w:rPr>
      </w:pPr>
    </w:p>
    <w:p w14:paraId="413D019B" w14:textId="542D479E" w:rsidR="007820F9" w:rsidRPr="00B72144" w:rsidRDefault="00E967D3" w:rsidP="00746A88">
      <w:pPr>
        <w:pStyle w:val="Akapitzlist"/>
        <w:numPr>
          <w:ilvl w:val="0"/>
          <w:numId w:val="30"/>
        </w:numPr>
        <w:spacing w:line="276" w:lineRule="auto"/>
        <w:jc w:val="both"/>
      </w:pPr>
      <w:r>
        <w:t xml:space="preserve">Umowa obowiązuje na okres </w:t>
      </w:r>
      <w:r w:rsidR="00C42F5B">
        <w:t>12 miesięcy</w:t>
      </w:r>
      <w:r w:rsidR="00C42F5B" w:rsidRPr="00B72144">
        <w:rPr>
          <w:b/>
          <w:bCs/>
        </w:rPr>
        <w:t xml:space="preserve">: </w:t>
      </w:r>
      <w:proofErr w:type="spellStart"/>
      <w:r w:rsidR="00C42F5B" w:rsidRPr="00B72144">
        <w:rPr>
          <w:b/>
          <w:bCs/>
        </w:rPr>
        <w:t>tj</w:t>
      </w:r>
      <w:proofErr w:type="spellEnd"/>
      <w:r w:rsidR="00C42F5B" w:rsidRPr="00B72144">
        <w:rPr>
          <w:b/>
          <w:bCs/>
        </w:rPr>
        <w:t xml:space="preserve"> od dnia 01.02.2023 r. do dnia 31.01.2024 r. </w:t>
      </w:r>
    </w:p>
    <w:p w14:paraId="68216604" w14:textId="23D0B496" w:rsidR="00B72144" w:rsidRPr="00B72144" w:rsidRDefault="00B72144" w:rsidP="00746A88">
      <w:pPr>
        <w:pStyle w:val="Akapitzlist"/>
        <w:numPr>
          <w:ilvl w:val="0"/>
          <w:numId w:val="30"/>
        </w:numPr>
        <w:spacing w:line="276" w:lineRule="auto"/>
        <w:jc w:val="both"/>
      </w:pPr>
      <w:r w:rsidRPr="00B72144">
        <w:t xml:space="preserve">Umowa zawarta jest na czas określony i wygasa </w:t>
      </w:r>
      <w:r w:rsidR="007314F7">
        <w:t xml:space="preserve">z upływem terminu wskazanego w ust. 1. </w:t>
      </w:r>
    </w:p>
    <w:p w14:paraId="58929380" w14:textId="77777777" w:rsidR="00206F17" w:rsidRDefault="00206F17" w:rsidP="00746A88">
      <w:pPr>
        <w:spacing w:line="276" w:lineRule="auto"/>
        <w:jc w:val="both"/>
        <w:rPr>
          <w:b/>
        </w:rPr>
      </w:pPr>
    </w:p>
    <w:p w14:paraId="0A316CA5" w14:textId="06562D74" w:rsidR="007820F9" w:rsidRPr="00206F17" w:rsidRDefault="007820F9" w:rsidP="0091431C">
      <w:pPr>
        <w:spacing w:line="276" w:lineRule="auto"/>
        <w:jc w:val="center"/>
        <w:rPr>
          <w:b/>
        </w:rPr>
      </w:pPr>
      <w:r w:rsidRPr="00206F17">
        <w:rPr>
          <w:b/>
        </w:rPr>
        <w:t xml:space="preserve">§ </w:t>
      </w:r>
      <w:r w:rsidR="005E6509">
        <w:rPr>
          <w:b/>
        </w:rPr>
        <w:t>6</w:t>
      </w:r>
      <w:r w:rsidRPr="00206F17">
        <w:rPr>
          <w:b/>
        </w:rPr>
        <w:t>.</w:t>
      </w:r>
    </w:p>
    <w:p w14:paraId="2521B2EF" w14:textId="331A6C38" w:rsidR="007820F9" w:rsidRDefault="007820F9" w:rsidP="0091431C">
      <w:pPr>
        <w:spacing w:line="276" w:lineRule="auto"/>
        <w:jc w:val="center"/>
        <w:rPr>
          <w:b/>
        </w:rPr>
      </w:pPr>
      <w:r w:rsidRPr="00206F17">
        <w:rPr>
          <w:b/>
        </w:rPr>
        <w:t>Wynagrodzenie</w:t>
      </w:r>
      <w:r w:rsidR="00D83C12">
        <w:rPr>
          <w:b/>
        </w:rPr>
        <w:t xml:space="preserve"> i warunki płatności</w:t>
      </w:r>
    </w:p>
    <w:p w14:paraId="73A510E8" w14:textId="77777777" w:rsidR="00A4714E" w:rsidRPr="00206F17" w:rsidRDefault="00A4714E" w:rsidP="0091431C">
      <w:pPr>
        <w:spacing w:line="276" w:lineRule="auto"/>
        <w:jc w:val="center"/>
        <w:rPr>
          <w:b/>
        </w:rPr>
      </w:pPr>
    </w:p>
    <w:p w14:paraId="79D01FA8" w14:textId="4A6EFD3A" w:rsidR="00C42F5B" w:rsidRDefault="00C42F5B" w:rsidP="00746A88">
      <w:pPr>
        <w:pStyle w:val="Akapitzlist"/>
        <w:numPr>
          <w:ilvl w:val="0"/>
          <w:numId w:val="2"/>
        </w:numPr>
        <w:spacing w:line="276" w:lineRule="auto"/>
        <w:jc w:val="both"/>
      </w:pPr>
      <w:r>
        <w:t>Szacowana ilość poboru energii elektrycznej na potrzeby Zamawiającego w okresie trwania umowy wynosi:</w:t>
      </w:r>
      <w:r w:rsidR="009B27D7">
        <w:t xml:space="preserve"> 1</w:t>
      </w:r>
      <w:r w:rsidR="00515F2D">
        <w:t>3</w:t>
      </w:r>
      <w:r w:rsidR="009B27D7">
        <w:t>0.000,00 KWh</w:t>
      </w:r>
    </w:p>
    <w:p w14:paraId="4002F41D" w14:textId="7640545E" w:rsidR="00C42F5B" w:rsidRDefault="00C42F5B" w:rsidP="00746A88">
      <w:pPr>
        <w:pStyle w:val="Akapitzlist"/>
        <w:numPr>
          <w:ilvl w:val="0"/>
          <w:numId w:val="2"/>
        </w:numPr>
        <w:spacing w:line="276" w:lineRule="auto"/>
        <w:jc w:val="both"/>
      </w:pPr>
      <w:r>
        <w:t>Szacowana wartość za wykonanie przedmiotu umowy</w:t>
      </w:r>
      <w:r w:rsidR="00886517">
        <w:t>, o którym mowa w § 1 wynosi: ………………………………….</w:t>
      </w:r>
      <w:r w:rsidR="008F3C41">
        <w:t xml:space="preserve">brutto. </w:t>
      </w:r>
    </w:p>
    <w:p w14:paraId="789D0F28" w14:textId="72D10894" w:rsidR="00515F2D" w:rsidRDefault="00515F2D" w:rsidP="00515F2D">
      <w:pPr>
        <w:pStyle w:val="Akapitzlist"/>
        <w:numPr>
          <w:ilvl w:val="0"/>
          <w:numId w:val="2"/>
        </w:numPr>
        <w:jc w:val="both"/>
      </w:pPr>
      <w:r w:rsidRPr="00515F2D">
        <w:t xml:space="preserve">Ewentualna zmiana ( wzrost lub spadek ) planowanego zużycia nie będzie skutkowała  dodatkowymi kosztami dla Zamawiającego, poza rozliczeniem za faktycznie zużytą ilość energii wg cen określonych w dokumentacji przetargowej. </w:t>
      </w:r>
    </w:p>
    <w:p w14:paraId="5DAE42B7" w14:textId="19DAD2D0" w:rsidR="00A657A7" w:rsidRDefault="00A657A7" w:rsidP="00A657A7">
      <w:pPr>
        <w:pStyle w:val="Akapitzlist"/>
        <w:numPr>
          <w:ilvl w:val="0"/>
          <w:numId w:val="2"/>
        </w:numPr>
        <w:jc w:val="both"/>
      </w:pPr>
      <w:r>
        <w:t xml:space="preserve">Wynagrodzenie Wykonawcy z tytułu realizacji niniejszej Umowy obliczane będzie jako suma </w:t>
      </w:r>
      <w:proofErr w:type="spellStart"/>
      <w:r>
        <w:t>oplat</w:t>
      </w:r>
      <w:proofErr w:type="spellEnd"/>
      <w:r>
        <w:t xml:space="preserve"> za energię elektryczną (wg stawek przedstawionych w Załączniku nr 1 do umowy) oraz opłat dystrybucyjnych (wg obowiązujących stawek Taryfy OSD). </w:t>
      </w:r>
    </w:p>
    <w:p w14:paraId="5CD33FB7" w14:textId="1DEA4919" w:rsidR="007A7E39" w:rsidRPr="00206F17" w:rsidRDefault="007A7E39" w:rsidP="00746A88">
      <w:pPr>
        <w:pStyle w:val="Akapitzlist"/>
        <w:numPr>
          <w:ilvl w:val="0"/>
          <w:numId w:val="2"/>
        </w:numPr>
        <w:spacing w:line="276" w:lineRule="auto"/>
        <w:jc w:val="both"/>
      </w:pPr>
      <w:r w:rsidRPr="00206F17">
        <w:lastRenderedPageBreak/>
        <w:t>Fakturę należy wystawić na:</w:t>
      </w:r>
    </w:p>
    <w:p w14:paraId="2F40293F" w14:textId="77777777" w:rsidR="007A7E39" w:rsidRPr="005E6509" w:rsidRDefault="007A7E39" w:rsidP="00746A88">
      <w:pPr>
        <w:pStyle w:val="Akapitzlist"/>
        <w:spacing w:line="276" w:lineRule="auto"/>
        <w:ind w:left="360"/>
        <w:jc w:val="both"/>
        <w:rPr>
          <w:b/>
          <w:bCs/>
        </w:rPr>
      </w:pPr>
      <w:r w:rsidRPr="005E6509">
        <w:rPr>
          <w:b/>
          <w:bCs/>
        </w:rPr>
        <w:t>Powiat Wałbrzyski</w:t>
      </w:r>
    </w:p>
    <w:p w14:paraId="4B7B2097" w14:textId="77777777" w:rsidR="007A7E39" w:rsidRPr="005E6509" w:rsidRDefault="007A7E39" w:rsidP="00746A88">
      <w:pPr>
        <w:pStyle w:val="Akapitzlist"/>
        <w:spacing w:line="276" w:lineRule="auto"/>
        <w:ind w:left="360"/>
        <w:jc w:val="both"/>
        <w:rPr>
          <w:b/>
          <w:bCs/>
        </w:rPr>
      </w:pPr>
      <w:r w:rsidRPr="005E6509">
        <w:rPr>
          <w:b/>
          <w:bCs/>
        </w:rPr>
        <w:t>Al. Wyzwolenia 20-24</w:t>
      </w:r>
    </w:p>
    <w:p w14:paraId="4D9E1E5E" w14:textId="77777777" w:rsidR="007A7E39" w:rsidRPr="005E6509" w:rsidRDefault="007A7E39" w:rsidP="00746A88">
      <w:pPr>
        <w:pStyle w:val="Akapitzlist"/>
        <w:spacing w:line="276" w:lineRule="auto"/>
        <w:ind w:left="360"/>
        <w:jc w:val="both"/>
        <w:rPr>
          <w:b/>
          <w:bCs/>
        </w:rPr>
      </w:pPr>
      <w:r w:rsidRPr="005E6509">
        <w:rPr>
          <w:b/>
          <w:bCs/>
        </w:rPr>
        <w:t>58-300 Wałbrzych</w:t>
      </w:r>
    </w:p>
    <w:p w14:paraId="0CB185B2" w14:textId="0A8BEA6F" w:rsidR="00886517" w:rsidRPr="005E6509" w:rsidRDefault="007A7E39" w:rsidP="00746A88">
      <w:pPr>
        <w:pStyle w:val="Akapitzlist"/>
        <w:spacing w:line="276" w:lineRule="auto"/>
        <w:ind w:left="360"/>
        <w:jc w:val="both"/>
        <w:rPr>
          <w:b/>
          <w:bCs/>
        </w:rPr>
      </w:pPr>
      <w:r w:rsidRPr="005E6509">
        <w:rPr>
          <w:b/>
          <w:bCs/>
        </w:rPr>
        <w:t>NIP: 886-26-33-345</w:t>
      </w:r>
    </w:p>
    <w:p w14:paraId="358F3CF0" w14:textId="09CCFBB2" w:rsidR="00886517" w:rsidRDefault="00886517" w:rsidP="00746A88">
      <w:pPr>
        <w:pStyle w:val="Akapitzlist"/>
        <w:widowControl/>
        <w:numPr>
          <w:ilvl w:val="0"/>
          <w:numId w:val="2"/>
        </w:numPr>
        <w:autoSpaceDE/>
        <w:autoSpaceDN/>
        <w:contextualSpacing/>
        <w:jc w:val="both"/>
        <w:rPr>
          <w:bCs/>
        </w:rPr>
      </w:pPr>
      <w:r w:rsidRPr="00886517">
        <w:rPr>
          <w:bCs/>
        </w:rPr>
        <w:t xml:space="preserve">Rozliczenia między </w:t>
      </w:r>
      <w:r w:rsidR="00A657A7">
        <w:rPr>
          <w:bCs/>
        </w:rPr>
        <w:t xml:space="preserve">Wykonawcą </w:t>
      </w:r>
      <w:r>
        <w:rPr>
          <w:bCs/>
        </w:rPr>
        <w:t xml:space="preserve">i Zamawiającym </w:t>
      </w:r>
      <w:r w:rsidRPr="00886517">
        <w:rPr>
          <w:bCs/>
        </w:rPr>
        <w:t xml:space="preserve">będą odbywać się wg cen jednostkowych podanych przez </w:t>
      </w:r>
      <w:r w:rsidR="005B0020">
        <w:rPr>
          <w:bCs/>
        </w:rPr>
        <w:t>Wykonawcę</w:t>
      </w:r>
      <w:r w:rsidRPr="00886517">
        <w:rPr>
          <w:bCs/>
        </w:rPr>
        <w:t xml:space="preserve"> w formularzach cenowych złożonej oferty</w:t>
      </w:r>
      <w:r w:rsidR="008C70DF">
        <w:rPr>
          <w:bCs/>
        </w:rPr>
        <w:t xml:space="preserve"> powiększony o należny podatek VAT. </w:t>
      </w:r>
      <w:r w:rsidR="000C7033">
        <w:rPr>
          <w:bCs/>
        </w:rPr>
        <w:t xml:space="preserve"> </w:t>
      </w:r>
      <w:r w:rsidRPr="00886517">
        <w:rPr>
          <w:bCs/>
        </w:rPr>
        <w:t xml:space="preserve"> Za podstawę rozliczeń będzie rzeczywiste zużycie energii w punktach pobo</w:t>
      </w:r>
      <w:r w:rsidR="000C7033">
        <w:rPr>
          <w:bCs/>
        </w:rPr>
        <w:t xml:space="preserve">ru. </w:t>
      </w:r>
    </w:p>
    <w:p w14:paraId="2E3DFD03" w14:textId="1A5FC6B9" w:rsidR="005E10CC" w:rsidRPr="00886517" w:rsidRDefault="005E10CC" w:rsidP="00746A88">
      <w:pPr>
        <w:pStyle w:val="Akapitzlist"/>
        <w:widowControl/>
        <w:numPr>
          <w:ilvl w:val="0"/>
          <w:numId w:val="2"/>
        </w:numPr>
        <w:autoSpaceDE/>
        <w:autoSpaceDN/>
        <w:contextualSpacing/>
        <w:jc w:val="both"/>
        <w:rPr>
          <w:bCs/>
        </w:rPr>
      </w:pPr>
      <w:r w:rsidRPr="005E10CC">
        <w:rPr>
          <w:bCs/>
        </w:rPr>
        <w:t xml:space="preserve">W przypadku powstania w wyniku rozliczeń nadpłaty, zostanie ona zaksięgowana na poczet przyszłych należności, o ile </w:t>
      </w:r>
      <w:r>
        <w:rPr>
          <w:bCs/>
        </w:rPr>
        <w:t>Zamawiający</w:t>
      </w:r>
      <w:r w:rsidRPr="005E10CC">
        <w:rPr>
          <w:bCs/>
        </w:rPr>
        <w:t xml:space="preserve"> nie zażąda jej zwrotu.</w:t>
      </w:r>
    </w:p>
    <w:p w14:paraId="5B3B0E8E" w14:textId="13BFA12E" w:rsidR="00B72144" w:rsidRPr="00B72144" w:rsidRDefault="000C7033" w:rsidP="00746A88">
      <w:pPr>
        <w:pStyle w:val="Akapitzlist"/>
        <w:numPr>
          <w:ilvl w:val="0"/>
          <w:numId w:val="2"/>
        </w:numPr>
        <w:jc w:val="both"/>
        <w:rPr>
          <w:bCs/>
        </w:rPr>
      </w:pPr>
      <w:r w:rsidRPr="000C7033">
        <w:rPr>
          <w:bCs/>
        </w:rPr>
        <w:t xml:space="preserve">Okres rozliczeniowy za pobraną energię elektryczną  będzie zgodny z zapisami w taryfie </w:t>
      </w:r>
      <w:r w:rsidR="005B0020">
        <w:rPr>
          <w:bCs/>
        </w:rPr>
        <w:t>Wykonawcy</w:t>
      </w:r>
      <w:r>
        <w:rPr>
          <w:bCs/>
        </w:rPr>
        <w:t xml:space="preserve">. </w:t>
      </w:r>
    </w:p>
    <w:p w14:paraId="0A79C266" w14:textId="12FF55DB" w:rsidR="008D729C" w:rsidRPr="008D729C" w:rsidRDefault="005E10CC" w:rsidP="00746A88">
      <w:pPr>
        <w:pStyle w:val="Akapitzlist"/>
        <w:numPr>
          <w:ilvl w:val="0"/>
          <w:numId w:val="2"/>
        </w:numPr>
        <w:jc w:val="both"/>
        <w:rPr>
          <w:bCs/>
        </w:rPr>
      </w:pPr>
      <w:r>
        <w:rPr>
          <w:bCs/>
        </w:rPr>
        <w:t>Wykona</w:t>
      </w:r>
      <w:r w:rsidR="008D729C" w:rsidRPr="008D729C">
        <w:rPr>
          <w:bCs/>
        </w:rPr>
        <w:t xml:space="preserve">wca będzie wystawiał faktury w terminie </w:t>
      </w:r>
      <w:r w:rsidR="008F3C41">
        <w:rPr>
          <w:bCs/>
        </w:rPr>
        <w:t>……….</w:t>
      </w:r>
      <w:r w:rsidR="008D729C" w:rsidRPr="008D729C">
        <w:rPr>
          <w:bCs/>
        </w:rPr>
        <w:t xml:space="preserve"> dni od dnia zakończenia okresu rozliczeniowego.</w:t>
      </w:r>
    </w:p>
    <w:p w14:paraId="428CBD50" w14:textId="356DFBD6" w:rsidR="008D729C" w:rsidRPr="008D729C" w:rsidRDefault="008D729C" w:rsidP="00746A88">
      <w:pPr>
        <w:pStyle w:val="Akapitzlist"/>
        <w:numPr>
          <w:ilvl w:val="0"/>
          <w:numId w:val="2"/>
        </w:numPr>
        <w:jc w:val="both"/>
        <w:rPr>
          <w:bCs/>
        </w:rPr>
      </w:pPr>
      <w:r w:rsidRPr="008D729C">
        <w:rPr>
          <w:bCs/>
        </w:rPr>
        <w:t xml:space="preserve">Zamawiający zobowiązuje się do dokonywania zapłaty wynagrodzenia przelewem na konto podane przez </w:t>
      </w:r>
      <w:r w:rsidR="005E10CC">
        <w:rPr>
          <w:bCs/>
        </w:rPr>
        <w:t>Wykona</w:t>
      </w:r>
      <w:r>
        <w:rPr>
          <w:bCs/>
        </w:rPr>
        <w:t>wcę</w:t>
      </w:r>
      <w:r w:rsidRPr="008D729C">
        <w:rPr>
          <w:bCs/>
        </w:rPr>
        <w:t xml:space="preserve"> na fakturze</w:t>
      </w:r>
      <w:r>
        <w:rPr>
          <w:bCs/>
        </w:rPr>
        <w:t xml:space="preserve">. </w:t>
      </w:r>
    </w:p>
    <w:p w14:paraId="00F53147" w14:textId="38B7BD1E" w:rsidR="008678BC" w:rsidRPr="008D729C" w:rsidRDefault="008678BC" w:rsidP="00746A88">
      <w:pPr>
        <w:pStyle w:val="Akapitzlist"/>
        <w:widowControl/>
        <w:numPr>
          <w:ilvl w:val="0"/>
          <w:numId w:val="2"/>
        </w:numPr>
        <w:autoSpaceDE/>
        <w:autoSpaceDN/>
        <w:contextualSpacing/>
        <w:jc w:val="both"/>
        <w:rPr>
          <w:bCs/>
        </w:rPr>
      </w:pPr>
      <w:r w:rsidRPr="008D729C">
        <w:rPr>
          <w:bCs/>
        </w:rPr>
        <w:t>Wykonawca oświadcza iż w przypadku wystawienia faktury VAT,</w:t>
      </w:r>
      <w:r w:rsidR="005E6509">
        <w:rPr>
          <w:bCs/>
        </w:rPr>
        <w:t xml:space="preserve"> </w:t>
      </w:r>
      <w:r w:rsidRPr="008D729C">
        <w:rPr>
          <w:bCs/>
        </w:rPr>
        <w:t>z obowiązkiem naliczenia odpowiedniej stawki podatku VAT, numer rachunku bankowego podany w umowie / fakturze VAT widnieje w wykazie podmiotów zarejestrowanych jako podatnicy VAT, niezarejestrowanych oraz wykreślonych i przywróconych do rejestru VAT.</w:t>
      </w:r>
    </w:p>
    <w:p w14:paraId="59702B03" w14:textId="1107A11F" w:rsidR="008678BC" w:rsidRDefault="00D7642A" w:rsidP="00746A88">
      <w:pPr>
        <w:pStyle w:val="Tekstpodstawowy"/>
        <w:widowControl/>
        <w:numPr>
          <w:ilvl w:val="0"/>
          <w:numId w:val="2"/>
        </w:numPr>
        <w:tabs>
          <w:tab w:val="left" w:pos="284"/>
        </w:tabs>
        <w:autoSpaceDE/>
        <w:autoSpaceDN/>
        <w:jc w:val="both"/>
        <w:rPr>
          <w:bCs/>
          <w:sz w:val="22"/>
          <w:szCs w:val="22"/>
        </w:rPr>
      </w:pPr>
      <w:r w:rsidRPr="00D7642A">
        <w:rPr>
          <w:bCs/>
          <w:sz w:val="22"/>
          <w:szCs w:val="22"/>
        </w:rPr>
        <w:t xml:space="preserve"> W przypadku wskazania przez W</w:t>
      </w:r>
      <w:r w:rsidR="008678BC" w:rsidRPr="00D7642A">
        <w:rPr>
          <w:bCs/>
          <w:sz w:val="22"/>
          <w:szCs w:val="22"/>
        </w:rPr>
        <w:t xml:space="preserve">ykonawcę na przedłożonej fakturze VAT rachunku bankowego nieujawnionego w wykazie podatników VAT, </w:t>
      </w:r>
      <w:r w:rsidR="008D729C">
        <w:rPr>
          <w:bCs/>
          <w:sz w:val="22"/>
          <w:szCs w:val="22"/>
        </w:rPr>
        <w:t>Z</w:t>
      </w:r>
      <w:r w:rsidR="008678BC" w:rsidRPr="00D7642A">
        <w:rPr>
          <w:bCs/>
          <w:sz w:val="22"/>
          <w:szCs w:val="22"/>
        </w:rPr>
        <w:t xml:space="preserve">amawiający uprawniony będzie do dokonania zapłaty na rachunek bankowy </w:t>
      </w:r>
      <w:r w:rsidR="00D83C12">
        <w:rPr>
          <w:bCs/>
          <w:sz w:val="22"/>
          <w:szCs w:val="22"/>
        </w:rPr>
        <w:t>W</w:t>
      </w:r>
      <w:r w:rsidR="008678BC" w:rsidRPr="00D7642A">
        <w:rPr>
          <w:bCs/>
          <w:sz w:val="22"/>
          <w:szCs w:val="22"/>
        </w:rPr>
        <w:t>ykonawcy wskazany w wykazie podatników VAT, a w</w:t>
      </w:r>
      <w:r w:rsidRPr="00D7642A">
        <w:rPr>
          <w:bCs/>
          <w:sz w:val="22"/>
          <w:szCs w:val="22"/>
        </w:rPr>
        <w:t xml:space="preserve"> razie braku rachunku W</w:t>
      </w:r>
      <w:r w:rsidR="008678BC" w:rsidRPr="00D7642A">
        <w:rPr>
          <w:bCs/>
          <w:sz w:val="22"/>
          <w:szCs w:val="22"/>
        </w:rPr>
        <w:t>ykonawcy ujawnionego w wykazie, do wstrzymania się z za</w:t>
      </w:r>
      <w:r w:rsidRPr="00D7642A">
        <w:rPr>
          <w:bCs/>
          <w:sz w:val="22"/>
          <w:szCs w:val="22"/>
        </w:rPr>
        <w:t>płatą do czasu wskazania przez W</w:t>
      </w:r>
      <w:r w:rsidR="008678BC" w:rsidRPr="00D7642A">
        <w:rPr>
          <w:bCs/>
          <w:sz w:val="22"/>
          <w:szCs w:val="22"/>
        </w:rPr>
        <w:t>ykonawcę dla potrzeb płatności, rachunku bankowego ujawnionego w wykazie podatników VAT. W takim przypadku termin zapłaty liczy się od dnia wskaza</w:t>
      </w:r>
      <w:r w:rsidRPr="00D7642A">
        <w:rPr>
          <w:bCs/>
          <w:sz w:val="22"/>
          <w:szCs w:val="22"/>
        </w:rPr>
        <w:t>nia przez W</w:t>
      </w:r>
      <w:r w:rsidR="008678BC" w:rsidRPr="00D7642A">
        <w:rPr>
          <w:bCs/>
          <w:sz w:val="22"/>
          <w:szCs w:val="22"/>
        </w:rPr>
        <w:t>ykonawcę rachunku bankowego ujawnionego w wykazie podatników VAT. Powyższe nie stoi w sprzeczności z przepisami art. 454 §1 k.c.</w:t>
      </w:r>
    </w:p>
    <w:p w14:paraId="40685726" w14:textId="050DA5B8" w:rsidR="00D83C12" w:rsidRDefault="00D83C12" w:rsidP="00746A88">
      <w:pPr>
        <w:pStyle w:val="Akapitzlist"/>
        <w:numPr>
          <w:ilvl w:val="0"/>
          <w:numId w:val="2"/>
        </w:numPr>
        <w:jc w:val="both"/>
        <w:rPr>
          <w:bCs/>
        </w:rPr>
      </w:pPr>
      <w:r w:rsidRPr="00D83C12">
        <w:rPr>
          <w:bCs/>
        </w:rPr>
        <w:t xml:space="preserve">Faktura musi zostać doręczona do </w:t>
      </w:r>
      <w:r>
        <w:rPr>
          <w:bCs/>
        </w:rPr>
        <w:t xml:space="preserve">Zamawiającego </w:t>
      </w:r>
      <w:r w:rsidRPr="00D83C12">
        <w:rPr>
          <w:bCs/>
        </w:rPr>
        <w:t>na co najmniej 7 dni przed termin</w:t>
      </w:r>
      <w:r>
        <w:rPr>
          <w:bCs/>
        </w:rPr>
        <w:t>em</w:t>
      </w:r>
      <w:r w:rsidRPr="00D83C12">
        <w:rPr>
          <w:bCs/>
        </w:rPr>
        <w:t xml:space="preserve"> płatności.</w:t>
      </w:r>
    </w:p>
    <w:p w14:paraId="15B99713" w14:textId="67627876" w:rsidR="00D83C12" w:rsidRPr="00D83C12" w:rsidRDefault="00D83C12" w:rsidP="00746A88">
      <w:pPr>
        <w:pStyle w:val="Akapitzlist"/>
        <w:numPr>
          <w:ilvl w:val="0"/>
          <w:numId w:val="2"/>
        </w:numPr>
        <w:jc w:val="both"/>
        <w:rPr>
          <w:bCs/>
        </w:rPr>
      </w:pPr>
      <w:r w:rsidRPr="00D83C12">
        <w:rPr>
          <w:bCs/>
        </w:rPr>
        <w:t xml:space="preserve">Za datę doręczenia faktury uważa się datę wpływu do siedziby </w:t>
      </w:r>
      <w:r>
        <w:rPr>
          <w:bCs/>
        </w:rPr>
        <w:t xml:space="preserve">Starostwa Powiatowego </w:t>
      </w:r>
      <w:r>
        <w:rPr>
          <w:bCs/>
        </w:rPr>
        <w:br/>
        <w:t xml:space="preserve">w Wałbrzychu, al. Wyzwolenia 24, 58-300 Wałbrzych. </w:t>
      </w:r>
    </w:p>
    <w:p w14:paraId="779B3405" w14:textId="573FC5CD" w:rsidR="00D83C12" w:rsidRPr="00D83C12" w:rsidRDefault="00D83C12" w:rsidP="00746A88">
      <w:pPr>
        <w:pStyle w:val="Akapitzlist"/>
        <w:numPr>
          <w:ilvl w:val="0"/>
          <w:numId w:val="2"/>
        </w:numPr>
        <w:jc w:val="both"/>
        <w:rPr>
          <w:bCs/>
        </w:rPr>
      </w:pPr>
      <w:r>
        <w:rPr>
          <w:bCs/>
        </w:rPr>
        <w:t>Prawo do wszczęcia postępowania reklamacyjnego przysługuje każde</w:t>
      </w:r>
      <w:r w:rsidR="0053728F">
        <w:rPr>
          <w:bCs/>
        </w:rPr>
        <w:t>j</w:t>
      </w:r>
      <w:r>
        <w:rPr>
          <w:bCs/>
        </w:rPr>
        <w:t xml:space="preserve"> ze Stron.</w:t>
      </w:r>
    </w:p>
    <w:p w14:paraId="3F2EF11A" w14:textId="77777777" w:rsidR="008678BC" w:rsidRPr="00206F17" w:rsidRDefault="008678BC" w:rsidP="00746A88">
      <w:pPr>
        <w:spacing w:line="276" w:lineRule="auto"/>
        <w:jc w:val="both"/>
      </w:pPr>
    </w:p>
    <w:p w14:paraId="1405ED22" w14:textId="23E5F3EF" w:rsidR="00D51BBE" w:rsidRPr="00206F17" w:rsidRDefault="00D51BBE" w:rsidP="0091431C">
      <w:pPr>
        <w:pStyle w:val="Akapitzlist"/>
        <w:spacing w:line="276" w:lineRule="auto"/>
        <w:ind w:left="360"/>
        <w:jc w:val="center"/>
        <w:rPr>
          <w:b/>
        </w:rPr>
      </w:pPr>
      <w:r w:rsidRPr="00206F17">
        <w:rPr>
          <w:b/>
        </w:rPr>
        <w:t xml:space="preserve">§ </w:t>
      </w:r>
      <w:r w:rsidR="005E6509">
        <w:rPr>
          <w:b/>
        </w:rPr>
        <w:t>7.</w:t>
      </w:r>
    </w:p>
    <w:p w14:paraId="4266DF6F" w14:textId="77F9A51A" w:rsidR="00D51BBE" w:rsidRDefault="008729FD" w:rsidP="0091431C">
      <w:pPr>
        <w:pStyle w:val="Akapitzlist"/>
        <w:spacing w:line="276" w:lineRule="auto"/>
        <w:ind w:left="360"/>
        <w:jc w:val="center"/>
        <w:rPr>
          <w:b/>
        </w:rPr>
      </w:pPr>
      <w:r>
        <w:rPr>
          <w:b/>
        </w:rPr>
        <w:t>Warunki dostawy</w:t>
      </w:r>
    </w:p>
    <w:p w14:paraId="3F3FDAEB" w14:textId="77777777" w:rsidR="005E6509" w:rsidRDefault="005E6509" w:rsidP="00746A88">
      <w:pPr>
        <w:pStyle w:val="Akapitzlist"/>
        <w:spacing w:line="276" w:lineRule="auto"/>
        <w:ind w:left="360"/>
        <w:jc w:val="both"/>
        <w:rPr>
          <w:b/>
        </w:rPr>
      </w:pPr>
    </w:p>
    <w:p w14:paraId="57E3EAC8" w14:textId="2A7EA485" w:rsidR="008729FD" w:rsidRPr="00F44B0F" w:rsidRDefault="008729FD" w:rsidP="00746A88">
      <w:pPr>
        <w:pStyle w:val="Akapitzlist"/>
        <w:numPr>
          <w:ilvl w:val="0"/>
          <w:numId w:val="12"/>
        </w:numPr>
        <w:spacing w:line="276" w:lineRule="auto"/>
        <w:jc w:val="both"/>
        <w:rPr>
          <w:bCs/>
        </w:rPr>
      </w:pPr>
      <w:r w:rsidRPr="00F44B0F">
        <w:rPr>
          <w:bCs/>
        </w:rPr>
        <w:t xml:space="preserve">Wykonawca zobowiązany jest: </w:t>
      </w:r>
    </w:p>
    <w:p w14:paraId="577A4BE5" w14:textId="424336D7" w:rsidR="008729FD" w:rsidRPr="008729FD" w:rsidRDefault="008729FD" w:rsidP="00746A88">
      <w:pPr>
        <w:pStyle w:val="Akapitzlist"/>
        <w:numPr>
          <w:ilvl w:val="0"/>
          <w:numId w:val="11"/>
        </w:numPr>
        <w:spacing w:line="276" w:lineRule="auto"/>
        <w:jc w:val="both"/>
        <w:rPr>
          <w:b/>
        </w:rPr>
      </w:pPr>
      <w:r>
        <w:rPr>
          <w:bCs/>
        </w:rPr>
        <w:t>Dostarczyć energię elektryczną do punktów poboru mocy wyszczególnionych w załączniku nr 1 do niniejszej umowy;</w:t>
      </w:r>
    </w:p>
    <w:p w14:paraId="279BA1B6" w14:textId="1026E3C9" w:rsidR="008729FD" w:rsidRPr="00F44B0F" w:rsidRDefault="008729FD" w:rsidP="00746A88">
      <w:pPr>
        <w:pStyle w:val="Akapitzlist"/>
        <w:numPr>
          <w:ilvl w:val="0"/>
          <w:numId w:val="11"/>
        </w:numPr>
        <w:spacing w:line="276" w:lineRule="auto"/>
        <w:jc w:val="both"/>
        <w:rPr>
          <w:b/>
        </w:rPr>
      </w:pPr>
      <w:r>
        <w:rPr>
          <w:bCs/>
        </w:rPr>
        <w:t xml:space="preserve">Dostarczyć energię elektryczną bez przerw przez okres trwania umowy, </w:t>
      </w:r>
      <w:r w:rsidR="00F44B0F">
        <w:rPr>
          <w:bCs/>
        </w:rPr>
        <w:t xml:space="preserve">na </w:t>
      </w:r>
      <w:r w:rsidR="00F44B0F" w:rsidRPr="00F44B0F">
        <w:rPr>
          <w:bCs/>
        </w:rPr>
        <w:t>warunkach określonych przepisami ustawy z dnia 10 kwietnia 1997 r. Prawo energetyczne (</w:t>
      </w:r>
      <w:proofErr w:type="spellStart"/>
      <w:r w:rsidR="00F44B0F" w:rsidRPr="00F44B0F">
        <w:rPr>
          <w:bCs/>
        </w:rPr>
        <w:t>t.j</w:t>
      </w:r>
      <w:proofErr w:type="spellEnd"/>
      <w:r w:rsidR="00F44B0F" w:rsidRPr="00F44B0F">
        <w:rPr>
          <w:bCs/>
        </w:rPr>
        <w:t>. Dz.U. 202</w:t>
      </w:r>
      <w:r w:rsidR="007314F7">
        <w:rPr>
          <w:bCs/>
        </w:rPr>
        <w:t>2</w:t>
      </w:r>
      <w:r w:rsidR="00F44B0F" w:rsidRPr="00F44B0F">
        <w:rPr>
          <w:bCs/>
        </w:rPr>
        <w:t xml:space="preserve"> poz. </w:t>
      </w:r>
      <w:r w:rsidR="007314F7">
        <w:rPr>
          <w:bCs/>
        </w:rPr>
        <w:t>1385</w:t>
      </w:r>
      <w:r w:rsidR="00F44B0F" w:rsidRPr="00F44B0F">
        <w:rPr>
          <w:bCs/>
        </w:rPr>
        <w:t xml:space="preserve"> ze zm.) zgodnie z przepisami wykonawczymi do ww. ustawy, przepisami Kodeksu cywilnego, zasadami określonymi w  koncesji, postanowieniami niniejszej umowy oraz zgodnie z Taryfą cen za usługi Operatora Systemu Dystrybucji (zwanego OSD)</w:t>
      </w:r>
      <w:r w:rsidR="00F44B0F">
        <w:rPr>
          <w:bCs/>
        </w:rPr>
        <w:t>;</w:t>
      </w:r>
    </w:p>
    <w:p w14:paraId="603B4569" w14:textId="702D6B21" w:rsidR="00F44B0F" w:rsidRPr="00F44B0F" w:rsidRDefault="00F44B0F" w:rsidP="00746A88">
      <w:pPr>
        <w:spacing w:line="276" w:lineRule="auto"/>
        <w:jc w:val="both"/>
        <w:rPr>
          <w:bCs/>
        </w:rPr>
      </w:pPr>
      <w:r w:rsidRPr="00F44B0F">
        <w:rPr>
          <w:bCs/>
        </w:rPr>
        <w:t>2.</w:t>
      </w:r>
      <w:r>
        <w:rPr>
          <w:bCs/>
        </w:rPr>
        <w:t xml:space="preserve"> Wykonawca</w:t>
      </w:r>
      <w:r w:rsidRPr="00F44B0F">
        <w:rPr>
          <w:bCs/>
        </w:rPr>
        <w:t xml:space="preserve"> zobowiązuje się zapewnić świadczenie usług dystrybucji przez OSD na rzecz Zamawiającego. Usługi dystrybucji świadczone przez OSD obejmują:</w:t>
      </w:r>
    </w:p>
    <w:p w14:paraId="54D727AD" w14:textId="77777777" w:rsidR="00F44B0F" w:rsidRDefault="00F44B0F" w:rsidP="00746A88">
      <w:pPr>
        <w:pStyle w:val="Akapitzlist"/>
        <w:numPr>
          <w:ilvl w:val="0"/>
          <w:numId w:val="13"/>
        </w:numPr>
        <w:spacing w:line="276" w:lineRule="auto"/>
        <w:jc w:val="both"/>
        <w:rPr>
          <w:bCs/>
        </w:rPr>
      </w:pPr>
      <w:r w:rsidRPr="00F44B0F">
        <w:rPr>
          <w:bCs/>
        </w:rPr>
        <w:t>dostarczenie energii elektrycznej do każdego punktu poboru mocy,</w:t>
      </w:r>
    </w:p>
    <w:p w14:paraId="7715791F" w14:textId="77777777" w:rsidR="00F44B0F" w:rsidRDefault="00F44B0F" w:rsidP="00746A88">
      <w:pPr>
        <w:pStyle w:val="Akapitzlist"/>
        <w:numPr>
          <w:ilvl w:val="0"/>
          <w:numId w:val="13"/>
        </w:numPr>
        <w:spacing w:line="276" w:lineRule="auto"/>
        <w:jc w:val="both"/>
        <w:rPr>
          <w:bCs/>
        </w:rPr>
      </w:pPr>
      <w:r w:rsidRPr="00F44B0F">
        <w:rPr>
          <w:bCs/>
        </w:rPr>
        <w:t>dotrzymywanie standardów jakościowych i niezawodnościowych dostarczonej energii elektrycznej określonych w umowie oraz Instrukcji Ruchu i Eksploatacji Sieci Dystrybucyjnej OSD,</w:t>
      </w:r>
    </w:p>
    <w:p w14:paraId="1465F414" w14:textId="77777777" w:rsidR="00F44B0F" w:rsidRDefault="00F44B0F" w:rsidP="00746A88">
      <w:pPr>
        <w:pStyle w:val="Akapitzlist"/>
        <w:numPr>
          <w:ilvl w:val="0"/>
          <w:numId w:val="13"/>
        </w:numPr>
        <w:spacing w:line="276" w:lineRule="auto"/>
        <w:jc w:val="both"/>
        <w:rPr>
          <w:bCs/>
        </w:rPr>
      </w:pPr>
      <w:r w:rsidRPr="00F44B0F">
        <w:rPr>
          <w:bCs/>
        </w:rPr>
        <w:t>udostępnienie Zamawiającemu danych pomiarowo - rozliczeniowych,</w:t>
      </w:r>
    </w:p>
    <w:p w14:paraId="5ADDE2FE" w14:textId="77777777" w:rsidR="00F44B0F" w:rsidRDefault="00F44B0F" w:rsidP="00746A88">
      <w:pPr>
        <w:pStyle w:val="Akapitzlist"/>
        <w:numPr>
          <w:ilvl w:val="0"/>
          <w:numId w:val="13"/>
        </w:numPr>
        <w:spacing w:line="276" w:lineRule="auto"/>
        <w:jc w:val="both"/>
        <w:rPr>
          <w:bCs/>
        </w:rPr>
      </w:pPr>
      <w:r w:rsidRPr="00F44B0F">
        <w:rPr>
          <w:bCs/>
        </w:rPr>
        <w:t>obsługę i utrzymanie z należytą starannością urządzeń sieci dystrybucyjnej, w tym urządzeń przyłączy w części stanowiącej sieć OSD,</w:t>
      </w:r>
    </w:p>
    <w:p w14:paraId="45C70A96" w14:textId="7889CC83" w:rsidR="00F44B0F" w:rsidRDefault="00F44B0F" w:rsidP="00746A88">
      <w:pPr>
        <w:pStyle w:val="Akapitzlist"/>
        <w:numPr>
          <w:ilvl w:val="0"/>
          <w:numId w:val="13"/>
        </w:numPr>
        <w:spacing w:line="276" w:lineRule="auto"/>
        <w:jc w:val="both"/>
        <w:rPr>
          <w:bCs/>
        </w:rPr>
      </w:pPr>
      <w:r w:rsidRPr="00F44B0F">
        <w:rPr>
          <w:bCs/>
        </w:rPr>
        <w:t>dokonywanie wszelkich uzgodnień dotyczących świadczenia usług dystrybucji</w:t>
      </w:r>
      <w:r w:rsidR="0087179F">
        <w:rPr>
          <w:bCs/>
        </w:rPr>
        <w:t>.</w:t>
      </w:r>
    </w:p>
    <w:p w14:paraId="500FA519" w14:textId="0518FEC4" w:rsidR="0087179F" w:rsidRPr="0087179F" w:rsidRDefault="0087179F" w:rsidP="00746A88">
      <w:pPr>
        <w:pStyle w:val="Akapitzlist"/>
        <w:spacing w:line="276" w:lineRule="auto"/>
        <w:jc w:val="both"/>
        <w:rPr>
          <w:bCs/>
        </w:rPr>
      </w:pPr>
      <w:r w:rsidRPr="0087179F">
        <w:rPr>
          <w:bCs/>
        </w:rPr>
        <w:lastRenderedPageBreak/>
        <w:t xml:space="preserve">3. </w:t>
      </w:r>
      <w:r w:rsidR="005E10CC">
        <w:rPr>
          <w:bCs/>
        </w:rPr>
        <w:t>Wykonawc</w:t>
      </w:r>
      <w:r w:rsidRPr="0087179F">
        <w:rPr>
          <w:bCs/>
        </w:rPr>
        <w:t>a nie ponosi odpowiedzialności za niedostarczenie energii elektrycznej na skutek:</w:t>
      </w:r>
    </w:p>
    <w:p w14:paraId="1C21BA82" w14:textId="77777777" w:rsidR="0087179F" w:rsidRDefault="0087179F" w:rsidP="00746A88">
      <w:pPr>
        <w:pStyle w:val="Akapitzlist"/>
        <w:numPr>
          <w:ilvl w:val="0"/>
          <w:numId w:val="14"/>
        </w:numPr>
        <w:spacing w:line="276" w:lineRule="auto"/>
        <w:jc w:val="both"/>
        <w:rPr>
          <w:bCs/>
        </w:rPr>
      </w:pPr>
      <w:r w:rsidRPr="0087179F">
        <w:rPr>
          <w:bCs/>
        </w:rPr>
        <w:t>działania siły wyższej albo z wyłącznej winy Zamawiającego,</w:t>
      </w:r>
    </w:p>
    <w:p w14:paraId="6CE37D41" w14:textId="58F07768" w:rsidR="0087179F" w:rsidRPr="0087179F" w:rsidRDefault="0087179F" w:rsidP="00746A88">
      <w:pPr>
        <w:pStyle w:val="Akapitzlist"/>
        <w:numPr>
          <w:ilvl w:val="0"/>
          <w:numId w:val="14"/>
        </w:numPr>
        <w:spacing w:line="276" w:lineRule="auto"/>
        <w:jc w:val="both"/>
        <w:rPr>
          <w:bCs/>
        </w:rPr>
      </w:pPr>
      <w:r w:rsidRPr="0087179F">
        <w:rPr>
          <w:bCs/>
        </w:rPr>
        <w:t>niezawinionej awarii w sieci elektroenergetycznej na czas niezbędny do jej usunięcia oraz w wypadku ograniczeń w dostawie energii elektrycznej w związku z zagrożeniem życia, zdrowia lub mienia.</w:t>
      </w:r>
    </w:p>
    <w:p w14:paraId="4BCC70D7" w14:textId="692455FB" w:rsidR="008729FD" w:rsidRDefault="0087179F" w:rsidP="00746A88">
      <w:pPr>
        <w:pStyle w:val="Akapitzlist"/>
        <w:numPr>
          <w:ilvl w:val="0"/>
          <w:numId w:val="15"/>
        </w:numPr>
        <w:spacing w:line="276" w:lineRule="auto"/>
        <w:jc w:val="both"/>
        <w:rPr>
          <w:bCs/>
        </w:rPr>
      </w:pPr>
      <w:r w:rsidRPr="0087179F">
        <w:rPr>
          <w:bCs/>
        </w:rPr>
        <w:t>W przypadku podania przez Zamawiającego błędnej grupy taryfowej, niezgodnej z wymaganiami technicznymi OSD, do rozliczeń będzie stosowana grupa taryfowa właściwa dla charakterystyki punktu poboru i uwarunkowań technicznych określonych przez OSD</w:t>
      </w:r>
      <w:r>
        <w:rPr>
          <w:bCs/>
        </w:rPr>
        <w:t>.</w:t>
      </w:r>
    </w:p>
    <w:p w14:paraId="49DF4153" w14:textId="77777777" w:rsidR="00A4714E" w:rsidRDefault="00A4714E" w:rsidP="00746A88">
      <w:pPr>
        <w:spacing w:line="276" w:lineRule="auto"/>
        <w:jc w:val="both"/>
        <w:rPr>
          <w:bCs/>
        </w:rPr>
      </w:pPr>
    </w:p>
    <w:p w14:paraId="343A6C3F" w14:textId="3B846833" w:rsidR="0087179F" w:rsidRPr="0087179F" w:rsidRDefault="0087179F" w:rsidP="0091431C">
      <w:pPr>
        <w:spacing w:line="276" w:lineRule="auto"/>
        <w:jc w:val="center"/>
        <w:rPr>
          <w:b/>
        </w:rPr>
      </w:pPr>
      <w:r w:rsidRPr="0087179F">
        <w:rPr>
          <w:b/>
        </w:rPr>
        <w:t xml:space="preserve">§ </w:t>
      </w:r>
      <w:r w:rsidR="005E6509">
        <w:rPr>
          <w:b/>
        </w:rPr>
        <w:t>8.</w:t>
      </w:r>
    </w:p>
    <w:p w14:paraId="692C9BAB" w14:textId="17B67936" w:rsidR="0087179F" w:rsidRPr="0087179F" w:rsidRDefault="0087179F" w:rsidP="0091431C">
      <w:pPr>
        <w:spacing w:line="276" w:lineRule="auto"/>
        <w:jc w:val="center"/>
        <w:rPr>
          <w:b/>
        </w:rPr>
      </w:pPr>
      <w:r w:rsidRPr="0087179F">
        <w:rPr>
          <w:b/>
        </w:rPr>
        <w:t>Standardy jakości obsługi</w:t>
      </w:r>
    </w:p>
    <w:p w14:paraId="2CCE9826" w14:textId="3AC5DAB4" w:rsidR="008729FD" w:rsidRDefault="008729FD" w:rsidP="00746A88">
      <w:pPr>
        <w:pStyle w:val="Akapitzlist"/>
        <w:spacing w:line="276" w:lineRule="auto"/>
        <w:jc w:val="both"/>
        <w:rPr>
          <w:bCs/>
        </w:rPr>
      </w:pPr>
    </w:p>
    <w:p w14:paraId="4BF055A8" w14:textId="59155D55" w:rsidR="0087179F" w:rsidRPr="0087179F" w:rsidRDefault="0087179F" w:rsidP="00746A88">
      <w:pPr>
        <w:pStyle w:val="Akapitzlist"/>
        <w:spacing w:line="276" w:lineRule="auto"/>
        <w:jc w:val="both"/>
        <w:rPr>
          <w:bCs/>
        </w:rPr>
      </w:pPr>
      <w:r w:rsidRPr="0087179F">
        <w:rPr>
          <w:bCs/>
        </w:rPr>
        <w:t>1.</w:t>
      </w:r>
      <w:r>
        <w:rPr>
          <w:bCs/>
        </w:rPr>
        <w:t xml:space="preserve"> </w:t>
      </w:r>
      <w:r w:rsidRPr="0087179F">
        <w:rPr>
          <w:bCs/>
        </w:rPr>
        <w:t>Standard jakości obsługi został określony w obowiązujących przepisach wykonawczych wydanych na podstawie ustawy  Prawo energetyczne.</w:t>
      </w:r>
    </w:p>
    <w:p w14:paraId="5E12E805" w14:textId="65025451" w:rsidR="0087179F" w:rsidRPr="0087179F" w:rsidRDefault="0087179F" w:rsidP="00746A88">
      <w:pPr>
        <w:pStyle w:val="Akapitzlist"/>
        <w:spacing w:line="276" w:lineRule="auto"/>
        <w:jc w:val="both"/>
        <w:rPr>
          <w:bCs/>
        </w:rPr>
      </w:pPr>
      <w:r w:rsidRPr="0087179F">
        <w:rPr>
          <w:bCs/>
        </w:rPr>
        <w:t>2.</w:t>
      </w:r>
      <w:r>
        <w:rPr>
          <w:bCs/>
        </w:rPr>
        <w:t xml:space="preserve"> </w:t>
      </w:r>
      <w:r w:rsidRPr="0087179F">
        <w:rPr>
          <w:bCs/>
        </w:rPr>
        <w:t xml:space="preserve">W przypadku niedotrzymania jakościowych standardów obsługi, Zamawiającemu na jego pisemny wniosek przysługuje prawo bonifikaty lub upustu według stawek określonych w § </w:t>
      </w:r>
      <w:r w:rsidR="001F09C1">
        <w:rPr>
          <w:bCs/>
        </w:rPr>
        <w:t xml:space="preserve">42 </w:t>
      </w:r>
      <w:r w:rsidRPr="0087179F">
        <w:rPr>
          <w:bCs/>
        </w:rPr>
        <w:t xml:space="preserve">Rozporządzenia Ministra Energii z dnia </w:t>
      </w:r>
      <w:r w:rsidR="001F09C1">
        <w:rPr>
          <w:bCs/>
        </w:rPr>
        <w:t>15</w:t>
      </w:r>
      <w:r w:rsidRPr="0087179F">
        <w:rPr>
          <w:bCs/>
        </w:rPr>
        <w:t xml:space="preserve"> marca 2019 r. w sprawie szczegółowych zasad kształtowania i kalkulacji taryf oraz rozliczeń w obrocie energia elektryczna (Dz.U. 2019 poz. 503) lub w każdym później wydanym akcie prawnym dotyczącym jakościowych standardów obsługi.</w:t>
      </w:r>
    </w:p>
    <w:p w14:paraId="165BE76E" w14:textId="407DB65E" w:rsidR="0087179F" w:rsidRPr="0087179F" w:rsidRDefault="0087179F" w:rsidP="00746A88">
      <w:pPr>
        <w:pStyle w:val="Akapitzlist"/>
        <w:spacing w:line="276" w:lineRule="auto"/>
        <w:jc w:val="both"/>
        <w:rPr>
          <w:bCs/>
        </w:rPr>
      </w:pPr>
      <w:r w:rsidRPr="0087179F">
        <w:rPr>
          <w:bCs/>
        </w:rPr>
        <w:t>3.</w:t>
      </w:r>
      <w:r>
        <w:rPr>
          <w:bCs/>
        </w:rPr>
        <w:t xml:space="preserve"> </w:t>
      </w:r>
      <w:r w:rsidR="00BF7A19">
        <w:rPr>
          <w:bCs/>
        </w:rPr>
        <w:t>Wykonawca</w:t>
      </w:r>
      <w:r w:rsidRPr="0087179F">
        <w:rPr>
          <w:bCs/>
        </w:rPr>
        <w:t xml:space="preserve"> zobowiązuje się zapewnić następując standardy jakości obsługi w zakresie świadczenia usług dystrybucji:</w:t>
      </w:r>
    </w:p>
    <w:p w14:paraId="1A20F474" w14:textId="2569A229" w:rsidR="0087179F" w:rsidRDefault="0087179F" w:rsidP="00746A88">
      <w:pPr>
        <w:pStyle w:val="Akapitzlist"/>
        <w:numPr>
          <w:ilvl w:val="0"/>
          <w:numId w:val="16"/>
        </w:numPr>
        <w:spacing w:line="276" w:lineRule="auto"/>
        <w:jc w:val="both"/>
        <w:rPr>
          <w:bCs/>
        </w:rPr>
      </w:pPr>
      <w:r w:rsidRPr="0087179F">
        <w:rPr>
          <w:bCs/>
        </w:rPr>
        <w:t>przyjmowanie od Zamawiającego, przez całą dobę, zgłoszeń i reklamacji dotyczących dostarczania energii elektrycznej z sieci,</w:t>
      </w:r>
    </w:p>
    <w:p w14:paraId="53E56985" w14:textId="77777777" w:rsidR="0087179F" w:rsidRDefault="0087179F" w:rsidP="00746A88">
      <w:pPr>
        <w:pStyle w:val="Akapitzlist"/>
        <w:numPr>
          <w:ilvl w:val="0"/>
          <w:numId w:val="16"/>
        </w:numPr>
        <w:spacing w:line="276" w:lineRule="auto"/>
        <w:jc w:val="both"/>
        <w:rPr>
          <w:bCs/>
        </w:rPr>
      </w:pPr>
      <w:r w:rsidRPr="0087179F">
        <w:rPr>
          <w:bCs/>
        </w:rPr>
        <w:t>bezzwłoczne przystąpienia do usuwania zakłóceń w dostarczaniu energii elektrycznej spowodowanych nieprawidłową praca sieci,</w:t>
      </w:r>
    </w:p>
    <w:p w14:paraId="57AFB015" w14:textId="044F5C88" w:rsidR="00A4714E" w:rsidRPr="00A4714E" w:rsidRDefault="0087179F" w:rsidP="00A4714E">
      <w:pPr>
        <w:pStyle w:val="Akapitzlist"/>
        <w:numPr>
          <w:ilvl w:val="0"/>
          <w:numId w:val="16"/>
        </w:numPr>
        <w:spacing w:line="276" w:lineRule="auto"/>
        <w:jc w:val="both"/>
        <w:rPr>
          <w:bCs/>
        </w:rPr>
      </w:pPr>
      <w:r w:rsidRPr="0087179F">
        <w:rPr>
          <w:bCs/>
        </w:rPr>
        <w:t xml:space="preserve">powiadomienie o terminach i czasie planowanych przerw w dostarczaniu energii </w:t>
      </w:r>
      <w:r w:rsidRPr="00A4714E">
        <w:rPr>
          <w:bCs/>
        </w:rPr>
        <w:t>elektrycznej.</w:t>
      </w:r>
    </w:p>
    <w:p w14:paraId="72D21F85" w14:textId="1E7A5F88" w:rsidR="008729FD" w:rsidRDefault="001F09C1" w:rsidP="0091431C">
      <w:pPr>
        <w:pStyle w:val="Akapitzlist"/>
        <w:spacing w:line="276" w:lineRule="auto"/>
        <w:ind w:left="360"/>
        <w:jc w:val="center"/>
        <w:rPr>
          <w:b/>
        </w:rPr>
      </w:pPr>
      <w:r>
        <w:rPr>
          <w:b/>
        </w:rPr>
        <w:t xml:space="preserve">§ </w:t>
      </w:r>
      <w:r w:rsidR="005E6509">
        <w:rPr>
          <w:b/>
        </w:rPr>
        <w:t>9.</w:t>
      </w:r>
    </w:p>
    <w:p w14:paraId="43372267" w14:textId="4E54D06D" w:rsidR="008729FD" w:rsidRDefault="008729FD" w:rsidP="0091431C">
      <w:pPr>
        <w:pStyle w:val="Akapitzlist"/>
        <w:spacing w:line="276" w:lineRule="auto"/>
        <w:ind w:left="360"/>
        <w:jc w:val="center"/>
        <w:rPr>
          <w:b/>
        </w:rPr>
      </w:pPr>
      <w:r>
        <w:rPr>
          <w:b/>
        </w:rPr>
        <w:t>Kary umowne</w:t>
      </w:r>
    </w:p>
    <w:p w14:paraId="3C724008" w14:textId="77777777" w:rsidR="005E6509" w:rsidRPr="00206F17" w:rsidRDefault="005E6509" w:rsidP="00746A88">
      <w:pPr>
        <w:pStyle w:val="Akapitzlist"/>
        <w:spacing w:line="276" w:lineRule="auto"/>
        <w:ind w:left="360"/>
        <w:jc w:val="both"/>
        <w:rPr>
          <w:b/>
        </w:rPr>
      </w:pPr>
    </w:p>
    <w:p w14:paraId="7F9673FF" w14:textId="77777777" w:rsidR="007A7E39" w:rsidRPr="00206F17" w:rsidRDefault="00D51BBE" w:rsidP="00746A88">
      <w:pPr>
        <w:pStyle w:val="Akapitzlist"/>
        <w:numPr>
          <w:ilvl w:val="0"/>
          <w:numId w:val="4"/>
        </w:numPr>
        <w:spacing w:line="276" w:lineRule="auto"/>
        <w:jc w:val="both"/>
      </w:pPr>
      <w:r w:rsidRPr="00206F17">
        <w:t>Ustala się kary umowne w następujących wypadkach i wysokościach:</w:t>
      </w:r>
    </w:p>
    <w:p w14:paraId="49ECF333" w14:textId="0BC7B878" w:rsidR="00D51BBE" w:rsidRDefault="00D51BBE" w:rsidP="00746A88">
      <w:pPr>
        <w:pStyle w:val="Akapitzlist"/>
        <w:numPr>
          <w:ilvl w:val="0"/>
          <w:numId w:val="5"/>
        </w:numPr>
        <w:spacing w:line="276" w:lineRule="auto"/>
        <w:jc w:val="both"/>
      </w:pPr>
      <w:r w:rsidRPr="00206F17">
        <w:t>Wykonawca</w:t>
      </w:r>
      <w:r w:rsidR="00515F2D">
        <w:t xml:space="preserve"> </w:t>
      </w:r>
      <w:r w:rsidRPr="00206F17">
        <w:t xml:space="preserve">zapłaci Zamawiającemu karę umowną za odstąpienie od umowy z powodu okoliczności, za które odpowiada Wykonawca, w wysokości 10% wartości przedmiotu umowy brutto wynikającej z § </w:t>
      </w:r>
      <w:r w:rsidR="00061797">
        <w:t>6</w:t>
      </w:r>
      <w:r w:rsidRPr="00206F17">
        <w:t xml:space="preserve"> ust. </w:t>
      </w:r>
      <w:r w:rsidR="001F09C1">
        <w:t>2</w:t>
      </w:r>
      <w:r w:rsidRPr="00206F17">
        <w:t xml:space="preserve"> umowy;</w:t>
      </w:r>
    </w:p>
    <w:p w14:paraId="07FC8BDF" w14:textId="03BE9093" w:rsidR="00731916" w:rsidRPr="00206F17" w:rsidRDefault="00731916" w:rsidP="00746A88">
      <w:pPr>
        <w:pStyle w:val="Akapitzlist"/>
        <w:numPr>
          <w:ilvl w:val="0"/>
          <w:numId w:val="5"/>
        </w:numPr>
        <w:spacing w:line="276" w:lineRule="auto"/>
        <w:jc w:val="both"/>
      </w:pPr>
      <w:r>
        <w:t>Zamawiający zapłaci Wykonawcy karę umowną za odstąpienie od umowy z powodu okoliczności, za które odpowiada Zamawiający</w:t>
      </w:r>
      <w:r w:rsidR="00885741">
        <w:t>, w wysokości 10% wartości przedmiotu umowy brutto wynikającej z</w:t>
      </w:r>
      <w:r w:rsidR="00885741" w:rsidRPr="00885741">
        <w:t xml:space="preserve"> § 6 ust. 2 umowy</w:t>
      </w:r>
      <w:r w:rsidR="00885741">
        <w:t>;</w:t>
      </w:r>
    </w:p>
    <w:p w14:paraId="223AC538" w14:textId="67577308" w:rsidR="00D51BBE" w:rsidRPr="00206F17" w:rsidRDefault="001F798C" w:rsidP="00746A88">
      <w:pPr>
        <w:pStyle w:val="Akapitzlist"/>
        <w:numPr>
          <w:ilvl w:val="0"/>
          <w:numId w:val="5"/>
        </w:numPr>
        <w:spacing w:line="276" w:lineRule="auto"/>
        <w:jc w:val="both"/>
      </w:pPr>
      <w:r>
        <w:t xml:space="preserve">W przypadku odcięcia </w:t>
      </w:r>
      <w:r w:rsidRPr="001F798C">
        <w:t xml:space="preserve">od dostawy energii elektrycznej punktu bądź punktów poboru wynikającego z braku doręczenia faktur, wezwania do zapłaty, upomnień, Wykonawca zapłaci Zamawiającemu za każdą godzinę braku dostawy energii elektrycznej bonifikaty </w:t>
      </w:r>
      <w:r w:rsidR="005E10CC">
        <w:br/>
      </w:r>
      <w:r w:rsidRPr="001F798C">
        <w:t>za niedotrzymanie standardów jakościowych obsługi odbiorców i parametrów jakościowych energii elektrycznej zgodnie z taryfą OSD</w:t>
      </w:r>
      <w:r>
        <w:t>;</w:t>
      </w:r>
    </w:p>
    <w:p w14:paraId="368A6F92" w14:textId="46426B05" w:rsidR="001F798C" w:rsidRDefault="00F8228C" w:rsidP="00746A88">
      <w:pPr>
        <w:pStyle w:val="Akapitzlist"/>
        <w:numPr>
          <w:ilvl w:val="0"/>
          <w:numId w:val="5"/>
        </w:numPr>
        <w:spacing w:line="276" w:lineRule="auto"/>
        <w:jc w:val="both"/>
      </w:pPr>
      <w:r w:rsidRPr="00206F17">
        <w:t>Wszelkie kwoty należne Zamawiającemu, w tym z tytułu kar umownych, mogą być potrącone w płatnościach reali</w:t>
      </w:r>
      <w:r w:rsidR="00C70051">
        <w:t xml:space="preserve">zowanych na rzecz Wykonawcy ( </w:t>
      </w:r>
      <w:r w:rsidRPr="00206F17">
        <w:t>wystawionych faktur), na co Wykonawca wyraża zgodę.</w:t>
      </w:r>
    </w:p>
    <w:p w14:paraId="7D107235" w14:textId="405C134B" w:rsidR="001F798C" w:rsidRDefault="001F798C" w:rsidP="00746A88">
      <w:pPr>
        <w:pStyle w:val="Akapitzlist"/>
        <w:numPr>
          <w:ilvl w:val="0"/>
          <w:numId w:val="4"/>
        </w:numPr>
        <w:spacing w:line="276" w:lineRule="auto"/>
        <w:jc w:val="both"/>
      </w:pPr>
      <w:r w:rsidRPr="001F798C">
        <w:t>W wypadku wygaśnięcia koncesji na obrót energią, o którym mowa w §2 ust.</w:t>
      </w:r>
      <w:r w:rsidR="00061797">
        <w:t>4</w:t>
      </w:r>
      <w:r w:rsidRPr="001F798C">
        <w:t xml:space="preserve">,  w trakcie trwania umowy oraz jej nie przedłożenia Zamawiającemu w terminie 14 dni od terminu w którym straciła ona swoją ważność, Zamawiający naliczy karę umowną w wysokości 15% sumy, o której mowa w § </w:t>
      </w:r>
      <w:r w:rsidR="00061797">
        <w:t>6</w:t>
      </w:r>
      <w:r w:rsidRPr="001F798C">
        <w:t xml:space="preserve"> ust. 2 </w:t>
      </w:r>
      <w:r>
        <w:t>u</w:t>
      </w:r>
      <w:r w:rsidRPr="001F798C">
        <w:t>mowy</w:t>
      </w:r>
    </w:p>
    <w:p w14:paraId="6B52A742" w14:textId="6ED548CB" w:rsidR="005E6509" w:rsidRDefault="00206F17" w:rsidP="00A4714E">
      <w:pPr>
        <w:pStyle w:val="Akapitzlist"/>
        <w:numPr>
          <w:ilvl w:val="0"/>
          <w:numId w:val="4"/>
        </w:numPr>
        <w:jc w:val="both"/>
      </w:pPr>
      <w:r w:rsidRPr="00D7642A">
        <w:t xml:space="preserve">Łączna maksymalna wysokość kar umownych nie może przekroczyć 20% wartości wynagrodzenia </w:t>
      </w:r>
      <w:r w:rsidRPr="00D7642A">
        <w:lastRenderedPageBreak/>
        <w:t xml:space="preserve">netto określonego w § </w:t>
      </w:r>
      <w:r w:rsidR="00061797">
        <w:t>6</w:t>
      </w:r>
      <w:r w:rsidRPr="00D7642A">
        <w:t xml:space="preserve"> ust. </w:t>
      </w:r>
      <w:r w:rsidR="001F798C">
        <w:t>2</w:t>
      </w:r>
      <w:r w:rsidRPr="00D7642A">
        <w:t xml:space="preserve"> umowy</w:t>
      </w:r>
      <w:r w:rsidR="00A4714E">
        <w:t>.</w:t>
      </w:r>
    </w:p>
    <w:p w14:paraId="304A4201" w14:textId="2BD2F482" w:rsidR="00A4714E" w:rsidRDefault="00A4714E" w:rsidP="00746A88">
      <w:pPr>
        <w:spacing w:line="276" w:lineRule="auto"/>
        <w:jc w:val="both"/>
      </w:pPr>
    </w:p>
    <w:p w14:paraId="56FAF864" w14:textId="77777777" w:rsidR="00A4714E" w:rsidRDefault="00A4714E" w:rsidP="00746A88">
      <w:pPr>
        <w:spacing w:line="276" w:lineRule="auto"/>
        <w:jc w:val="both"/>
      </w:pPr>
    </w:p>
    <w:p w14:paraId="5C99B12D" w14:textId="3104AE79" w:rsidR="008729FD" w:rsidRPr="00205B4B" w:rsidRDefault="008729FD" w:rsidP="0091431C">
      <w:pPr>
        <w:pStyle w:val="Akapitzlist"/>
        <w:spacing w:line="276" w:lineRule="auto"/>
        <w:ind w:left="360"/>
        <w:jc w:val="center"/>
        <w:rPr>
          <w:b/>
        </w:rPr>
      </w:pPr>
      <w:r w:rsidRPr="00205B4B">
        <w:rPr>
          <w:b/>
        </w:rPr>
        <w:t xml:space="preserve">§ </w:t>
      </w:r>
      <w:r w:rsidR="005E6509">
        <w:rPr>
          <w:b/>
        </w:rPr>
        <w:t>10</w:t>
      </w:r>
      <w:r w:rsidR="001F798C" w:rsidRPr="00205B4B">
        <w:rPr>
          <w:b/>
        </w:rPr>
        <w:t>.</w:t>
      </w:r>
    </w:p>
    <w:p w14:paraId="0F2EF646" w14:textId="060F57C3" w:rsidR="008729FD" w:rsidRDefault="008729FD" w:rsidP="0091431C">
      <w:pPr>
        <w:pStyle w:val="Akapitzlist"/>
        <w:spacing w:line="276" w:lineRule="auto"/>
        <w:ind w:left="360"/>
        <w:jc w:val="center"/>
        <w:rPr>
          <w:b/>
        </w:rPr>
      </w:pPr>
      <w:r w:rsidRPr="00205B4B">
        <w:rPr>
          <w:b/>
        </w:rPr>
        <w:t>Podwykonawstwo</w:t>
      </w:r>
    </w:p>
    <w:p w14:paraId="15A69A0D" w14:textId="77777777" w:rsidR="005E6509" w:rsidRPr="00205B4B" w:rsidRDefault="005E6509" w:rsidP="00746A88">
      <w:pPr>
        <w:pStyle w:val="Akapitzlist"/>
        <w:spacing w:line="276" w:lineRule="auto"/>
        <w:ind w:left="360"/>
        <w:jc w:val="both"/>
        <w:rPr>
          <w:b/>
        </w:rPr>
      </w:pPr>
    </w:p>
    <w:p w14:paraId="17AA96A0" w14:textId="77777777" w:rsidR="008729FD" w:rsidRPr="00205B4B" w:rsidRDefault="008729FD" w:rsidP="00746A88">
      <w:pPr>
        <w:pStyle w:val="Akapitzlist"/>
        <w:numPr>
          <w:ilvl w:val="0"/>
          <w:numId w:val="3"/>
        </w:numPr>
        <w:spacing w:line="276" w:lineRule="auto"/>
        <w:jc w:val="both"/>
      </w:pPr>
      <w:r w:rsidRPr="00205B4B">
        <w:t>Wykonawca w ramach obowiązków określonych niniejszą umową może powierzyć wykonanie działań realizowanych w ramach niniejszej  umowy podwykonawcom, wyłącznie po uzyskaniu uprzedniej pisemnej zgody Zamawiającego.</w:t>
      </w:r>
    </w:p>
    <w:p w14:paraId="06613EA3" w14:textId="77777777" w:rsidR="008729FD" w:rsidRPr="00205B4B" w:rsidRDefault="008729FD" w:rsidP="00746A88">
      <w:pPr>
        <w:pStyle w:val="Akapitzlist"/>
        <w:numPr>
          <w:ilvl w:val="0"/>
          <w:numId w:val="3"/>
        </w:numPr>
        <w:spacing w:line="276" w:lineRule="auto"/>
        <w:jc w:val="both"/>
      </w:pPr>
      <w:r w:rsidRPr="00205B4B">
        <w:t>Wszelkie zapisy niniejszej umowy odnoszące się do Wykonawcy stosuje się odpowiednio do wszystkich podwykonawców, za których działania lub zaniechania Wykonawca ponosi odpowiedzialność na zasadzie ryzyka, co Wykonawca zobowiązuje się zastrzec w zawieranych przez niego umowach z podwykonawcami.</w:t>
      </w:r>
    </w:p>
    <w:p w14:paraId="5BACA3C4" w14:textId="77777777" w:rsidR="008729FD" w:rsidRPr="00205B4B" w:rsidRDefault="008729FD" w:rsidP="00746A88">
      <w:pPr>
        <w:pStyle w:val="Akapitzlist"/>
        <w:numPr>
          <w:ilvl w:val="0"/>
          <w:numId w:val="3"/>
        </w:numPr>
        <w:spacing w:line="276" w:lineRule="auto"/>
        <w:jc w:val="both"/>
      </w:pPr>
      <w:r w:rsidRPr="00205B4B">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w:t>
      </w:r>
    </w:p>
    <w:p w14:paraId="4DC8F91C" w14:textId="17AE4B27" w:rsidR="008729FD" w:rsidRPr="00206F17" w:rsidRDefault="008729FD" w:rsidP="0091431C">
      <w:pPr>
        <w:pStyle w:val="Akapitzlist"/>
        <w:numPr>
          <w:ilvl w:val="0"/>
          <w:numId w:val="3"/>
        </w:numPr>
        <w:spacing w:line="276" w:lineRule="auto"/>
        <w:jc w:val="both"/>
      </w:pPr>
      <w:r w:rsidRPr="00205B4B">
        <w:t>W razie naruszenia przez Wykonawcę postanowień ust. 1-2, Zamawiający może rozwiązać umowę ze skutkiem natychmiastowym na podstawie § 1</w:t>
      </w:r>
      <w:r w:rsidR="007314F7">
        <w:t>1</w:t>
      </w:r>
      <w:r w:rsidRPr="00205B4B">
        <w:t xml:space="preserve"> ust. 1 pkt 2 umowy, niezależnie od prawa odmowy wypłaty wynagrodzenia za działania świadczone przez podwykonawców w innym </w:t>
      </w:r>
      <w:r w:rsidRPr="00206F17">
        <w:t>zakresie niż wskazany w Ofercie.</w:t>
      </w:r>
    </w:p>
    <w:p w14:paraId="29CD2F4B" w14:textId="248C26A8" w:rsidR="00F8228C" w:rsidRDefault="00F8228C" w:rsidP="00746A88">
      <w:pPr>
        <w:spacing w:line="276" w:lineRule="auto"/>
        <w:jc w:val="both"/>
      </w:pPr>
    </w:p>
    <w:p w14:paraId="2FB3CA75" w14:textId="77777777" w:rsidR="00201BC9" w:rsidRPr="00206F17" w:rsidRDefault="00201BC9" w:rsidP="00746A88">
      <w:pPr>
        <w:spacing w:line="276" w:lineRule="auto"/>
        <w:jc w:val="both"/>
      </w:pPr>
    </w:p>
    <w:p w14:paraId="3F9C0DFD" w14:textId="4E0B5C3C" w:rsidR="00F8228C" w:rsidRPr="00206F17" w:rsidRDefault="00F8228C" w:rsidP="0091431C">
      <w:pPr>
        <w:spacing w:line="276" w:lineRule="auto"/>
        <w:jc w:val="center"/>
        <w:rPr>
          <w:b/>
        </w:rPr>
      </w:pPr>
      <w:r w:rsidRPr="00206F17">
        <w:rPr>
          <w:b/>
        </w:rPr>
        <w:t xml:space="preserve">§ </w:t>
      </w:r>
      <w:r w:rsidR="001F798C">
        <w:rPr>
          <w:b/>
        </w:rPr>
        <w:t>1</w:t>
      </w:r>
      <w:r w:rsidR="005E6509">
        <w:rPr>
          <w:b/>
        </w:rPr>
        <w:t>1</w:t>
      </w:r>
      <w:r w:rsidR="001F798C">
        <w:rPr>
          <w:b/>
        </w:rPr>
        <w:t>.</w:t>
      </w:r>
    </w:p>
    <w:p w14:paraId="60BEF061" w14:textId="7E29F80C" w:rsidR="00985846" w:rsidRDefault="001F798C" w:rsidP="0091431C">
      <w:pPr>
        <w:spacing w:line="276" w:lineRule="auto"/>
        <w:jc w:val="center"/>
        <w:rPr>
          <w:b/>
        </w:rPr>
      </w:pPr>
      <w:r>
        <w:rPr>
          <w:b/>
        </w:rPr>
        <w:t>Rozwiązanie umowy/odstąpienie od umowy</w:t>
      </w:r>
    </w:p>
    <w:p w14:paraId="2B1DD5BA" w14:textId="77777777" w:rsidR="00985846" w:rsidRDefault="00985846" w:rsidP="00746A88">
      <w:pPr>
        <w:spacing w:line="276" w:lineRule="auto"/>
        <w:jc w:val="both"/>
        <w:rPr>
          <w:b/>
        </w:rPr>
      </w:pPr>
    </w:p>
    <w:p w14:paraId="6231DF19" w14:textId="77777777" w:rsidR="00985846" w:rsidRPr="00985846" w:rsidRDefault="00985846" w:rsidP="00746A88">
      <w:pPr>
        <w:pStyle w:val="Akapitzlist"/>
        <w:numPr>
          <w:ilvl w:val="0"/>
          <w:numId w:val="17"/>
        </w:numPr>
        <w:spacing w:line="276" w:lineRule="auto"/>
        <w:jc w:val="both"/>
        <w:rPr>
          <w:bCs/>
        </w:rPr>
      </w:pPr>
      <w:r w:rsidRPr="00985846">
        <w:rPr>
          <w:bCs/>
        </w:rPr>
        <w:t xml:space="preserve">Zamawiający może rozwiązać niniejszą umowę, w części lub w całości, w następujących przypadkach: </w:t>
      </w:r>
    </w:p>
    <w:p w14:paraId="07BBDFCC" w14:textId="66D3776D" w:rsidR="00985846" w:rsidRDefault="00985846" w:rsidP="00746A88">
      <w:pPr>
        <w:pStyle w:val="Akapitzlist"/>
        <w:numPr>
          <w:ilvl w:val="0"/>
          <w:numId w:val="18"/>
        </w:numPr>
        <w:spacing w:line="276" w:lineRule="auto"/>
        <w:jc w:val="both"/>
        <w:rPr>
          <w:bCs/>
        </w:rPr>
      </w:pPr>
      <w:r w:rsidRPr="00985846">
        <w:rPr>
          <w:bCs/>
        </w:rPr>
        <w:t xml:space="preserve">Jeżeli Wykonawca nie rozpoczął wykonywania umowy i jej nie realizuje przez okres dłuższy niż 7 dni lub zaprzestał realizacji umowy – ze skutkiem natychmiastowym w każdym czasie począwszy od dnia, gdy upływa termin rozpoczęcia realizacji umowy określony w § </w:t>
      </w:r>
      <w:r w:rsidR="00061797">
        <w:rPr>
          <w:bCs/>
        </w:rPr>
        <w:t>5</w:t>
      </w:r>
      <w:r w:rsidRPr="00985846">
        <w:rPr>
          <w:bCs/>
        </w:rPr>
        <w:t>;</w:t>
      </w:r>
    </w:p>
    <w:p w14:paraId="68437910" w14:textId="1DC6A490" w:rsidR="00985846" w:rsidRDefault="00985846" w:rsidP="00746A88">
      <w:pPr>
        <w:pStyle w:val="Akapitzlist"/>
        <w:numPr>
          <w:ilvl w:val="0"/>
          <w:numId w:val="18"/>
        </w:numPr>
        <w:spacing w:line="276" w:lineRule="auto"/>
        <w:jc w:val="both"/>
        <w:rPr>
          <w:bCs/>
        </w:rPr>
      </w:pPr>
      <w:r w:rsidRPr="00985846">
        <w:rPr>
          <w:bCs/>
        </w:rPr>
        <w:t>Gdy Wykonawca wykonuje umowę lub jej część sprzeczny z umową, w szczególności rozszerza zakres podwykonawstwa poza zakres na który wyraził zgodę Zamawiający lub bez zgody Zamawiającego realizuje zamówienie za pomocą innych podwykonawców niż Ci na których zgodę wyraził Zamawiający lub wykonuje umowę w sposób nienależyty i nie zmienia sposobu realizacji umowy lub nie usunął uchybień naruszeń pomimo wezwania go do tego przez Zamawiającego w terminie określonym w tym wezwaniu – ze skutkiem natychmiastowym w terminie 14 dni od upływu terminu określonego przez Zamawiającego w wezwaniu</w:t>
      </w:r>
      <w:r>
        <w:rPr>
          <w:bCs/>
        </w:rPr>
        <w:t>;</w:t>
      </w:r>
    </w:p>
    <w:p w14:paraId="34497FB0" w14:textId="77777777" w:rsidR="00985846" w:rsidRDefault="00985846" w:rsidP="00746A88">
      <w:pPr>
        <w:pStyle w:val="Akapitzlist"/>
        <w:numPr>
          <w:ilvl w:val="0"/>
          <w:numId w:val="18"/>
        </w:numPr>
        <w:spacing w:line="276" w:lineRule="auto"/>
        <w:jc w:val="both"/>
        <w:rPr>
          <w:bCs/>
        </w:rPr>
      </w:pPr>
      <w:r w:rsidRPr="00985846">
        <w:rPr>
          <w:bCs/>
        </w:rPr>
        <w:t>Gdy Wykonawca zaprzestał prowadzenia działalności, wszczęte zostało wobec niego postępowanie likwidacyjne, upadłościowe bądź naprawcze – ze skutkiem natychmiastowym w terminie 14 dni od dnia kiedy Zamawiający powziął wiadomość o okolicznościach uzasadniających rozwiązanie umowy z tej przyczyny;</w:t>
      </w:r>
    </w:p>
    <w:p w14:paraId="2A50E819" w14:textId="7AF8C278" w:rsidR="00985846" w:rsidRPr="00985846" w:rsidRDefault="00985846" w:rsidP="00746A88">
      <w:pPr>
        <w:pStyle w:val="Akapitzlist"/>
        <w:numPr>
          <w:ilvl w:val="0"/>
          <w:numId w:val="18"/>
        </w:numPr>
        <w:spacing w:line="276" w:lineRule="auto"/>
        <w:jc w:val="both"/>
        <w:rPr>
          <w:bCs/>
        </w:rPr>
      </w:pPr>
      <w:r w:rsidRPr="00985846">
        <w:rPr>
          <w:bCs/>
        </w:rPr>
        <w:t>Jeżeli Wykonawca złoży fałszywe oświadczenie w ramach realizacji Umowy albo oświadczenie niekompletne, którego nie uzupełni w wyznaczonym przez Zamawiającego terminie, oświadczenie woli o rozwiązaniu Umowy ze skutkiem natychmiastowym może być złożone w terminie do 14 dni od dnia, kiedy Zamawiający powziął informację o okolicznościach uzasadniających rozwiązanie umowy z tej przyczyny.</w:t>
      </w:r>
    </w:p>
    <w:p w14:paraId="6F51408C" w14:textId="0BB3202C" w:rsidR="00985846" w:rsidRPr="00985846" w:rsidRDefault="00985846" w:rsidP="00746A88">
      <w:pPr>
        <w:pStyle w:val="Akapitzlist"/>
        <w:numPr>
          <w:ilvl w:val="0"/>
          <w:numId w:val="17"/>
        </w:numPr>
        <w:spacing w:line="276" w:lineRule="auto"/>
        <w:jc w:val="both"/>
        <w:rPr>
          <w:bCs/>
        </w:rPr>
      </w:pPr>
      <w:r w:rsidRPr="00985846">
        <w:rPr>
          <w:bCs/>
        </w:rPr>
        <w:t>Podstawę wypowiedzenia umowy mogą stanowić także inne przyczyny, w tym w szczególności:</w:t>
      </w:r>
    </w:p>
    <w:p w14:paraId="145D455B" w14:textId="77777777" w:rsidR="00061797" w:rsidRDefault="00985846" w:rsidP="00061797">
      <w:pPr>
        <w:pStyle w:val="Akapitzlist"/>
        <w:numPr>
          <w:ilvl w:val="0"/>
          <w:numId w:val="34"/>
        </w:numPr>
        <w:spacing w:line="276" w:lineRule="auto"/>
        <w:jc w:val="both"/>
        <w:rPr>
          <w:bCs/>
        </w:rPr>
      </w:pPr>
      <w:r w:rsidRPr="00985846">
        <w:rPr>
          <w:bCs/>
        </w:rPr>
        <w:t>Decyzja władzy administracyjnej dotycząca Zamawiającego, np. kwestia likwidacji;</w:t>
      </w:r>
    </w:p>
    <w:p w14:paraId="3E59BB1A" w14:textId="77777777" w:rsidR="00061797" w:rsidRDefault="00985846" w:rsidP="00061797">
      <w:pPr>
        <w:pStyle w:val="Akapitzlist"/>
        <w:numPr>
          <w:ilvl w:val="0"/>
          <w:numId w:val="34"/>
        </w:numPr>
        <w:spacing w:line="276" w:lineRule="auto"/>
        <w:jc w:val="both"/>
        <w:rPr>
          <w:bCs/>
        </w:rPr>
      </w:pPr>
      <w:r w:rsidRPr="00061797">
        <w:rPr>
          <w:bCs/>
        </w:rPr>
        <w:lastRenderedPageBreak/>
        <w:t>Gdy z przyczyn leżących po stronie Wykonawcy nastąpiła przerwa w wykonywaniu zakresu umowy dłużej niż 3 dni;</w:t>
      </w:r>
    </w:p>
    <w:p w14:paraId="218C85F1" w14:textId="6518EBD2" w:rsidR="003C601E" w:rsidRPr="00A4714E" w:rsidRDefault="00985846" w:rsidP="00A4714E">
      <w:pPr>
        <w:pStyle w:val="Akapitzlist"/>
        <w:numPr>
          <w:ilvl w:val="0"/>
          <w:numId w:val="34"/>
        </w:numPr>
        <w:spacing w:line="276" w:lineRule="auto"/>
        <w:jc w:val="both"/>
        <w:rPr>
          <w:bCs/>
        </w:rPr>
      </w:pPr>
      <w:r w:rsidRPr="00061797">
        <w:rPr>
          <w:bCs/>
        </w:rPr>
        <w:t xml:space="preserve">Zmiana umowy została dokonana z naruszeniem art. 454 i 455 ustawy </w:t>
      </w:r>
      <w:proofErr w:type="spellStart"/>
      <w:r w:rsidRPr="00061797">
        <w:rPr>
          <w:bCs/>
        </w:rPr>
        <w:t>Pzp</w:t>
      </w:r>
      <w:proofErr w:type="spellEnd"/>
      <w:r w:rsidR="003C601E">
        <w:rPr>
          <w:bCs/>
        </w:rPr>
        <w:t xml:space="preserve">; </w:t>
      </w:r>
    </w:p>
    <w:p w14:paraId="727A00E2" w14:textId="77777777" w:rsidR="00985846" w:rsidRPr="00985846" w:rsidRDefault="00985846" w:rsidP="00746A88">
      <w:pPr>
        <w:pStyle w:val="Akapitzlist"/>
        <w:numPr>
          <w:ilvl w:val="0"/>
          <w:numId w:val="17"/>
        </w:numPr>
        <w:spacing w:line="276" w:lineRule="auto"/>
        <w:jc w:val="both"/>
        <w:rPr>
          <w:bCs/>
        </w:rPr>
      </w:pPr>
      <w:r w:rsidRPr="00985846">
        <w:rPr>
          <w:bCs/>
        </w:rPr>
        <w:t xml:space="preserve">Stronom przysługuje prawo odstąpienia od umowy na podstawie Kodeksu Cywilnego. </w:t>
      </w:r>
    </w:p>
    <w:p w14:paraId="4D80DD41" w14:textId="1B3645B2" w:rsidR="00985846" w:rsidRDefault="00985846" w:rsidP="00746A88">
      <w:pPr>
        <w:pStyle w:val="Akapitzlist"/>
        <w:numPr>
          <w:ilvl w:val="0"/>
          <w:numId w:val="17"/>
        </w:numPr>
        <w:spacing w:line="276" w:lineRule="auto"/>
        <w:jc w:val="both"/>
        <w:rPr>
          <w:bCs/>
        </w:rPr>
      </w:pPr>
      <w:r w:rsidRPr="00985846">
        <w:rPr>
          <w:bCs/>
        </w:rPr>
        <w:t>Zamawiający może odstąpić od umowy</w:t>
      </w:r>
      <w:r w:rsidR="003C601E">
        <w:rPr>
          <w:bCs/>
        </w:rPr>
        <w:t>:</w:t>
      </w:r>
    </w:p>
    <w:p w14:paraId="479AE730" w14:textId="1CA3E771" w:rsidR="003C601E" w:rsidRDefault="003C601E" w:rsidP="003C601E">
      <w:pPr>
        <w:pStyle w:val="Akapitzlist"/>
        <w:numPr>
          <w:ilvl w:val="0"/>
          <w:numId w:val="35"/>
        </w:numPr>
        <w:spacing w:line="276" w:lineRule="auto"/>
        <w:jc w:val="both"/>
        <w:rPr>
          <w:bCs/>
        </w:rPr>
      </w:pPr>
      <w:r w:rsidRPr="003C601E">
        <w:rPr>
          <w:bC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7B87598" w14:textId="221CD818" w:rsidR="003C601E" w:rsidRPr="003C601E" w:rsidRDefault="003C601E" w:rsidP="003C601E">
      <w:pPr>
        <w:pStyle w:val="Akapitzlist"/>
        <w:numPr>
          <w:ilvl w:val="0"/>
          <w:numId w:val="35"/>
        </w:numPr>
        <w:spacing w:line="276" w:lineRule="auto"/>
        <w:jc w:val="both"/>
        <w:rPr>
          <w:bCs/>
        </w:rPr>
      </w:pPr>
      <w:r w:rsidRPr="003C601E">
        <w:rPr>
          <w:bCs/>
        </w:rPr>
        <w:t>jeżeli zachodzi co najmniej jedna z następujących okoliczności:</w:t>
      </w:r>
    </w:p>
    <w:p w14:paraId="6A841877" w14:textId="1D13E024" w:rsidR="003C601E" w:rsidRPr="003C601E" w:rsidRDefault="003C601E" w:rsidP="00A4714E">
      <w:pPr>
        <w:pStyle w:val="Akapitzlist"/>
        <w:spacing w:line="276" w:lineRule="auto"/>
        <w:ind w:left="1440"/>
        <w:jc w:val="both"/>
        <w:rPr>
          <w:bCs/>
        </w:rPr>
      </w:pPr>
      <w:r w:rsidRPr="003C601E">
        <w:rPr>
          <w:bCs/>
        </w:rPr>
        <w:t>a)</w:t>
      </w:r>
      <w:r>
        <w:rPr>
          <w:bCs/>
        </w:rPr>
        <w:t xml:space="preserve"> </w:t>
      </w:r>
      <w:r w:rsidRPr="003C601E">
        <w:rPr>
          <w:bCs/>
        </w:rPr>
        <w:t>dokonano zmiany umowy z naruszeniem art. 454 i art. 455</w:t>
      </w:r>
      <w:r>
        <w:rPr>
          <w:bCs/>
        </w:rPr>
        <w:t xml:space="preserve"> ustawy </w:t>
      </w:r>
      <w:proofErr w:type="spellStart"/>
      <w:r>
        <w:rPr>
          <w:bCs/>
        </w:rPr>
        <w:t>pzp</w:t>
      </w:r>
      <w:proofErr w:type="spellEnd"/>
      <w:r w:rsidRPr="003C601E">
        <w:rPr>
          <w:bCs/>
        </w:rPr>
        <w:t>,</w:t>
      </w:r>
    </w:p>
    <w:p w14:paraId="68AB7BAC" w14:textId="40DB15C9" w:rsidR="003C601E" w:rsidRPr="003C601E" w:rsidRDefault="003C601E" w:rsidP="00A4714E">
      <w:pPr>
        <w:pStyle w:val="Akapitzlist"/>
        <w:spacing w:line="276" w:lineRule="auto"/>
        <w:ind w:left="1440"/>
        <w:jc w:val="both"/>
        <w:rPr>
          <w:bCs/>
        </w:rPr>
      </w:pPr>
      <w:r w:rsidRPr="003C601E">
        <w:rPr>
          <w:bCs/>
        </w:rPr>
        <w:t>b)</w:t>
      </w:r>
      <w:r>
        <w:rPr>
          <w:bCs/>
        </w:rPr>
        <w:t xml:space="preserve"> </w:t>
      </w:r>
      <w:r w:rsidRPr="003C601E">
        <w:rPr>
          <w:bCs/>
        </w:rPr>
        <w:t>wykonawca w chwili zawarcia umowy podlegał wykluczeniu na podstawie art. 108</w:t>
      </w:r>
      <w:r>
        <w:rPr>
          <w:bCs/>
        </w:rPr>
        <w:t xml:space="preserve"> </w:t>
      </w:r>
      <w:proofErr w:type="spellStart"/>
      <w:r>
        <w:rPr>
          <w:bCs/>
        </w:rPr>
        <w:t>pzp</w:t>
      </w:r>
      <w:proofErr w:type="spellEnd"/>
      <w:r w:rsidRPr="003C601E">
        <w:rPr>
          <w:bCs/>
        </w:rPr>
        <w:t>,</w:t>
      </w:r>
    </w:p>
    <w:p w14:paraId="15B46BA6" w14:textId="2EAB8F47" w:rsidR="003C601E" w:rsidRPr="003C601E" w:rsidRDefault="003C601E" w:rsidP="00A4714E">
      <w:pPr>
        <w:pStyle w:val="Akapitzlist"/>
        <w:spacing w:line="276" w:lineRule="auto"/>
        <w:ind w:left="1440"/>
        <w:jc w:val="both"/>
        <w:rPr>
          <w:bCs/>
        </w:rPr>
      </w:pPr>
      <w:r w:rsidRPr="003C601E">
        <w:rPr>
          <w:bCs/>
        </w:rPr>
        <w:t>c)</w:t>
      </w:r>
      <w:r>
        <w:rPr>
          <w:bCs/>
        </w:rPr>
        <w:t xml:space="preserve"> </w:t>
      </w:r>
      <w:r w:rsidRPr="003C601E">
        <w:rPr>
          <w:bC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59283F0" w14:textId="4DDF4B6B" w:rsidR="003C601E" w:rsidRPr="003C601E" w:rsidRDefault="003C601E" w:rsidP="003C601E">
      <w:pPr>
        <w:pStyle w:val="Akapitzlist"/>
        <w:spacing w:line="276" w:lineRule="auto"/>
        <w:ind w:left="360"/>
        <w:jc w:val="both"/>
        <w:rPr>
          <w:bCs/>
        </w:rPr>
      </w:pPr>
      <w:r w:rsidRPr="003C601E">
        <w:rPr>
          <w:bCs/>
        </w:rPr>
        <w:t xml:space="preserve">2. </w:t>
      </w:r>
      <w:r w:rsidRPr="003C601E">
        <w:rPr>
          <w:bCs/>
        </w:rPr>
        <w:tab/>
        <w:t xml:space="preserve">W przypadku, o którym mowa w ust. 1 pkt 2 lit. </w:t>
      </w:r>
      <w:r>
        <w:rPr>
          <w:bCs/>
        </w:rPr>
        <w:t xml:space="preserve">a </w:t>
      </w:r>
      <w:r w:rsidRPr="003C601E">
        <w:rPr>
          <w:bCs/>
        </w:rPr>
        <w:t xml:space="preserve">, </w:t>
      </w:r>
      <w:r>
        <w:rPr>
          <w:bCs/>
        </w:rPr>
        <w:t>Z</w:t>
      </w:r>
      <w:r w:rsidRPr="003C601E">
        <w:rPr>
          <w:bCs/>
        </w:rPr>
        <w:t>amawiający odstępuje od umowy w części, której zmiana dotyczy.</w:t>
      </w:r>
    </w:p>
    <w:p w14:paraId="0C1C836D" w14:textId="0B75A7DC" w:rsidR="003C601E" w:rsidRPr="00985846" w:rsidRDefault="003C601E" w:rsidP="003C601E">
      <w:pPr>
        <w:pStyle w:val="Akapitzlist"/>
        <w:spacing w:line="276" w:lineRule="auto"/>
        <w:ind w:left="360"/>
        <w:jc w:val="both"/>
        <w:rPr>
          <w:bCs/>
        </w:rPr>
      </w:pPr>
      <w:r w:rsidRPr="003C601E">
        <w:rPr>
          <w:bCs/>
        </w:rPr>
        <w:t xml:space="preserve">3. </w:t>
      </w:r>
      <w:r w:rsidRPr="003C601E">
        <w:rPr>
          <w:bCs/>
        </w:rPr>
        <w:tab/>
        <w:t xml:space="preserve">W przypadkach, o których mowa w ust. 1, </w:t>
      </w:r>
      <w:r>
        <w:rPr>
          <w:bCs/>
        </w:rPr>
        <w:t>W</w:t>
      </w:r>
      <w:r w:rsidRPr="003C601E">
        <w:rPr>
          <w:bCs/>
        </w:rPr>
        <w:t>ykonawca może żądać wyłącznie wynagrodzenia należnego z tytułu wykonania części umowy.</w:t>
      </w:r>
    </w:p>
    <w:p w14:paraId="0BE6094A" w14:textId="25A1638D" w:rsidR="00F8228C" w:rsidRDefault="00985846" w:rsidP="00A4714E">
      <w:pPr>
        <w:pStyle w:val="Akapitzlist"/>
        <w:numPr>
          <w:ilvl w:val="0"/>
          <w:numId w:val="17"/>
        </w:numPr>
        <w:spacing w:line="276" w:lineRule="auto"/>
        <w:jc w:val="both"/>
        <w:rPr>
          <w:bCs/>
        </w:rPr>
      </w:pPr>
      <w:r w:rsidRPr="00985846">
        <w:rPr>
          <w:bCs/>
        </w:rPr>
        <w:t>Odstąpienie od umowy następują w formie pisemnej pod rygorem nieważności i wymaga uzasadnienia</w:t>
      </w:r>
      <w:r w:rsidR="0091431C">
        <w:rPr>
          <w:bCs/>
        </w:rPr>
        <w:t>.</w:t>
      </w:r>
    </w:p>
    <w:p w14:paraId="3B74D0A5" w14:textId="77777777" w:rsidR="00201BC9" w:rsidRPr="00A4714E" w:rsidRDefault="00201BC9" w:rsidP="00201BC9">
      <w:pPr>
        <w:pStyle w:val="Akapitzlist"/>
        <w:spacing w:line="276" w:lineRule="auto"/>
        <w:ind w:left="360"/>
        <w:jc w:val="both"/>
        <w:rPr>
          <w:bCs/>
        </w:rPr>
      </w:pPr>
    </w:p>
    <w:p w14:paraId="12FF1176" w14:textId="26CCCE33" w:rsidR="00F8228C" w:rsidRPr="00206F17" w:rsidRDefault="00F8228C" w:rsidP="0091431C">
      <w:pPr>
        <w:pStyle w:val="Akapitzlist"/>
        <w:spacing w:line="276" w:lineRule="auto"/>
        <w:ind w:left="360"/>
        <w:jc w:val="center"/>
        <w:rPr>
          <w:b/>
        </w:rPr>
      </w:pPr>
      <w:r w:rsidRPr="00206F17">
        <w:rPr>
          <w:b/>
        </w:rPr>
        <w:t xml:space="preserve">§ </w:t>
      </w:r>
      <w:r w:rsidR="005E6509">
        <w:rPr>
          <w:b/>
        </w:rPr>
        <w:t>12</w:t>
      </w:r>
      <w:r w:rsidRPr="00206F17">
        <w:rPr>
          <w:b/>
        </w:rPr>
        <w:t>.</w:t>
      </w:r>
    </w:p>
    <w:p w14:paraId="5E4D8A79" w14:textId="33709FC4" w:rsidR="00F8228C" w:rsidRDefault="00F8228C" w:rsidP="0091431C">
      <w:pPr>
        <w:pStyle w:val="Akapitzlist"/>
        <w:spacing w:line="276" w:lineRule="auto"/>
        <w:ind w:left="360"/>
        <w:jc w:val="center"/>
        <w:rPr>
          <w:b/>
        </w:rPr>
      </w:pPr>
      <w:r w:rsidRPr="00206F17">
        <w:rPr>
          <w:b/>
        </w:rPr>
        <w:t>Koordynowanie umowy</w:t>
      </w:r>
    </w:p>
    <w:p w14:paraId="02AE0124" w14:textId="77777777" w:rsidR="005E6509" w:rsidRPr="00206F17" w:rsidRDefault="005E6509" w:rsidP="00746A88">
      <w:pPr>
        <w:pStyle w:val="Akapitzlist"/>
        <w:spacing w:line="276" w:lineRule="auto"/>
        <w:ind w:left="360"/>
        <w:jc w:val="both"/>
        <w:rPr>
          <w:b/>
        </w:rPr>
      </w:pPr>
    </w:p>
    <w:p w14:paraId="5FC61D0C" w14:textId="77777777" w:rsidR="00341304" w:rsidRPr="00206F17" w:rsidRDefault="00F8228C" w:rsidP="00746A88">
      <w:pPr>
        <w:pStyle w:val="Akapitzlist"/>
        <w:numPr>
          <w:ilvl w:val="0"/>
          <w:numId w:val="6"/>
        </w:numPr>
        <w:spacing w:line="276" w:lineRule="auto"/>
        <w:jc w:val="both"/>
      </w:pPr>
      <w:r w:rsidRPr="00206F17">
        <w:t>Osobą upoważnioną do sprawowania nadzoru nad realizacją umowy ze strony Zamawiającego jest</w:t>
      </w:r>
      <w:r w:rsidR="00CB08AC" w:rsidRPr="00206F17">
        <w:t xml:space="preserve">: </w:t>
      </w:r>
    </w:p>
    <w:p w14:paraId="4E552E13" w14:textId="4780806F" w:rsidR="00CB08AC" w:rsidRPr="00206F17" w:rsidRDefault="00985846" w:rsidP="00746A88">
      <w:pPr>
        <w:pStyle w:val="Akapitzlist"/>
        <w:spacing w:line="276" w:lineRule="auto"/>
        <w:ind w:left="360"/>
        <w:jc w:val="both"/>
      </w:pPr>
      <w:r>
        <w:t xml:space="preserve">Ryszard </w:t>
      </w:r>
      <w:proofErr w:type="spellStart"/>
      <w:r>
        <w:t>Skrobacki</w:t>
      </w:r>
      <w:proofErr w:type="spellEnd"/>
      <w:r w:rsidR="00CB08AC" w:rsidRPr="00206F17">
        <w:t xml:space="preserve"> – Naczelnik Wydziału Organizacyjnego, Promocji i Oświaty, tel. 74/84-06-27, </w:t>
      </w:r>
      <w:r w:rsidR="005A2209" w:rsidRPr="00206F17">
        <w:br/>
      </w:r>
      <w:r w:rsidR="00CB08AC" w:rsidRPr="00206F17">
        <w:t xml:space="preserve">e-mail: </w:t>
      </w:r>
      <w:hyperlink r:id="rId9" w:history="1">
        <w:r w:rsidRPr="00BB4F9D">
          <w:rPr>
            <w:rStyle w:val="Hipercze"/>
            <w:color w:val="auto"/>
          </w:rPr>
          <w:t>r.skrobacki@powiatwalbrzyski.pl</w:t>
        </w:r>
      </w:hyperlink>
    </w:p>
    <w:p w14:paraId="34D56B24" w14:textId="77777777" w:rsidR="00CB08AC" w:rsidRPr="00206F17" w:rsidRDefault="00CB08AC" w:rsidP="00746A88">
      <w:pPr>
        <w:pStyle w:val="Akapitzlist"/>
        <w:numPr>
          <w:ilvl w:val="0"/>
          <w:numId w:val="6"/>
        </w:numPr>
        <w:spacing w:line="276" w:lineRule="auto"/>
        <w:jc w:val="both"/>
      </w:pPr>
      <w:r w:rsidRPr="00206F17">
        <w:t xml:space="preserve">Koordynatorem realizacji umowy </w:t>
      </w:r>
      <w:r w:rsidR="005A2209" w:rsidRPr="00206F17">
        <w:t xml:space="preserve">ze strony Zamawiającego jest: </w:t>
      </w:r>
    </w:p>
    <w:p w14:paraId="7A7C0E8E" w14:textId="77777777" w:rsidR="005A2209" w:rsidRPr="00206F17" w:rsidRDefault="005A2209" w:rsidP="00746A88">
      <w:pPr>
        <w:pStyle w:val="Akapitzlist"/>
        <w:spacing w:line="276" w:lineRule="auto"/>
        <w:ind w:left="360"/>
        <w:jc w:val="both"/>
      </w:pPr>
      <w:r w:rsidRPr="00206F17">
        <w:t xml:space="preserve">Dorota Chodnik – Główny Specjalista Wydział Organizacyjny, Promocji i Oświaty, tel. 74/846-05-48, </w:t>
      </w:r>
      <w:r w:rsidRPr="00206F17">
        <w:br/>
        <w:t xml:space="preserve">e-mail: </w:t>
      </w:r>
      <w:hyperlink r:id="rId10" w:history="1">
        <w:r w:rsidRPr="00206F17">
          <w:rPr>
            <w:rStyle w:val="Hipercze"/>
            <w:color w:val="auto"/>
          </w:rPr>
          <w:t>d.chodnik@powiatwalbrzyski.pl</w:t>
        </w:r>
      </w:hyperlink>
      <w:r w:rsidRPr="00206F17">
        <w:t xml:space="preserve"> </w:t>
      </w:r>
    </w:p>
    <w:p w14:paraId="04474C8F" w14:textId="77777777" w:rsidR="005A2209" w:rsidRPr="00206F17" w:rsidRDefault="005A2209" w:rsidP="00746A88">
      <w:pPr>
        <w:pStyle w:val="Akapitzlist"/>
        <w:numPr>
          <w:ilvl w:val="0"/>
          <w:numId w:val="6"/>
        </w:numPr>
        <w:spacing w:line="276" w:lineRule="auto"/>
        <w:jc w:val="both"/>
      </w:pPr>
      <w:r w:rsidRPr="00206F17">
        <w:t xml:space="preserve">Koordynatorem realizacji umowy ze strony Wykonawcy jest: </w:t>
      </w:r>
    </w:p>
    <w:p w14:paraId="3E50BDE0" w14:textId="77777777" w:rsidR="005A2209" w:rsidRPr="00206F17" w:rsidRDefault="005A2209" w:rsidP="00746A88">
      <w:pPr>
        <w:pStyle w:val="Akapitzlist"/>
        <w:spacing w:line="276" w:lineRule="auto"/>
        <w:ind w:left="360"/>
        <w:jc w:val="both"/>
      </w:pPr>
      <w:r w:rsidRPr="00206F17">
        <w:t>………………………………………… telefon: ……………………………. E-mail: ………………….</w:t>
      </w:r>
    </w:p>
    <w:p w14:paraId="30FFD92C" w14:textId="0B751B2B" w:rsidR="005E6509" w:rsidRDefault="005A2209" w:rsidP="00746A88">
      <w:pPr>
        <w:pStyle w:val="Akapitzlist"/>
        <w:numPr>
          <w:ilvl w:val="0"/>
          <w:numId w:val="6"/>
        </w:numPr>
        <w:spacing w:line="276" w:lineRule="auto"/>
        <w:jc w:val="both"/>
      </w:pPr>
      <w:r w:rsidRPr="00206F17">
        <w:t>Zmiana osób o których mowa w ust. 1,2,3</w:t>
      </w:r>
      <w:r w:rsidR="00580967" w:rsidRPr="00206F17">
        <w:t xml:space="preserve">  będzie odbywać się poprzez pisemne powiadomienie drugiej Strony ( również za pomocą e-maila lub faksu) i nie wymaga sporządzania aneksu do umowy. </w:t>
      </w:r>
    </w:p>
    <w:p w14:paraId="269FF034" w14:textId="77777777" w:rsidR="00201BC9" w:rsidRPr="00206F17" w:rsidRDefault="00201BC9" w:rsidP="00201BC9">
      <w:pPr>
        <w:spacing w:line="276" w:lineRule="auto"/>
        <w:jc w:val="both"/>
      </w:pPr>
    </w:p>
    <w:p w14:paraId="7D45FFB5" w14:textId="1A0F43E3" w:rsidR="001C22EB" w:rsidRPr="00206F17" w:rsidRDefault="001C22EB" w:rsidP="0091431C">
      <w:pPr>
        <w:spacing w:line="276" w:lineRule="auto"/>
        <w:jc w:val="center"/>
        <w:rPr>
          <w:b/>
        </w:rPr>
      </w:pPr>
      <w:r w:rsidRPr="00206F17">
        <w:rPr>
          <w:b/>
        </w:rPr>
        <w:t>§ 1</w:t>
      </w:r>
      <w:r w:rsidR="005E6509">
        <w:rPr>
          <w:b/>
        </w:rPr>
        <w:t>3</w:t>
      </w:r>
      <w:r w:rsidRPr="00206F17">
        <w:rPr>
          <w:b/>
        </w:rPr>
        <w:t>.</w:t>
      </w:r>
    </w:p>
    <w:p w14:paraId="016FD039" w14:textId="56AC0845" w:rsidR="001C22EB" w:rsidRDefault="001C22EB" w:rsidP="0091431C">
      <w:pPr>
        <w:spacing w:line="276" w:lineRule="auto"/>
        <w:jc w:val="center"/>
        <w:rPr>
          <w:b/>
        </w:rPr>
      </w:pPr>
      <w:r w:rsidRPr="001C22EB">
        <w:rPr>
          <w:b/>
        </w:rPr>
        <w:t>Postanowienia końcowe</w:t>
      </w:r>
    </w:p>
    <w:p w14:paraId="716CB113" w14:textId="77777777" w:rsidR="005E6509" w:rsidRDefault="005E6509" w:rsidP="00746A88">
      <w:pPr>
        <w:spacing w:line="276" w:lineRule="auto"/>
        <w:jc w:val="both"/>
        <w:rPr>
          <w:b/>
        </w:rPr>
      </w:pPr>
    </w:p>
    <w:p w14:paraId="4E749F5A" w14:textId="78B05D44" w:rsidR="00A11710" w:rsidRPr="00515F2D" w:rsidRDefault="005E10CC" w:rsidP="00746A88">
      <w:pPr>
        <w:pStyle w:val="Akapitzlist"/>
        <w:numPr>
          <w:ilvl w:val="0"/>
          <w:numId w:val="8"/>
        </w:numPr>
        <w:spacing w:line="276" w:lineRule="auto"/>
        <w:jc w:val="both"/>
        <w:rPr>
          <w:b/>
        </w:rPr>
      </w:pPr>
      <w:r w:rsidRPr="005E10CC">
        <w:rPr>
          <w:bCs/>
        </w:rPr>
        <w:t>Zamawiający</w:t>
      </w:r>
      <w:r>
        <w:rPr>
          <w:b/>
        </w:rPr>
        <w:t xml:space="preserve"> </w:t>
      </w:r>
      <w:r>
        <w:rPr>
          <w:bCs/>
        </w:rPr>
        <w:t>stosownie do art.</w:t>
      </w:r>
      <w:r w:rsidR="00A11710">
        <w:rPr>
          <w:bCs/>
        </w:rPr>
        <w:t xml:space="preserve"> 439 ustawy PZP przewiduje możliwość dokonania zmian wysokości wynagrodzenia należnego Wykonawcy w przypadku zmiany ceny materiałów lub kosztów związanych z realizacją zamówienia.</w:t>
      </w:r>
    </w:p>
    <w:p w14:paraId="4D5B862A" w14:textId="77777777" w:rsidR="00515F2D" w:rsidRPr="00885741" w:rsidRDefault="00515F2D" w:rsidP="00515F2D">
      <w:pPr>
        <w:pStyle w:val="Akapitzlist"/>
        <w:numPr>
          <w:ilvl w:val="0"/>
          <w:numId w:val="8"/>
        </w:numPr>
        <w:spacing w:line="276" w:lineRule="auto"/>
        <w:jc w:val="both"/>
        <w:rPr>
          <w:bCs/>
        </w:rPr>
      </w:pPr>
      <w:r w:rsidRPr="00885741">
        <w:rPr>
          <w:bCs/>
        </w:rPr>
        <w:t xml:space="preserve">Przewiduje się zmiany zawartej umowy w zakresie wysokości wynagrodzenia, jeżeli zmiany te będą miały wpływ na koszty wykonania zamówienia przez Wykonawcę: </w:t>
      </w:r>
    </w:p>
    <w:p w14:paraId="1353DBA9" w14:textId="44A4ED2F" w:rsidR="008F3C41" w:rsidRDefault="008F3C41" w:rsidP="00515F2D">
      <w:pPr>
        <w:pStyle w:val="Akapitzlist"/>
        <w:numPr>
          <w:ilvl w:val="0"/>
          <w:numId w:val="37"/>
        </w:numPr>
        <w:spacing w:line="276" w:lineRule="auto"/>
        <w:jc w:val="both"/>
        <w:rPr>
          <w:bCs/>
        </w:rPr>
      </w:pPr>
      <w:r>
        <w:rPr>
          <w:bCs/>
        </w:rPr>
        <w:t>zmiany stawki podatku od towarów i usług oraz podatku akcyzowego;</w:t>
      </w:r>
    </w:p>
    <w:p w14:paraId="4F399098" w14:textId="688D6475" w:rsidR="00515F2D" w:rsidRPr="00885741" w:rsidRDefault="00515F2D" w:rsidP="00515F2D">
      <w:pPr>
        <w:pStyle w:val="Akapitzlist"/>
        <w:numPr>
          <w:ilvl w:val="0"/>
          <w:numId w:val="37"/>
        </w:numPr>
        <w:spacing w:line="276" w:lineRule="auto"/>
        <w:jc w:val="both"/>
        <w:rPr>
          <w:bCs/>
        </w:rPr>
      </w:pPr>
      <w:r w:rsidRPr="00885741">
        <w:rPr>
          <w:bCs/>
        </w:rPr>
        <w:t xml:space="preserve">zmiany minimalnego wynagrodzenia za pracę albo wysokości minimalnej stawki godzinowej, ustalonych na podstawie ustawy z dn. 10 października 2002 r. o minimalnym wynagrodzeniu </w:t>
      </w:r>
      <w:r w:rsidRPr="00885741">
        <w:rPr>
          <w:bCs/>
        </w:rPr>
        <w:lastRenderedPageBreak/>
        <w:t xml:space="preserve">za pracę, </w:t>
      </w:r>
    </w:p>
    <w:p w14:paraId="5B52666C" w14:textId="77777777" w:rsidR="00515F2D" w:rsidRPr="00885741" w:rsidRDefault="00515F2D" w:rsidP="00515F2D">
      <w:pPr>
        <w:pStyle w:val="Akapitzlist"/>
        <w:numPr>
          <w:ilvl w:val="0"/>
          <w:numId w:val="37"/>
        </w:numPr>
        <w:spacing w:line="276" w:lineRule="auto"/>
        <w:jc w:val="both"/>
        <w:rPr>
          <w:bCs/>
        </w:rPr>
      </w:pPr>
      <w:r w:rsidRPr="00885741">
        <w:rPr>
          <w:bCs/>
        </w:rPr>
        <w:t xml:space="preserve">zmiany zasad podlegania ubezpieczeniom społecznym lub ubezpieczeniu zdrowotnemu lub wysokości stawki składki na ubezpieczenia społeczne lub zdrowotne, </w:t>
      </w:r>
    </w:p>
    <w:p w14:paraId="04ABFDE0" w14:textId="6EC37452" w:rsidR="00515F2D" w:rsidRPr="00885741" w:rsidRDefault="00515F2D" w:rsidP="00515F2D">
      <w:pPr>
        <w:pStyle w:val="Akapitzlist"/>
        <w:numPr>
          <w:ilvl w:val="0"/>
          <w:numId w:val="37"/>
        </w:numPr>
        <w:spacing w:line="276" w:lineRule="auto"/>
        <w:jc w:val="both"/>
        <w:rPr>
          <w:bCs/>
        </w:rPr>
      </w:pPr>
      <w:r w:rsidRPr="00885741">
        <w:rPr>
          <w:bCs/>
        </w:rPr>
        <w:t xml:space="preserve">zmiany zasad gromadzenia i wysokości wpłat do pracowniczych planów kapitałowych, o których mowa w ustawie z dn. 4 października 2018 r. o pracowniczych planach kapitałowych (Dz.U. z 2018 r .poz. 2215 oraz z 2020 r. poz. 1342 ze zm.). </w:t>
      </w:r>
    </w:p>
    <w:p w14:paraId="553737F7" w14:textId="77777777" w:rsidR="00515F2D" w:rsidRPr="00885741" w:rsidRDefault="00515F2D" w:rsidP="00515F2D">
      <w:pPr>
        <w:pStyle w:val="Akapitzlist"/>
        <w:numPr>
          <w:ilvl w:val="0"/>
          <w:numId w:val="8"/>
        </w:numPr>
        <w:spacing w:line="276" w:lineRule="auto"/>
        <w:jc w:val="both"/>
        <w:rPr>
          <w:bCs/>
        </w:rPr>
      </w:pPr>
      <w:r w:rsidRPr="00885741">
        <w:rPr>
          <w:bCs/>
        </w:rPr>
        <w:t xml:space="preserve">Przewiduje się zmianę do umowy w zakresie wynagrodzenia w przypadku: </w:t>
      </w:r>
    </w:p>
    <w:p w14:paraId="28D07BE8" w14:textId="77777777" w:rsidR="00515F2D" w:rsidRPr="00885741" w:rsidRDefault="00515F2D" w:rsidP="00515F2D">
      <w:pPr>
        <w:pStyle w:val="Akapitzlist"/>
        <w:numPr>
          <w:ilvl w:val="0"/>
          <w:numId w:val="38"/>
        </w:numPr>
        <w:spacing w:line="276" w:lineRule="auto"/>
        <w:jc w:val="both"/>
        <w:rPr>
          <w:bCs/>
        </w:rPr>
      </w:pPr>
      <w:r w:rsidRPr="00885741">
        <w:rPr>
          <w:bCs/>
        </w:rPr>
        <w:t>zmiany poziomu cen materiałów lub kosztów związanych z realizacja zamówienia, wynikająca z kwartalnego wskaźnika cen towarów i usług konsumpcyjnych ogłaszanego w komunikacie Prezesa Głównego Urzędu Statystycznego, w sytuacji gdy zmiana przekroczy 10% porównując średnie ceny z dnia złożenia oferty, do średnich cen aktualnych w dniu złożenia wniosku. Przez zmianę ceny materiałów lub kosztów rozumie się wzrost odpowiednio cen lub kosztów, jak również obniżenie, względem ceny lub kosztu przyjętych w celu ustalenia wynagrodzenia Wykonawcy zawartego w ofercie. Zmiana wynagrodzenia Wykonawcy z tytułu zmiany ceny materiałów lub kosztów może nastąpić raz na kwartał, przy czym pierwsza zmiana może nastąpić nie wcześniej niż po 6 miesiącach od zawarcia niniejszej umowy,</w:t>
      </w:r>
    </w:p>
    <w:p w14:paraId="19C95648" w14:textId="3B7C40D8" w:rsidR="00515F2D" w:rsidRPr="00885741" w:rsidRDefault="00515F2D" w:rsidP="00515F2D">
      <w:pPr>
        <w:pStyle w:val="Akapitzlist"/>
        <w:numPr>
          <w:ilvl w:val="0"/>
          <w:numId w:val="38"/>
        </w:numPr>
        <w:spacing w:line="276" w:lineRule="auto"/>
        <w:jc w:val="both"/>
        <w:rPr>
          <w:bCs/>
        </w:rPr>
      </w:pPr>
      <w:r w:rsidRPr="00885741">
        <w:rPr>
          <w:bCs/>
        </w:rPr>
        <w:t xml:space="preserve">Zamawiający określa maksymalną wartość zmiany wynagrodzenia na 10% wartości brutto umowy. </w:t>
      </w:r>
    </w:p>
    <w:p w14:paraId="21B6D68B" w14:textId="77777777" w:rsidR="00885741" w:rsidRDefault="00515F2D" w:rsidP="00885741">
      <w:pPr>
        <w:pStyle w:val="Akapitzlist"/>
        <w:numPr>
          <w:ilvl w:val="0"/>
          <w:numId w:val="8"/>
        </w:numPr>
        <w:spacing w:line="276" w:lineRule="auto"/>
        <w:jc w:val="both"/>
        <w:rPr>
          <w:bCs/>
        </w:rPr>
      </w:pPr>
      <w:r w:rsidRPr="00885741">
        <w:rPr>
          <w:bCs/>
        </w:rPr>
        <w:t>Warunkiem dokonania zmian o których mowa w ust. 2, 3  jest złożenie wniosku przez stronę inicjującą zmianę zawierającego: opis propozycji zmiany, uzasadnienie zmiany, opis wpływu zmiany na termin wykonania umowy.</w:t>
      </w:r>
    </w:p>
    <w:p w14:paraId="5B3F85F6" w14:textId="02556957" w:rsidR="005E10CC" w:rsidRPr="00885741" w:rsidRDefault="00A11710" w:rsidP="00885741">
      <w:pPr>
        <w:pStyle w:val="Akapitzlist"/>
        <w:numPr>
          <w:ilvl w:val="0"/>
          <w:numId w:val="8"/>
        </w:numPr>
        <w:spacing w:line="276" w:lineRule="auto"/>
        <w:jc w:val="both"/>
        <w:rPr>
          <w:bCs/>
        </w:rPr>
      </w:pPr>
      <w:r w:rsidRPr="00885741">
        <w:rPr>
          <w:bCs/>
        </w:rPr>
        <w:t xml:space="preserve">Zamawiający stosownie do art. </w:t>
      </w:r>
      <w:r w:rsidR="005E10CC" w:rsidRPr="00885741">
        <w:rPr>
          <w:bCs/>
        </w:rPr>
        <w:t xml:space="preserve">455 </w:t>
      </w:r>
      <w:r w:rsidR="00746A88" w:rsidRPr="00885741">
        <w:rPr>
          <w:bCs/>
        </w:rPr>
        <w:t xml:space="preserve"> ust. 1 pkt. 1</w:t>
      </w:r>
      <w:r w:rsidRPr="00885741">
        <w:rPr>
          <w:bCs/>
        </w:rPr>
        <w:t>,2,3,4</w:t>
      </w:r>
      <w:r w:rsidR="00746A88" w:rsidRPr="00885741">
        <w:rPr>
          <w:bCs/>
        </w:rPr>
        <w:t xml:space="preserve"> </w:t>
      </w:r>
      <w:r w:rsidR="005E10CC" w:rsidRPr="00885741">
        <w:rPr>
          <w:bCs/>
        </w:rPr>
        <w:t xml:space="preserve">ustawy PZP, przewiduje możliwość dokonania zmiany zawartej Umowy wyłącznie w zakresie dopuszczalnym przepisami tej ustawy, za zgodą obu Stron, wyrażoną w formie pisemnej </w:t>
      </w:r>
      <w:r w:rsidR="00B72144" w:rsidRPr="00885741">
        <w:rPr>
          <w:bCs/>
        </w:rPr>
        <w:t xml:space="preserve">w zakresie: </w:t>
      </w:r>
    </w:p>
    <w:p w14:paraId="57B34A79" w14:textId="482304CE" w:rsidR="00F14B62" w:rsidRPr="00F14B62" w:rsidRDefault="00F14B62" w:rsidP="00746A88">
      <w:pPr>
        <w:pStyle w:val="Akapitzlist"/>
        <w:numPr>
          <w:ilvl w:val="0"/>
          <w:numId w:val="31"/>
        </w:numPr>
        <w:jc w:val="both"/>
        <w:rPr>
          <w:bCs/>
        </w:rPr>
      </w:pPr>
      <w:r w:rsidRPr="00F14B62">
        <w:rPr>
          <w:bCs/>
        </w:rPr>
        <w:t>zmiany ceny jednostkowej energii elektrycznej netto za 1 kWh wyłącznie w przypadku ustawowej zmiany opodatkowania energii elektrycznej podatkiem akcyzowym, o kwotę wynikającą ze zmiany tej stawki. Zmiana następuje automatycznie z dniem wejścia w życie zmienionych przepisów, nie wymaga oświadczenia woli Zamawiającego, ani zawarcia  aneksu do umowy,</w:t>
      </w:r>
    </w:p>
    <w:p w14:paraId="06E9DB0E" w14:textId="77777777" w:rsidR="00F14B62" w:rsidRPr="00F14B62" w:rsidRDefault="00F14B62" w:rsidP="00746A88">
      <w:pPr>
        <w:pStyle w:val="Akapitzlist"/>
        <w:numPr>
          <w:ilvl w:val="0"/>
          <w:numId w:val="31"/>
        </w:numPr>
        <w:spacing w:line="276" w:lineRule="auto"/>
        <w:jc w:val="both"/>
        <w:rPr>
          <w:bCs/>
        </w:rPr>
      </w:pPr>
      <w:r w:rsidRPr="00F14B62">
        <w:rPr>
          <w:bCs/>
        </w:rPr>
        <w:t>zmiany ceny jednostkowej za 1 kWh brutto wynikającej z ustawowej zmiany stawki podatku VAT, o kwotę wynikającą ze zmiany tej stawki. Zmiana następuje automatycznie z dniem wejścia w życie zmienionych przepisów, nie wymaga oświadczenia woli Zamawiającego, ani  zawarcia  aneksu do umowy,</w:t>
      </w:r>
    </w:p>
    <w:p w14:paraId="548561DB" w14:textId="031E6A00" w:rsidR="00F14B62" w:rsidRPr="00F14B62" w:rsidRDefault="00F14B62" w:rsidP="00746A88">
      <w:pPr>
        <w:pStyle w:val="Akapitzlist"/>
        <w:numPr>
          <w:ilvl w:val="0"/>
          <w:numId w:val="31"/>
        </w:numPr>
        <w:spacing w:line="276" w:lineRule="auto"/>
        <w:jc w:val="both"/>
        <w:rPr>
          <w:bCs/>
        </w:rPr>
      </w:pPr>
      <w:r w:rsidRPr="00F14B62">
        <w:rPr>
          <w:bCs/>
        </w:rPr>
        <w:t>zmiany ceny jednostkowej energii elektrycznej</w:t>
      </w:r>
      <w:r w:rsidR="008F3C41">
        <w:rPr>
          <w:bCs/>
        </w:rPr>
        <w:t xml:space="preserve"> i dystrybucji</w:t>
      </w:r>
      <w:r w:rsidRPr="00F14B62">
        <w:rPr>
          <w:bCs/>
        </w:rPr>
        <w:t xml:space="preserve"> netto za 1 kWh wynikającej </w:t>
      </w:r>
      <w:r w:rsidR="008F3C41">
        <w:rPr>
          <w:bCs/>
        </w:rPr>
        <w:br/>
      </w:r>
      <w:r w:rsidRPr="00F14B62">
        <w:rPr>
          <w:bCs/>
        </w:rPr>
        <w:t>z zatwierdzenia nowej taryfy sprzedaży przez Prezesa URE. Zmiana następuje automatycznie z dniem wejścia w życie nowej taryfy zatwierdzonej przez Prezesa URE, nie wymaga oświadczenia woli Zamawiającego, ani  zawarcia  aneksu do umowy,</w:t>
      </w:r>
    </w:p>
    <w:p w14:paraId="1C07EA20" w14:textId="77777777" w:rsidR="00F14B62" w:rsidRPr="00F14B62" w:rsidRDefault="00F14B62" w:rsidP="00746A88">
      <w:pPr>
        <w:pStyle w:val="Akapitzlist"/>
        <w:numPr>
          <w:ilvl w:val="0"/>
          <w:numId w:val="31"/>
        </w:numPr>
        <w:spacing w:line="276" w:lineRule="auto"/>
        <w:jc w:val="both"/>
        <w:rPr>
          <w:bCs/>
        </w:rPr>
      </w:pPr>
      <w:r w:rsidRPr="00F14B62">
        <w:rPr>
          <w:bCs/>
        </w:rPr>
        <w:t xml:space="preserve">zaistnienia okoliczności (technicznych, gospodarczych, prawnych itp.), których nie można było przewidzieć w chwili zawarcia Umowy - zmiany te mogą spowodować zmianę ilości punktów PPE,  grupy taryfowej lub wartości zawartej Umowy. Zmiana wymaga zgody Stron Umowy. Zmiana wymaga sporządzenia aneksu do umowy, </w:t>
      </w:r>
    </w:p>
    <w:p w14:paraId="09E9D9E9" w14:textId="77777777" w:rsidR="00F14B62" w:rsidRPr="00F14B62" w:rsidRDefault="00F14B62" w:rsidP="00746A88">
      <w:pPr>
        <w:pStyle w:val="Akapitzlist"/>
        <w:numPr>
          <w:ilvl w:val="0"/>
          <w:numId w:val="31"/>
        </w:numPr>
        <w:jc w:val="both"/>
        <w:rPr>
          <w:bCs/>
        </w:rPr>
      </w:pPr>
      <w:r w:rsidRPr="00F14B62">
        <w:rPr>
          <w:bCs/>
        </w:rPr>
        <w:t xml:space="preserve">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 Zmiana wymaga zgody Stron Umowy. Zmiana wymaga sporządzenia aneksu do umowy, </w:t>
      </w:r>
    </w:p>
    <w:p w14:paraId="2D8F51C0" w14:textId="77777777" w:rsidR="00F14B62" w:rsidRPr="00F14B62" w:rsidRDefault="00F14B62" w:rsidP="00746A88">
      <w:pPr>
        <w:pStyle w:val="Akapitzlist"/>
        <w:numPr>
          <w:ilvl w:val="0"/>
          <w:numId w:val="31"/>
        </w:numPr>
        <w:spacing w:line="276" w:lineRule="auto"/>
        <w:jc w:val="both"/>
        <w:rPr>
          <w:bCs/>
        </w:rPr>
      </w:pPr>
      <w:r w:rsidRPr="00F14B62">
        <w:rPr>
          <w:bCs/>
        </w:rPr>
        <w:lastRenderedPageBreak/>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 Zmiana wymaga zgody Stron Umowy. Zmiana wymaga sporządzenia aneksu do umowy, </w:t>
      </w:r>
    </w:p>
    <w:p w14:paraId="6E3FF343" w14:textId="714C14B2" w:rsidR="00F14B62" w:rsidRPr="00F14B62" w:rsidRDefault="00F14B62" w:rsidP="00746A88">
      <w:pPr>
        <w:pStyle w:val="Akapitzlist"/>
        <w:numPr>
          <w:ilvl w:val="0"/>
          <w:numId w:val="31"/>
        </w:numPr>
        <w:spacing w:line="276" w:lineRule="auto"/>
        <w:jc w:val="both"/>
        <w:rPr>
          <w:bCs/>
        </w:rPr>
      </w:pPr>
      <w:r w:rsidRPr="00F14B62">
        <w:rPr>
          <w:bCs/>
        </w:rPr>
        <w:t xml:space="preserve">zmiany w przypadku interwencji państwa/UE na podstawie obowiązujących przepisów prawa, mających wpływ na obniżenie kosztów (ceny) realizacji przedmiotowej umowy. Zmiana następuje automatycznie z dniem wejścia w życie zmienionych przepisów, nie wymaga oświadczenia woli Zamawiającego, ani  zawarcia aneksu do umowy, </w:t>
      </w:r>
    </w:p>
    <w:p w14:paraId="0C20EEFA" w14:textId="77777777" w:rsidR="00885741" w:rsidRDefault="00F14B62" w:rsidP="00885741">
      <w:pPr>
        <w:pStyle w:val="Akapitzlist"/>
        <w:numPr>
          <w:ilvl w:val="0"/>
          <w:numId w:val="31"/>
        </w:numPr>
        <w:spacing w:line="276" w:lineRule="auto"/>
        <w:jc w:val="both"/>
        <w:rPr>
          <w:bCs/>
        </w:rPr>
      </w:pPr>
      <w:r w:rsidRPr="00F14B62">
        <w:rPr>
          <w:bCs/>
        </w:rPr>
        <w:t>zmiany opłat dystrybucyjnych w taryfach dystrybucji, od dnia wejścia w życie nowej taryfy dystrybucyjnej zatwierdzonej przez Prezesa URE. Zmiana następuje automatycznie z dniem wejścia w życie zmienionych przepisów, nie wymaga oświadczenia woli Zamawiającego, ani  zawarcia  aneksu do umowy,</w:t>
      </w:r>
    </w:p>
    <w:p w14:paraId="25BCCDD5" w14:textId="60A1CCB6" w:rsidR="00885741" w:rsidRDefault="008F3C41" w:rsidP="00885741">
      <w:pPr>
        <w:pStyle w:val="Akapitzlist"/>
        <w:numPr>
          <w:ilvl w:val="0"/>
          <w:numId w:val="41"/>
        </w:numPr>
        <w:spacing w:line="276" w:lineRule="auto"/>
        <w:jc w:val="both"/>
        <w:rPr>
          <w:bCs/>
        </w:rPr>
      </w:pPr>
      <w:r>
        <w:rPr>
          <w:bCs/>
        </w:rPr>
        <w:t xml:space="preserve">O </w:t>
      </w:r>
      <w:r w:rsidR="00A4714E" w:rsidRPr="00885741">
        <w:rPr>
          <w:bCs/>
        </w:rPr>
        <w:t>z</w:t>
      </w:r>
      <w:r w:rsidR="00F14B62" w:rsidRPr="00885741">
        <w:rPr>
          <w:bCs/>
        </w:rPr>
        <w:t xml:space="preserve">mianach określonych w ust. 1 Strony będą się informować niezwłocznie w formie pisemnej. </w:t>
      </w:r>
    </w:p>
    <w:p w14:paraId="39A51147" w14:textId="77777777" w:rsidR="00885741" w:rsidRPr="00885741" w:rsidRDefault="001C22EB" w:rsidP="00885741">
      <w:pPr>
        <w:pStyle w:val="Akapitzlist"/>
        <w:numPr>
          <w:ilvl w:val="0"/>
          <w:numId w:val="41"/>
        </w:numPr>
        <w:spacing w:line="276" w:lineRule="auto"/>
        <w:jc w:val="both"/>
        <w:rPr>
          <w:bCs/>
        </w:rPr>
      </w:pPr>
      <w:r>
        <w:t>Strony ustalają, że spory wynikające z realizacji niniejszej umowy, rozstrzygać będzie sąd powszechny właściwy dla siedziby Zamawiającego.</w:t>
      </w:r>
    </w:p>
    <w:p w14:paraId="13C1835F" w14:textId="77777777" w:rsidR="00885741" w:rsidRPr="00885741" w:rsidRDefault="001C22EB" w:rsidP="00885741">
      <w:pPr>
        <w:pStyle w:val="Akapitzlist"/>
        <w:numPr>
          <w:ilvl w:val="0"/>
          <w:numId w:val="41"/>
        </w:numPr>
        <w:spacing w:line="276" w:lineRule="auto"/>
        <w:jc w:val="both"/>
        <w:rPr>
          <w:bCs/>
        </w:rPr>
      </w:pPr>
      <w:r>
        <w:t>W sprawach nieuregulowanych niniejszą umową zastosowanie mają przepisy Kodeksu Cywilnego i ustawy Prawo zamówień publicznych oraz odpowiednie przepisy mające związek z przedmiotem umowy.</w:t>
      </w:r>
    </w:p>
    <w:p w14:paraId="7354A945" w14:textId="3FA0B80C" w:rsidR="0071656F" w:rsidRPr="00885741" w:rsidRDefault="00F14B62" w:rsidP="00885741">
      <w:pPr>
        <w:pStyle w:val="Akapitzlist"/>
        <w:numPr>
          <w:ilvl w:val="0"/>
          <w:numId w:val="41"/>
        </w:numPr>
        <w:spacing w:line="276" w:lineRule="auto"/>
        <w:jc w:val="both"/>
        <w:rPr>
          <w:bCs/>
        </w:rPr>
      </w:pPr>
      <w:r>
        <w:t>Z</w:t>
      </w:r>
      <w:r w:rsidR="00A973B7">
        <w:t>miana postanowień umowy następuje w formie pisemnego aneksu pod rygorem nieważności.</w:t>
      </w:r>
    </w:p>
    <w:p w14:paraId="11EEC051" w14:textId="77777777" w:rsidR="0071656F" w:rsidRPr="00A4714E" w:rsidRDefault="0071656F" w:rsidP="00A4714E">
      <w:pPr>
        <w:spacing w:line="276" w:lineRule="auto"/>
        <w:jc w:val="both"/>
        <w:rPr>
          <w:b/>
        </w:rPr>
      </w:pPr>
    </w:p>
    <w:p w14:paraId="13A4F435" w14:textId="77777777" w:rsidR="00885741" w:rsidRDefault="00885741" w:rsidP="00746A88">
      <w:pPr>
        <w:pStyle w:val="Akapitzlist"/>
        <w:spacing w:line="276" w:lineRule="auto"/>
        <w:ind w:left="360"/>
        <w:jc w:val="both"/>
        <w:rPr>
          <w:b/>
        </w:rPr>
      </w:pPr>
    </w:p>
    <w:p w14:paraId="426E8231" w14:textId="77777777" w:rsidR="00885741" w:rsidRDefault="00885741" w:rsidP="00746A88">
      <w:pPr>
        <w:pStyle w:val="Akapitzlist"/>
        <w:spacing w:line="276" w:lineRule="auto"/>
        <w:ind w:left="360"/>
        <w:jc w:val="both"/>
        <w:rPr>
          <w:b/>
        </w:rPr>
      </w:pPr>
    </w:p>
    <w:p w14:paraId="0F54ADD5" w14:textId="3A39473B" w:rsidR="0071656F" w:rsidRDefault="001D2074" w:rsidP="00746A88">
      <w:pPr>
        <w:pStyle w:val="Akapitzlist"/>
        <w:spacing w:line="276" w:lineRule="auto"/>
        <w:ind w:left="360"/>
        <w:jc w:val="both"/>
        <w:rPr>
          <w:b/>
        </w:rPr>
      </w:pPr>
      <w:r>
        <w:rPr>
          <w:b/>
        </w:rPr>
        <w:t xml:space="preserve">ZAMAWIAJĄCY:                                                                              </w:t>
      </w:r>
      <w:r w:rsidR="0071656F">
        <w:rPr>
          <w:b/>
        </w:rPr>
        <w:t>WYKONAWCA:</w:t>
      </w:r>
    </w:p>
    <w:p w14:paraId="7E822411" w14:textId="13AB8753" w:rsidR="00BD0774" w:rsidRDefault="00BD0774" w:rsidP="00746A88">
      <w:pPr>
        <w:spacing w:line="276" w:lineRule="auto"/>
        <w:jc w:val="both"/>
        <w:rPr>
          <w:b/>
        </w:rPr>
      </w:pPr>
    </w:p>
    <w:p w14:paraId="61AE89E6" w14:textId="77777777" w:rsidR="00BD0774" w:rsidRPr="00A4714E" w:rsidRDefault="00BD0774" w:rsidP="00A4714E">
      <w:pPr>
        <w:spacing w:line="276" w:lineRule="auto"/>
        <w:jc w:val="both"/>
        <w:rPr>
          <w:b/>
        </w:rPr>
      </w:pPr>
    </w:p>
    <w:p w14:paraId="66A570FB" w14:textId="7F31E13B" w:rsidR="005E6509" w:rsidRDefault="0091431C" w:rsidP="00746A88">
      <w:pPr>
        <w:spacing w:line="276" w:lineRule="auto"/>
        <w:jc w:val="both"/>
        <w:rPr>
          <w:b/>
        </w:rPr>
      </w:pPr>
      <w:r>
        <w:rPr>
          <w:b/>
        </w:rPr>
        <w:t>………………………………………..</w:t>
      </w:r>
    </w:p>
    <w:p w14:paraId="379A8760" w14:textId="77777777" w:rsidR="0091431C" w:rsidRDefault="0091431C" w:rsidP="00746A88">
      <w:pPr>
        <w:spacing w:line="276" w:lineRule="auto"/>
        <w:jc w:val="both"/>
        <w:rPr>
          <w:b/>
        </w:rPr>
      </w:pPr>
    </w:p>
    <w:p w14:paraId="5FCCB597" w14:textId="77777777" w:rsidR="0091431C" w:rsidRDefault="0091431C" w:rsidP="00746A88">
      <w:pPr>
        <w:spacing w:line="276" w:lineRule="auto"/>
        <w:jc w:val="both"/>
        <w:rPr>
          <w:b/>
        </w:rPr>
      </w:pPr>
    </w:p>
    <w:p w14:paraId="3F34340F" w14:textId="74AB8BE2" w:rsidR="0091431C" w:rsidRDefault="0091431C" w:rsidP="00746A88">
      <w:pPr>
        <w:spacing w:line="276" w:lineRule="auto"/>
        <w:jc w:val="both"/>
        <w:rPr>
          <w:b/>
        </w:rPr>
      </w:pPr>
      <w:r>
        <w:rPr>
          <w:b/>
        </w:rPr>
        <w:t>……………………………………</w:t>
      </w:r>
      <w:r w:rsidR="00A4714E">
        <w:rPr>
          <w:b/>
        </w:rPr>
        <w:t>……</w:t>
      </w:r>
    </w:p>
    <w:p w14:paraId="73E320F2" w14:textId="77777777" w:rsidR="0091431C" w:rsidRDefault="0091431C" w:rsidP="00746A88">
      <w:pPr>
        <w:spacing w:line="276" w:lineRule="auto"/>
        <w:jc w:val="both"/>
        <w:rPr>
          <w:b/>
        </w:rPr>
      </w:pPr>
    </w:p>
    <w:p w14:paraId="34530970" w14:textId="709DDC49" w:rsidR="0091431C" w:rsidRDefault="0091431C" w:rsidP="00746A88">
      <w:pPr>
        <w:spacing w:line="276" w:lineRule="auto"/>
        <w:jc w:val="both"/>
        <w:rPr>
          <w:b/>
        </w:rPr>
      </w:pPr>
    </w:p>
    <w:p w14:paraId="7318CB1C" w14:textId="1934F546" w:rsidR="0091431C" w:rsidRDefault="0091431C" w:rsidP="00746A88">
      <w:pPr>
        <w:spacing w:line="276" w:lineRule="auto"/>
        <w:jc w:val="both"/>
        <w:rPr>
          <w:b/>
        </w:rPr>
      </w:pPr>
    </w:p>
    <w:p w14:paraId="1FB23AE6" w14:textId="1C73CFF2" w:rsidR="0091431C" w:rsidRDefault="0091431C" w:rsidP="00746A88">
      <w:pPr>
        <w:spacing w:line="276" w:lineRule="auto"/>
        <w:jc w:val="both"/>
        <w:rPr>
          <w:b/>
        </w:rPr>
      </w:pPr>
      <w:r>
        <w:rPr>
          <w:b/>
        </w:rPr>
        <w:t>………………………………………..</w:t>
      </w:r>
    </w:p>
    <w:p w14:paraId="21FD339C" w14:textId="0BE6A325" w:rsidR="0091431C" w:rsidRPr="0091431C" w:rsidRDefault="0091431C" w:rsidP="00746A88">
      <w:pPr>
        <w:spacing w:line="276" w:lineRule="auto"/>
        <w:jc w:val="both"/>
        <w:rPr>
          <w:bCs/>
          <w:sz w:val="20"/>
          <w:szCs w:val="20"/>
        </w:rPr>
      </w:pPr>
      <w:r>
        <w:rPr>
          <w:bCs/>
          <w:sz w:val="20"/>
          <w:szCs w:val="20"/>
        </w:rPr>
        <w:t xml:space="preserve">       </w:t>
      </w:r>
      <w:r w:rsidRPr="0091431C">
        <w:rPr>
          <w:bCs/>
          <w:sz w:val="20"/>
          <w:szCs w:val="20"/>
        </w:rPr>
        <w:t>Kontrasygnata Skarbnika</w:t>
      </w:r>
      <w:r>
        <w:rPr>
          <w:bCs/>
          <w:sz w:val="20"/>
          <w:szCs w:val="20"/>
        </w:rPr>
        <w:t xml:space="preserve"> Powiatu</w:t>
      </w:r>
    </w:p>
    <w:p w14:paraId="262B6741" w14:textId="6A24F629" w:rsidR="0091431C" w:rsidRDefault="0091431C" w:rsidP="00746A88">
      <w:pPr>
        <w:spacing w:line="276" w:lineRule="auto"/>
        <w:jc w:val="both"/>
        <w:rPr>
          <w:b/>
        </w:rPr>
      </w:pPr>
    </w:p>
    <w:p w14:paraId="27048306" w14:textId="77777777" w:rsidR="0091431C" w:rsidRPr="00746A88" w:rsidRDefault="0091431C" w:rsidP="00746A88">
      <w:pPr>
        <w:spacing w:line="276" w:lineRule="auto"/>
        <w:jc w:val="both"/>
        <w:rPr>
          <w:b/>
        </w:rPr>
      </w:pPr>
    </w:p>
    <w:p w14:paraId="14A4E676" w14:textId="1375883B" w:rsidR="002000BE" w:rsidRPr="005E6509" w:rsidRDefault="002000BE" w:rsidP="00746A88">
      <w:pPr>
        <w:spacing w:line="276" w:lineRule="auto"/>
        <w:jc w:val="both"/>
        <w:rPr>
          <w:b/>
        </w:rPr>
      </w:pPr>
    </w:p>
    <w:p w14:paraId="0474D777" w14:textId="117A9CE4" w:rsidR="002000BE" w:rsidRDefault="002000BE" w:rsidP="00746A88">
      <w:pPr>
        <w:pStyle w:val="Akapitzlist"/>
        <w:spacing w:line="276" w:lineRule="auto"/>
        <w:ind w:left="360"/>
        <w:jc w:val="both"/>
        <w:rPr>
          <w:b/>
        </w:rPr>
      </w:pPr>
    </w:p>
    <w:p w14:paraId="27E19432" w14:textId="16377776" w:rsidR="002000BE" w:rsidRDefault="002000BE" w:rsidP="00746A88">
      <w:pPr>
        <w:pStyle w:val="Akapitzlist"/>
        <w:spacing w:line="276" w:lineRule="auto"/>
        <w:ind w:left="360"/>
        <w:jc w:val="both"/>
        <w:rPr>
          <w:b/>
        </w:rPr>
      </w:pPr>
    </w:p>
    <w:p w14:paraId="68EEAC8D" w14:textId="275E9064" w:rsidR="00201BC9" w:rsidRDefault="00201BC9" w:rsidP="00746A88">
      <w:pPr>
        <w:pStyle w:val="Akapitzlist"/>
        <w:spacing w:line="276" w:lineRule="auto"/>
        <w:ind w:left="360"/>
        <w:jc w:val="both"/>
        <w:rPr>
          <w:b/>
        </w:rPr>
      </w:pPr>
    </w:p>
    <w:p w14:paraId="71D606C5" w14:textId="3ACEA77B" w:rsidR="00201BC9" w:rsidRDefault="00201BC9" w:rsidP="00746A88">
      <w:pPr>
        <w:pStyle w:val="Akapitzlist"/>
        <w:spacing w:line="276" w:lineRule="auto"/>
        <w:ind w:left="360"/>
        <w:jc w:val="both"/>
        <w:rPr>
          <w:b/>
        </w:rPr>
      </w:pPr>
    </w:p>
    <w:p w14:paraId="24FBF386" w14:textId="70BA2D59" w:rsidR="00201BC9" w:rsidRDefault="00201BC9" w:rsidP="00746A88">
      <w:pPr>
        <w:pStyle w:val="Akapitzlist"/>
        <w:spacing w:line="276" w:lineRule="auto"/>
        <w:ind w:left="360"/>
        <w:jc w:val="both"/>
        <w:rPr>
          <w:b/>
        </w:rPr>
      </w:pPr>
    </w:p>
    <w:p w14:paraId="316AAF16" w14:textId="64CBAD4A" w:rsidR="00201BC9" w:rsidRDefault="00201BC9" w:rsidP="00746A88">
      <w:pPr>
        <w:pStyle w:val="Akapitzlist"/>
        <w:spacing w:line="276" w:lineRule="auto"/>
        <w:ind w:left="360"/>
        <w:jc w:val="both"/>
        <w:rPr>
          <w:b/>
        </w:rPr>
      </w:pPr>
    </w:p>
    <w:p w14:paraId="74C3E8F7" w14:textId="1ACD39F4" w:rsidR="00201BC9" w:rsidRDefault="00201BC9" w:rsidP="00746A88">
      <w:pPr>
        <w:pStyle w:val="Akapitzlist"/>
        <w:spacing w:line="276" w:lineRule="auto"/>
        <w:ind w:left="360"/>
        <w:jc w:val="both"/>
        <w:rPr>
          <w:b/>
        </w:rPr>
      </w:pPr>
    </w:p>
    <w:p w14:paraId="4E35009C" w14:textId="626538A3" w:rsidR="00201BC9" w:rsidRDefault="00201BC9" w:rsidP="00746A88">
      <w:pPr>
        <w:pStyle w:val="Akapitzlist"/>
        <w:spacing w:line="276" w:lineRule="auto"/>
        <w:ind w:left="360"/>
        <w:jc w:val="both"/>
        <w:rPr>
          <w:b/>
        </w:rPr>
      </w:pPr>
    </w:p>
    <w:p w14:paraId="603AA87E" w14:textId="455EDD76" w:rsidR="00201BC9" w:rsidRDefault="00201BC9" w:rsidP="00746A88">
      <w:pPr>
        <w:pStyle w:val="Akapitzlist"/>
        <w:spacing w:line="276" w:lineRule="auto"/>
        <w:ind w:left="360"/>
        <w:jc w:val="both"/>
        <w:rPr>
          <w:b/>
        </w:rPr>
      </w:pPr>
    </w:p>
    <w:p w14:paraId="3B8653AF" w14:textId="0382EE39" w:rsidR="002000BE" w:rsidRDefault="002000BE" w:rsidP="00746A88">
      <w:pPr>
        <w:pStyle w:val="Akapitzlist"/>
        <w:spacing w:line="276" w:lineRule="auto"/>
        <w:ind w:left="2160"/>
        <w:jc w:val="both"/>
        <w:rPr>
          <w:b/>
        </w:rPr>
      </w:pPr>
      <w:r>
        <w:rPr>
          <w:b/>
        </w:rPr>
        <w:lastRenderedPageBreak/>
        <w:t>Załącznik nr 1 do umowy nr ……………………………………….</w:t>
      </w:r>
    </w:p>
    <w:p w14:paraId="50F9A92B" w14:textId="1917C3DF" w:rsidR="002000BE" w:rsidRDefault="001A5906" w:rsidP="00746A88">
      <w:pPr>
        <w:pStyle w:val="Akapitzlist"/>
        <w:spacing w:line="276" w:lineRule="auto"/>
        <w:ind w:left="2160" w:firstLine="720"/>
        <w:jc w:val="both"/>
        <w:rPr>
          <w:b/>
        </w:rPr>
      </w:pPr>
      <w:r w:rsidRPr="001A5906">
        <w:rPr>
          <w:b/>
        </w:rPr>
        <w:t>Umowa kompleksowa o świadczenie usług dystrybucji i sprzedaży energii elektrycznej na potrzeby Starostwa Powiatowego w Wałbrzychu</w:t>
      </w:r>
    </w:p>
    <w:p w14:paraId="6BBBB242" w14:textId="77777777" w:rsidR="00BD0774" w:rsidRDefault="00BD0774" w:rsidP="00746A88">
      <w:pPr>
        <w:pStyle w:val="Akapitzlist"/>
        <w:spacing w:line="276" w:lineRule="auto"/>
        <w:ind w:left="360"/>
        <w:jc w:val="both"/>
        <w:rPr>
          <w:b/>
        </w:rPr>
      </w:pPr>
    </w:p>
    <w:p w14:paraId="1AB283EB" w14:textId="77777777" w:rsidR="00BD0774" w:rsidRDefault="00BD0774" w:rsidP="00746A88">
      <w:pPr>
        <w:pStyle w:val="Akapitzlist"/>
        <w:spacing w:line="276" w:lineRule="auto"/>
        <w:ind w:left="360"/>
        <w:jc w:val="both"/>
        <w:rPr>
          <w:b/>
        </w:rPr>
      </w:pPr>
    </w:p>
    <w:p w14:paraId="4D7B7E40" w14:textId="3C45237D" w:rsidR="00BD0774" w:rsidRDefault="00BD0774" w:rsidP="00746A88">
      <w:pPr>
        <w:pStyle w:val="Akapitzlist"/>
        <w:spacing w:line="276" w:lineRule="auto"/>
        <w:ind w:left="360"/>
        <w:jc w:val="both"/>
        <w:rPr>
          <w:b/>
        </w:rPr>
      </w:pPr>
    </w:p>
    <w:p w14:paraId="43D4C14F" w14:textId="21FCFCE6" w:rsidR="001E4946" w:rsidRPr="001E4946" w:rsidRDefault="001E4946" w:rsidP="001E4946">
      <w:pPr>
        <w:pStyle w:val="Akapitzlist"/>
        <w:spacing w:line="276" w:lineRule="auto"/>
        <w:ind w:left="360"/>
        <w:jc w:val="both"/>
        <w:rPr>
          <w:b/>
        </w:rPr>
      </w:pPr>
    </w:p>
    <w:tbl>
      <w:tblPr>
        <w:tblStyle w:val="Tabela-Siatka"/>
        <w:tblW w:w="0" w:type="auto"/>
        <w:tblInd w:w="360" w:type="dxa"/>
        <w:tblLook w:val="04A0" w:firstRow="1" w:lastRow="0" w:firstColumn="1" w:lastColumn="0" w:noHBand="0" w:noVBand="1"/>
      </w:tblPr>
      <w:tblGrid>
        <w:gridCol w:w="571"/>
        <w:gridCol w:w="1408"/>
        <w:gridCol w:w="2419"/>
        <w:gridCol w:w="1175"/>
        <w:gridCol w:w="2294"/>
        <w:gridCol w:w="1720"/>
      </w:tblGrid>
      <w:tr w:rsidR="006A6DD9" w14:paraId="6CFA3CA8" w14:textId="77777777" w:rsidTr="006A6DD9">
        <w:tc>
          <w:tcPr>
            <w:tcW w:w="628" w:type="dxa"/>
          </w:tcPr>
          <w:p w14:paraId="6ED5EB09" w14:textId="45F6A272" w:rsidR="006A6DD9" w:rsidRDefault="006A6DD9" w:rsidP="00A40CC9">
            <w:pPr>
              <w:pStyle w:val="Akapitzlist"/>
              <w:spacing w:line="276" w:lineRule="auto"/>
              <w:jc w:val="center"/>
              <w:rPr>
                <w:b/>
              </w:rPr>
            </w:pPr>
            <w:r>
              <w:rPr>
                <w:b/>
              </w:rPr>
              <w:t>LP</w:t>
            </w:r>
            <w:r w:rsidR="00A40CC9">
              <w:rPr>
                <w:b/>
              </w:rPr>
              <w:t>.</w:t>
            </w:r>
          </w:p>
        </w:tc>
        <w:tc>
          <w:tcPr>
            <w:tcW w:w="2114" w:type="dxa"/>
          </w:tcPr>
          <w:p w14:paraId="1FA6A6A4" w14:textId="79A2BAD8" w:rsidR="006A6DD9" w:rsidRDefault="006A6DD9" w:rsidP="00A40CC9">
            <w:pPr>
              <w:pStyle w:val="Akapitzlist"/>
              <w:spacing w:line="276" w:lineRule="auto"/>
              <w:jc w:val="center"/>
              <w:rPr>
                <w:b/>
              </w:rPr>
            </w:pPr>
            <w:r>
              <w:rPr>
                <w:b/>
              </w:rPr>
              <w:t>ADRES PPE</w:t>
            </w:r>
          </w:p>
        </w:tc>
        <w:tc>
          <w:tcPr>
            <w:tcW w:w="1345" w:type="dxa"/>
          </w:tcPr>
          <w:p w14:paraId="5753AA7B" w14:textId="7A580B55" w:rsidR="006A6DD9" w:rsidRDefault="006A6DD9" w:rsidP="00A40CC9">
            <w:pPr>
              <w:pStyle w:val="Akapitzlist"/>
              <w:spacing w:line="276" w:lineRule="auto"/>
              <w:jc w:val="center"/>
              <w:rPr>
                <w:b/>
              </w:rPr>
            </w:pPr>
            <w:r>
              <w:rPr>
                <w:b/>
              </w:rPr>
              <w:t>NR PPE</w:t>
            </w:r>
          </w:p>
        </w:tc>
        <w:tc>
          <w:tcPr>
            <w:tcW w:w="1486" w:type="dxa"/>
          </w:tcPr>
          <w:p w14:paraId="3FC026C5" w14:textId="1A7014BC" w:rsidR="006A6DD9" w:rsidRDefault="006A6DD9" w:rsidP="00A40CC9">
            <w:pPr>
              <w:pStyle w:val="Akapitzlist"/>
              <w:spacing w:line="276" w:lineRule="auto"/>
              <w:jc w:val="center"/>
              <w:rPr>
                <w:b/>
              </w:rPr>
            </w:pPr>
            <w:r>
              <w:rPr>
                <w:b/>
              </w:rPr>
              <w:t>TARYFA</w:t>
            </w:r>
          </w:p>
        </w:tc>
        <w:tc>
          <w:tcPr>
            <w:tcW w:w="2294" w:type="dxa"/>
          </w:tcPr>
          <w:p w14:paraId="499C3798" w14:textId="3DCF0E4A" w:rsidR="006A6DD9" w:rsidRDefault="006A6DD9" w:rsidP="00A40CC9">
            <w:pPr>
              <w:pStyle w:val="Akapitzlist"/>
              <w:spacing w:line="276" w:lineRule="auto"/>
              <w:jc w:val="center"/>
              <w:rPr>
                <w:b/>
              </w:rPr>
            </w:pPr>
            <w:r>
              <w:rPr>
                <w:b/>
              </w:rPr>
              <w:t>MOC PRZYŁĄCZENIOWA</w:t>
            </w:r>
          </w:p>
        </w:tc>
        <w:tc>
          <w:tcPr>
            <w:tcW w:w="1720" w:type="dxa"/>
          </w:tcPr>
          <w:p w14:paraId="090DAEDE" w14:textId="09F885B7" w:rsidR="006A6DD9" w:rsidRDefault="006A6DD9" w:rsidP="00A40CC9">
            <w:pPr>
              <w:pStyle w:val="Akapitzlist"/>
              <w:spacing w:line="276" w:lineRule="auto"/>
              <w:jc w:val="center"/>
              <w:rPr>
                <w:b/>
              </w:rPr>
            </w:pPr>
            <w:r>
              <w:rPr>
                <w:b/>
              </w:rPr>
              <w:t>ROCZNE SZACOWANIE</w:t>
            </w:r>
          </w:p>
        </w:tc>
      </w:tr>
      <w:tr w:rsidR="006A6DD9" w14:paraId="7ED94B00" w14:textId="77777777" w:rsidTr="006A6DD9">
        <w:tc>
          <w:tcPr>
            <w:tcW w:w="628" w:type="dxa"/>
          </w:tcPr>
          <w:p w14:paraId="56F5FA35" w14:textId="74E72D3C" w:rsidR="006A6DD9" w:rsidRDefault="006A6DD9" w:rsidP="00746A88">
            <w:pPr>
              <w:pStyle w:val="Akapitzlist"/>
              <w:spacing w:line="276" w:lineRule="auto"/>
              <w:jc w:val="both"/>
              <w:rPr>
                <w:b/>
              </w:rPr>
            </w:pPr>
            <w:r>
              <w:rPr>
                <w:b/>
              </w:rPr>
              <w:t>1.</w:t>
            </w:r>
          </w:p>
        </w:tc>
        <w:tc>
          <w:tcPr>
            <w:tcW w:w="2114" w:type="dxa"/>
          </w:tcPr>
          <w:p w14:paraId="358CA2CA" w14:textId="2A5157CE" w:rsidR="006A6DD9" w:rsidRDefault="006A6DD9" w:rsidP="006A6DD9">
            <w:pPr>
              <w:pStyle w:val="Akapitzlist"/>
              <w:spacing w:line="276" w:lineRule="auto"/>
              <w:jc w:val="center"/>
              <w:rPr>
                <w:b/>
              </w:rPr>
            </w:pPr>
            <w:r w:rsidRPr="006A6DD9">
              <w:rPr>
                <w:b/>
                <w:sz w:val="14"/>
                <w:szCs w:val="14"/>
              </w:rPr>
              <w:t xml:space="preserve">STAROSTWO POWIATOWE W WAŁBRZYCHU, </w:t>
            </w:r>
            <w:r>
              <w:rPr>
                <w:b/>
                <w:sz w:val="14"/>
                <w:szCs w:val="14"/>
              </w:rPr>
              <w:br/>
            </w:r>
            <w:r w:rsidRPr="006A6DD9">
              <w:rPr>
                <w:b/>
                <w:sz w:val="14"/>
                <w:szCs w:val="14"/>
              </w:rPr>
              <w:t>AL. WYZWOLENIA 24,</w:t>
            </w:r>
            <w:r>
              <w:rPr>
                <w:b/>
                <w:sz w:val="14"/>
                <w:szCs w:val="14"/>
              </w:rPr>
              <w:br/>
            </w:r>
            <w:r w:rsidRPr="006A6DD9">
              <w:rPr>
                <w:b/>
                <w:sz w:val="14"/>
                <w:szCs w:val="14"/>
              </w:rPr>
              <w:t xml:space="preserve">58-300 WAŁBRZYCH – BUDYNEK BIUROWY </w:t>
            </w:r>
            <w:r>
              <w:rPr>
                <w:b/>
                <w:sz w:val="14"/>
                <w:szCs w:val="14"/>
              </w:rPr>
              <w:br/>
            </w:r>
            <w:r w:rsidRPr="006A6DD9">
              <w:rPr>
                <w:b/>
                <w:sz w:val="14"/>
                <w:szCs w:val="14"/>
              </w:rPr>
              <w:t>Z KOTŁOWNIĄ</w:t>
            </w:r>
          </w:p>
        </w:tc>
        <w:tc>
          <w:tcPr>
            <w:tcW w:w="1345" w:type="dxa"/>
          </w:tcPr>
          <w:p w14:paraId="6F4DE98F" w14:textId="13A0029C" w:rsidR="006A6DD9" w:rsidRDefault="006A6DD9" w:rsidP="006A6DD9">
            <w:pPr>
              <w:pStyle w:val="Akapitzlist"/>
              <w:spacing w:line="276" w:lineRule="auto"/>
              <w:jc w:val="center"/>
              <w:rPr>
                <w:b/>
              </w:rPr>
            </w:pPr>
            <w:r>
              <w:rPr>
                <w:b/>
              </w:rPr>
              <w:t>590322414100546811</w:t>
            </w:r>
          </w:p>
        </w:tc>
        <w:tc>
          <w:tcPr>
            <w:tcW w:w="1486" w:type="dxa"/>
          </w:tcPr>
          <w:p w14:paraId="1B060C69" w14:textId="4ADBE09F" w:rsidR="006A6DD9" w:rsidRDefault="006A6DD9" w:rsidP="006A6DD9">
            <w:pPr>
              <w:pStyle w:val="Akapitzlist"/>
              <w:spacing w:line="276" w:lineRule="auto"/>
              <w:jc w:val="center"/>
              <w:rPr>
                <w:b/>
              </w:rPr>
            </w:pPr>
            <w:r>
              <w:rPr>
                <w:b/>
              </w:rPr>
              <w:t>C21</w:t>
            </w:r>
          </w:p>
        </w:tc>
        <w:tc>
          <w:tcPr>
            <w:tcW w:w="2294" w:type="dxa"/>
          </w:tcPr>
          <w:p w14:paraId="5216DC8E" w14:textId="5402E45F" w:rsidR="006A6DD9" w:rsidRDefault="006A6DD9" w:rsidP="006A6DD9">
            <w:pPr>
              <w:pStyle w:val="Akapitzlist"/>
              <w:spacing w:line="276" w:lineRule="auto"/>
              <w:jc w:val="center"/>
              <w:rPr>
                <w:b/>
              </w:rPr>
            </w:pPr>
            <w:r>
              <w:rPr>
                <w:b/>
              </w:rPr>
              <w:t>130kW</w:t>
            </w:r>
          </w:p>
        </w:tc>
        <w:tc>
          <w:tcPr>
            <w:tcW w:w="1720" w:type="dxa"/>
          </w:tcPr>
          <w:p w14:paraId="52180735" w14:textId="506C945D" w:rsidR="006A6DD9" w:rsidRDefault="006A6DD9" w:rsidP="006A6DD9">
            <w:pPr>
              <w:pStyle w:val="Akapitzlist"/>
              <w:spacing w:line="276" w:lineRule="auto"/>
              <w:jc w:val="center"/>
              <w:rPr>
                <w:b/>
              </w:rPr>
            </w:pPr>
            <w:r>
              <w:rPr>
                <w:b/>
              </w:rPr>
              <w:t>130000 kWh</w:t>
            </w:r>
          </w:p>
        </w:tc>
      </w:tr>
    </w:tbl>
    <w:p w14:paraId="71DE8C00" w14:textId="01ADC368" w:rsidR="001E4946" w:rsidRDefault="001E4946" w:rsidP="00746A88">
      <w:pPr>
        <w:pStyle w:val="Akapitzlist"/>
        <w:spacing w:line="276" w:lineRule="auto"/>
        <w:ind w:left="360"/>
        <w:jc w:val="both"/>
        <w:rPr>
          <w:b/>
        </w:rPr>
      </w:pPr>
    </w:p>
    <w:p w14:paraId="71A64EA5" w14:textId="77777777" w:rsidR="001E4946" w:rsidRPr="001E4946" w:rsidRDefault="001E4946" w:rsidP="001E4946">
      <w:pPr>
        <w:spacing w:line="276" w:lineRule="auto"/>
        <w:jc w:val="both"/>
        <w:rPr>
          <w:b/>
        </w:rPr>
      </w:pPr>
    </w:p>
    <w:p w14:paraId="1B59430D" w14:textId="4A6DFEB2" w:rsidR="008F3C41" w:rsidRDefault="008F3C41" w:rsidP="00746A88">
      <w:pPr>
        <w:pStyle w:val="Akapitzlist"/>
        <w:spacing w:line="276" w:lineRule="auto"/>
        <w:ind w:left="360"/>
        <w:jc w:val="both"/>
        <w:rPr>
          <w:b/>
        </w:rPr>
      </w:pPr>
    </w:p>
    <w:tbl>
      <w:tblPr>
        <w:tblStyle w:val="Tabela-Siatka"/>
        <w:tblW w:w="0" w:type="auto"/>
        <w:tblInd w:w="360" w:type="dxa"/>
        <w:tblLook w:val="04A0" w:firstRow="1" w:lastRow="0" w:firstColumn="1" w:lastColumn="0" w:noHBand="0" w:noVBand="1"/>
      </w:tblPr>
      <w:tblGrid>
        <w:gridCol w:w="1912"/>
        <w:gridCol w:w="1918"/>
        <w:gridCol w:w="1895"/>
        <w:gridCol w:w="930"/>
        <w:gridCol w:w="30"/>
        <w:gridCol w:w="971"/>
        <w:gridCol w:w="1931"/>
      </w:tblGrid>
      <w:tr w:rsidR="008F3C41" w14:paraId="4EE9109A" w14:textId="77777777" w:rsidTr="008F3C41">
        <w:tc>
          <w:tcPr>
            <w:tcW w:w="1912" w:type="dxa"/>
          </w:tcPr>
          <w:p w14:paraId="28EAC22A" w14:textId="77777777" w:rsidR="008F3C41" w:rsidRDefault="008F3C41" w:rsidP="00746A88">
            <w:pPr>
              <w:pStyle w:val="Akapitzlist"/>
              <w:spacing w:line="276" w:lineRule="auto"/>
              <w:jc w:val="both"/>
              <w:rPr>
                <w:b/>
              </w:rPr>
            </w:pPr>
          </w:p>
        </w:tc>
        <w:tc>
          <w:tcPr>
            <w:tcW w:w="1918" w:type="dxa"/>
          </w:tcPr>
          <w:p w14:paraId="51279B5A" w14:textId="4E4EE734" w:rsidR="008F3C41" w:rsidRPr="008F3C41" w:rsidRDefault="008F3C41" w:rsidP="008F3C41">
            <w:pPr>
              <w:pStyle w:val="Akapitzlist"/>
              <w:spacing w:line="276" w:lineRule="auto"/>
              <w:jc w:val="center"/>
              <w:rPr>
                <w:b/>
                <w:sz w:val="18"/>
                <w:szCs w:val="18"/>
              </w:rPr>
            </w:pPr>
            <w:r w:rsidRPr="008F3C41">
              <w:rPr>
                <w:b/>
                <w:sz w:val="18"/>
                <w:szCs w:val="18"/>
              </w:rPr>
              <w:t>Opis – składniki opłat</w:t>
            </w:r>
          </w:p>
        </w:tc>
        <w:tc>
          <w:tcPr>
            <w:tcW w:w="1895" w:type="dxa"/>
          </w:tcPr>
          <w:p w14:paraId="777F9A38" w14:textId="4965E963" w:rsidR="008F3C41" w:rsidRPr="008F3C41" w:rsidRDefault="008F3C41" w:rsidP="008F3C41">
            <w:pPr>
              <w:pStyle w:val="Akapitzlist"/>
              <w:spacing w:line="276" w:lineRule="auto"/>
              <w:jc w:val="center"/>
              <w:rPr>
                <w:b/>
                <w:sz w:val="18"/>
                <w:szCs w:val="18"/>
              </w:rPr>
            </w:pPr>
            <w:r w:rsidRPr="008F3C41">
              <w:rPr>
                <w:b/>
                <w:sz w:val="18"/>
                <w:szCs w:val="18"/>
              </w:rPr>
              <w:t>Wielkość w okresie trwania umowy</w:t>
            </w:r>
          </w:p>
        </w:tc>
        <w:tc>
          <w:tcPr>
            <w:tcW w:w="1931" w:type="dxa"/>
            <w:gridSpan w:val="3"/>
          </w:tcPr>
          <w:p w14:paraId="754C3DF7" w14:textId="2DE8B3AD" w:rsidR="008F3C41" w:rsidRPr="008F3C41" w:rsidRDefault="008F3C41" w:rsidP="008F3C41">
            <w:pPr>
              <w:pStyle w:val="Akapitzlist"/>
              <w:spacing w:line="276" w:lineRule="auto"/>
              <w:jc w:val="center"/>
              <w:rPr>
                <w:b/>
                <w:sz w:val="18"/>
                <w:szCs w:val="18"/>
              </w:rPr>
            </w:pPr>
            <w:r w:rsidRPr="008F3C41">
              <w:rPr>
                <w:b/>
                <w:sz w:val="18"/>
                <w:szCs w:val="18"/>
              </w:rPr>
              <w:t>Cena jednostkowa netto (należy podać z dokładnością do maksymalnie pięciu miejsc po przecinku)</w:t>
            </w:r>
          </w:p>
        </w:tc>
        <w:tc>
          <w:tcPr>
            <w:tcW w:w="1931" w:type="dxa"/>
          </w:tcPr>
          <w:p w14:paraId="08F23507" w14:textId="0E3225C8" w:rsidR="008F3C41" w:rsidRPr="008F3C41" w:rsidRDefault="008F3C41" w:rsidP="008F3C41">
            <w:pPr>
              <w:pStyle w:val="Akapitzlist"/>
              <w:spacing w:line="276" w:lineRule="auto"/>
              <w:jc w:val="center"/>
              <w:rPr>
                <w:b/>
                <w:sz w:val="18"/>
                <w:szCs w:val="18"/>
              </w:rPr>
            </w:pPr>
            <w:r w:rsidRPr="008F3C41">
              <w:rPr>
                <w:b/>
                <w:sz w:val="18"/>
                <w:szCs w:val="18"/>
              </w:rPr>
              <w:t>Wartość netto (należy podać z dokładnością do maksymalnie dwóch miejsc po przecinku) [zł]</w:t>
            </w:r>
          </w:p>
        </w:tc>
      </w:tr>
      <w:tr w:rsidR="008F3C41" w14:paraId="35DD51DD" w14:textId="77777777" w:rsidTr="008F3C41">
        <w:tc>
          <w:tcPr>
            <w:tcW w:w="1912" w:type="dxa"/>
          </w:tcPr>
          <w:p w14:paraId="5E2ED396" w14:textId="65047F99" w:rsidR="008F3C41" w:rsidRPr="008F3C41" w:rsidRDefault="008F3C41" w:rsidP="008F3C41">
            <w:pPr>
              <w:pStyle w:val="Akapitzlist"/>
              <w:spacing w:line="276" w:lineRule="auto"/>
              <w:jc w:val="center"/>
              <w:rPr>
                <w:b/>
                <w:sz w:val="18"/>
                <w:szCs w:val="18"/>
              </w:rPr>
            </w:pPr>
            <w:r w:rsidRPr="008F3C41">
              <w:rPr>
                <w:b/>
                <w:sz w:val="18"/>
                <w:szCs w:val="18"/>
              </w:rPr>
              <w:t>1</w:t>
            </w:r>
          </w:p>
        </w:tc>
        <w:tc>
          <w:tcPr>
            <w:tcW w:w="1918" w:type="dxa"/>
          </w:tcPr>
          <w:p w14:paraId="4578140F" w14:textId="789FF3EF" w:rsidR="008F3C41" w:rsidRPr="008F3C41" w:rsidRDefault="008F3C41" w:rsidP="008F3C41">
            <w:pPr>
              <w:pStyle w:val="Akapitzlist"/>
              <w:spacing w:line="276" w:lineRule="auto"/>
              <w:jc w:val="center"/>
              <w:rPr>
                <w:b/>
                <w:sz w:val="18"/>
                <w:szCs w:val="18"/>
              </w:rPr>
            </w:pPr>
            <w:r w:rsidRPr="008F3C41">
              <w:rPr>
                <w:b/>
                <w:sz w:val="18"/>
                <w:szCs w:val="18"/>
              </w:rPr>
              <w:t>2</w:t>
            </w:r>
          </w:p>
        </w:tc>
        <w:tc>
          <w:tcPr>
            <w:tcW w:w="1895" w:type="dxa"/>
          </w:tcPr>
          <w:p w14:paraId="2AA652E0" w14:textId="2B5E127C" w:rsidR="008F3C41" w:rsidRPr="008F3C41" w:rsidRDefault="008F3C41" w:rsidP="008F3C41">
            <w:pPr>
              <w:pStyle w:val="Akapitzlist"/>
              <w:spacing w:line="276" w:lineRule="auto"/>
              <w:jc w:val="center"/>
              <w:rPr>
                <w:b/>
                <w:sz w:val="18"/>
                <w:szCs w:val="18"/>
              </w:rPr>
            </w:pPr>
            <w:r w:rsidRPr="008F3C41">
              <w:rPr>
                <w:b/>
                <w:sz w:val="18"/>
                <w:szCs w:val="18"/>
              </w:rPr>
              <w:t>3</w:t>
            </w:r>
          </w:p>
        </w:tc>
        <w:tc>
          <w:tcPr>
            <w:tcW w:w="1931" w:type="dxa"/>
            <w:gridSpan w:val="3"/>
          </w:tcPr>
          <w:p w14:paraId="49C62388" w14:textId="52F7DFDC" w:rsidR="008F3C41" w:rsidRPr="008F3C41" w:rsidRDefault="008F3C41" w:rsidP="008F3C41">
            <w:pPr>
              <w:pStyle w:val="Akapitzlist"/>
              <w:spacing w:line="276" w:lineRule="auto"/>
              <w:jc w:val="center"/>
              <w:rPr>
                <w:b/>
                <w:sz w:val="18"/>
                <w:szCs w:val="18"/>
              </w:rPr>
            </w:pPr>
            <w:r w:rsidRPr="008F3C41">
              <w:rPr>
                <w:b/>
                <w:sz w:val="18"/>
                <w:szCs w:val="18"/>
              </w:rPr>
              <w:t>4</w:t>
            </w:r>
          </w:p>
        </w:tc>
        <w:tc>
          <w:tcPr>
            <w:tcW w:w="1931" w:type="dxa"/>
          </w:tcPr>
          <w:p w14:paraId="514DEF2C" w14:textId="1F92C868" w:rsidR="008F3C41" w:rsidRPr="008F3C41" w:rsidRDefault="008F3C41" w:rsidP="008F3C41">
            <w:pPr>
              <w:pStyle w:val="Akapitzlist"/>
              <w:spacing w:line="276" w:lineRule="auto"/>
              <w:jc w:val="center"/>
              <w:rPr>
                <w:b/>
                <w:sz w:val="18"/>
                <w:szCs w:val="18"/>
              </w:rPr>
            </w:pPr>
            <w:r w:rsidRPr="008F3C41">
              <w:rPr>
                <w:b/>
                <w:sz w:val="18"/>
                <w:szCs w:val="18"/>
              </w:rPr>
              <w:t>5=3x4</w:t>
            </w:r>
          </w:p>
        </w:tc>
      </w:tr>
      <w:tr w:rsidR="008F3C41" w14:paraId="4413CBBA" w14:textId="77777777" w:rsidTr="001E4946">
        <w:tc>
          <w:tcPr>
            <w:tcW w:w="1912" w:type="dxa"/>
            <w:tcBorders>
              <w:bottom w:val="single" w:sz="4" w:space="0" w:color="auto"/>
            </w:tcBorders>
          </w:tcPr>
          <w:p w14:paraId="069A4DD3" w14:textId="7965EBCB" w:rsidR="008F3C41" w:rsidRDefault="001E4946" w:rsidP="008F3C41">
            <w:pPr>
              <w:pStyle w:val="Akapitzlist"/>
              <w:spacing w:line="276" w:lineRule="auto"/>
              <w:jc w:val="center"/>
              <w:rPr>
                <w:b/>
              </w:rPr>
            </w:pPr>
            <w:r>
              <w:rPr>
                <w:b/>
                <w:sz w:val="18"/>
                <w:szCs w:val="18"/>
              </w:rPr>
              <w:br/>
            </w:r>
            <w:r w:rsidR="008F3C41" w:rsidRPr="001E4946">
              <w:rPr>
                <w:b/>
                <w:sz w:val="24"/>
                <w:szCs w:val="24"/>
              </w:rPr>
              <w:t>SPRZEDAŻ</w:t>
            </w:r>
          </w:p>
        </w:tc>
        <w:tc>
          <w:tcPr>
            <w:tcW w:w="1918" w:type="dxa"/>
            <w:tcBorders>
              <w:bottom w:val="single" w:sz="4" w:space="0" w:color="auto"/>
            </w:tcBorders>
          </w:tcPr>
          <w:p w14:paraId="68A85684" w14:textId="736E52D4" w:rsidR="008F3C41" w:rsidRDefault="008F3C41" w:rsidP="008F3C41">
            <w:pPr>
              <w:pStyle w:val="Akapitzlist"/>
              <w:spacing w:line="276" w:lineRule="auto"/>
              <w:jc w:val="center"/>
              <w:rPr>
                <w:b/>
              </w:rPr>
            </w:pPr>
            <w:r w:rsidRPr="008F3C41">
              <w:rPr>
                <w:b/>
                <w:sz w:val="18"/>
                <w:szCs w:val="18"/>
              </w:rPr>
              <w:t>Cena energii elektrycznej zawierająca opłaty handlowe</w:t>
            </w:r>
          </w:p>
        </w:tc>
        <w:tc>
          <w:tcPr>
            <w:tcW w:w="1895" w:type="dxa"/>
            <w:tcBorders>
              <w:bottom w:val="single" w:sz="4" w:space="0" w:color="auto"/>
            </w:tcBorders>
          </w:tcPr>
          <w:p w14:paraId="1D0BEF01" w14:textId="125D7F4F" w:rsidR="008F3C41" w:rsidRDefault="008F3C41" w:rsidP="008F3C41">
            <w:pPr>
              <w:pStyle w:val="Akapitzlist"/>
              <w:spacing w:line="276" w:lineRule="auto"/>
              <w:jc w:val="center"/>
              <w:rPr>
                <w:b/>
              </w:rPr>
            </w:pPr>
            <w:r w:rsidRPr="008F3C41">
              <w:rPr>
                <w:b/>
                <w:sz w:val="20"/>
                <w:szCs w:val="20"/>
              </w:rPr>
              <w:t>130.000</w:t>
            </w:r>
            <w:r>
              <w:rPr>
                <w:b/>
                <w:sz w:val="20"/>
                <w:szCs w:val="20"/>
              </w:rPr>
              <w:t xml:space="preserve"> kWh</w:t>
            </w:r>
          </w:p>
        </w:tc>
        <w:tc>
          <w:tcPr>
            <w:tcW w:w="960" w:type="dxa"/>
            <w:gridSpan w:val="2"/>
            <w:tcBorders>
              <w:bottom w:val="single" w:sz="4" w:space="0" w:color="auto"/>
            </w:tcBorders>
          </w:tcPr>
          <w:p w14:paraId="6DDCC62A" w14:textId="77777777" w:rsidR="008F3C41" w:rsidRDefault="008F3C41" w:rsidP="00746A88">
            <w:pPr>
              <w:pStyle w:val="Akapitzlist"/>
              <w:spacing w:line="276" w:lineRule="auto"/>
              <w:jc w:val="both"/>
              <w:rPr>
                <w:b/>
              </w:rPr>
            </w:pPr>
          </w:p>
        </w:tc>
        <w:tc>
          <w:tcPr>
            <w:tcW w:w="971" w:type="dxa"/>
            <w:tcBorders>
              <w:bottom w:val="single" w:sz="4" w:space="0" w:color="auto"/>
            </w:tcBorders>
          </w:tcPr>
          <w:p w14:paraId="4B9A22D3" w14:textId="5D8AB8CF" w:rsidR="008F3C41" w:rsidRDefault="001E4946" w:rsidP="001E4946">
            <w:pPr>
              <w:pStyle w:val="Akapitzlist"/>
              <w:spacing w:line="276" w:lineRule="auto"/>
              <w:jc w:val="center"/>
              <w:rPr>
                <w:b/>
              </w:rPr>
            </w:pPr>
            <w:r w:rsidRPr="001E4946">
              <w:rPr>
                <w:b/>
                <w:sz w:val="18"/>
                <w:szCs w:val="18"/>
              </w:rPr>
              <w:t>zł/kWh</w:t>
            </w:r>
          </w:p>
        </w:tc>
        <w:tc>
          <w:tcPr>
            <w:tcW w:w="1931" w:type="dxa"/>
            <w:tcBorders>
              <w:bottom w:val="single" w:sz="4" w:space="0" w:color="auto"/>
            </w:tcBorders>
          </w:tcPr>
          <w:p w14:paraId="49AB1A11" w14:textId="131945DE" w:rsidR="008F3C41" w:rsidRDefault="008F3C41" w:rsidP="00746A88">
            <w:pPr>
              <w:pStyle w:val="Akapitzlist"/>
              <w:spacing w:line="276" w:lineRule="auto"/>
              <w:jc w:val="both"/>
              <w:rPr>
                <w:b/>
              </w:rPr>
            </w:pPr>
          </w:p>
        </w:tc>
      </w:tr>
      <w:tr w:rsidR="008F3C41" w14:paraId="020F474F" w14:textId="77777777" w:rsidTr="001E4946">
        <w:tc>
          <w:tcPr>
            <w:tcW w:w="1912" w:type="dxa"/>
            <w:tcBorders>
              <w:bottom w:val="single" w:sz="4" w:space="0" w:color="auto"/>
              <w:right w:val="nil"/>
            </w:tcBorders>
            <w:shd w:val="clear" w:color="auto" w:fill="EEECE1" w:themeFill="background2"/>
          </w:tcPr>
          <w:p w14:paraId="467B7856" w14:textId="77777777" w:rsidR="008F3C41" w:rsidRDefault="008F3C41" w:rsidP="00746A88">
            <w:pPr>
              <w:pStyle w:val="Akapitzlist"/>
              <w:spacing w:line="276" w:lineRule="auto"/>
              <w:jc w:val="both"/>
              <w:rPr>
                <w:b/>
              </w:rPr>
            </w:pPr>
          </w:p>
        </w:tc>
        <w:tc>
          <w:tcPr>
            <w:tcW w:w="1918" w:type="dxa"/>
            <w:tcBorders>
              <w:left w:val="nil"/>
              <w:right w:val="nil"/>
            </w:tcBorders>
            <w:shd w:val="clear" w:color="auto" w:fill="EEECE1" w:themeFill="background2"/>
          </w:tcPr>
          <w:p w14:paraId="09C445F3" w14:textId="77777777" w:rsidR="008F3C41" w:rsidRDefault="008F3C41" w:rsidP="00746A88">
            <w:pPr>
              <w:pStyle w:val="Akapitzlist"/>
              <w:spacing w:line="276" w:lineRule="auto"/>
              <w:jc w:val="both"/>
              <w:rPr>
                <w:b/>
              </w:rPr>
            </w:pPr>
          </w:p>
        </w:tc>
        <w:tc>
          <w:tcPr>
            <w:tcW w:w="1895" w:type="dxa"/>
            <w:tcBorders>
              <w:left w:val="nil"/>
              <w:right w:val="nil"/>
            </w:tcBorders>
            <w:shd w:val="clear" w:color="auto" w:fill="EEECE1" w:themeFill="background2"/>
          </w:tcPr>
          <w:p w14:paraId="49BC326D" w14:textId="67B0A4EA" w:rsidR="008F3C41" w:rsidRDefault="001E4946" w:rsidP="001E4946">
            <w:pPr>
              <w:pStyle w:val="Akapitzlist"/>
              <w:spacing w:line="276" w:lineRule="auto"/>
              <w:jc w:val="center"/>
              <w:rPr>
                <w:b/>
              </w:rPr>
            </w:pPr>
            <w:r w:rsidRPr="001E4946">
              <w:rPr>
                <w:b/>
                <w:sz w:val="18"/>
                <w:szCs w:val="18"/>
              </w:rPr>
              <w:t>GRUPA TARYFOWA DYSTRYBUCYJNA C21</w:t>
            </w:r>
          </w:p>
        </w:tc>
        <w:tc>
          <w:tcPr>
            <w:tcW w:w="1931" w:type="dxa"/>
            <w:gridSpan w:val="3"/>
            <w:tcBorders>
              <w:left w:val="nil"/>
              <w:right w:val="nil"/>
            </w:tcBorders>
            <w:shd w:val="clear" w:color="auto" w:fill="EEECE1" w:themeFill="background2"/>
          </w:tcPr>
          <w:p w14:paraId="53E74D72" w14:textId="77777777" w:rsidR="008F3C41" w:rsidRDefault="008F3C41" w:rsidP="00746A88">
            <w:pPr>
              <w:pStyle w:val="Akapitzlist"/>
              <w:spacing w:line="276" w:lineRule="auto"/>
              <w:jc w:val="both"/>
              <w:rPr>
                <w:b/>
              </w:rPr>
            </w:pPr>
          </w:p>
        </w:tc>
        <w:tc>
          <w:tcPr>
            <w:tcW w:w="1931" w:type="dxa"/>
            <w:tcBorders>
              <w:left w:val="nil"/>
            </w:tcBorders>
            <w:shd w:val="clear" w:color="auto" w:fill="EEECE1" w:themeFill="background2"/>
          </w:tcPr>
          <w:p w14:paraId="6B93040D" w14:textId="77777777" w:rsidR="008F3C41" w:rsidRDefault="008F3C41" w:rsidP="00746A88">
            <w:pPr>
              <w:pStyle w:val="Akapitzlist"/>
              <w:spacing w:line="276" w:lineRule="auto"/>
              <w:jc w:val="both"/>
              <w:rPr>
                <w:b/>
              </w:rPr>
            </w:pPr>
          </w:p>
        </w:tc>
      </w:tr>
      <w:tr w:rsidR="001E4946" w14:paraId="6D582925" w14:textId="77777777" w:rsidTr="001E4946">
        <w:tc>
          <w:tcPr>
            <w:tcW w:w="1912" w:type="dxa"/>
            <w:tcBorders>
              <w:bottom w:val="nil"/>
            </w:tcBorders>
          </w:tcPr>
          <w:p w14:paraId="1F2F5A6C" w14:textId="77777777" w:rsidR="001E4946" w:rsidRDefault="001E4946" w:rsidP="00746A88">
            <w:pPr>
              <w:pStyle w:val="Akapitzlist"/>
              <w:spacing w:line="276" w:lineRule="auto"/>
              <w:jc w:val="both"/>
              <w:rPr>
                <w:b/>
              </w:rPr>
            </w:pPr>
          </w:p>
        </w:tc>
        <w:tc>
          <w:tcPr>
            <w:tcW w:w="1918" w:type="dxa"/>
          </w:tcPr>
          <w:p w14:paraId="76ACA7F7" w14:textId="58FA2302" w:rsidR="001E4946" w:rsidRPr="001E4946" w:rsidRDefault="001E4946" w:rsidP="00746A88">
            <w:pPr>
              <w:pStyle w:val="Akapitzlist"/>
              <w:spacing w:line="276" w:lineRule="auto"/>
              <w:jc w:val="both"/>
              <w:rPr>
                <w:b/>
                <w:sz w:val="18"/>
                <w:szCs w:val="18"/>
              </w:rPr>
            </w:pPr>
            <w:r w:rsidRPr="001E4946">
              <w:rPr>
                <w:b/>
                <w:sz w:val="18"/>
                <w:szCs w:val="18"/>
              </w:rPr>
              <w:t>Składnik</w:t>
            </w:r>
            <w:r>
              <w:rPr>
                <w:b/>
                <w:sz w:val="18"/>
                <w:szCs w:val="18"/>
              </w:rPr>
              <w:t xml:space="preserve"> </w:t>
            </w:r>
            <w:r w:rsidRPr="001E4946">
              <w:rPr>
                <w:b/>
                <w:sz w:val="18"/>
                <w:szCs w:val="18"/>
              </w:rPr>
              <w:t>zmienny stawki sieciowej</w:t>
            </w:r>
          </w:p>
        </w:tc>
        <w:tc>
          <w:tcPr>
            <w:tcW w:w="1895" w:type="dxa"/>
          </w:tcPr>
          <w:p w14:paraId="58B4B18E" w14:textId="673FA398" w:rsidR="001E4946" w:rsidRPr="001E4946" w:rsidRDefault="001E4946" w:rsidP="001E4946">
            <w:pPr>
              <w:pStyle w:val="Akapitzlist"/>
              <w:spacing w:line="276" w:lineRule="auto"/>
              <w:jc w:val="center"/>
              <w:rPr>
                <w:b/>
                <w:sz w:val="18"/>
                <w:szCs w:val="18"/>
              </w:rPr>
            </w:pPr>
            <w:r w:rsidRPr="001E4946">
              <w:rPr>
                <w:b/>
                <w:sz w:val="18"/>
                <w:szCs w:val="18"/>
              </w:rPr>
              <w:t>130 000 kWh</w:t>
            </w:r>
          </w:p>
        </w:tc>
        <w:tc>
          <w:tcPr>
            <w:tcW w:w="930" w:type="dxa"/>
          </w:tcPr>
          <w:p w14:paraId="270C741F" w14:textId="77777777" w:rsidR="001E4946" w:rsidRPr="001E4946" w:rsidRDefault="001E4946" w:rsidP="001E4946">
            <w:pPr>
              <w:pStyle w:val="Akapitzlist"/>
              <w:spacing w:line="276" w:lineRule="auto"/>
              <w:jc w:val="center"/>
              <w:rPr>
                <w:b/>
                <w:sz w:val="18"/>
                <w:szCs w:val="18"/>
              </w:rPr>
            </w:pPr>
          </w:p>
        </w:tc>
        <w:tc>
          <w:tcPr>
            <w:tcW w:w="1001" w:type="dxa"/>
            <w:gridSpan w:val="2"/>
          </w:tcPr>
          <w:p w14:paraId="5D90B8D3" w14:textId="558D39E7" w:rsidR="001E4946" w:rsidRPr="001E4946" w:rsidRDefault="001E4946" w:rsidP="001E4946">
            <w:pPr>
              <w:pStyle w:val="Akapitzlist"/>
              <w:spacing w:line="276" w:lineRule="auto"/>
              <w:jc w:val="center"/>
              <w:rPr>
                <w:b/>
                <w:sz w:val="18"/>
                <w:szCs w:val="18"/>
              </w:rPr>
            </w:pPr>
            <w:r>
              <w:rPr>
                <w:b/>
                <w:sz w:val="18"/>
                <w:szCs w:val="18"/>
              </w:rPr>
              <w:t>zł /kWh</w:t>
            </w:r>
          </w:p>
        </w:tc>
        <w:tc>
          <w:tcPr>
            <w:tcW w:w="1931" w:type="dxa"/>
          </w:tcPr>
          <w:p w14:paraId="23CF9371" w14:textId="4E02D420" w:rsidR="001E4946" w:rsidRPr="001E4946" w:rsidRDefault="001E4946" w:rsidP="001E4946">
            <w:pPr>
              <w:pStyle w:val="Akapitzlist"/>
              <w:spacing w:line="276" w:lineRule="auto"/>
              <w:jc w:val="center"/>
              <w:rPr>
                <w:b/>
                <w:sz w:val="18"/>
                <w:szCs w:val="18"/>
              </w:rPr>
            </w:pPr>
          </w:p>
        </w:tc>
      </w:tr>
      <w:tr w:rsidR="001E4946" w14:paraId="4C81679C" w14:textId="77777777" w:rsidTr="001E4946">
        <w:tc>
          <w:tcPr>
            <w:tcW w:w="1912" w:type="dxa"/>
            <w:tcBorders>
              <w:top w:val="nil"/>
              <w:bottom w:val="nil"/>
            </w:tcBorders>
          </w:tcPr>
          <w:p w14:paraId="6A2F5B23" w14:textId="293F3877" w:rsidR="001E4946" w:rsidRDefault="001E4946" w:rsidP="00746A88">
            <w:pPr>
              <w:pStyle w:val="Akapitzlist"/>
              <w:spacing w:line="276" w:lineRule="auto"/>
              <w:jc w:val="both"/>
              <w:rPr>
                <w:b/>
              </w:rPr>
            </w:pPr>
            <w:r>
              <w:rPr>
                <w:b/>
              </w:rPr>
              <w:t>DYSTRYBUCJA</w:t>
            </w:r>
          </w:p>
        </w:tc>
        <w:tc>
          <w:tcPr>
            <w:tcW w:w="1918" w:type="dxa"/>
          </w:tcPr>
          <w:p w14:paraId="35C840BB" w14:textId="4805E1AC" w:rsidR="001E4946" w:rsidRPr="001E4946" w:rsidRDefault="001E4946" w:rsidP="00746A88">
            <w:pPr>
              <w:pStyle w:val="Akapitzlist"/>
              <w:spacing w:line="276" w:lineRule="auto"/>
              <w:jc w:val="both"/>
              <w:rPr>
                <w:b/>
                <w:sz w:val="18"/>
                <w:szCs w:val="18"/>
              </w:rPr>
            </w:pPr>
            <w:r>
              <w:rPr>
                <w:b/>
                <w:sz w:val="18"/>
                <w:szCs w:val="18"/>
              </w:rPr>
              <w:t>Opłata jakościowa</w:t>
            </w:r>
          </w:p>
        </w:tc>
        <w:tc>
          <w:tcPr>
            <w:tcW w:w="1895" w:type="dxa"/>
          </w:tcPr>
          <w:p w14:paraId="5E6818CE" w14:textId="167501C9" w:rsidR="001E4946" w:rsidRPr="001E4946" w:rsidRDefault="001E4946" w:rsidP="001E4946">
            <w:pPr>
              <w:pStyle w:val="Akapitzlist"/>
              <w:spacing w:line="276" w:lineRule="auto"/>
              <w:jc w:val="center"/>
              <w:rPr>
                <w:b/>
                <w:sz w:val="18"/>
                <w:szCs w:val="18"/>
              </w:rPr>
            </w:pPr>
            <w:r>
              <w:rPr>
                <w:b/>
                <w:sz w:val="18"/>
                <w:szCs w:val="18"/>
              </w:rPr>
              <w:t>130 000 kWh</w:t>
            </w:r>
          </w:p>
        </w:tc>
        <w:tc>
          <w:tcPr>
            <w:tcW w:w="930" w:type="dxa"/>
          </w:tcPr>
          <w:p w14:paraId="5A8C6CA1" w14:textId="77777777" w:rsidR="001E4946" w:rsidRPr="001E4946" w:rsidRDefault="001E4946" w:rsidP="001E4946">
            <w:pPr>
              <w:pStyle w:val="Akapitzlist"/>
              <w:spacing w:line="276" w:lineRule="auto"/>
              <w:jc w:val="center"/>
              <w:rPr>
                <w:b/>
                <w:sz w:val="18"/>
                <w:szCs w:val="18"/>
              </w:rPr>
            </w:pPr>
          </w:p>
        </w:tc>
        <w:tc>
          <w:tcPr>
            <w:tcW w:w="1001" w:type="dxa"/>
            <w:gridSpan w:val="2"/>
          </w:tcPr>
          <w:p w14:paraId="47152488" w14:textId="2C3ACCAA" w:rsidR="001E4946" w:rsidRPr="001E4946" w:rsidRDefault="001E4946" w:rsidP="001E4946">
            <w:pPr>
              <w:pStyle w:val="Akapitzlist"/>
              <w:spacing w:line="276" w:lineRule="auto"/>
              <w:jc w:val="center"/>
              <w:rPr>
                <w:b/>
                <w:sz w:val="18"/>
                <w:szCs w:val="18"/>
              </w:rPr>
            </w:pPr>
            <w:r>
              <w:rPr>
                <w:b/>
                <w:sz w:val="18"/>
                <w:szCs w:val="18"/>
              </w:rPr>
              <w:t>zł /kWh</w:t>
            </w:r>
          </w:p>
        </w:tc>
        <w:tc>
          <w:tcPr>
            <w:tcW w:w="1931" w:type="dxa"/>
          </w:tcPr>
          <w:p w14:paraId="58303580" w14:textId="1881CFFF" w:rsidR="001E4946" w:rsidRPr="001E4946" w:rsidRDefault="001E4946" w:rsidP="001E4946">
            <w:pPr>
              <w:pStyle w:val="Akapitzlist"/>
              <w:spacing w:line="276" w:lineRule="auto"/>
              <w:jc w:val="center"/>
              <w:rPr>
                <w:b/>
                <w:sz w:val="18"/>
                <w:szCs w:val="18"/>
              </w:rPr>
            </w:pPr>
          </w:p>
        </w:tc>
      </w:tr>
      <w:tr w:rsidR="001E4946" w14:paraId="5AFC2024" w14:textId="77777777" w:rsidTr="001E4946">
        <w:tc>
          <w:tcPr>
            <w:tcW w:w="1912" w:type="dxa"/>
            <w:tcBorders>
              <w:top w:val="nil"/>
              <w:bottom w:val="nil"/>
            </w:tcBorders>
          </w:tcPr>
          <w:p w14:paraId="1B70AC08" w14:textId="77777777" w:rsidR="001E4946" w:rsidRDefault="001E4946" w:rsidP="00746A88">
            <w:pPr>
              <w:pStyle w:val="Akapitzlist"/>
              <w:spacing w:line="276" w:lineRule="auto"/>
              <w:jc w:val="both"/>
              <w:rPr>
                <w:b/>
              </w:rPr>
            </w:pPr>
          </w:p>
        </w:tc>
        <w:tc>
          <w:tcPr>
            <w:tcW w:w="1918" w:type="dxa"/>
          </w:tcPr>
          <w:p w14:paraId="4C847903" w14:textId="4337045B" w:rsidR="001E4946" w:rsidRPr="001E4946" w:rsidRDefault="001E4946" w:rsidP="00746A88">
            <w:pPr>
              <w:pStyle w:val="Akapitzlist"/>
              <w:spacing w:line="276" w:lineRule="auto"/>
              <w:jc w:val="both"/>
              <w:rPr>
                <w:b/>
                <w:sz w:val="18"/>
                <w:szCs w:val="18"/>
              </w:rPr>
            </w:pPr>
            <w:r>
              <w:rPr>
                <w:b/>
                <w:sz w:val="18"/>
                <w:szCs w:val="18"/>
              </w:rPr>
              <w:t>Opłata OZE</w:t>
            </w:r>
          </w:p>
        </w:tc>
        <w:tc>
          <w:tcPr>
            <w:tcW w:w="1895" w:type="dxa"/>
          </w:tcPr>
          <w:p w14:paraId="11233438" w14:textId="4EBD383C" w:rsidR="001E4946" w:rsidRPr="001E4946" w:rsidRDefault="001E4946" w:rsidP="001E4946">
            <w:pPr>
              <w:pStyle w:val="Akapitzlist"/>
              <w:spacing w:line="276" w:lineRule="auto"/>
              <w:jc w:val="center"/>
              <w:rPr>
                <w:b/>
                <w:sz w:val="18"/>
                <w:szCs w:val="18"/>
              </w:rPr>
            </w:pPr>
            <w:r>
              <w:rPr>
                <w:b/>
                <w:sz w:val="18"/>
                <w:szCs w:val="18"/>
              </w:rPr>
              <w:t>130 000 kWh</w:t>
            </w:r>
          </w:p>
        </w:tc>
        <w:tc>
          <w:tcPr>
            <w:tcW w:w="930" w:type="dxa"/>
          </w:tcPr>
          <w:p w14:paraId="0E9710CE" w14:textId="77777777" w:rsidR="001E4946" w:rsidRPr="001E4946" w:rsidRDefault="001E4946" w:rsidP="001E4946">
            <w:pPr>
              <w:pStyle w:val="Akapitzlist"/>
              <w:spacing w:line="276" w:lineRule="auto"/>
              <w:jc w:val="center"/>
              <w:rPr>
                <w:b/>
                <w:sz w:val="18"/>
                <w:szCs w:val="18"/>
              </w:rPr>
            </w:pPr>
          </w:p>
        </w:tc>
        <w:tc>
          <w:tcPr>
            <w:tcW w:w="1001" w:type="dxa"/>
            <w:gridSpan w:val="2"/>
          </w:tcPr>
          <w:p w14:paraId="19A1BF5F" w14:textId="66CA55BF" w:rsidR="001E4946" w:rsidRPr="001E4946" w:rsidRDefault="001E4946" w:rsidP="001E4946">
            <w:pPr>
              <w:pStyle w:val="Akapitzlist"/>
              <w:spacing w:line="276" w:lineRule="auto"/>
              <w:jc w:val="center"/>
              <w:rPr>
                <w:b/>
                <w:sz w:val="18"/>
                <w:szCs w:val="18"/>
              </w:rPr>
            </w:pPr>
            <w:r>
              <w:rPr>
                <w:b/>
                <w:sz w:val="18"/>
                <w:szCs w:val="18"/>
              </w:rPr>
              <w:t>zł /kWh</w:t>
            </w:r>
          </w:p>
        </w:tc>
        <w:tc>
          <w:tcPr>
            <w:tcW w:w="1931" w:type="dxa"/>
          </w:tcPr>
          <w:p w14:paraId="546C54C0" w14:textId="538B1497" w:rsidR="001E4946" w:rsidRPr="001E4946" w:rsidRDefault="001E4946" w:rsidP="001E4946">
            <w:pPr>
              <w:pStyle w:val="Akapitzlist"/>
              <w:spacing w:line="276" w:lineRule="auto"/>
              <w:jc w:val="center"/>
              <w:rPr>
                <w:b/>
                <w:sz w:val="18"/>
                <w:szCs w:val="18"/>
              </w:rPr>
            </w:pPr>
          </w:p>
        </w:tc>
      </w:tr>
      <w:tr w:rsidR="001E4946" w14:paraId="1F15AAE4" w14:textId="77777777" w:rsidTr="001E4946">
        <w:tc>
          <w:tcPr>
            <w:tcW w:w="1912" w:type="dxa"/>
            <w:tcBorders>
              <w:top w:val="nil"/>
              <w:bottom w:val="nil"/>
            </w:tcBorders>
          </w:tcPr>
          <w:p w14:paraId="1569EF7B" w14:textId="77777777" w:rsidR="001E4946" w:rsidRDefault="001E4946" w:rsidP="00746A88">
            <w:pPr>
              <w:pStyle w:val="Akapitzlist"/>
              <w:spacing w:line="276" w:lineRule="auto"/>
              <w:jc w:val="both"/>
              <w:rPr>
                <w:b/>
              </w:rPr>
            </w:pPr>
          </w:p>
        </w:tc>
        <w:tc>
          <w:tcPr>
            <w:tcW w:w="1918" w:type="dxa"/>
          </w:tcPr>
          <w:p w14:paraId="1C14F277" w14:textId="1E8E64C8" w:rsidR="001E4946" w:rsidRPr="001E4946" w:rsidRDefault="001E4946" w:rsidP="00746A88">
            <w:pPr>
              <w:pStyle w:val="Akapitzlist"/>
              <w:spacing w:line="276" w:lineRule="auto"/>
              <w:jc w:val="both"/>
              <w:rPr>
                <w:b/>
                <w:sz w:val="18"/>
                <w:szCs w:val="18"/>
              </w:rPr>
            </w:pPr>
            <w:r>
              <w:rPr>
                <w:b/>
                <w:sz w:val="18"/>
                <w:szCs w:val="18"/>
              </w:rPr>
              <w:t>Opłata kogeneracyjna</w:t>
            </w:r>
          </w:p>
        </w:tc>
        <w:tc>
          <w:tcPr>
            <w:tcW w:w="1895" w:type="dxa"/>
          </w:tcPr>
          <w:p w14:paraId="6AA67C38" w14:textId="23C8EDA9" w:rsidR="001E4946" w:rsidRPr="001E4946" w:rsidRDefault="001E4946" w:rsidP="001E4946">
            <w:pPr>
              <w:pStyle w:val="Akapitzlist"/>
              <w:spacing w:line="276" w:lineRule="auto"/>
              <w:jc w:val="center"/>
              <w:rPr>
                <w:b/>
                <w:sz w:val="18"/>
                <w:szCs w:val="18"/>
              </w:rPr>
            </w:pPr>
            <w:r>
              <w:rPr>
                <w:b/>
                <w:sz w:val="18"/>
                <w:szCs w:val="18"/>
              </w:rPr>
              <w:t>130 000 kWh</w:t>
            </w:r>
          </w:p>
        </w:tc>
        <w:tc>
          <w:tcPr>
            <w:tcW w:w="930" w:type="dxa"/>
          </w:tcPr>
          <w:p w14:paraId="0FF86B01" w14:textId="77777777" w:rsidR="001E4946" w:rsidRPr="001E4946" w:rsidRDefault="001E4946" w:rsidP="001E4946">
            <w:pPr>
              <w:pStyle w:val="Akapitzlist"/>
              <w:spacing w:line="276" w:lineRule="auto"/>
              <w:jc w:val="center"/>
              <w:rPr>
                <w:b/>
                <w:sz w:val="18"/>
                <w:szCs w:val="18"/>
              </w:rPr>
            </w:pPr>
          </w:p>
        </w:tc>
        <w:tc>
          <w:tcPr>
            <w:tcW w:w="1001" w:type="dxa"/>
            <w:gridSpan w:val="2"/>
          </w:tcPr>
          <w:p w14:paraId="5E1475A3" w14:textId="7B485EDE" w:rsidR="001E4946" w:rsidRPr="001E4946" w:rsidRDefault="001E4946" w:rsidP="001E4946">
            <w:pPr>
              <w:pStyle w:val="Akapitzlist"/>
              <w:spacing w:line="276" w:lineRule="auto"/>
              <w:jc w:val="center"/>
              <w:rPr>
                <w:b/>
                <w:sz w:val="18"/>
                <w:szCs w:val="18"/>
              </w:rPr>
            </w:pPr>
            <w:r>
              <w:rPr>
                <w:b/>
                <w:sz w:val="18"/>
                <w:szCs w:val="18"/>
              </w:rPr>
              <w:t>zł /kWh</w:t>
            </w:r>
          </w:p>
        </w:tc>
        <w:tc>
          <w:tcPr>
            <w:tcW w:w="1931" w:type="dxa"/>
          </w:tcPr>
          <w:p w14:paraId="482DC61A" w14:textId="17457133" w:rsidR="001E4946" w:rsidRPr="001E4946" w:rsidRDefault="001E4946" w:rsidP="001E4946">
            <w:pPr>
              <w:pStyle w:val="Akapitzlist"/>
              <w:spacing w:line="276" w:lineRule="auto"/>
              <w:jc w:val="center"/>
              <w:rPr>
                <w:b/>
                <w:sz w:val="18"/>
                <w:szCs w:val="18"/>
              </w:rPr>
            </w:pPr>
          </w:p>
        </w:tc>
      </w:tr>
      <w:tr w:rsidR="001E4946" w14:paraId="2CF24188" w14:textId="77777777" w:rsidTr="001E4946">
        <w:tc>
          <w:tcPr>
            <w:tcW w:w="1912" w:type="dxa"/>
            <w:tcBorders>
              <w:top w:val="nil"/>
              <w:bottom w:val="nil"/>
            </w:tcBorders>
          </w:tcPr>
          <w:p w14:paraId="0AD5A443" w14:textId="77777777" w:rsidR="001E4946" w:rsidRDefault="001E4946" w:rsidP="00746A88">
            <w:pPr>
              <w:pStyle w:val="Akapitzlist"/>
              <w:spacing w:line="276" w:lineRule="auto"/>
              <w:jc w:val="both"/>
              <w:rPr>
                <w:b/>
              </w:rPr>
            </w:pPr>
          </w:p>
        </w:tc>
        <w:tc>
          <w:tcPr>
            <w:tcW w:w="1918" w:type="dxa"/>
          </w:tcPr>
          <w:p w14:paraId="410B50D7" w14:textId="5010CD69" w:rsidR="001E4946" w:rsidRPr="001E4946" w:rsidRDefault="001E4946" w:rsidP="00746A88">
            <w:pPr>
              <w:pStyle w:val="Akapitzlist"/>
              <w:spacing w:line="276" w:lineRule="auto"/>
              <w:jc w:val="both"/>
              <w:rPr>
                <w:b/>
                <w:sz w:val="18"/>
                <w:szCs w:val="18"/>
              </w:rPr>
            </w:pPr>
            <w:r>
              <w:rPr>
                <w:b/>
                <w:sz w:val="18"/>
                <w:szCs w:val="18"/>
              </w:rPr>
              <w:t xml:space="preserve">Opłata </w:t>
            </w:r>
            <w:proofErr w:type="spellStart"/>
            <w:r>
              <w:rPr>
                <w:b/>
                <w:sz w:val="18"/>
                <w:szCs w:val="18"/>
              </w:rPr>
              <w:t>mocowa</w:t>
            </w:r>
            <w:proofErr w:type="spellEnd"/>
          </w:p>
        </w:tc>
        <w:tc>
          <w:tcPr>
            <w:tcW w:w="1895" w:type="dxa"/>
          </w:tcPr>
          <w:p w14:paraId="6A293247" w14:textId="0C25A03A" w:rsidR="001E4946" w:rsidRPr="001E4946" w:rsidRDefault="001E4946" w:rsidP="001E4946">
            <w:pPr>
              <w:pStyle w:val="Akapitzlist"/>
              <w:spacing w:line="276" w:lineRule="auto"/>
              <w:jc w:val="center"/>
              <w:rPr>
                <w:b/>
                <w:sz w:val="18"/>
                <w:szCs w:val="18"/>
              </w:rPr>
            </w:pPr>
            <w:r>
              <w:rPr>
                <w:b/>
                <w:sz w:val="18"/>
                <w:szCs w:val="18"/>
              </w:rPr>
              <w:t>70.000 kWh</w:t>
            </w:r>
          </w:p>
        </w:tc>
        <w:tc>
          <w:tcPr>
            <w:tcW w:w="930" w:type="dxa"/>
          </w:tcPr>
          <w:p w14:paraId="497AB665" w14:textId="77777777" w:rsidR="001E4946" w:rsidRPr="001E4946" w:rsidRDefault="001E4946" w:rsidP="001E4946">
            <w:pPr>
              <w:pStyle w:val="Akapitzlist"/>
              <w:spacing w:line="276" w:lineRule="auto"/>
              <w:jc w:val="center"/>
              <w:rPr>
                <w:b/>
                <w:sz w:val="18"/>
                <w:szCs w:val="18"/>
              </w:rPr>
            </w:pPr>
          </w:p>
        </w:tc>
        <w:tc>
          <w:tcPr>
            <w:tcW w:w="1001" w:type="dxa"/>
            <w:gridSpan w:val="2"/>
          </w:tcPr>
          <w:p w14:paraId="6F6557A1" w14:textId="226C6CBA" w:rsidR="001E4946" w:rsidRPr="001E4946" w:rsidRDefault="001E4946" w:rsidP="001E4946">
            <w:pPr>
              <w:pStyle w:val="Akapitzlist"/>
              <w:spacing w:line="276" w:lineRule="auto"/>
              <w:jc w:val="center"/>
              <w:rPr>
                <w:b/>
                <w:sz w:val="18"/>
                <w:szCs w:val="18"/>
              </w:rPr>
            </w:pPr>
            <w:r>
              <w:rPr>
                <w:b/>
                <w:sz w:val="18"/>
                <w:szCs w:val="18"/>
              </w:rPr>
              <w:t>zł /kWh</w:t>
            </w:r>
          </w:p>
        </w:tc>
        <w:tc>
          <w:tcPr>
            <w:tcW w:w="1931" w:type="dxa"/>
          </w:tcPr>
          <w:p w14:paraId="03B40A0D" w14:textId="20C6382A" w:rsidR="001E4946" w:rsidRPr="001E4946" w:rsidRDefault="001E4946" w:rsidP="001E4946">
            <w:pPr>
              <w:pStyle w:val="Akapitzlist"/>
              <w:spacing w:line="276" w:lineRule="auto"/>
              <w:jc w:val="center"/>
              <w:rPr>
                <w:b/>
                <w:sz w:val="18"/>
                <w:szCs w:val="18"/>
              </w:rPr>
            </w:pPr>
          </w:p>
        </w:tc>
      </w:tr>
      <w:tr w:rsidR="001E4946" w14:paraId="6E560A22" w14:textId="77777777" w:rsidTr="001E4946">
        <w:tc>
          <w:tcPr>
            <w:tcW w:w="1912" w:type="dxa"/>
            <w:tcBorders>
              <w:top w:val="nil"/>
              <w:bottom w:val="nil"/>
            </w:tcBorders>
          </w:tcPr>
          <w:p w14:paraId="466DB77B" w14:textId="77777777" w:rsidR="001E4946" w:rsidRDefault="001E4946" w:rsidP="00746A88">
            <w:pPr>
              <w:pStyle w:val="Akapitzlist"/>
              <w:spacing w:line="276" w:lineRule="auto"/>
              <w:jc w:val="both"/>
              <w:rPr>
                <w:b/>
              </w:rPr>
            </w:pPr>
          </w:p>
        </w:tc>
        <w:tc>
          <w:tcPr>
            <w:tcW w:w="1918" w:type="dxa"/>
          </w:tcPr>
          <w:p w14:paraId="7A24B86E" w14:textId="54E02FC4" w:rsidR="001E4946" w:rsidRPr="001E4946" w:rsidRDefault="001E4946" w:rsidP="00746A88">
            <w:pPr>
              <w:pStyle w:val="Akapitzlist"/>
              <w:spacing w:line="276" w:lineRule="auto"/>
              <w:jc w:val="both"/>
              <w:rPr>
                <w:b/>
                <w:sz w:val="18"/>
                <w:szCs w:val="18"/>
              </w:rPr>
            </w:pPr>
            <w:r>
              <w:rPr>
                <w:b/>
                <w:sz w:val="18"/>
                <w:szCs w:val="18"/>
              </w:rPr>
              <w:t>Składnik stały stawki sieciowej</w:t>
            </w:r>
          </w:p>
        </w:tc>
        <w:tc>
          <w:tcPr>
            <w:tcW w:w="1895" w:type="dxa"/>
          </w:tcPr>
          <w:p w14:paraId="6DC4507D" w14:textId="0D665219" w:rsidR="001E4946" w:rsidRPr="001E4946" w:rsidRDefault="001E4946" w:rsidP="001E4946">
            <w:pPr>
              <w:pStyle w:val="Akapitzlist"/>
              <w:spacing w:line="276" w:lineRule="auto"/>
              <w:jc w:val="center"/>
              <w:rPr>
                <w:b/>
                <w:sz w:val="18"/>
                <w:szCs w:val="18"/>
              </w:rPr>
            </w:pPr>
            <w:r>
              <w:rPr>
                <w:b/>
                <w:sz w:val="18"/>
                <w:szCs w:val="18"/>
              </w:rPr>
              <w:t>130 * 12 = 1560 kW</w:t>
            </w:r>
          </w:p>
        </w:tc>
        <w:tc>
          <w:tcPr>
            <w:tcW w:w="930" w:type="dxa"/>
          </w:tcPr>
          <w:p w14:paraId="1F50C76B" w14:textId="77777777" w:rsidR="001E4946" w:rsidRPr="001E4946" w:rsidRDefault="001E4946" w:rsidP="001E4946">
            <w:pPr>
              <w:pStyle w:val="Akapitzlist"/>
              <w:spacing w:line="276" w:lineRule="auto"/>
              <w:jc w:val="center"/>
              <w:rPr>
                <w:b/>
                <w:sz w:val="18"/>
                <w:szCs w:val="18"/>
              </w:rPr>
            </w:pPr>
          </w:p>
        </w:tc>
        <w:tc>
          <w:tcPr>
            <w:tcW w:w="1001" w:type="dxa"/>
            <w:gridSpan w:val="2"/>
          </w:tcPr>
          <w:p w14:paraId="1517F133" w14:textId="359F5721" w:rsidR="001E4946" w:rsidRPr="001E4946" w:rsidRDefault="001E4946" w:rsidP="001E4946">
            <w:pPr>
              <w:pStyle w:val="Akapitzlist"/>
              <w:spacing w:line="276" w:lineRule="auto"/>
              <w:jc w:val="center"/>
              <w:rPr>
                <w:b/>
                <w:sz w:val="18"/>
                <w:szCs w:val="18"/>
              </w:rPr>
            </w:pPr>
            <w:r w:rsidRPr="001E4946">
              <w:rPr>
                <w:b/>
                <w:sz w:val="16"/>
                <w:szCs w:val="16"/>
              </w:rPr>
              <w:t>zł/kW/m-c</w:t>
            </w:r>
          </w:p>
        </w:tc>
        <w:tc>
          <w:tcPr>
            <w:tcW w:w="1931" w:type="dxa"/>
          </w:tcPr>
          <w:p w14:paraId="78FF1F05" w14:textId="050B1457" w:rsidR="001E4946" w:rsidRPr="001E4946" w:rsidRDefault="001E4946" w:rsidP="001E4946">
            <w:pPr>
              <w:pStyle w:val="Akapitzlist"/>
              <w:spacing w:line="276" w:lineRule="auto"/>
              <w:jc w:val="center"/>
              <w:rPr>
                <w:b/>
                <w:sz w:val="18"/>
                <w:szCs w:val="18"/>
              </w:rPr>
            </w:pPr>
          </w:p>
        </w:tc>
      </w:tr>
      <w:tr w:rsidR="001E4946" w14:paraId="027103C2" w14:textId="77777777" w:rsidTr="001E4946">
        <w:tc>
          <w:tcPr>
            <w:tcW w:w="1912" w:type="dxa"/>
            <w:tcBorders>
              <w:top w:val="nil"/>
              <w:bottom w:val="nil"/>
            </w:tcBorders>
          </w:tcPr>
          <w:p w14:paraId="29B91F89" w14:textId="77777777" w:rsidR="001E4946" w:rsidRDefault="001E4946" w:rsidP="00746A88">
            <w:pPr>
              <w:pStyle w:val="Akapitzlist"/>
              <w:spacing w:line="276" w:lineRule="auto"/>
              <w:jc w:val="both"/>
              <w:rPr>
                <w:b/>
              </w:rPr>
            </w:pPr>
          </w:p>
        </w:tc>
        <w:tc>
          <w:tcPr>
            <w:tcW w:w="1918" w:type="dxa"/>
          </w:tcPr>
          <w:p w14:paraId="3DFB91E0" w14:textId="3B17311E" w:rsidR="001E4946" w:rsidRPr="001E4946" w:rsidRDefault="001E4946" w:rsidP="00746A88">
            <w:pPr>
              <w:pStyle w:val="Akapitzlist"/>
              <w:spacing w:line="276" w:lineRule="auto"/>
              <w:jc w:val="both"/>
              <w:rPr>
                <w:b/>
                <w:sz w:val="18"/>
                <w:szCs w:val="18"/>
              </w:rPr>
            </w:pPr>
            <w:r>
              <w:rPr>
                <w:b/>
                <w:sz w:val="18"/>
                <w:szCs w:val="18"/>
              </w:rPr>
              <w:t>Opłata przejściowa</w:t>
            </w:r>
          </w:p>
        </w:tc>
        <w:tc>
          <w:tcPr>
            <w:tcW w:w="1895" w:type="dxa"/>
          </w:tcPr>
          <w:p w14:paraId="771826AC" w14:textId="20E3453E" w:rsidR="001E4946" w:rsidRPr="001E4946" w:rsidRDefault="001E4946" w:rsidP="001E4946">
            <w:pPr>
              <w:pStyle w:val="Akapitzlist"/>
              <w:spacing w:line="276" w:lineRule="auto"/>
              <w:jc w:val="center"/>
              <w:rPr>
                <w:b/>
                <w:sz w:val="18"/>
                <w:szCs w:val="18"/>
              </w:rPr>
            </w:pPr>
            <w:r>
              <w:rPr>
                <w:b/>
                <w:sz w:val="18"/>
                <w:szCs w:val="18"/>
              </w:rPr>
              <w:t>130 * 12 = 1560 kW</w:t>
            </w:r>
          </w:p>
        </w:tc>
        <w:tc>
          <w:tcPr>
            <w:tcW w:w="930" w:type="dxa"/>
          </w:tcPr>
          <w:p w14:paraId="74908EB1" w14:textId="77777777" w:rsidR="001E4946" w:rsidRPr="001E4946" w:rsidRDefault="001E4946" w:rsidP="001E4946">
            <w:pPr>
              <w:pStyle w:val="Akapitzlist"/>
              <w:spacing w:line="276" w:lineRule="auto"/>
              <w:jc w:val="center"/>
              <w:rPr>
                <w:b/>
                <w:sz w:val="18"/>
                <w:szCs w:val="18"/>
              </w:rPr>
            </w:pPr>
          </w:p>
        </w:tc>
        <w:tc>
          <w:tcPr>
            <w:tcW w:w="1001" w:type="dxa"/>
            <w:gridSpan w:val="2"/>
          </w:tcPr>
          <w:p w14:paraId="1AC6128E" w14:textId="1D8853EF" w:rsidR="001E4946" w:rsidRPr="001E4946" w:rsidRDefault="001E4946" w:rsidP="001E4946">
            <w:pPr>
              <w:pStyle w:val="Akapitzlist"/>
              <w:spacing w:line="276" w:lineRule="auto"/>
              <w:jc w:val="center"/>
              <w:rPr>
                <w:b/>
                <w:sz w:val="18"/>
                <w:szCs w:val="18"/>
              </w:rPr>
            </w:pPr>
            <w:r>
              <w:rPr>
                <w:b/>
                <w:sz w:val="16"/>
                <w:szCs w:val="16"/>
              </w:rPr>
              <w:t>zł</w:t>
            </w:r>
            <w:r w:rsidRPr="001E4946">
              <w:rPr>
                <w:b/>
                <w:sz w:val="16"/>
                <w:szCs w:val="16"/>
              </w:rPr>
              <w:t>/kW/m-c</w:t>
            </w:r>
          </w:p>
        </w:tc>
        <w:tc>
          <w:tcPr>
            <w:tcW w:w="1931" w:type="dxa"/>
          </w:tcPr>
          <w:p w14:paraId="68BF0007" w14:textId="21F6F948" w:rsidR="001E4946" w:rsidRPr="001E4946" w:rsidRDefault="001E4946" w:rsidP="001E4946">
            <w:pPr>
              <w:pStyle w:val="Akapitzlist"/>
              <w:spacing w:line="276" w:lineRule="auto"/>
              <w:jc w:val="center"/>
              <w:rPr>
                <w:b/>
                <w:sz w:val="18"/>
                <w:szCs w:val="18"/>
              </w:rPr>
            </w:pPr>
          </w:p>
        </w:tc>
      </w:tr>
      <w:tr w:rsidR="001E4946" w14:paraId="699BAA59" w14:textId="77777777" w:rsidTr="001E4946">
        <w:tc>
          <w:tcPr>
            <w:tcW w:w="1912" w:type="dxa"/>
            <w:tcBorders>
              <w:top w:val="nil"/>
            </w:tcBorders>
          </w:tcPr>
          <w:p w14:paraId="6B8ACE28" w14:textId="77777777" w:rsidR="001E4946" w:rsidRDefault="001E4946" w:rsidP="00746A88">
            <w:pPr>
              <w:pStyle w:val="Akapitzlist"/>
              <w:spacing w:line="276" w:lineRule="auto"/>
              <w:jc w:val="both"/>
              <w:rPr>
                <w:b/>
              </w:rPr>
            </w:pPr>
          </w:p>
        </w:tc>
        <w:tc>
          <w:tcPr>
            <w:tcW w:w="1918" w:type="dxa"/>
          </w:tcPr>
          <w:p w14:paraId="4713C273" w14:textId="1A1EB9C1" w:rsidR="001E4946" w:rsidRDefault="001E4946" w:rsidP="00746A88">
            <w:pPr>
              <w:pStyle w:val="Akapitzlist"/>
              <w:spacing w:line="276" w:lineRule="auto"/>
              <w:jc w:val="both"/>
              <w:rPr>
                <w:b/>
                <w:sz w:val="18"/>
                <w:szCs w:val="18"/>
              </w:rPr>
            </w:pPr>
            <w:r>
              <w:rPr>
                <w:b/>
                <w:sz w:val="18"/>
                <w:szCs w:val="18"/>
              </w:rPr>
              <w:t>Opłata abonamentowa</w:t>
            </w:r>
          </w:p>
        </w:tc>
        <w:tc>
          <w:tcPr>
            <w:tcW w:w="1895" w:type="dxa"/>
          </w:tcPr>
          <w:p w14:paraId="5C17A199" w14:textId="7FD31575" w:rsidR="001E4946" w:rsidRPr="001E4946" w:rsidRDefault="001E4946" w:rsidP="001E4946">
            <w:pPr>
              <w:pStyle w:val="Akapitzlist"/>
              <w:spacing w:line="276" w:lineRule="auto"/>
              <w:jc w:val="center"/>
              <w:rPr>
                <w:b/>
                <w:sz w:val="18"/>
                <w:szCs w:val="18"/>
              </w:rPr>
            </w:pPr>
            <w:r>
              <w:rPr>
                <w:b/>
                <w:sz w:val="18"/>
                <w:szCs w:val="18"/>
              </w:rPr>
              <w:t>1*12 = 12 m-</w:t>
            </w:r>
            <w:proofErr w:type="spellStart"/>
            <w:r>
              <w:rPr>
                <w:b/>
                <w:sz w:val="18"/>
                <w:szCs w:val="18"/>
              </w:rPr>
              <w:t>cy</w:t>
            </w:r>
            <w:proofErr w:type="spellEnd"/>
          </w:p>
        </w:tc>
        <w:tc>
          <w:tcPr>
            <w:tcW w:w="930" w:type="dxa"/>
          </w:tcPr>
          <w:p w14:paraId="119F5309" w14:textId="77777777" w:rsidR="001E4946" w:rsidRPr="001E4946" w:rsidRDefault="001E4946" w:rsidP="001E4946">
            <w:pPr>
              <w:pStyle w:val="Akapitzlist"/>
              <w:spacing w:line="276" w:lineRule="auto"/>
              <w:jc w:val="center"/>
              <w:rPr>
                <w:b/>
                <w:sz w:val="18"/>
                <w:szCs w:val="18"/>
              </w:rPr>
            </w:pPr>
          </w:p>
        </w:tc>
        <w:tc>
          <w:tcPr>
            <w:tcW w:w="1001" w:type="dxa"/>
            <w:gridSpan w:val="2"/>
          </w:tcPr>
          <w:p w14:paraId="14FD1BDE" w14:textId="3F8F7519" w:rsidR="001E4946" w:rsidRPr="001E4946" w:rsidRDefault="001E4946" w:rsidP="001E4946">
            <w:pPr>
              <w:pStyle w:val="Akapitzlist"/>
              <w:spacing w:line="276" w:lineRule="auto"/>
              <w:jc w:val="center"/>
              <w:rPr>
                <w:b/>
                <w:sz w:val="18"/>
                <w:szCs w:val="18"/>
              </w:rPr>
            </w:pPr>
            <w:r>
              <w:rPr>
                <w:b/>
                <w:sz w:val="18"/>
                <w:szCs w:val="18"/>
              </w:rPr>
              <w:t>Zł/m-c</w:t>
            </w:r>
          </w:p>
        </w:tc>
        <w:tc>
          <w:tcPr>
            <w:tcW w:w="1931" w:type="dxa"/>
          </w:tcPr>
          <w:p w14:paraId="28413BB0" w14:textId="0B13E321" w:rsidR="001E4946" w:rsidRPr="001E4946" w:rsidRDefault="001E4946" w:rsidP="001E4946">
            <w:pPr>
              <w:pStyle w:val="Akapitzlist"/>
              <w:spacing w:line="276" w:lineRule="auto"/>
              <w:jc w:val="center"/>
              <w:rPr>
                <w:b/>
                <w:sz w:val="18"/>
                <w:szCs w:val="18"/>
              </w:rPr>
            </w:pPr>
          </w:p>
        </w:tc>
      </w:tr>
    </w:tbl>
    <w:p w14:paraId="78D0DC9C" w14:textId="77777777" w:rsidR="008F3C41" w:rsidRDefault="008F3C41" w:rsidP="00746A88">
      <w:pPr>
        <w:pStyle w:val="Akapitzlist"/>
        <w:spacing w:line="276" w:lineRule="auto"/>
        <w:ind w:left="360"/>
        <w:jc w:val="both"/>
        <w:rPr>
          <w:b/>
        </w:rPr>
      </w:pPr>
    </w:p>
    <w:p w14:paraId="15A739B7" w14:textId="40D52A63" w:rsidR="00BD0774" w:rsidRDefault="00BD0774" w:rsidP="00746A88">
      <w:pPr>
        <w:pStyle w:val="Akapitzlist"/>
        <w:spacing w:line="276" w:lineRule="auto"/>
        <w:ind w:left="360"/>
        <w:jc w:val="both"/>
        <w:rPr>
          <w:b/>
        </w:rPr>
      </w:pPr>
    </w:p>
    <w:p w14:paraId="4CC7EE22" w14:textId="2D077AD9" w:rsidR="008F3C41" w:rsidRDefault="008F3C41" w:rsidP="00746A88">
      <w:pPr>
        <w:pStyle w:val="Akapitzlist"/>
        <w:spacing w:line="276" w:lineRule="auto"/>
        <w:ind w:left="360"/>
        <w:jc w:val="both"/>
        <w:rPr>
          <w:b/>
        </w:rPr>
      </w:pPr>
    </w:p>
    <w:p w14:paraId="1300B146" w14:textId="1C9D8720" w:rsidR="008F3C41" w:rsidRDefault="008F3C41" w:rsidP="00746A88">
      <w:pPr>
        <w:pStyle w:val="Akapitzlist"/>
        <w:spacing w:line="276" w:lineRule="auto"/>
        <w:ind w:left="360"/>
        <w:jc w:val="both"/>
        <w:rPr>
          <w:b/>
        </w:rPr>
      </w:pPr>
    </w:p>
    <w:p w14:paraId="68774D60" w14:textId="77777777" w:rsidR="00BD0774" w:rsidRPr="0064377F" w:rsidRDefault="00BD0774" w:rsidP="0064377F">
      <w:pPr>
        <w:spacing w:line="276" w:lineRule="auto"/>
        <w:jc w:val="both"/>
        <w:rPr>
          <w:b/>
        </w:rPr>
      </w:pPr>
    </w:p>
    <w:p w14:paraId="375B73D5" w14:textId="77777777" w:rsidR="00D7642A" w:rsidRPr="0064377F" w:rsidRDefault="00D7642A" w:rsidP="0064377F">
      <w:pPr>
        <w:spacing w:line="276" w:lineRule="auto"/>
        <w:jc w:val="both"/>
        <w:rPr>
          <w:b/>
        </w:rPr>
      </w:pPr>
    </w:p>
    <w:sectPr w:rsidR="00D7642A" w:rsidRPr="0064377F" w:rsidSect="00AA3A04">
      <w:footerReference w:type="default" r:id="rId11"/>
      <w:pgSz w:w="11910" w:h="16840"/>
      <w:pgMar w:top="980" w:right="853" w:bottom="600" w:left="110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3600" w14:textId="77777777" w:rsidR="00DE0540" w:rsidRDefault="00DE0540" w:rsidP="0071656F">
      <w:r>
        <w:separator/>
      </w:r>
    </w:p>
  </w:endnote>
  <w:endnote w:type="continuationSeparator" w:id="0">
    <w:p w14:paraId="28CB9BE9" w14:textId="77777777" w:rsidR="00DE0540" w:rsidRDefault="00DE0540" w:rsidP="00716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8285"/>
      <w:docPartObj>
        <w:docPartGallery w:val="Page Numbers (Bottom of Page)"/>
        <w:docPartUnique/>
      </w:docPartObj>
    </w:sdtPr>
    <w:sdtContent>
      <w:p w14:paraId="2FF4E83E" w14:textId="77777777" w:rsidR="0071656F" w:rsidRDefault="0071656F">
        <w:pPr>
          <w:pStyle w:val="Stopka"/>
          <w:jc w:val="right"/>
        </w:pPr>
        <w:r>
          <w:fldChar w:fldCharType="begin"/>
        </w:r>
        <w:r>
          <w:instrText>PAGE   \* MERGEFORMAT</w:instrText>
        </w:r>
        <w:r>
          <w:fldChar w:fldCharType="separate"/>
        </w:r>
        <w:r w:rsidR="00BF3D45">
          <w:rPr>
            <w:noProof/>
          </w:rPr>
          <w:t>2</w:t>
        </w:r>
        <w:r>
          <w:fldChar w:fldCharType="end"/>
        </w:r>
      </w:p>
    </w:sdtContent>
  </w:sdt>
  <w:p w14:paraId="617E6578" w14:textId="57F478F7" w:rsidR="0071656F" w:rsidRPr="00FC57FD" w:rsidRDefault="0071656F">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8D43A" w14:textId="77777777" w:rsidR="00DE0540" w:rsidRDefault="00DE0540" w:rsidP="0071656F">
      <w:r>
        <w:separator/>
      </w:r>
    </w:p>
  </w:footnote>
  <w:footnote w:type="continuationSeparator" w:id="0">
    <w:p w14:paraId="37CEB4A9" w14:textId="77777777" w:rsidR="00DE0540" w:rsidRDefault="00DE0540" w:rsidP="00716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7C1"/>
    <w:multiLevelType w:val="hybridMultilevel"/>
    <w:tmpl w:val="94F2A6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6B0E6F"/>
    <w:multiLevelType w:val="hybridMultilevel"/>
    <w:tmpl w:val="D6B68C00"/>
    <w:lvl w:ilvl="0" w:tplc="3934FCB0">
      <w:start w:val="3"/>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15:restartNumberingAfterBreak="0">
    <w:nsid w:val="026A4676"/>
    <w:multiLevelType w:val="hybridMultilevel"/>
    <w:tmpl w:val="AEB627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4F0A43"/>
    <w:multiLevelType w:val="hybridMultilevel"/>
    <w:tmpl w:val="9ADC89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3C24FBC"/>
    <w:multiLevelType w:val="hybridMultilevel"/>
    <w:tmpl w:val="41468A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06461F"/>
    <w:multiLevelType w:val="hybridMultilevel"/>
    <w:tmpl w:val="8D28AB74"/>
    <w:lvl w:ilvl="0" w:tplc="93128F4E">
      <w:start w:val="4"/>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 w15:restartNumberingAfterBreak="0">
    <w:nsid w:val="14D447B2"/>
    <w:multiLevelType w:val="hybridMultilevel"/>
    <w:tmpl w:val="8892AB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6131274"/>
    <w:multiLevelType w:val="hybridMultilevel"/>
    <w:tmpl w:val="2BCA67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1E42E9"/>
    <w:multiLevelType w:val="hybridMultilevel"/>
    <w:tmpl w:val="69E61382"/>
    <w:lvl w:ilvl="0" w:tplc="307C89F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9220B"/>
    <w:multiLevelType w:val="hybridMultilevel"/>
    <w:tmpl w:val="A36A8284"/>
    <w:lvl w:ilvl="0" w:tplc="A22C092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F23DEB"/>
    <w:multiLevelType w:val="hybridMultilevel"/>
    <w:tmpl w:val="601A3842"/>
    <w:lvl w:ilvl="0" w:tplc="C068ED02">
      <w:start w:val="1"/>
      <w:numFmt w:val="decimal"/>
      <w:lvlText w:val="%1."/>
      <w:lvlJc w:val="left"/>
      <w:pPr>
        <w:ind w:left="360" w:hanging="360"/>
      </w:pPr>
      <w:rPr>
        <w:b w:val="0"/>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CB7582B"/>
    <w:multiLevelType w:val="hybridMultilevel"/>
    <w:tmpl w:val="1FCAC858"/>
    <w:lvl w:ilvl="0" w:tplc="862CC33A">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2F24BB"/>
    <w:multiLevelType w:val="hybridMultilevel"/>
    <w:tmpl w:val="9490E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9555C38"/>
    <w:multiLevelType w:val="hybridMultilevel"/>
    <w:tmpl w:val="4FEC698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CC24613"/>
    <w:multiLevelType w:val="hybridMultilevel"/>
    <w:tmpl w:val="439E66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E274BD5"/>
    <w:multiLevelType w:val="hybridMultilevel"/>
    <w:tmpl w:val="7E9EDC1E"/>
    <w:lvl w:ilvl="0" w:tplc="14B24AA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345DD9"/>
    <w:multiLevelType w:val="hybridMultilevel"/>
    <w:tmpl w:val="474462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2691960"/>
    <w:multiLevelType w:val="hybridMultilevel"/>
    <w:tmpl w:val="362A39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58A1C28"/>
    <w:multiLevelType w:val="hybridMultilevel"/>
    <w:tmpl w:val="D3527838"/>
    <w:lvl w:ilvl="0" w:tplc="99108AD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1069D6"/>
    <w:multiLevelType w:val="hybridMultilevel"/>
    <w:tmpl w:val="42F2C1B0"/>
    <w:lvl w:ilvl="0" w:tplc="01AA2044">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D83A94"/>
    <w:multiLevelType w:val="hybridMultilevel"/>
    <w:tmpl w:val="1A800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EE6407"/>
    <w:multiLevelType w:val="hybridMultilevel"/>
    <w:tmpl w:val="5FD4DE26"/>
    <w:lvl w:ilvl="0" w:tplc="307C89F2">
      <w:start w:val="3"/>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2" w15:restartNumberingAfterBreak="0">
    <w:nsid w:val="3C083970"/>
    <w:multiLevelType w:val="hybridMultilevel"/>
    <w:tmpl w:val="BFC8F8D0"/>
    <w:lvl w:ilvl="0" w:tplc="C952E23A">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62E1011"/>
    <w:multiLevelType w:val="hybridMultilevel"/>
    <w:tmpl w:val="2F3EE7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C396165"/>
    <w:multiLevelType w:val="hybridMultilevel"/>
    <w:tmpl w:val="E6A4C142"/>
    <w:lvl w:ilvl="0" w:tplc="A1C0EAF4">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32922ED"/>
    <w:multiLevelType w:val="hybridMultilevel"/>
    <w:tmpl w:val="3FAAC0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7423D56"/>
    <w:multiLevelType w:val="hybridMultilevel"/>
    <w:tmpl w:val="BC601E3C"/>
    <w:lvl w:ilvl="0" w:tplc="F3408B6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23735D"/>
    <w:multiLevelType w:val="hybridMultilevel"/>
    <w:tmpl w:val="1F546110"/>
    <w:lvl w:ilvl="0" w:tplc="5EC4210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FD5A08"/>
    <w:multiLevelType w:val="hybridMultilevel"/>
    <w:tmpl w:val="4C0CE402"/>
    <w:lvl w:ilvl="0" w:tplc="307C89F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25B46"/>
    <w:multiLevelType w:val="hybridMultilevel"/>
    <w:tmpl w:val="90F44A50"/>
    <w:lvl w:ilvl="0" w:tplc="BAA4999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E94475"/>
    <w:multiLevelType w:val="hybridMultilevel"/>
    <w:tmpl w:val="E2F0A0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91B7582"/>
    <w:multiLevelType w:val="hybridMultilevel"/>
    <w:tmpl w:val="B83422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A19000E"/>
    <w:multiLevelType w:val="hybridMultilevel"/>
    <w:tmpl w:val="AD8A2A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B992B53"/>
    <w:multiLevelType w:val="hybridMultilevel"/>
    <w:tmpl w:val="A7969C52"/>
    <w:lvl w:ilvl="0" w:tplc="2850EC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E449CD"/>
    <w:multiLevelType w:val="hybridMultilevel"/>
    <w:tmpl w:val="AB5457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406269"/>
    <w:multiLevelType w:val="hybridMultilevel"/>
    <w:tmpl w:val="5230964A"/>
    <w:lvl w:ilvl="0" w:tplc="2048ED9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1C13E50"/>
    <w:multiLevelType w:val="hybridMultilevel"/>
    <w:tmpl w:val="961C4D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6E62B91"/>
    <w:multiLevelType w:val="hybridMultilevel"/>
    <w:tmpl w:val="4BF0A9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9A16662"/>
    <w:multiLevelType w:val="hybridMultilevel"/>
    <w:tmpl w:val="61D6AB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CF0674A"/>
    <w:multiLevelType w:val="hybridMultilevel"/>
    <w:tmpl w:val="C33E9F4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EFE1F37"/>
    <w:multiLevelType w:val="hybridMultilevel"/>
    <w:tmpl w:val="7004AE76"/>
    <w:lvl w:ilvl="0" w:tplc="5A1E951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2848825">
    <w:abstractNumId w:val="27"/>
  </w:num>
  <w:num w:numId="2" w16cid:durableId="85731986">
    <w:abstractNumId w:val="9"/>
  </w:num>
  <w:num w:numId="3" w16cid:durableId="1429883746">
    <w:abstractNumId w:val="38"/>
  </w:num>
  <w:num w:numId="4" w16cid:durableId="2049403693">
    <w:abstractNumId w:val="14"/>
  </w:num>
  <w:num w:numId="5" w16cid:durableId="1205173097">
    <w:abstractNumId w:val="17"/>
  </w:num>
  <w:num w:numId="6" w16cid:durableId="1258445175">
    <w:abstractNumId w:val="0"/>
  </w:num>
  <w:num w:numId="7" w16cid:durableId="360011383">
    <w:abstractNumId w:val="30"/>
  </w:num>
  <w:num w:numId="8" w16cid:durableId="72437056">
    <w:abstractNumId w:val="15"/>
  </w:num>
  <w:num w:numId="9" w16cid:durableId="1623926650">
    <w:abstractNumId w:val="20"/>
  </w:num>
  <w:num w:numId="10" w16cid:durableId="73204232">
    <w:abstractNumId w:val="10"/>
  </w:num>
  <w:num w:numId="11" w16cid:durableId="1146045886">
    <w:abstractNumId w:val="24"/>
  </w:num>
  <w:num w:numId="12" w16cid:durableId="1488395168">
    <w:abstractNumId w:val="37"/>
  </w:num>
  <w:num w:numId="13" w16cid:durableId="793057584">
    <w:abstractNumId w:val="32"/>
  </w:num>
  <w:num w:numId="14" w16cid:durableId="351609661">
    <w:abstractNumId w:val="3"/>
  </w:num>
  <w:num w:numId="15" w16cid:durableId="700320904">
    <w:abstractNumId w:val="40"/>
  </w:num>
  <w:num w:numId="16" w16cid:durableId="2065791024">
    <w:abstractNumId w:val="12"/>
  </w:num>
  <w:num w:numId="17" w16cid:durableId="526915025">
    <w:abstractNumId w:val="16"/>
  </w:num>
  <w:num w:numId="18" w16cid:durableId="2016956642">
    <w:abstractNumId w:val="23"/>
  </w:num>
  <w:num w:numId="19" w16cid:durableId="2017804928">
    <w:abstractNumId w:val="35"/>
  </w:num>
  <w:num w:numId="20" w16cid:durableId="955991570">
    <w:abstractNumId w:val="25"/>
  </w:num>
  <w:num w:numId="21" w16cid:durableId="1179196780">
    <w:abstractNumId w:val="1"/>
  </w:num>
  <w:num w:numId="22" w16cid:durableId="215749206">
    <w:abstractNumId w:val="13"/>
  </w:num>
  <w:num w:numId="23" w16cid:durableId="54858052">
    <w:abstractNumId w:val="5"/>
  </w:num>
  <w:num w:numId="24" w16cid:durableId="1892183670">
    <w:abstractNumId w:val="4"/>
  </w:num>
  <w:num w:numId="25" w16cid:durableId="395668520">
    <w:abstractNumId w:val="2"/>
  </w:num>
  <w:num w:numId="26" w16cid:durableId="1004674988">
    <w:abstractNumId w:val="21"/>
  </w:num>
  <w:num w:numId="27" w16cid:durableId="461508217">
    <w:abstractNumId w:val="28"/>
  </w:num>
  <w:num w:numId="28" w16cid:durableId="1553999127">
    <w:abstractNumId w:val="8"/>
  </w:num>
  <w:num w:numId="29" w16cid:durableId="2039042873">
    <w:abstractNumId w:val="33"/>
  </w:num>
  <w:num w:numId="30" w16cid:durableId="788739131">
    <w:abstractNumId w:val="31"/>
  </w:num>
  <w:num w:numId="31" w16cid:durableId="958485357">
    <w:abstractNumId w:val="22"/>
  </w:num>
  <w:num w:numId="32" w16cid:durableId="204409223">
    <w:abstractNumId w:val="11"/>
  </w:num>
  <w:num w:numId="33" w16cid:durableId="1624387254">
    <w:abstractNumId w:val="18"/>
  </w:num>
  <w:num w:numId="34" w16cid:durableId="714964376">
    <w:abstractNumId w:val="6"/>
  </w:num>
  <w:num w:numId="35" w16cid:durableId="278997259">
    <w:abstractNumId w:val="34"/>
  </w:num>
  <w:num w:numId="36" w16cid:durableId="219363119">
    <w:abstractNumId w:val="26"/>
  </w:num>
  <w:num w:numId="37" w16cid:durableId="873924280">
    <w:abstractNumId w:val="36"/>
  </w:num>
  <w:num w:numId="38" w16cid:durableId="386073129">
    <w:abstractNumId w:val="7"/>
  </w:num>
  <w:num w:numId="39" w16cid:durableId="1359309463">
    <w:abstractNumId w:val="39"/>
  </w:num>
  <w:num w:numId="40" w16cid:durableId="66728692">
    <w:abstractNumId w:val="19"/>
  </w:num>
  <w:num w:numId="41" w16cid:durableId="1526290663">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03E"/>
    <w:rsid w:val="00022504"/>
    <w:rsid w:val="00033D0E"/>
    <w:rsid w:val="00042171"/>
    <w:rsid w:val="00061797"/>
    <w:rsid w:val="00081A86"/>
    <w:rsid w:val="000B2DE0"/>
    <w:rsid w:val="000C7033"/>
    <w:rsid w:val="000D7AD1"/>
    <w:rsid w:val="000E3C47"/>
    <w:rsid w:val="00107581"/>
    <w:rsid w:val="00144E0A"/>
    <w:rsid w:val="001520B6"/>
    <w:rsid w:val="00166B11"/>
    <w:rsid w:val="00185BD4"/>
    <w:rsid w:val="00194F55"/>
    <w:rsid w:val="001A5906"/>
    <w:rsid w:val="001B35DD"/>
    <w:rsid w:val="001C22EB"/>
    <w:rsid w:val="001D2074"/>
    <w:rsid w:val="001E4946"/>
    <w:rsid w:val="001F07EB"/>
    <w:rsid w:val="001F09C1"/>
    <w:rsid w:val="001F798C"/>
    <w:rsid w:val="002000BE"/>
    <w:rsid w:val="00201BC9"/>
    <w:rsid w:val="00205B4B"/>
    <w:rsid w:val="00206F17"/>
    <w:rsid w:val="002160F4"/>
    <w:rsid w:val="0023499E"/>
    <w:rsid w:val="00240BBF"/>
    <w:rsid w:val="00292B83"/>
    <w:rsid w:val="002C2F89"/>
    <w:rsid w:val="002C6D23"/>
    <w:rsid w:val="00312D11"/>
    <w:rsid w:val="00341304"/>
    <w:rsid w:val="003429FA"/>
    <w:rsid w:val="00383630"/>
    <w:rsid w:val="0039380B"/>
    <w:rsid w:val="003B785B"/>
    <w:rsid w:val="003C601E"/>
    <w:rsid w:val="003E7BA5"/>
    <w:rsid w:val="003F0525"/>
    <w:rsid w:val="00412CD3"/>
    <w:rsid w:val="0042659E"/>
    <w:rsid w:val="00471BA4"/>
    <w:rsid w:val="00472D17"/>
    <w:rsid w:val="004C4C59"/>
    <w:rsid w:val="004D3144"/>
    <w:rsid w:val="004D6B2D"/>
    <w:rsid w:val="004E1124"/>
    <w:rsid w:val="004F6484"/>
    <w:rsid w:val="00503574"/>
    <w:rsid w:val="00515F2D"/>
    <w:rsid w:val="00520451"/>
    <w:rsid w:val="0053728F"/>
    <w:rsid w:val="00580967"/>
    <w:rsid w:val="00582FB9"/>
    <w:rsid w:val="00596556"/>
    <w:rsid w:val="005A2209"/>
    <w:rsid w:val="005B0020"/>
    <w:rsid w:val="005E10CC"/>
    <w:rsid w:val="005E6509"/>
    <w:rsid w:val="005F2CCF"/>
    <w:rsid w:val="00611AB9"/>
    <w:rsid w:val="006318E6"/>
    <w:rsid w:val="0064377F"/>
    <w:rsid w:val="00643BD0"/>
    <w:rsid w:val="006A6DD9"/>
    <w:rsid w:val="006D6A52"/>
    <w:rsid w:val="006E22AE"/>
    <w:rsid w:val="007009B7"/>
    <w:rsid w:val="0071656F"/>
    <w:rsid w:val="00726D83"/>
    <w:rsid w:val="007314F7"/>
    <w:rsid w:val="00731916"/>
    <w:rsid w:val="00732CBD"/>
    <w:rsid w:val="00746A88"/>
    <w:rsid w:val="007564D8"/>
    <w:rsid w:val="00764BEB"/>
    <w:rsid w:val="007820F9"/>
    <w:rsid w:val="007923D4"/>
    <w:rsid w:val="007A5151"/>
    <w:rsid w:val="007A7E39"/>
    <w:rsid w:val="007D6DF4"/>
    <w:rsid w:val="007F2804"/>
    <w:rsid w:val="00802623"/>
    <w:rsid w:val="00806441"/>
    <w:rsid w:val="008260E7"/>
    <w:rsid w:val="00826B36"/>
    <w:rsid w:val="00842E9B"/>
    <w:rsid w:val="008678BC"/>
    <w:rsid w:val="0087179F"/>
    <w:rsid w:val="008729FD"/>
    <w:rsid w:val="00885741"/>
    <w:rsid w:val="00886517"/>
    <w:rsid w:val="008C70DF"/>
    <w:rsid w:val="008D729C"/>
    <w:rsid w:val="008F3C41"/>
    <w:rsid w:val="008F3DA7"/>
    <w:rsid w:val="0091431C"/>
    <w:rsid w:val="00985846"/>
    <w:rsid w:val="009A0751"/>
    <w:rsid w:val="009B27D7"/>
    <w:rsid w:val="009C5576"/>
    <w:rsid w:val="009E6C00"/>
    <w:rsid w:val="009F662F"/>
    <w:rsid w:val="00A0373D"/>
    <w:rsid w:val="00A11710"/>
    <w:rsid w:val="00A40CC9"/>
    <w:rsid w:val="00A456EE"/>
    <w:rsid w:val="00A4714E"/>
    <w:rsid w:val="00A65327"/>
    <w:rsid w:val="00A657A7"/>
    <w:rsid w:val="00A72C93"/>
    <w:rsid w:val="00A973B7"/>
    <w:rsid w:val="00AA3A04"/>
    <w:rsid w:val="00AA605B"/>
    <w:rsid w:val="00AB2FFC"/>
    <w:rsid w:val="00AD33D1"/>
    <w:rsid w:val="00AF401C"/>
    <w:rsid w:val="00B01887"/>
    <w:rsid w:val="00B56388"/>
    <w:rsid w:val="00B72144"/>
    <w:rsid w:val="00BA5566"/>
    <w:rsid w:val="00BB4F9D"/>
    <w:rsid w:val="00BB5F52"/>
    <w:rsid w:val="00BD0774"/>
    <w:rsid w:val="00BF3D45"/>
    <w:rsid w:val="00BF70C3"/>
    <w:rsid w:val="00BF7A19"/>
    <w:rsid w:val="00C11A13"/>
    <w:rsid w:val="00C42F5B"/>
    <w:rsid w:val="00C70051"/>
    <w:rsid w:val="00C81DED"/>
    <w:rsid w:val="00C96C02"/>
    <w:rsid w:val="00CA061F"/>
    <w:rsid w:val="00CB08AC"/>
    <w:rsid w:val="00CB4E63"/>
    <w:rsid w:val="00CC6A14"/>
    <w:rsid w:val="00CD0FFC"/>
    <w:rsid w:val="00CD48C9"/>
    <w:rsid w:val="00CD603E"/>
    <w:rsid w:val="00CE3C65"/>
    <w:rsid w:val="00D51BBE"/>
    <w:rsid w:val="00D61B02"/>
    <w:rsid w:val="00D71092"/>
    <w:rsid w:val="00D7642A"/>
    <w:rsid w:val="00D83C12"/>
    <w:rsid w:val="00DD4FD6"/>
    <w:rsid w:val="00DE0540"/>
    <w:rsid w:val="00DE3264"/>
    <w:rsid w:val="00E25866"/>
    <w:rsid w:val="00E839A9"/>
    <w:rsid w:val="00E967D3"/>
    <w:rsid w:val="00EB2E1D"/>
    <w:rsid w:val="00EC1259"/>
    <w:rsid w:val="00ED0E24"/>
    <w:rsid w:val="00F14B62"/>
    <w:rsid w:val="00F44B0F"/>
    <w:rsid w:val="00F506E8"/>
    <w:rsid w:val="00F8228C"/>
    <w:rsid w:val="00F85295"/>
    <w:rsid w:val="00FA4153"/>
    <w:rsid w:val="00FC12E0"/>
    <w:rsid w:val="00FC57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6CBAE"/>
  <w15:docId w15:val="{038C4DEB-5CE2-4B3E-8ACF-27E7FB7D6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56"/>
      <w:ind w:left="11805" w:right="433" w:firstLine="808"/>
      <w:jc w:val="right"/>
    </w:pPr>
    <w:rPr>
      <w:rFonts w:ascii="Carlito" w:eastAsia="Carlito" w:hAnsi="Carlito" w:cs="Carlito"/>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3B785B"/>
    <w:rPr>
      <w:color w:val="0000FF" w:themeColor="hyperlink"/>
      <w:u w:val="single"/>
    </w:rPr>
  </w:style>
  <w:style w:type="paragraph" w:styleId="Nagwek">
    <w:name w:val="header"/>
    <w:basedOn w:val="Normalny"/>
    <w:link w:val="NagwekZnak"/>
    <w:uiPriority w:val="99"/>
    <w:unhideWhenUsed/>
    <w:rsid w:val="0071656F"/>
    <w:pPr>
      <w:tabs>
        <w:tab w:val="center" w:pos="4536"/>
        <w:tab w:val="right" w:pos="9072"/>
      </w:tabs>
    </w:pPr>
  </w:style>
  <w:style w:type="character" w:customStyle="1" w:styleId="NagwekZnak">
    <w:name w:val="Nagłówek Znak"/>
    <w:basedOn w:val="Domylnaczcionkaakapitu"/>
    <w:link w:val="Nagwek"/>
    <w:uiPriority w:val="99"/>
    <w:rsid w:val="0071656F"/>
    <w:rPr>
      <w:rFonts w:ascii="Arial" w:eastAsia="Arial" w:hAnsi="Arial" w:cs="Arial"/>
      <w:lang w:val="pl-PL"/>
    </w:rPr>
  </w:style>
  <w:style w:type="paragraph" w:styleId="Stopka">
    <w:name w:val="footer"/>
    <w:basedOn w:val="Normalny"/>
    <w:link w:val="StopkaZnak"/>
    <w:uiPriority w:val="99"/>
    <w:unhideWhenUsed/>
    <w:rsid w:val="0071656F"/>
    <w:pPr>
      <w:tabs>
        <w:tab w:val="center" w:pos="4536"/>
        <w:tab w:val="right" w:pos="9072"/>
      </w:tabs>
    </w:pPr>
  </w:style>
  <w:style w:type="character" w:customStyle="1" w:styleId="StopkaZnak">
    <w:name w:val="Stopka Znak"/>
    <w:basedOn w:val="Domylnaczcionkaakapitu"/>
    <w:link w:val="Stopka"/>
    <w:uiPriority w:val="99"/>
    <w:rsid w:val="0071656F"/>
    <w:rPr>
      <w:rFonts w:ascii="Arial" w:eastAsia="Arial" w:hAnsi="Arial" w:cs="Arial"/>
      <w:lang w:val="pl-PL"/>
    </w:rPr>
  </w:style>
  <w:style w:type="table" w:styleId="Tabela-Siatka">
    <w:name w:val="Table Grid"/>
    <w:basedOn w:val="Standardowy"/>
    <w:uiPriority w:val="59"/>
    <w:rsid w:val="00732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A0751"/>
    <w:rPr>
      <w:rFonts w:ascii="Tahoma" w:hAnsi="Tahoma" w:cs="Tahoma"/>
      <w:sz w:val="16"/>
      <w:szCs w:val="16"/>
    </w:rPr>
  </w:style>
  <w:style w:type="character" w:customStyle="1" w:styleId="TekstdymkaZnak">
    <w:name w:val="Tekst dymka Znak"/>
    <w:basedOn w:val="Domylnaczcionkaakapitu"/>
    <w:link w:val="Tekstdymka"/>
    <w:uiPriority w:val="99"/>
    <w:semiHidden/>
    <w:rsid w:val="009A0751"/>
    <w:rPr>
      <w:rFonts w:ascii="Tahoma" w:eastAsia="Arial" w:hAnsi="Tahoma" w:cs="Tahoma"/>
      <w:sz w:val="16"/>
      <w:szCs w:val="16"/>
      <w:lang w:val="pl-PL"/>
    </w:rPr>
  </w:style>
  <w:style w:type="character" w:styleId="Nierozpoznanawzmianka">
    <w:name w:val="Unresolved Mention"/>
    <w:basedOn w:val="Domylnaczcionkaakapitu"/>
    <w:uiPriority w:val="99"/>
    <w:semiHidden/>
    <w:unhideWhenUsed/>
    <w:rsid w:val="00985846"/>
    <w:rPr>
      <w:color w:val="605E5C"/>
      <w:shd w:val="clear" w:color="auto" w:fill="E1DFDD"/>
    </w:rPr>
  </w:style>
  <w:style w:type="paragraph" w:styleId="Tekstprzypisukocowego">
    <w:name w:val="endnote text"/>
    <w:basedOn w:val="Normalny"/>
    <w:link w:val="TekstprzypisukocowegoZnak"/>
    <w:uiPriority w:val="99"/>
    <w:semiHidden/>
    <w:unhideWhenUsed/>
    <w:rsid w:val="008F3C41"/>
    <w:rPr>
      <w:sz w:val="20"/>
      <w:szCs w:val="20"/>
    </w:rPr>
  </w:style>
  <w:style w:type="character" w:customStyle="1" w:styleId="TekstprzypisukocowegoZnak">
    <w:name w:val="Tekst przypisu końcowego Znak"/>
    <w:basedOn w:val="Domylnaczcionkaakapitu"/>
    <w:link w:val="Tekstprzypisukocowego"/>
    <w:uiPriority w:val="99"/>
    <w:semiHidden/>
    <w:rsid w:val="008F3C41"/>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8F3C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owiatwalbrzys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chodnik@powiatwalbrzyski.pl" TargetMode="External"/><Relationship Id="rId4" Type="http://schemas.openxmlformats.org/officeDocument/2006/relationships/settings" Target="settings.xml"/><Relationship Id="rId9" Type="http://schemas.openxmlformats.org/officeDocument/2006/relationships/hyperlink" Target="mailto:r.skrobacki@powiatwalbrzyski.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646AB-B458-467F-B83A-DABCA409A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3986</Words>
  <Characters>23922</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a.blaszkiewicz</dc:creator>
  <cp:lastModifiedBy>Katarzyna Morajko</cp:lastModifiedBy>
  <cp:revision>16</cp:revision>
  <cp:lastPrinted>2022-11-17T10:33:00Z</cp:lastPrinted>
  <dcterms:created xsi:type="dcterms:W3CDTF">2022-11-14T14:02:00Z</dcterms:created>
  <dcterms:modified xsi:type="dcterms:W3CDTF">2022-12-27T10:04:00Z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Microsoft® Word 2010</vt:lpwstr>
  </property>
  <property fmtid="{D5CDD505-2E9C-101B-9397-08002B2CF9AE}" pid="4" name="LastSaved">
    <vt:filetime>2021-01-22T00:00:00Z</vt:filetime>
  </property>
</Properties>
</file>