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5B8F7460" w:rsidR="00C72E33" w:rsidRPr="008C0094" w:rsidRDefault="00514881" w:rsidP="00CC1A30">
      <w:pPr>
        <w:jc w:val="right"/>
        <w:rPr>
          <w:rFonts w:ascii="Acumin Pro" w:hAnsi="Acumin Pro"/>
          <w:sz w:val="20"/>
          <w:szCs w:val="20"/>
          <w:lang w:val="pl-PL"/>
        </w:rPr>
      </w:pPr>
      <w:r w:rsidRPr="008C0094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511FB" w:rsidRPr="008C0094">
        <w:rPr>
          <w:rFonts w:ascii="Acumin Pro" w:hAnsi="Acumin Pro"/>
          <w:sz w:val="20"/>
          <w:szCs w:val="20"/>
          <w:lang w:val="pl-PL"/>
        </w:rPr>
        <w:t>10</w:t>
      </w:r>
      <w:r w:rsidR="00F1721B" w:rsidRPr="008C0094">
        <w:rPr>
          <w:rFonts w:ascii="Acumin Pro" w:hAnsi="Acumin Pro"/>
          <w:sz w:val="20"/>
          <w:szCs w:val="20"/>
          <w:lang w:val="pl-PL"/>
        </w:rPr>
        <w:t xml:space="preserve">.07.2023 r. </w:t>
      </w:r>
    </w:p>
    <w:p w14:paraId="03845DB8" w14:textId="46B1440E" w:rsidR="006B3105" w:rsidRPr="008C0094" w:rsidRDefault="006B3105" w:rsidP="00CC1A30">
      <w:pPr>
        <w:rPr>
          <w:rFonts w:ascii="Acumin Pro" w:hAnsi="Acumin Pro"/>
          <w:sz w:val="20"/>
          <w:szCs w:val="20"/>
          <w:lang w:val="pl-PL"/>
        </w:rPr>
      </w:pPr>
      <w:r w:rsidRPr="008C0094">
        <w:rPr>
          <w:rFonts w:ascii="Acumin Pro" w:hAnsi="Acumin Pro"/>
          <w:sz w:val="20"/>
          <w:szCs w:val="20"/>
          <w:lang w:val="pl-PL"/>
        </w:rPr>
        <w:t>AZ.281.</w:t>
      </w:r>
      <w:r w:rsidR="00A7183E" w:rsidRPr="008C0094">
        <w:rPr>
          <w:rFonts w:ascii="Acumin Pro" w:hAnsi="Acumin Pro"/>
          <w:sz w:val="20"/>
          <w:szCs w:val="20"/>
          <w:lang w:val="pl-PL"/>
        </w:rPr>
        <w:t>2.</w:t>
      </w:r>
      <w:r w:rsidR="00B91022" w:rsidRPr="008C0094">
        <w:rPr>
          <w:rFonts w:ascii="Acumin Pro" w:hAnsi="Acumin Pro"/>
          <w:sz w:val="20"/>
          <w:szCs w:val="20"/>
          <w:lang w:val="pl-PL"/>
        </w:rPr>
        <w:t>1</w:t>
      </w:r>
      <w:r w:rsidR="006B6AEE" w:rsidRPr="008C0094">
        <w:rPr>
          <w:rFonts w:ascii="Acumin Pro" w:hAnsi="Acumin Pro"/>
          <w:sz w:val="20"/>
          <w:szCs w:val="20"/>
          <w:lang w:val="pl-PL"/>
        </w:rPr>
        <w:t>4</w:t>
      </w:r>
      <w:r w:rsidRPr="008C0094">
        <w:rPr>
          <w:rFonts w:ascii="Acumin Pro" w:hAnsi="Acumin Pro"/>
          <w:sz w:val="20"/>
          <w:szCs w:val="20"/>
          <w:lang w:val="pl-PL"/>
        </w:rPr>
        <w:t>.202</w:t>
      </w:r>
      <w:r w:rsidR="00E23AEE" w:rsidRPr="008C0094">
        <w:rPr>
          <w:rFonts w:ascii="Acumin Pro" w:hAnsi="Acumin Pro"/>
          <w:sz w:val="20"/>
          <w:szCs w:val="20"/>
          <w:lang w:val="pl-PL"/>
        </w:rPr>
        <w:t>3</w:t>
      </w:r>
    </w:p>
    <w:p w14:paraId="3264AD75" w14:textId="77777777" w:rsidR="007F5518" w:rsidRPr="008C0094" w:rsidRDefault="007F5518" w:rsidP="00CC1A30">
      <w:pPr>
        <w:rPr>
          <w:rFonts w:ascii="Acumin Pro" w:hAnsi="Acumin Pro"/>
          <w:sz w:val="20"/>
          <w:szCs w:val="20"/>
          <w:lang w:val="pl-PL"/>
        </w:rPr>
      </w:pPr>
    </w:p>
    <w:p w14:paraId="47A4C9CA" w14:textId="79DE6BA4" w:rsidR="006B6AEE" w:rsidRPr="008C0094" w:rsidRDefault="006B6AEE" w:rsidP="00CC1A30">
      <w:pPr>
        <w:jc w:val="both"/>
        <w:rPr>
          <w:rFonts w:ascii="Acumin Pro" w:hAnsi="Acumin Pro"/>
          <w:b/>
          <w:bCs/>
          <w:sz w:val="20"/>
          <w:szCs w:val="20"/>
          <w:bdr w:val="none" w:sz="0" w:space="0" w:color="auto" w:frame="1"/>
          <w:lang w:val="pl-PL"/>
        </w:rPr>
      </w:pPr>
      <w:r w:rsidRPr="008C0094">
        <w:rPr>
          <w:rFonts w:ascii="Acumin Pro" w:hAnsi="Acumin Pro"/>
          <w:sz w:val="20"/>
          <w:szCs w:val="20"/>
          <w:lang w:val="pl-PL"/>
        </w:rPr>
        <w:t xml:space="preserve">dot. postępowania przetargowego na zadanie pn. </w:t>
      </w:r>
      <w:r w:rsidRPr="008C0094">
        <w:rPr>
          <w:rFonts w:ascii="Acumin Pro" w:hAnsi="Acumin Pro"/>
          <w:b/>
          <w:bCs/>
          <w:sz w:val="20"/>
          <w:szCs w:val="20"/>
          <w:lang w:val="pl-PL"/>
        </w:rPr>
        <w:t>Wykonanie projektu, dostawa wraz z posadowieniem klimatyzowanych kontenerów do Muzeum Adama Mickiewicza w Śmiełowie, oddziału Muzeum Narodowego w Poznaniu.</w:t>
      </w:r>
    </w:p>
    <w:p w14:paraId="0DB34A0A" w14:textId="77777777" w:rsidR="007F5518" w:rsidRPr="008C0094" w:rsidRDefault="007F5518" w:rsidP="00CC1A30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4240570A" w14:textId="77777777" w:rsidR="006B6AEE" w:rsidRPr="008C0094" w:rsidRDefault="006B6AEE" w:rsidP="00CC1A30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35083D5B" w14:textId="77777777" w:rsidR="00FB52DC" w:rsidRPr="005936E7" w:rsidRDefault="00657831" w:rsidP="005936E7">
      <w:pPr>
        <w:pStyle w:val="MNPAdresat"/>
        <w:ind w:left="2160" w:firstLine="720"/>
        <w:rPr>
          <w:b/>
          <w:bCs/>
        </w:rPr>
      </w:pPr>
      <w:r w:rsidRPr="005936E7">
        <w:rPr>
          <w:b/>
          <w:bCs/>
        </w:rPr>
        <w:t>ODPOWIEDZI NA PYTANIA</w:t>
      </w:r>
    </w:p>
    <w:p w14:paraId="193F801F" w14:textId="215AD774" w:rsidR="008D2E7E" w:rsidRPr="008C0094" w:rsidRDefault="00104199" w:rsidP="00CC1A30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8C0094">
        <w:rPr>
          <w:rFonts w:ascii="Acumin Pro" w:hAnsi="Acumin Pro"/>
          <w:b/>
          <w:bCs/>
          <w:sz w:val="20"/>
          <w:szCs w:val="20"/>
          <w:lang w:val="pl-PL"/>
        </w:rPr>
        <w:t xml:space="preserve"> </w:t>
      </w:r>
    </w:p>
    <w:p w14:paraId="456521B8" w14:textId="02757435" w:rsidR="00141032" w:rsidRPr="00FB52DC" w:rsidRDefault="00141032" w:rsidP="00FB52DC">
      <w:pPr>
        <w:jc w:val="both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Na podstawie art. 284 ust. 6 ustawy Prawo zamówień publicznych, Zamawiający przekazuje treść zapytań Wykonawc</w:t>
      </w:r>
      <w:r w:rsidR="00E64E5F" w:rsidRPr="00FB52DC">
        <w:rPr>
          <w:rFonts w:ascii="Acumin Pro" w:hAnsi="Acumin Pro"/>
          <w:sz w:val="20"/>
          <w:szCs w:val="20"/>
          <w:lang w:val="pl-PL"/>
        </w:rPr>
        <w:t>ów</w:t>
      </w:r>
      <w:r w:rsidRPr="00FB52DC">
        <w:rPr>
          <w:rFonts w:ascii="Acumin Pro" w:hAnsi="Acumin Pro"/>
          <w:sz w:val="20"/>
          <w:szCs w:val="20"/>
          <w:lang w:val="pl-PL"/>
        </w:rPr>
        <w:t xml:space="preserve"> wraz z wyjaśnieniami:</w:t>
      </w:r>
    </w:p>
    <w:p w14:paraId="7BC9FAAF" w14:textId="77777777" w:rsidR="00335AF2" w:rsidRPr="008C0094" w:rsidRDefault="00335AF2" w:rsidP="00335AF2">
      <w:pPr>
        <w:pStyle w:val="Akapitzlist"/>
        <w:autoSpaceDE w:val="0"/>
        <w:autoSpaceDN w:val="0"/>
        <w:adjustRightInd w:val="0"/>
        <w:rPr>
          <w:rFonts w:ascii="Acumin Pro" w:hAnsi="Acumin Pro" w:cs="DejaVuSansCondensed"/>
          <w:lang w:val="pl-PL"/>
        </w:rPr>
      </w:pPr>
    </w:p>
    <w:p w14:paraId="0EA301E4" w14:textId="77777777" w:rsidR="00335AF2" w:rsidRPr="008C0094" w:rsidRDefault="00335AF2" w:rsidP="00FB52DC">
      <w:pPr>
        <w:autoSpaceDE w:val="0"/>
        <w:autoSpaceDN w:val="0"/>
        <w:adjustRightInd w:val="0"/>
        <w:spacing w:line="276" w:lineRule="auto"/>
        <w:rPr>
          <w:rFonts w:ascii="Acumin Pro" w:hAnsi="Acumin Pro" w:cs="DejaVuSansCondensed"/>
          <w:b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b/>
          <w:sz w:val="20"/>
          <w:szCs w:val="20"/>
          <w:lang w:val="pl-PL"/>
        </w:rPr>
        <w:t>Pytanie:</w:t>
      </w:r>
    </w:p>
    <w:p w14:paraId="1E8C341D" w14:textId="49345589" w:rsidR="00335AF2" w:rsidRPr="008C0094" w:rsidRDefault="00335AF2" w:rsidP="00FB52DC">
      <w:pPr>
        <w:autoSpaceDE w:val="0"/>
        <w:autoSpaceDN w:val="0"/>
        <w:adjustRightInd w:val="0"/>
        <w:spacing w:line="276" w:lineRule="auto"/>
        <w:rPr>
          <w:rFonts w:ascii="Acumin Pro" w:hAnsi="Acumin Pro" w:cs="DejaVuSansCondensed"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sz w:val="20"/>
          <w:szCs w:val="20"/>
          <w:lang w:val="pl-PL"/>
        </w:rPr>
        <w:t>Czy przewidziane dojście utwardzone powinno być jednocześnie drogą pożarową?</w:t>
      </w:r>
    </w:p>
    <w:p w14:paraId="03B7FD6D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rPr>
          <w:rFonts w:ascii="Acumin Pro" w:hAnsi="Acumin Pro" w:cs="DejaVuSansCondensed"/>
          <w:sz w:val="20"/>
          <w:szCs w:val="20"/>
          <w:lang w:val="pl-PL"/>
        </w:rPr>
      </w:pPr>
    </w:p>
    <w:p w14:paraId="4481FD9D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cumin Pro" w:hAnsi="Acumin Pro" w:cs="DejaVuSansCondensed"/>
          <w:b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b/>
          <w:sz w:val="20"/>
          <w:szCs w:val="20"/>
          <w:lang w:val="pl-PL"/>
        </w:rPr>
        <w:t>Odpowiedź Zamawiającego:</w:t>
      </w:r>
    </w:p>
    <w:p w14:paraId="49EB40A8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8C0094">
        <w:rPr>
          <w:rFonts w:ascii="Acumin Pro" w:hAnsi="Acumin Pro"/>
          <w:sz w:val="20"/>
          <w:szCs w:val="20"/>
          <w:lang w:val="pl-PL"/>
        </w:rPr>
        <w:t xml:space="preserve">Obiekt musi być zaprojektowany zgodnie ze sztuką, fachowością oraz wiedzą projektową. Projekt jest elementem zadania. </w:t>
      </w:r>
      <w:r w:rsidRPr="008C0094">
        <w:rPr>
          <w:rFonts w:ascii="Acumin Pro" w:hAnsi="Acumin Pro" w:cs="DejaVuSansCondensed"/>
          <w:sz w:val="20"/>
          <w:szCs w:val="20"/>
          <w:lang w:val="pl-PL"/>
        </w:rPr>
        <w:t>Projektant określi wymagania w tym zakresie zgodnie z odpowiednimi przepisami.</w:t>
      </w:r>
    </w:p>
    <w:p w14:paraId="611C57F4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cumin Pro" w:hAnsi="Acumin Pro" w:cs="DejaVuSansCondensed"/>
          <w:sz w:val="20"/>
          <w:szCs w:val="20"/>
          <w:lang w:val="pl-PL"/>
        </w:rPr>
      </w:pPr>
    </w:p>
    <w:p w14:paraId="67722408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cumin Pro" w:hAnsi="Acumin Pro" w:cs="DejaVuSansCondensed"/>
          <w:b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b/>
          <w:sz w:val="20"/>
          <w:szCs w:val="20"/>
          <w:lang w:val="pl-PL"/>
        </w:rPr>
        <w:t>Pytanie:</w:t>
      </w:r>
    </w:p>
    <w:p w14:paraId="20DD4430" w14:textId="3028679F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sz w:val="20"/>
          <w:szCs w:val="20"/>
          <w:lang w:val="pl-PL"/>
        </w:rPr>
        <w:t>Ze względu na okres urlopowy oraz nowe pytanie zwracam się z prośbą o wydłużenie terminu składania ofert.</w:t>
      </w:r>
    </w:p>
    <w:p w14:paraId="638DB3E3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cumin Pro" w:hAnsi="Acumin Pro" w:cs="DejaVuSansCondensed"/>
          <w:sz w:val="20"/>
          <w:szCs w:val="20"/>
          <w:lang w:val="pl-PL"/>
        </w:rPr>
      </w:pPr>
    </w:p>
    <w:p w14:paraId="4E3AEC1F" w14:textId="77777777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cumin Pro" w:hAnsi="Acumin Pro" w:cs="DejaVuSansCondensed"/>
          <w:b/>
          <w:sz w:val="20"/>
          <w:szCs w:val="20"/>
          <w:lang w:val="pl-PL"/>
        </w:rPr>
      </w:pPr>
      <w:r w:rsidRPr="008C0094">
        <w:rPr>
          <w:rFonts w:ascii="Acumin Pro" w:hAnsi="Acumin Pro" w:cs="DejaVuSansCondensed"/>
          <w:b/>
          <w:sz w:val="20"/>
          <w:szCs w:val="20"/>
          <w:lang w:val="pl-PL"/>
        </w:rPr>
        <w:t>Odpowiedź Zamawiającego:</w:t>
      </w:r>
    </w:p>
    <w:p w14:paraId="4581473D" w14:textId="7FD6DC15" w:rsidR="00335AF2" w:rsidRPr="008C0094" w:rsidRDefault="00335AF2" w:rsidP="00FB52D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  <w:r w:rsidRPr="008C0094">
        <w:rPr>
          <w:rFonts w:ascii="Acumin Pro" w:hAnsi="Acumin Pro"/>
          <w:sz w:val="20"/>
          <w:szCs w:val="20"/>
          <w:lang w:val="pl-PL"/>
        </w:rPr>
        <w:t>Zamawiający</w:t>
      </w:r>
      <w:r w:rsidR="00FB52DC">
        <w:rPr>
          <w:rFonts w:ascii="Acumin Pro" w:hAnsi="Acumin Pro"/>
          <w:sz w:val="20"/>
          <w:szCs w:val="20"/>
          <w:lang w:val="pl-PL"/>
        </w:rPr>
        <w:t xml:space="preserve">, pismem z dnia 10.07.2023 r. </w:t>
      </w:r>
      <w:r w:rsidRPr="008C0094">
        <w:rPr>
          <w:rFonts w:ascii="Acumin Pro" w:hAnsi="Acumin Pro"/>
          <w:sz w:val="20"/>
          <w:szCs w:val="20"/>
          <w:lang w:val="pl-PL"/>
        </w:rPr>
        <w:t>przedłuż</w:t>
      </w:r>
      <w:r w:rsidR="00371F78">
        <w:rPr>
          <w:rFonts w:ascii="Acumin Pro" w:hAnsi="Acumin Pro"/>
          <w:sz w:val="20"/>
          <w:szCs w:val="20"/>
          <w:lang w:val="pl-PL"/>
        </w:rPr>
        <w:t xml:space="preserve">ył </w:t>
      </w:r>
      <w:r w:rsidRPr="008C0094">
        <w:rPr>
          <w:rFonts w:ascii="Acumin Pro" w:hAnsi="Acumin Pro"/>
          <w:sz w:val="20"/>
          <w:szCs w:val="20"/>
          <w:lang w:val="pl-PL"/>
        </w:rPr>
        <w:t>termin składania ofert do dni</w:t>
      </w:r>
      <w:r w:rsidR="00FB52DC">
        <w:rPr>
          <w:rFonts w:ascii="Acumin Pro" w:hAnsi="Acumin Pro"/>
          <w:sz w:val="20"/>
          <w:szCs w:val="20"/>
          <w:lang w:val="pl-PL"/>
        </w:rPr>
        <w:t>a 18.07.2023 r. do godz. 11.00.</w:t>
      </w:r>
    </w:p>
    <w:p w14:paraId="2FF6B859" w14:textId="77777777" w:rsidR="00FB52DC" w:rsidRDefault="00FB52DC" w:rsidP="00FB52DC">
      <w:pPr>
        <w:rPr>
          <w:rFonts w:ascii="Acumin Pro" w:hAnsi="Acumin Pro"/>
          <w:b/>
          <w:sz w:val="20"/>
          <w:szCs w:val="20"/>
          <w:lang w:val="pl-PL"/>
        </w:rPr>
      </w:pPr>
    </w:p>
    <w:p w14:paraId="5AD55685" w14:textId="77777777" w:rsidR="00FB52DC" w:rsidRPr="00FB52DC" w:rsidRDefault="00FB52DC" w:rsidP="00FB52DC">
      <w:p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b/>
          <w:sz w:val="20"/>
          <w:szCs w:val="20"/>
          <w:lang w:val="pl-PL"/>
        </w:rPr>
        <w:t>Pytanie:</w:t>
      </w:r>
    </w:p>
    <w:p w14:paraId="1D1E6CBA" w14:textId="28A4F19A" w:rsidR="00FB52DC" w:rsidRPr="00FB52DC" w:rsidRDefault="00FB52DC" w:rsidP="00FB52DC">
      <w:p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 xml:space="preserve">Zgodnie z Rozporządzeniem Ministra Kultury i Dziedzictwa Narodowego z dnia 2 września 2014 r. w sprawie zabezpieczania zbiorów muzeum przed pożarem, kradzieżą i innym niebezpieczeństwem grożącym ich zniszczeniem lub utratą i zapisem w </w:t>
      </w:r>
      <w:r w:rsidRPr="00FB52DC">
        <w:rPr>
          <w:rFonts w:ascii="Acumin Pro" w:hAnsi="Acumin Pro" w:cstheme="minorHAnsi"/>
          <w:sz w:val="20"/>
          <w:szCs w:val="20"/>
          <w:lang w:val="pl-PL"/>
        </w:rPr>
        <w:t>§</w:t>
      </w:r>
      <w:r w:rsidRPr="00FB52DC">
        <w:rPr>
          <w:rFonts w:ascii="Acumin Pro" w:hAnsi="Acumin Pro"/>
          <w:sz w:val="20"/>
          <w:szCs w:val="20"/>
          <w:lang w:val="pl-PL"/>
        </w:rPr>
        <w:t>11.1 nakładającym obowiązek zainstalowania systemów:</w:t>
      </w:r>
    </w:p>
    <w:p w14:paraId="333DEF6B" w14:textId="2E5F19F1" w:rsidR="00FB52DC" w:rsidRPr="00FB52DC" w:rsidRDefault="00FB52DC" w:rsidP="00FB52DC">
      <w:pPr>
        <w:pStyle w:val="Akapitzlist"/>
        <w:numPr>
          <w:ilvl w:val="0"/>
          <w:numId w:val="37"/>
        </w:num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sygnalizacji pożarowej</w:t>
      </w:r>
    </w:p>
    <w:p w14:paraId="6A169929" w14:textId="258B97ED" w:rsidR="00FB52DC" w:rsidRPr="00FB52DC" w:rsidRDefault="00FB52DC" w:rsidP="00FB52DC">
      <w:pPr>
        <w:pStyle w:val="Akapitzlist"/>
        <w:numPr>
          <w:ilvl w:val="0"/>
          <w:numId w:val="37"/>
        </w:num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sygnalizacji włamania i napadu</w:t>
      </w:r>
    </w:p>
    <w:p w14:paraId="7FFEAA0F" w14:textId="77502933" w:rsidR="00FB52DC" w:rsidRPr="00FB52DC" w:rsidRDefault="00FB52DC" w:rsidP="00FB52DC">
      <w:pPr>
        <w:pStyle w:val="Akapitzlist"/>
        <w:numPr>
          <w:ilvl w:val="0"/>
          <w:numId w:val="37"/>
        </w:num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telewizji dozorowej lub</w:t>
      </w:r>
    </w:p>
    <w:p w14:paraId="67CEFE6D" w14:textId="59497C04" w:rsidR="00FB52DC" w:rsidRPr="00FB52DC" w:rsidRDefault="00FB52DC" w:rsidP="00FB52DC">
      <w:pPr>
        <w:pStyle w:val="Akapitzlist"/>
        <w:numPr>
          <w:ilvl w:val="0"/>
          <w:numId w:val="37"/>
        </w:numPr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kontroli dostępu</w:t>
      </w:r>
    </w:p>
    <w:p w14:paraId="0B039AE8" w14:textId="77777777" w:rsidR="00FB52DC" w:rsidRPr="00FB52DC" w:rsidRDefault="00FB52DC" w:rsidP="00FB52DC">
      <w:pPr>
        <w:pStyle w:val="Akapitzlist"/>
        <w:ind w:left="-76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- stanowiących zabezpieczenia elektroniczne poprzedza się opracowaniem projektów tych systemów.</w:t>
      </w:r>
    </w:p>
    <w:p w14:paraId="39564325" w14:textId="2A4320A7" w:rsidR="00FB52DC" w:rsidRPr="00FB52DC" w:rsidRDefault="00FB52DC" w:rsidP="00FB52DC">
      <w:pPr>
        <w:ind w:left="-76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Prosimy o jednoznaczne wskazanie czy instalacja w/w systemów leży w zakresie wykonania Wykonawcy czy Zamawiającego?</w:t>
      </w:r>
    </w:p>
    <w:p w14:paraId="3D5AAC2C" w14:textId="77777777" w:rsidR="00FB52DC" w:rsidRPr="00FB52DC" w:rsidRDefault="00FB52DC" w:rsidP="00FB52DC">
      <w:pPr>
        <w:pStyle w:val="Akapitzlist"/>
        <w:ind w:left="-76"/>
        <w:rPr>
          <w:rFonts w:ascii="Acumin Pro" w:hAnsi="Acumin Pro"/>
          <w:sz w:val="20"/>
          <w:szCs w:val="20"/>
          <w:lang w:val="pl-PL"/>
        </w:rPr>
      </w:pPr>
    </w:p>
    <w:p w14:paraId="5A8BE3A2" w14:textId="42C063D5" w:rsidR="00FB52DC" w:rsidRPr="00FB52DC" w:rsidRDefault="00FB52DC" w:rsidP="00FB52DC">
      <w:pPr>
        <w:ind w:left="-360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 xml:space="preserve">      </w:t>
      </w:r>
      <w:r w:rsidRPr="00FB52DC">
        <w:rPr>
          <w:rFonts w:ascii="Acumin Pro" w:hAnsi="Acumin Pro"/>
          <w:b/>
          <w:sz w:val="20"/>
          <w:szCs w:val="20"/>
          <w:lang w:val="pl-PL"/>
        </w:rPr>
        <w:t>Odpowiedź Zamawiającego:</w:t>
      </w:r>
    </w:p>
    <w:p w14:paraId="43A89AEA" w14:textId="34769597" w:rsidR="00FB52DC" w:rsidRPr="00FB52DC" w:rsidRDefault="00FB52DC" w:rsidP="00FB52DC">
      <w:pPr>
        <w:ind w:left="-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</w:t>
      </w:r>
      <w:r w:rsidRPr="00FB52DC">
        <w:rPr>
          <w:rFonts w:ascii="Acumin Pro" w:hAnsi="Acumin Pro"/>
          <w:sz w:val="20"/>
          <w:szCs w:val="20"/>
          <w:lang w:val="pl-PL"/>
        </w:rPr>
        <w:t>Ani projekty tych systemów, ani ich instalacja nie leżą po stronie Wykonawcy.</w:t>
      </w:r>
    </w:p>
    <w:p w14:paraId="364BCD6A" w14:textId="77777777" w:rsidR="00FB52DC" w:rsidRPr="00FB52DC" w:rsidRDefault="00FB52DC" w:rsidP="00FB52DC">
      <w:pPr>
        <w:pStyle w:val="Akapitzlist"/>
        <w:ind w:left="360"/>
        <w:rPr>
          <w:rFonts w:ascii="Acumin Pro" w:hAnsi="Acumin Pro"/>
          <w:lang w:val="pl-PL"/>
        </w:rPr>
      </w:pPr>
    </w:p>
    <w:p w14:paraId="15141D26" w14:textId="3A4E46F6" w:rsidR="00FB52DC" w:rsidRPr="00FB52DC" w:rsidRDefault="00FB52DC" w:rsidP="00FB52DC">
      <w:pPr>
        <w:ind w:left="-360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b/>
          <w:sz w:val="20"/>
          <w:szCs w:val="20"/>
          <w:lang w:val="pl-PL"/>
        </w:rPr>
        <w:t xml:space="preserve">      Pytanie</w:t>
      </w:r>
      <w:r>
        <w:rPr>
          <w:rFonts w:ascii="Acumin Pro" w:hAnsi="Acumin Pro"/>
          <w:b/>
          <w:sz w:val="20"/>
          <w:szCs w:val="20"/>
          <w:lang w:val="pl-PL"/>
        </w:rPr>
        <w:t>:</w:t>
      </w:r>
    </w:p>
    <w:p w14:paraId="3FAEF2C7" w14:textId="77777777" w:rsidR="00FB52DC" w:rsidRPr="00FB52DC" w:rsidRDefault="00FB52DC" w:rsidP="00FB5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-76"/>
        <w:jc w:val="both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Określenie „budynek tymczasowy” oznacza zgodnie z prawem budowlanym obiekt, który po 180 dniach przeznaczony jest do rozbiórki lub przeniesienia. Jeżeli obiekt przeznaczony jest na dłuższy czas użytkowania wówczas kwalifikuje się jako budynek stały.</w:t>
      </w:r>
    </w:p>
    <w:p w14:paraId="35A48A12" w14:textId="77777777" w:rsidR="00FB52DC" w:rsidRPr="00FB52DC" w:rsidRDefault="00FB52DC" w:rsidP="00FB52DC">
      <w:pPr>
        <w:pStyle w:val="Akapitzlist"/>
        <w:ind w:left="-76"/>
        <w:jc w:val="both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lastRenderedPageBreak/>
        <w:t>Skoro będzie to budynek stały obowiązują nas wszystkie wytyczne miejscowego planu zagospodarowania przestrzennego. Sądząc po układzie istniejących budynków działka może znajdować się na terenie objętym ochroną konserwatora zabytków. W związku z tym projekt będzie wymagał uzgodnień z Wojewódzkim Konserwatorem Zabytków.</w:t>
      </w:r>
    </w:p>
    <w:p w14:paraId="49FAEF2C" w14:textId="1118D448" w:rsidR="00FB52DC" w:rsidRPr="00FB52DC" w:rsidRDefault="00FB52DC" w:rsidP="00FB52DC">
      <w:pPr>
        <w:pStyle w:val="Akapitzlist"/>
        <w:ind w:left="-76"/>
        <w:jc w:val="both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Aby wykluczyć w/w założenia prosimy o wyjaśnienie znaczenia „tymczasowy budynek kontenerowy” (OPZ pkt 2.2) a)) oraz o określenie planowanego czasu jego użytkowania.</w:t>
      </w:r>
    </w:p>
    <w:p w14:paraId="03D9165C" w14:textId="77777777" w:rsidR="00FB52DC" w:rsidRDefault="00FB52DC" w:rsidP="00FB52DC">
      <w:pPr>
        <w:pStyle w:val="Akapitzlist"/>
        <w:ind w:left="-76"/>
        <w:jc w:val="both"/>
        <w:rPr>
          <w:rFonts w:ascii="Acumin Pro" w:hAnsi="Acumin Pro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>Ponadto prosimy o załączenie do dokumentów przetargowych MPZP, który wyjaśni zagadnienia związane z ewentualnymi wytycznymi konserwatora.</w:t>
      </w:r>
    </w:p>
    <w:p w14:paraId="154E6D98" w14:textId="77777777" w:rsidR="00FB52DC" w:rsidRDefault="00FB52DC" w:rsidP="00FB52DC">
      <w:pPr>
        <w:pStyle w:val="Akapitzlist"/>
        <w:ind w:left="-76"/>
        <w:jc w:val="both"/>
        <w:rPr>
          <w:rFonts w:ascii="Acumin Pro" w:hAnsi="Acumin Pro"/>
          <w:sz w:val="20"/>
          <w:szCs w:val="20"/>
          <w:lang w:val="pl-PL"/>
        </w:rPr>
      </w:pPr>
    </w:p>
    <w:p w14:paraId="31C26138" w14:textId="77777777" w:rsidR="009B26C8" w:rsidRDefault="00FB52DC" w:rsidP="009B26C8">
      <w:pPr>
        <w:pStyle w:val="Akapitzlist"/>
        <w:ind w:left="-76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FB52DC">
        <w:rPr>
          <w:rFonts w:ascii="Acumin Pro" w:hAnsi="Acumin Pro"/>
          <w:b/>
          <w:sz w:val="20"/>
          <w:szCs w:val="20"/>
          <w:lang w:val="pl-PL"/>
        </w:rPr>
        <w:t>Odpowiedź Zamawiającego:</w:t>
      </w:r>
    </w:p>
    <w:p w14:paraId="0C14295E" w14:textId="30F13D1D" w:rsidR="009B26C8" w:rsidRPr="009B26C8" w:rsidRDefault="009B26C8" w:rsidP="009B26C8">
      <w:pPr>
        <w:pStyle w:val="Akapitzlist"/>
        <w:ind w:left="-76"/>
        <w:jc w:val="both"/>
        <w:rPr>
          <w:rFonts w:ascii="Acumin Pro" w:hAnsi="Acumin Pro"/>
          <w:sz w:val="20"/>
          <w:szCs w:val="20"/>
          <w:lang w:val="pl-PL"/>
        </w:rPr>
      </w:pPr>
      <w:r w:rsidRPr="009B26C8">
        <w:rPr>
          <w:rFonts w:ascii="Acumin Pro" w:hAnsi="Acumin Pro"/>
          <w:sz w:val="20"/>
          <w:szCs w:val="20"/>
          <w:lang w:val="pl-PL"/>
        </w:rPr>
        <w:t>Zamawiający informuje, że czas użytkowania budynku będącego przedmiotem zamówienia jest przewidziany na kilka lat.</w:t>
      </w:r>
    </w:p>
    <w:p w14:paraId="239637AE" w14:textId="27DC967B" w:rsidR="00FB52DC" w:rsidRDefault="00FB52DC" w:rsidP="00322B3A">
      <w:pPr>
        <w:pStyle w:val="Akapitzlist"/>
        <w:ind w:left="-76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FB52DC">
        <w:rPr>
          <w:rFonts w:ascii="Acumin Pro" w:hAnsi="Acumin Pro"/>
          <w:sz w:val="20"/>
          <w:szCs w:val="20"/>
          <w:lang w:val="pl-PL"/>
        </w:rPr>
        <w:t xml:space="preserve">Zamawiający informuje, że nie ma obowiązującego MPZP dla obszaru, na którym będzie realizowane zadanie, a działka znajduje się na terenie objętym ochroną konserwatora zabytków. Dlatego w wytycznych (OPZ pkt 2.2) a)) Zamawiający wymaga </w:t>
      </w:r>
      <w:r w:rsidRPr="00FB52DC">
        <w:rPr>
          <w:rFonts w:ascii="Acumin Pro" w:hAnsi="Acumin Pro" w:cs="DejaVuSansCondensed"/>
          <w:sz w:val="20"/>
          <w:szCs w:val="20"/>
          <w:lang w:val="pl-PL"/>
        </w:rPr>
        <w:t>opracowania wszystkich „dokumentów niezbędnych do uzyskania Pozwolenia na Budowę, w szczególności mapy do celów projektowych, opinii geotechnicznej z dokumentacją badań podłoża gruntowego, decyzji o warunkach zabudowy/lokalizacji inwestycji celu publicznego”.</w:t>
      </w:r>
    </w:p>
    <w:p w14:paraId="5485C6E5" w14:textId="2B2C33B5" w:rsidR="00322B3A" w:rsidRDefault="00322B3A" w:rsidP="00322B3A">
      <w:pPr>
        <w:pStyle w:val="Akapitzlist"/>
        <w:ind w:left="-76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59C86B89" w14:textId="78D25D3A" w:rsidR="00322B3A" w:rsidRDefault="00322B3A" w:rsidP="00322B3A">
      <w:pPr>
        <w:pStyle w:val="Akapitzlist"/>
        <w:ind w:left="-76"/>
        <w:jc w:val="both"/>
        <w:rPr>
          <w:rFonts w:ascii="Acumin Pro" w:hAnsi="Acumin Pro" w:cs="DejaVuSansCondensed"/>
          <w:sz w:val="20"/>
          <w:szCs w:val="20"/>
          <w:lang w:val="pl-PL"/>
        </w:rPr>
      </w:pPr>
    </w:p>
    <w:p w14:paraId="394F80F1" w14:textId="719D2425" w:rsidR="00322B3A" w:rsidRPr="00322B3A" w:rsidRDefault="00322B3A" w:rsidP="00322B3A">
      <w:pPr>
        <w:ind w:left="3600" w:firstLine="720"/>
        <w:jc w:val="both"/>
        <w:rPr>
          <w:rFonts w:ascii="Acumin Pro" w:hAnsi="Acumin Pro" w:cs="DejaVuSansCondensed"/>
          <w:sz w:val="20"/>
          <w:szCs w:val="20"/>
          <w:lang w:val="pl-PL"/>
        </w:rPr>
      </w:pPr>
      <w:r w:rsidRPr="00322B3A">
        <w:rPr>
          <w:rFonts w:ascii="Acumin Pro" w:hAnsi="Acumin Pro" w:cs="DejaVuSansCondensed"/>
          <w:sz w:val="20"/>
          <w:szCs w:val="20"/>
          <w:lang w:val="pl-PL"/>
        </w:rPr>
        <w:t xml:space="preserve">(-) Agnieszka </w:t>
      </w:r>
      <w:proofErr w:type="spellStart"/>
      <w:r w:rsidRPr="00322B3A">
        <w:rPr>
          <w:rFonts w:ascii="Acumin Pro" w:hAnsi="Acumin Pro" w:cs="DejaVuSansCondensed"/>
          <w:sz w:val="20"/>
          <w:szCs w:val="20"/>
          <w:lang w:val="pl-PL"/>
        </w:rPr>
        <w:t>Purgat</w:t>
      </w:r>
      <w:proofErr w:type="spellEnd"/>
    </w:p>
    <w:p w14:paraId="3480862B" w14:textId="7EA6A12D" w:rsidR="00322B3A" w:rsidRPr="00322B3A" w:rsidRDefault="00322B3A" w:rsidP="00322B3A">
      <w:pPr>
        <w:pStyle w:val="Akapitzlist"/>
        <w:ind w:left="2804" w:firstLine="7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 w:cs="DejaVuSansCondensed"/>
          <w:sz w:val="20"/>
          <w:szCs w:val="20"/>
          <w:lang w:val="pl-PL"/>
        </w:rPr>
        <w:t xml:space="preserve">Zastępca Dyrektora ds. </w:t>
      </w:r>
      <w:proofErr w:type="spellStart"/>
      <w:r>
        <w:rPr>
          <w:rFonts w:ascii="Acumin Pro" w:hAnsi="Acumin Pro" w:cs="DejaVuSansCondensed"/>
          <w:sz w:val="20"/>
          <w:szCs w:val="20"/>
          <w:lang w:val="pl-PL"/>
        </w:rPr>
        <w:t>Organizacyjno</w:t>
      </w:r>
      <w:proofErr w:type="spellEnd"/>
      <w:r>
        <w:rPr>
          <w:rFonts w:ascii="Acumin Pro" w:hAnsi="Acumin Pro" w:cs="DejaVuSansCondensed"/>
          <w:sz w:val="20"/>
          <w:szCs w:val="20"/>
          <w:lang w:val="pl-PL"/>
        </w:rPr>
        <w:t xml:space="preserve"> – Administracyjnych </w:t>
      </w:r>
    </w:p>
    <w:sectPr w:rsidR="00322B3A" w:rsidRPr="00322B3A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751684"/>
      <w:docPartObj>
        <w:docPartGallery w:val="Page Numbers (Bottom of Page)"/>
        <w:docPartUnique/>
      </w:docPartObj>
    </w:sdtPr>
    <w:sdtEndPr/>
    <w:sdtContent>
      <w:p w14:paraId="7C03B182" w14:textId="6DBC6CC8" w:rsidR="00ED241E" w:rsidRDefault="00ED241E">
        <w:pPr>
          <w:pStyle w:val="Stopka"/>
          <w:jc w:val="right"/>
        </w:pPr>
        <w:r w:rsidRPr="00042F9B">
          <w:rPr>
            <w:rFonts w:ascii="Acumin Pro" w:hAnsi="Acumin Pro"/>
            <w:sz w:val="16"/>
            <w:szCs w:val="16"/>
          </w:rPr>
          <w:fldChar w:fldCharType="begin"/>
        </w:r>
        <w:r w:rsidRPr="00042F9B">
          <w:rPr>
            <w:rFonts w:ascii="Acumin Pro" w:hAnsi="Acumin Pro"/>
            <w:sz w:val="16"/>
            <w:szCs w:val="16"/>
          </w:rPr>
          <w:instrText>PAGE   \* MERGEFORMAT</w:instrText>
        </w:r>
        <w:r w:rsidRPr="00042F9B">
          <w:rPr>
            <w:rFonts w:ascii="Acumin Pro" w:hAnsi="Acumin Pro"/>
            <w:sz w:val="16"/>
            <w:szCs w:val="16"/>
          </w:rPr>
          <w:fldChar w:fldCharType="separate"/>
        </w:r>
        <w:r w:rsidRPr="00042F9B">
          <w:rPr>
            <w:rFonts w:ascii="Acumin Pro" w:hAnsi="Acumin Pro"/>
            <w:sz w:val="16"/>
            <w:szCs w:val="16"/>
            <w:lang w:val="pl-PL"/>
          </w:rPr>
          <w:t>2</w:t>
        </w:r>
        <w:r w:rsidRPr="00042F9B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4116536E" w14:textId="19200244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322B3A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F6BED"/>
    <w:multiLevelType w:val="hybridMultilevel"/>
    <w:tmpl w:val="C2386B9A"/>
    <w:lvl w:ilvl="0" w:tplc="AC48C3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280D"/>
    <w:multiLevelType w:val="hybridMultilevel"/>
    <w:tmpl w:val="FDAC6A5E"/>
    <w:lvl w:ilvl="0" w:tplc="C6A09A0A">
      <w:start w:val="2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17202A7"/>
    <w:multiLevelType w:val="hybridMultilevel"/>
    <w:tmpl w:val="D142925C"/>
    <w:lvl w:ilvl="0" w:tplc="9434F30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73A6"/>
    <w:multiLevelType w:val="hybridMultilevel"/>
    <w:tmpl w:val="CD62C3C2"/>
    <w:lvl w:ilvl="0" w:tplc="80606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2FF9"/>
    <w:multiLevelType w:val="hybridMultilevel"/>
    <w:tmpl w:val="53124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042F"/>
    <w:multiLevelType w:val="hybridMultilevel"/>
    <w:tmpl w:val="FC50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6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631D0"/>
    <w:multiLevelType w:val="hybridMultilevel"/>
    <w:tmpl w:val="7A88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0ABC"/>
    <w:multiLevelType w:val="hybridMultilevel"/>
    <w:tmpl w:val="9A84489A"/>
    <w:lvl w:ilvl="0" w:tplc="B1603A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F804AA"/>
    <w:multiLevelType w:val="hybridMultilevel"/>
    <w:tmpl w:val="63B0ECCC"/>
    <w:lvl w:ilvl="0" w:tplc="FED24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6"/>
  </w:num>
  <w:num w:numId="5">
    <w:abstractNumId w:val="3"/>
  </w:num>
  <w:num w:numId="6">
    <w:abstractNumId w:val="25"/>
  </w:num>
  <w:num w:numId="7">
    <w:abstractNumId w:val="2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5"/>
  </w:num>
  <w:num w:numId="13">
    <w:abstractNumId w:val="23"/>
  </w:num>
  <w:num w:numId="14">
    <w:abstractNumId w:val="11"/>
  </w:num>
  <w:num w:numId="15">
    <w:abstractNumId w:val="21"/>
  </w:num>
  <w:num w:numId="16">
    <w:abstractNumId w:val="36"/>
  </w:num>
  <w:num w:numId="17">
    <w:abstractNumId w:val="1"/>
  </w:num>
  <w:num w:numId="18">
    <w:abstractNumId w:val="7"/>
  </w:num>
  <w:num w:numId="19">
    <w:abstractNumId w:val="8"/>
  </w:num>
  <w:num w:numId="20">
    <w:abstractNumId w:val="12"/>
  </w:num>
  <w:num w:numId="21">
    <w:abstractNumId w:val="30"/>
  </w:num>
  <w:num w:numId="22">
    <w:abstractNumId w:val="14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17"/>
  </w:num>
  <w:num w:numId="28">
    <w:abstractNumId w:val="20"/>
  </w:num>
  <w:num w:numId="29">
    <w:abstractNumId w:val="15"/>
  </w:num>
  <w:num w:numId="30">
    <w:abstractNumId w:val="16"/>
  </w:num>
  <w:num w:numId="31">
    <w:abstractNumId w:val="28"/>
  </w:num>
  <w:num w:numId="32">
    <w:abstractNumId w:val="33"/>
  </w:num>
  <w:num w:numId="33">
    <w:abstractNumId w:val="9"/>
  </w:num>
  <w:num w:numId="34">
    <w:abstractNumId w:val="34"/>
  </w:num>
  <w:num w:numId="35">
    <w:abstractNumId w:val="2"/>
  </w:num>
  <w:num w:numId="36">
    <w:abstractNumId w:val="22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23EE9"/>
    <w:rsid w:val="00034959"/>
    <w:rsid w:val="00036BE9"/>
    <w:rsid w:val="00042F9B"/>
    <w:rsid w:val="000A70AD"/>
    <w:rsid w:val="000B4226"/>
    <w:rsid w:val="000C1824"/>
    <w:rsid w:val="000C4E00"/>
    <w:rsid w:val="000D643F"/>
    <w:rsid w:val="000E4610"/>
    <w:rsid w:val="000E6F99"/>
    <w:rsid w:val="00104199"/>
    <w:rsid w:val="00106118"/>
    <w:rsid w:val="001068A3"/>
    <w:rsid w:val="001252EC"/>
    <w:rsid w:val="00141032"/>
    <w:rsid w:val="00146D19"/>
    <w:rsid w:val="001704E2"/>
    <w:rsid w:val="00171DCA"/>
    <w:rsid w:val="001D157E"/>
    <w:rsid w:val="001D45B0"/>
    <w:rsid w:val="001E1E9D"/>
    <w:rsid w:val="001F3F04"/>
    <w:rsid w:val="002107C0"/>
    <w:rsid w:val="00216D7B"/>
    <w:rsid w:val="0025643E"/>
    <w:rsid w:val="0025789A"/>
    <w:rsid w:val="00271AFE"/>
    <w:rsid w:val="00291E43"/>
    <w:rsid w:val="00320225"/>
    <w:rsid w:val="00322B3A"/>
    <w:rsid w:val="0032538C"/>
    <w:rsid w:val="00325C37"/>
    <w:rsid w:val="00333594"/>
    <w:rsid w:val="00335AF2"/>
    <w:rsid w:val="00350415"/>
    <w:rsid w:val="00351A51"/>
    <w:rsid w:val="00354309"/>
    <w:rsid w:val="00360896"/>
    <w:rsid w:val="00371F78"/>
    <w:rsid w:val="00374F60"/>
    <w:rsid w:val="003A6470"/>
    <w:rsid w:val="003E1662"/>
    <w:rsid w:val="003E76E2"/>
    <w:rsid w:val="003E7A04"/>
    <w:rsid w:val="004437EF"/>
    <w:rsid w:val="00455EF1"/>
    <w:rsid w:val="00467AC4"/>
    <w:rsid w:val="00477267"/>
    <w:rsid w:val="0048277A"/>
    <w:rsid w:val="004866C0"/>
    <w:rsid w:val="00492242"/>
    <w:rsid w:val="004A742B"/>
    <w:rsid w:val="004B1F28"/>
    <w:rsid w:val="004F75FC"/>
    <w:rsid w:val="00503A21"/>
    <w:rsid w:val="00506A4B"/>
    <w:rsid w:val="00514881"/>
    <w:rsid w:val="0052002A"/>
    <w:rsid w:val="00527BCD"/>
    <w:rsid w:val="00532090"/>
    <w:rsid w:val="00536B70"/>
    <w:rsid w:val="00545297"/>
    <w:rsid w:val="00550DFA"/>
    <w:rsid w:val="00572A67"/>
    <w:rsid w:val="0057622D"/>
    <w:rsid w:val="005905CD"/>
    <w:rsid w:val="00592AC7"/>
    <w:rsid w:val="005936E7"/>
    <w:rsid w:val="005B74A0"/>
    <w:rsid w:val="005C017C"/>
    <w:rsid w:val="005C6D9A"/>
    <w:rsid w:val="005D657A"/>
    <w:rsid w:val="005F2C4C"/>
    <w:rsid w:val="0061462B"/>
    <w:rsid w:val="00634973"/>
    <w:rsid w:val="00657831"/>
    <w:rsid w:val="00667307"/>
    <w:rsid w:val="006A7EFA"/>
    <w:rsid w:val="006B1D5A"/>
    <w:rsid w:val="006B3105"/>
    <w:rsid w:val="006B6AEE"/>
    <w:rsid w:val="006D1838"/>
    <w:rsid w:val="007140F6"/>
    <w:rsid w:val="00741DDD"/>
    <w:rsid w:val="00787EE8"/>
    <w:rsid w:val="007A4D27"/>
    <w:rsid w:val="007A64B3"/>
    <w:rsid w:val="007E23C5"/>
    <w:rsid w:val="007F5518"/>
    <w:rsid w:val="007F5AC4"/>
    <w:rsid w:val="007F6AC1"/>
    <w:rsid w:val="00830FC9"/>
    <w:rsid w:val="008511FB"/>
    <w:rsid w:val="00893204"/>
    <w:rsid w:val="008A42B8"/>
    <w:rsid w:val="008A4D87"/>
    <w:rsid w:val="008A585A"/>
    <w:rsid w:val="008A7BD5"/>
    <w:rsid w:val="008B0F91"/>
    <w:rsid w:val="008C0094"/>
    <w:rsid w:val="008C7FF2"/>
    <w:rsid w:val="008D2D12"/>
    <w:rsid w:val="008D2E7E"/>
    <w:rsid w:val="008F2C2C"/>
    <w:rsid w:val="008F3BE1"/>
    <w:rsid w:val="00911FCE"/>
    <w:rsid w:val="00965112"/>
    <w:rsid w:val="00967D1F"/>
    <w:rsid w:val="0097077B"/>
    <w:rsid w:val="00983CBC"/>
    <w:rsid w:val="009B26C8"/>
    <w:rsid w:val="00A26260"/>
    <w:rsid w:val="00A52FFC"/>
    <w:rsid w:val="00A601D1"/>
    <w:rsid w:val="00A7183E"/>
    <w:rsid w:val="00A77C93"/>
    <w:rsid w:val="00A86A3A"/>
    <w:rsid w:val="00AD7D1D"/>
    <w:rsid w:val="00B128E7"/>
    <w:rsid w:val="00B24F28"/>
    <w:rsid w:val="00B64EC9"/>
    <w:rsid w:val="00B72EB1"/>
    <w:rsid w:val="00B76FB5"/>
    <w:rsid w:val="00B833B7"/>
    <w:rsid w:val="00B86E9D"/>
    <w:rsid w:val="00B91022"/>
    <w:rsid w:val="00B97175"/>
    <w:rsid w:val="00BA1341"/>
    <w:rsid w:val="00BA74AC"/>
    <w:rsid w:val="00BC4631"/>
    <w:rsid w:val="00BE2E06"/>
    <w:rsid w:val="00C16BF4"/>
    <w:rsid w:val="00C24790"/>
    <w:rsid w:val="00C72E33"/>
    <w:rsid w:val="00CA00BF"/>
    <w:rsid w:val="00CC1A30"/>
    <w:rsid w:val="00CC4A7D"/>
    <w:rsid w:val="00CD6CE8"/>
    <w:rsid w:val="00CF1D99"/>
    <w:rsid w:val="00CF6669"/>
    <w:rsid w:val="00CF711D"/>
    <w:rsid w:val="00D20C7F"/>
    <w:rsid w:val="00D21C83"/>
    <w:rsid w:val="00D3645A"/>
    <w:rsid w:val="00D64F2C"/>
    <w:rsid w:val="00D779BE"/>
    <w:rsid w:val="00D948F9"/>
    <w:rsid w:val="00DA31E3"/>
    <w:rsid w:val="00DA6978"/>
    <w:rsid w:val="00DB3525"/>
    <w:rsid w:val="00DD3108"/>
    <w:rsid w:val="00DE727D"/>
    <w:rsid w:val="00DF57A3"/>
    <w:rsid w:val="00E01A7B"/>
    <w:rsid w:val="00E062E2"/>
    <w:rsid w:val="00E2301B"/>
    <w:rsid w:val="00E23AEE"/>
    <w:rsid w:val="00E525A9"/>
    <w:rsid w:val="00E64E5F"/>
    <w:rsid w:val="00E86157"/>
    <w:rsid w:val="00EA0B49"/>
    <w:rsid w:val="00EA287A"/>
    <w:rsid w:val="00EC57EB"/>
    <w:rsid w:val="00EC7BC8"/>
    <w:rsid w:val="00ED1BE6"/>
    <w:rsid w:val="00ED241E"/>
    <w:rsid w:val="00EE2856"/>
    <w:rsid w:val="00F054D0"/>
    <w:rsid w:val="00F10373"/>
    <w:rsid w:val="00F10993"/>
    <w:rsid w:val="00F150B1"/>
    <w:rsid w:val="00F1721B"/>
    <w:rsid w:val="00F41350"/>
    <w:rsid w:val="00F430E8"/>
    <w:rsid w:val="00F837A8"/>
    <w:rsid w:val="00FA3EC2"/>
    <w:rsid w:val="00FB441A"/>
    <w:rsid w:val="00FB52DC"/>
    <w:rsid w:val="00FB55B8"/>
    <w:rsid w:val="00FB5BF7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80-7F25-4B3B-AF32-4BC07F1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KurkiewiczA</cp:lastModifiedBy>
  <cp:revision>61</cp:revision>
  <cp:lastPrinted>2023-06-20T11:03:00Z</cp:lastPrinted>
  <dcterms:created xsi:type="dcterms:W3CDTF">2023-02-20T10:50:00Z</dcterms:created>
  <dcterms:modified xsi:type="dcterms:W3CDTF">2023-07-11T12:49:00Z</dcterms:modified>
</cp:coreProperties>
</file>