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45764896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8E5F25">
        <w:rPr>
          <w:rFonts w:ascii="Arial" w:hAnsi="Arial" w:cs="Arial"/>
          <w:sz w:val="22"/>
          <w:szCs w:val="22"/>
        </w:rPr>
        <w:t>43</w:t>
      </w:r>
      <w:r w:rsidR="00450E07">
        <w:rPr>
          <w:rFonts w:ascii="Arial" w:hAnsi="Arial" w:cs="Arial"/>
          <w:sz w:val="22"/>
          <w:szCs w:val="22"/>
        </w:rPr>
        <w:t>.</w:t>
      </w:r>
      <w:r w:rsidRPr="000F579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8E5F25">
        <w:rPr>
          <w:rFonts w:ascii="Arial" w:hAnsi="Arial" w:cs="Arial"/>
          <w:sz w:val="22"/>
          <w:szCs w:val="22"/>
        </w:rPr>
        <w:t>09 października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6133D49B" w14:textId="77777777" w:rsidR="00B34275" w:rsidRPr="00E301BB" w:rsidRDefault="00B34275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584136D4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</w:p>
    <w:p w14:paraId="05974F03" w14:textId="77777777" w:rsidR="001C0B31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16B994AE" w14:textId="77777777" w:rsidR="00B34275" w:rsidRPr="00EE5BA7" w:rsidRDefault="00B34275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3A3E3C53" w:rsidR="00E301BB" w:rsidRPr="0045475D" w:rsidRDefault="00E301BB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 xml:space="preserve">art. 275 ust. 1 ustawy z dnia 11 września 2019 r. Prawo zamówień publicznych (Dz. U. 2022 r. poz. 1710 z późń. zm.) w trybie podstawowym bez negocjacji </w:t>
      </w:r>
      <w:r w:rsidR="00B34275">
        <w:rPr>
          <w:rFonts w:ascii="Arial" w:hAnsi="Arial" w:cs="Arial"/>
          <w:sz w:val="22"/>
          <w:szCs w:val="22"/>
        </w:rPr>
        <w:br/>
      </w:r>
      <w:r w:rsidR="000F579E" w:rsidRPr="000F579E">
        <w:rPr>
          <w:rFonts w:ascii="Arial" w:hAnsi="Arial" w:cs="Arial"/>
          <w:sz w:val="22"/>
          <w:szCs w:val="22"/>
        </w:rPr>
        <w:t>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8E5F25" w:rsidRPr="008E5F25">
        <w:rPr>
          <w:rFonts w:ascii="Arial" w:hAnsi="Arial" w:cs="Arial"/>
          <w:b/>
          <w:bCs/>
          <w:sz w:val="22"/>
          <w:szCs w:val="22"/>
        </w:rPr>
        <w:t>Usługa wydruku katalogu branżowego produktów i usług podmiotów ekonomii społecznej z województwa lubelskiego na potrzeby kampanii realizowanej w ramach projektu „Ekonomia Społeczna – Drogowskaz Rozwoju Społecznego II” realizowanego przez Regionalny Ośrodek Polityki Społecznej w Lublinie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9561532"/>
      <w:bookmarkStart w:id="1" w:name="_Hlk76104233"/>
      <w:bookmarkStart w:id="2" w:name="_Hlk85089778"/>
    </w:p>
    <w:p w14:paraId="6B091325" w14:textId="77777777" w:rsidR="00B34275" w:rsidRPr="00B34275" w:rsidRDefault="00B34275" w:rsidP="008E5F25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3" w:name="_Hlk76104305"/>
      <w:bookmarkEnd w:id="0"/>
      <w:bookmarkEnd w:id="1"/>
      <w:r w:rsidRPr="00B34275">
        <w:rPr>
          <w:rFonts w:ascii="Arial" w:eastAsia="Calibri" w:hAnsi="Arial" w:cs="Arial"/>
          <w:b/>
          <w:bCs/>
          <w:sz w:val="22"/>
          <w:szCs w:val="22"/>
        </w:rPr>
        <w:t>Pytanie:</w:t>
      </w:r>
    </w:p>
    <w:p w14:paraId="38139383" w14:textId="69B6AF98" w:rsidR="008E5F25" w:rsidRDefault="008E5F25" w:rsidP="008E5F25">
      <w:pPr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8E5F25">
        <w:rPr>
          <w:rFonts w:ascii="Arial" w:eastAsia="Calibri" w:hAnsi="Arial" w:cs="Arial"/>
          <w:i/>
          <w:iCs/>
          <w:sz w:val="22"/>
          <w:szCs w:val="22"/>
        </w:rPr>
        <w:t xml:space="preserve">Czy w okładce </w:t>
      </w:r>
      <w:bookmarkStart w:id="4" w:name="_Hlk147768262"/>
      <w:r w:rsidRPr="008E5F25">
        <w:rPr>
          <w:rFonts w:ascii="Arial" w:eastAsia="Calibri" w:hAnsi="Arial" w:cs="Arial"/>
          <w:i/>
          <w:iCs/>
          <w:sz w:val="22"/>
          <w:szCs w:val="22"/>
        </w:rPr>
        <w:t>zapis o papierze soft touch oznacza papier z folią soft touch</w:t>
      </w:r>
      <w:bookmarkEnd w:id="4"/>
      <w:r w:rsidRPr="008E5F25">
        <w:rPr>
          <w:rFonts w:ascii="Arial" w:eastAsia="Calibri" w:hAnsi="Arial" w:cs="Arial"/>
          <w:i/>
          <w:iCs/>
          <w:sz w:val="22"/>
          <w:szCs w:val="22"/>
        </w:rPr>
        <w:t>?</w:t>
      </w:r>
    </w:p>
    <w:p w14:paraId="24941A7F" w14:textId="0C83D1C8" w:rsidR="00B34275" w:rsidRPr="00B34275" w:rsidRDefault="00B34275" w:rsidP="008E5F25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34275">
        <w:rPr>
          <w:rFonts w:ascii="Arial" w:eastAsia="Calibri" w:hAnsi="Arial" w:cs="Arial"/>
          <w:b/>
          <w:bCs/>
          <w:sz w:val="22"/>
          <w:szCs w:val="22"/>
        </w:rPr>
        <w:t>Odpowiedź:</w:t>
      </w:r>
    </w:p>
    <w:p w14:paraId="5A100741" w14:textId="341857A3" w:rsidR="008E5F25" w:rsidRDefault="008E5F25" w:rsidP="008E5F2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</w:t>
      </w:r>
      <w:r w:rsidRPr="008E5F25">
        <w:rPr>
          <w:rFonts w:ascii="Arial" w:hAnsi="Arial" w:cs="Arial"/>
          <w:b w:val="0"/>
          <w:sz w:val="22"/>
          <w:szCs w:val="22"/>
        </w:rPr>
        <w:t>apis o papierze soft touch oznacza papier z folią soft touch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68E7AB9B" w14:textId="77777777" w:rsidR="008E5F25" w:rsidRDefault="008E5F25" w:rsidP="008E5F2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AF1FAFF" w14:textId="22B021DE" w:rsidR="008E5F25" w:rsidRPr="008E5F25" w:rsidRDefault="008E5F25" w:rsidP="008E5F25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5F25">
        <w:rPr>
          <w:rFonts w:ascii="Arial" w:hAnsi="Arial" w:cs="Arial"/>
          <w:bCs/>
          <w:sz w:val="22"/>
          <w:szCs w:val="22"/>
        </w:rPr>
        <w:t>Pytanie:</w:t>
      </w:r>
      <w:bookmarkEnd w:id="2"/>
      <w:bookmarkEnd w:id="3"/>
    </w:p>
    <w:p w14:paraId="73FC1A3A" w14:textId="06D66BCB" w:rsidR="00450E07" w:rsidRPr="008E5F25" w:rsidRDefault="008E5F25" w:rsidP="008E5F25">
      <w:pPr>
        <w:pStyle w:val="Tytu"/>
        <w:spacing w:line="276" w:lineRule="auto"/>
        <w:jc w:val="both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8E5F25">
        <w:rPr>
          <w:rFonts w:ascii="Arial" w:hAnsi="Arial" w:cs="Arial"/>
          <w:b w:val="0"/>
          <w:bCs/>
          <w:i/>
          <w:iCs/>
          <w:sz w:val="22"/>
          <w:szCs w:val="22"/>
        </w:rPr>
        <w:t>Czy w wkładzie katalogu będzie jeden wzór lakieru?</w:t>
      </w:r>
    </w:p>
    <w:p w14:paraId="65A83E05" w14:textId="079B505B" w:rsidR="000D6252" w:rsidRDefault="008E5F25" w:rsidP="008E5F25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E5F25">
        <w:rPr>
          <w:rFonts w:ascii="Arial" w:hAnsi="Arial" w:cs="Arial"/>
          <w:b/>
          <w:bCs/>
          <w:sz w:val="22"/>
          <w:szCs w:val="22"/>
        </w:rPr>
        <w:t>Odpowiedź:</w:t>
      </w:r>
    </w:p>
    <w:p w14:paraId="02DBA626" w14:textId="24E6CEB9" w:rsidR="008E5F25" w:rsidRPr="008E5F25" w:rsidRDefault="008E5F25" w:rsidP="008E5F25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8E5F25">
        <w:rPr>
          <w:rFonts w:ascii="Arial" w:hAnsi="Arial" w:cs="Arial"/>
          <w:sz w:val="22"/>
          <w:szCs w:val="22"/>
        </w:rPr>
        <w:t>W</w:t>
      </w:r>
      <w:r w:rsidRPr="008E5F25">
        <w:rPr>
          <w:rFonts w:ascii="Arial" w:hAnsi="Arial" w:cs="Arial"/>
          <w:sz w:val="22"/>
          <w:szCs w:val="22"/>
        </w:rPr>
        <w:t xml:space="preserve"> wkładzie katalogu będzie jeden wzór lakieru</w:t>
      </w:r>
      <w:r>
        <w:rPr>
          <w:rFonts w:ascii="Arial" w:hAnsi="Arial" w:cs="Arial"/>
          <w:sz w:val="22"/>
          <w:szCs w:val="22"/>
        </w:rPr>
        <w:t>.</w:t>
      </w:r>
    </w:p>
    <w:p w14:paraId="2D5BFFC2" w14:textId="77777777" w:rsidR="008E5F25" w:rsidRDefault="008E5F25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772E1DE5" w14:textId="77777777" w:rsidR="008E5F25" w:rsidRDefault="008E5F25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52ECFAAE" w14:textId="3D6F7025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 xml:space="preserve">Dyrektor </w:t>
      </w:r>
    </w:p>
    <w:p w14:paraId="6859D9DF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Regionalnego Ośrodka Polityki Społecznej w Lublinie</w:t>
      </w:r>
    </w:p>
    <w:p w14:paraId="5A083918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08833BF1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B34275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3DA5FB50" w:rsidR="00E1757E" w:rsidRPr="00217BBA" w:rsidRDefault="00B34275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B3427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3A7084D" wp14:editId="687240C2">
                  <wp:simplePos x="0" y="0"/>
                  <wp:positionH relativeFrom="margin">
                    <wp:align>left</wp:align>
                  </wp:positionH>
                  <wp:positionV relativeFrom="paragraph">
                    <wp:posOffset>-82946</wp:posOffset>
                  </wp:positionV>
                  <wp:extent cx="4033520" cy="583565"/>
                  <wp:effectExtent l="0" t="0" r="5080" b="6985"/>
                  <wp:wrapSquare wrapText="bothSides"/>
                  <wp:docPr id="1938910562" name="Obraz 1938910562" descr="Obraz zawierający tekst, wizytówka, zrzut ekranu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29292" name="Obraz 419529292" descr="Obraz zawierający tekst, wizytówka, zrzut ekranu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304767729" name="Obraz 304767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601AC091" w:rsidR="004B5A86" w:rsidRDefault="00B34275" w:rsidP="00DD1E45">
    <w:pPr>
      <w:pStyle w:val="Nagwek"/>
      <w:tabs>
        <w:tab w:val="clear" w:pos="4536"/>
        <w:tab w:val="clear" w:pos="9072"/>
      </w:tabs>
    </w:pPr>
    <w:r w:rsidRPr="00B34275">
      <w:rPr>
        <w:noProof/>
      </w:rPr>
      <w:drawing>
        <wp:anchor distT="0" distB="0" distL="114300" distR="114300" simplePos="0" relativeHeight="251659264" behindDoc="0" locked="0" layoutInCell="1" allowOverlap="1" wp14:anchorId="7D5A5FE7" wp14:editId="731BCB45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6301105" cy="854710"/>
          <wp:effectExtent l="0" t="0" r="4445" b="2540"/>
          <wp:wrapSquare wrapText="bothSides"/>
          <wp:docPr id="1743229789" name="Obraz 1743229789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6252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E5F25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34275"/>
    <w:rsid w:val="00B4379B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431B9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71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13</cp:revision>
  <cp:lastPrinted>2023-03-01T14:35:00Z</cp:lastPrinted>
  <dcterms:created xsi:type="dcterms:W3CDTF">2023-02-27T07:07:00Z</dcterms:created>
  <dcterms:modified xsi:type="dcterms:W3CDTF">2023-10-09T16:25:00Z</dcterms:modified>
</cp:coreProperties>
</file>