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03BD" w14:textId="2D260A2B" w:rsidR="00CA2E6B" w:rsidRPr="00CA2E6B" w:rsidRDefault="00CA2E6B" w:rsidP="00CA2E6B">
      <w:pPr>
        <w:pStyle w:val="Bezodstpw"/>
        <w:spacing w:after="240"/>
        <w:jc w:val="center"/>
        <w:rPr>
          <w:b/>
          <w:bCs/>
          <w:sz w:val="24"/>
          <w:szCs w:val="24"/>
        </w:rPr>
      </w:pPr>
      <w:r w:rsidRPr="00CA2E6B">
        <w:rPr>
          <w:b/>
          <w:bCs/>
          <w:sz w:val="24"/>
          <w:szCs w:val="24"/>
        </w:rPr>
        <w:t>Punkty dostępowe AP</w:t>
      </w:r>
    </w:p>
    <w:p w14:paraId="4CA390B8" w14:textId="486C489D" w:rsidR="00D4495D" w:rsidRPr="00D4495D" w:rsidRDefault="00CA2E6B" w:rsidP="00CA2E6B">
      <w:pPr>
        <w:pStyle w:val="Bezodstpw"/>
        <w:spacing w:after="240"/>
        <w:jc w:val="center"/>
        <w:rPr>
          <w:b/>
          <w:bCs/>
        </w:rPr>
      </w:pPr>
      <w:r>
        <w:rPr>
          <w:b/>
          <w:bCs/>
        </w:rPr>
        <w:t>(</w:t>
      </w:r>
      <w:r w:rsidR="00A11B8B">
        <w:rPr>
          <w:b/>
          <w:bCs/>
        </w:rPr>
        <w:t>Dostawa p</w:t>
      </w:r>
      <w:r w:rsidR="00D4495D" w:rsidRPr="00D4495D">
        <w:rPr>
          <w:b/>
          <w:bCs/>
        </w:rPr>
        <w:t>unkt</w:t>
      </w:r>
      <w:r w:rsidR="00A11B8B">
        <w:rPr>
          <w:b/>
          <w:bCs/>
        </w:rPr>
        <w:t>ów</w:t>
      </w:r>
      <w:r w:rsidR="00D4495D" w:rsidRPr="00D4495D">
        <w:rPr>
          <w:b/>
          <w:bCs/>
        </w:rPr>
        <w:t xml:space="preserve"> dostępowy</w:t>
      </w:r>
      <w:r w:rsidR="00A11B8B">
        <w:rPr>
          <w:b/>
          <w:bCs/>
        </w:rPr>
        <w:t>ch</w:t>
      </w:r>
      <w:r w:rsidR="00D4495D" w:rsidRPr="00D4495D">
        <w:rPr>
          <w:b/>
          <w:bCs/>
        </w:rPr>
        <w:t xml:space="preserve"> do sieci bezprzewodowej</w:t>
      </w:r>
      <w:r>
        <w:rPr>
          <w:b/>
          <w:bCs/>
        </w:rPr>
        <w:t>)</w:t>
      </w:r>
    </w:p>
    <w:p w14:paraId="295913A3" w14:textId="1A40A4E1" w:rsidR="007B46EC" w:rsidRPr="00872DEA" w:rsidRDefault="007B46EC" w:rsidP="00D4495D">
      <w:pPr>
        <w:pStyle w:val="Bezodstpw"/>
      </w:pPr>
      <w:r w:rsidRPr="00872DEA">
        <w:t>Urządzenie musi być tzw. cienkim punktem dostępowym</w:t>
      </w:r>
      <w:r w:rsidR="00533799">
        <w:t>. Zarządzanie musi odbywać się z</w:t>
      </w:r>
      <w:r w:rsidRPr="00872DEA">
        <w:t xml:space="preserve"> </w:t>
      </w:r>
      <w:r w:rsidR="00533799">
        <w:t xml:space="preserve">obecnie użytkowanego </w:t>
      </w:r>
      <w:r w:rsidRPr="00872DEA">
        <w:t>kontrolera sieci bezprzewodowej</w:t>
      </w:r>
      <w:r w:rsidR="00533799">
        <w:t xml:space="preserve"> firmy </w:t>
      </w:r>
      <w:proofErr w:type="spellStart"/>
      <w:r w:rsidR="00533799">
        <w:t>Fortinet</w:t>
      </w:r>
      <w:proofErr w:type="spellEnd"/>
      <w:r w:rsidRPr="00872DEA">
        <w:t>.</w:t>
      </w:r>
    </w:p>
    <w:p w14:paraId="59532F1A" w14:textId="77777777" w:rsidR="007B46EC" w:rsidRPr="00872DEA" w:rsidRDefault="007B46EC" w:rsidP="007B46EC">
      <w:pPr>
        <w:pStyle w:val="Akapitzlist"/>
        <w:numPr>
          <w:ilvl w:val="0"/>
          <w:numId w:val="49"/>
        </w:numPr>
      </w:pPr>
      <w:r w:rsidRPr="00872DEA">
        <w:t>Obudowa urządzenia musi umożliwiać montaż na suficie lub ścianie wewnątrz budynku i</w:t>
      </w:r>
      <w:r>
        <w:t> </w:t>
      </w:r>
      <w:r w:rsidRPr="00872DEA">
        <w:t>zapewniać prawidłową pracę urządzenia w następujących warunkach klimatycznych:</w:t>
      </w:r>
    </w:p>
    <w:p w14:paraId="6742DEF2" w14:textId="55C2898A" w:rsidR="007B46EC" w:rsidRPr="00872DEA" w:rsidRDefault="007B46EC" w:rsidP="007B46EC">
      <w:pPr>
        <w:pStyle w:val="Akapitzlist"/>
        <w:numPr>
          <w:ilvl w:val="1"/>
          <w:numId w:val="49"/>
        </w:numPr>
      </w:pPr>
      <w:r>
        <w:t xml:space="preserve">Temperatura </w:t>
      </w:r>
      <w:r w:rsidR="002951D3">
        <w:t>0</w:t>
      </w:r>
      <w:r>
        <w:t>–</w:t>
      </w:r>
      <w:r w:rsidR="00CF161E">
        <w:t>5</w:t>
      </w:r>
      <w:r w:rsidR="003678A9">
        <w:t>0</w:t>
      </w:r>
      <w:r w:rsidRPr="00872DEA">
        <w:t>°C</w:t>
      </w:r>
      <w:r>
        <w:t>,</w:t>
      </w:r>
    </w:p>
    <w:p w14:paraId="0B6FD657" w14:textId="77777777" w:rsidR="007B46EC" w:rsidRPr="00872DEA" w:rsidRDefault="007B46EC" w:rsidP="007B46EC">
      <w:pPr>
        <w:pStyle w:val="Akapitzlist"/>
        <w:numPr>
          <w:ilvl w:val="1"/>
          <w:numId w:val="49"/>
        </w:numPr>
      </w:pPr>
      <w:r w:rsidRPr="00872DEA">
        <w:t>Wilgotność 5–90%</w:t>
      </w:r>
      <w:r>
        <w:t>.</w:t>
      </w:r>
    </w:p>
    <w:p w14:paraId="5C7E74B6" w14:textId="77777777" w:rsidR="007B46EC" w:rsidRPr="00872DEA" w:rsidRDefault="007B46EC" w:rsidP="007B46EC">
      <w:pPr>
        <w:pStyle w:val="Akapitzlist"/>
        <w:numPr>
          <w:ilvl w:val="0"/>
          <w:numId w:val="49"/>
        </w:numPr>
      </w:pPr>
      <w:r w:rsidRPr="00872DEA">
        <w:t>Urządzenie musi być dostarczone z elementami mocującymi. Obudowa musi być fabrycznie przystosowana do zastosowania linki zabez</w:t>
      </w:r>
      <w:r>
        <w:t>pieczającej przed kradzieżą i być wyposażone w złącze typu Kensington.</w:t>
      </w:r>
    </w:p>
    <w:p w14:paraId="7A50514A" w14:textId="5C831F0A" w:rsidR="007B46EC" w:rsidRPr="00872DEA" w:rsidRDefault="007B46EC" w:rsidP="007B46EC">
      <w:pPr>
        <w:pStyle w:val="Akapitzlist"/>
        <w:numPr>
          <w:ilvl w:val="0"/>
          <w:numId w:val="49"/>
        </w:numPr>
      </w:pPr>
      <w:r w:rsidRPr="00872DEA">
        <w:t>Urządzenie musi być wyposażone w</w:t>
      </w:r>
      <w:r>
        <w:t xml:space="preserve"> </w:t>
      </w:r>
      <w:r w:rsidR="002951D3">
        <w:t>trzy</w:t>
      </w:r>
      <w:r w:rsidRPr="00872DEA">
        <w:t xml:space="preserve"> niezależne moduły radiowe pracujące w podanych poniżej pasmach i obsługiwać następujące standardy:</w:t>
      </w:r>
    </w:p>
    <w:p w14:paraId="764B88A7" w14:textId="77777777" w:rsidR="007B46EC" w:rsidRPr="00872DEA" w:rsidRDefault="007B46EC" w:rsidP="007B46EC">
      <w:pPr>
        <w:pStyle w:val="Akapitzlist"/>
        <w:numPr>
          <w:ilvl w:val="1"/>
          <w:numId w:val="49"/>
        </w:numPr>
      </w:pPr>
      <w:r w:rsidRPr="00872DEA">
        <w:t>2.4 GHz 802.11b/g/n</w:t>
      </w:r>
      <w:r>
        <w:t>,</w:t>
      </w:r>
    </w:p>
    <w:p w14:paraId="4AC669C6" w14:textId="746F40CE" w:rsidR="007B46EC" w:rsidRDefault="007B46EC" w:rsidP="007B46EC">
      <w:pPr>
        <w:pStyle w:val="Akapitzlist"/>
        <w:numPr>
          <w:ilvl w:val="1"/>
          <w:numId w:val="49"/>
        </w:numPr>
      </w:pPr>
      <w:r w:rsidRPr="00872DEA">
        <w:t>5 GHz 802.11a/n/</w:t>
      </w:r>
      <w:proofErr w:type="spellStart"/>
      <w:r w:rsidRPr="00872DEA">
        <w:t>ac</w:t>
      </w:r>
      <w:proofErr w:type="spellEnd"/>
      <w:r w:rsidR="00CF161E">
        <w:t>/</w:t>
      </w:r>
      <w:proofErr w:type="spellStart"/>
      <w:r w:rsidR="00CF161E">
        <w:t>ax</w:t>
      </w:r>
      <w:proofErr w:type="spellEnd"/>
      <w:r>
        <w:t>,</w:t>
      </w:r>
    </w:p>
    <w:p w14:paraId="6B161E5D" w14:textId="2A072392" w:rsidR="00CF161E" w:rsidRPr="00872DEA" w:rsidRDefault="00CF161E" w:rsidP="007B46EC">
      <w:pPr>
        <w:pStyle w:val="Akapitzlist"/>
        <w:numPr>
          <w:ilvl w:val="1"/>
          <w:numId w:val="49"/>
        </w:numPr>
      </w:pPr>
      <w:r>
        <w:t>Skaner 2.4GHz i 5GHz</w:t>
      </w:r>
    </w:p>
    <w:p w14:paraId="38D4BB8E" w14:textId="614872BB" w:rsidR="007B46EC" w:rsidRDefault="007B46EC" w:rsidP="007B46EC">
      <w:pPr>
        <w:pStyle w:val="Akapitzlist"/>
        <w:numPr>
          <w:ilvl w:val="0"/>
          <w:numId w:val="49"/>
        </w:numPr>
      </w:pPr>
      <w:r w:rsidRPr="00872DEA">
        <w:t xml:space="preserve">Urządzenie musi pozwalać na jednoczesne rozgłaszanie co najmniej </w:t>
      </w:r>
      <w:r w:rsidR="00CF161E">
        <w:t>1</w:t>
      </w:r>
      <w:r w:rsidR="00894B0A">
        <w:t>6</w:t>
      </w:r>
      <w:r w:rsidRPr="00A37569">
        <w:t xml:space="preserve"> SSID</w:t>
      </w:r>
      <w:r>
        <w:t>.</w:t>
      </w:r>
    </w:p>
    <w:p w14:paraId="33664C9F" w14:textId="39E0C317" w:rsidR="00980337" w:rsidRPr="00872DEA" w:rsidRDefault="00980337" w:rsidP="00980337">
      <w:pPr>
        <w:pStyle w:val="Akapitzlist"/>
        <w:numPr>
          <w:ilvl w:val="0"/>
          <w:numId w:val="49"/>
        </w:numPr>
      </w:pPr>
      <w:r>
        <w:t>Urządzenie musi być wyposażone w moduł BLE.</w:t>
      </w:r>
    </w:p>
    <w:p w14:paraId="542BFC45" w14:textId="2AEC661A" w:rsidR="007B46EC" w:rsidRDefault="00CF161E" w:rsidP="003678A9">
      <w:pPr>
        <w:pStyle w:val="Akapitzlist"/>
        <w:numPr>
          <w:ilvl w:val="0"/>
          <w:numId w:val="49"/>
        </w:numPr>
      </w:pPr>
      <w:r w:rsidRPr="00872DEA">
        <w:t xml:space="preserve">Urządzenie musi być wyposażone </w:t>
      </w:r>
      <w:r>
        <w:t>w d</w:t>
      </w:r>
      <w:r w:rsidR="002951D3">
        <w:t>wa i</w:t>
      </w:r>
      <w:r w:rsidR="00761DA4">
        <w:t>nterfejs</w:t>
      </w:r>
      <w:r w:rsidR="002951D3">
        <w:t>y</w:t>
      </w:r>
      <w:r w:rsidR="00761DA4">
        <w:t xml:space="preserve"> </w:t>
      </w:r>
      <w:r w:rsidR="007B46EC" w:rsidRPr="00872DEA">
        <w:t>Ethernet</w:t>
      </w:r>
      <w:r w:rsidR="003678A9">
        <w:t xml:space="preserve"> </w:t>
      </w:r>
      <w:r w:rsidR="007B46EC" w:rsidRPr="00872DEA">
        <w:t>10/100/1000 Base-TX</w:t>
      </w:r>
      <w:r w:rsidR="007B46EC">
        <w:t>,</w:t>
      </w:r>
    </w:p>
    <w:p w14:paraId="3679BA0F" w14:textId="03E449AE" w:rsidR="007B46EC" w:rsidRDefault="007B46EC" w:rsidP="007B46EC">
      <w:pPr>
        <w:pStyle w:val="Akapitzlist"/>
        <w:numPr>
          <w:ilvl w:val="0"/>
          <w:numId w:val="49"/>
        </w:numPr>
      </w:pPr>
      <w:r w:rsidRPr="00872DEA">
        <w:t xml:space="preserve">Urządzenie powinno być zasilane poprzez interfejs ETH w standardzie </w:t>
      </w:r>
      <w:r>
        <w:t>802.3a</w:t>
      </w:r>
      <w:r w:rsidR="00CF161E">
        <w:t>t</w:t>
      </w:r>
      <w:r w:rsidRPr="00872DEA">
        <w:t xml:space="preserve"> lub zewnętrzny zasilacz.</w:t>
      </w:r>
    </w:p>
    <w:p w14:paraId="76E3A6DD" w14:textId="77777777" w:rsidR="007B46EC" w:rsidRPr="008866F1" w:rsidRDefault="007B46EC" w:rsidP="007B46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bookmarkStart w:id="0" w:name="_Hlk515962538"/>
      <w:r>
        <w:t>Punkt dostępowy musi umożliwiać następujące tryby przesyłania danych:</w:t>
      </w:r>
    </w:p>
    <w:p w14:paraId="16856F30" w14:textId="77777777" w:rsidR="007B46EC" w:rsidRPr="008866F1" w:rsidRDefault="007B46EC" w:rsidP="007B46E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proofErr w:type="spellStart"/>
      <w:r>
        <w:t>Tun</w:t>
      </w:r>
      <w:r w:rsidR="00EA1C12">
        <w:t>n</w:t>
      </w:r>
      <w:r>
        <w:t>el</w:t>
      </w:r>
      <w:proofErr w:type="spellEnd"/>
      <w:r>
        <w:t>,</w:t>
      </w:r>
    </w:p>
    <w:p w14:paraId="18074481" w14:textId="77777777" w:rsidR="007B46EC" w:rsidRPr="008866F1" w:rsidRDefault="007B46EC" w:rsidP="007B46E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t>Bridge,</w:t>
      </w:r>
    </w:p>
    <w:p w14:paraId="69DBC7F3" w14:textId="77777777" w:rsidR="007B46EC" w:rsidRPr="006729FF" w:rsidRDefault="007B46EC" w:rsidP="007B46E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t>Mesh.</w:t>
      </w:r>
    </w:p>
    <w:p w14:paraId="2F92B33C" w14:textId="77777777" w:rsidR="007B46EC" w:rsidRDefault="007B46EC" w:rsidP="007B46EC">
      <w:pPr>
        <w:pStyle w:val="Akapitzlist"/>
        <w:numPr>
          <w:ilvl w:val="0"/>
          <w:numId w:val="49"/>
        </w:numPr>
        <w:spacing w:after="200" w:line="240" w:lineRule="auto"/>
        <w:rPr>
          <w:rFonts w:cstheme="minorHAnsi"/>
          <w:color w:val="000000"/>
        </w:rPr>
      </w:pPr>
      <w:bookmarkStart w:id="1" w:name="_Hlk515962691"/>
      <w:bookmarkEnd w:id="0"/>
      <w:r w:rsidRPr="00E345DF">
        <w:rPr>
          <w:rFonts w:cstheme="minorHAnsi"/>
          <w:color w:val="000000"/>
        </w:rPr>
        <w:t>Wsparcie dla QoS: 802.11</w:t>
      </w:r>
      <w:r w:rsidR="00EA1C12">
        <w:rPr>
          <w:rFonts w:cstheme="minorHAnsi"/>
          <w:color w:val="000000"/>
        </w:rPr>
        <w:t>e</w:t>
      </w:r>
      <w:r w:rsidRPr="00E345DF">
        <w:rPr>
          <w:rFonts w:cstheme="minorHAnsi"/>
          <w:color w:val="000000"/>
        </w:rPr>
        <w:t>,</w:t>
      </w:r>
      <w:r w:rsidR="00A37569">
        <w:rPr>
          <w:rFonts w:cstheme="minorHAnsi"/>
          <w:color w:val="000000"/>
        </w:rPr>
        <w:t xml:space="preserve"> </w:t>
      </w:r>
      <w:r w:rsidRPr="00E345DF">
        <w:rPr>
          <w:rFonts w:cstheme="minorHAnsi"/>
          <w:color w:val="000000"/>
        </w:rPr>
        <w:t>konfigurowalne polityki QoS per użytkownik/aplikacja.</w:t>
      </w:r>
    </w:p>
    <w:p w14:paraId="29F2C53D" w14:textId="07087A9E" w:rsidR="007B46EC" w:rsidRPr="00A42AF9" w:rsidRDefault="007B46EC" w:rsidP="007B46EC">
      <w:pPr>
        <w:pStyle w:val="Akapitzlist"/>
        <w:numPr>
          <w:ilvl w:val="0"/>
          <w:numId w:val="49"/>
        </w:numPr>
        <w:spacing w:after="200" w:line="240" w:lineRule="auto"/>
        <w:rPr>
          <w:rFonts w:cstheme="minorHAnsi"/>
          <w:color w:val="000000"/>
        </w:rPr>
      </w:pPr>
      <w:r w:rsidRPr="00A42AF9">
        <w:rPr>
          <w:rFonts w:cstheme="minorHAnsi"/>
          <w:color w:val="000000"/>
        </w:rPr>
        <w:t>Wsparcie dla poniższych metod uwierzytelnienia: WEP, WPA-PSK, WPA-TKIP, WPA2-AES,</w:t>
      </w:r>
      <w:r>
        <w:rPr>
          <w:rFonts w:cstheme="minorHAnsi"/>
          <w:color w:val="000000"/>
        </w:rPr>
        <w:t xml:space="preserve"> </w:t>
      </w:r>
      <w:r w:rsidR="00EE6401">
        <w:rPr>
          <w:rFonts w:cstheme="minorHAnsi"/>
          <w:color w:val="000000"/>
        </w:rPr>
        <w:t xml:space="preserve">WPA3, </w:t>
      </w:r>
      <w:r>
        <w:rPr>
          <w:rFonts w:cstheme="minorHAnsi"/>
          <w:color w:val="000000"/>
        </w:rPr>
        <w:t xml:space="preserve">Web </w:t>
      </w:r>
      <w:proofErr w:type="spellStart"/>
      <w:r>
        <w:rPr>
          <w:rFonts w:cstheme="minorHAnsi"/>
          <w:color w:val="000000"/>
        </w:rPr>
        <w:t>Captive</w:t>
      </w:r>
      <w:proofErr w:type="spellEnd"/>
      <w:r>
        <w:rPr>
          <w:rFonts w:cstheme="minorHAnsi"/>
          <w:color w:val="000000"/>
        </w:rPr>
        <w:t xml:space="preserve"> Portal, MAC </w:t>
      </w:r>
      <w:proofErr w:type="spellStart"/>
      <w:r>
        <w:rPr>
          <w:rFonts w:cstheme="minorHAnsi"/>
          <w:color w:val="000000"/>
        </w:rPr>
        <w:t>blacklist</w:t>
      </w:r>
      <w:proofErr w:type="spellEnd"/>
      <w:r>
        <w:rPr>
          <w:rFonts w:cstheme="minorHAnsi"/>
          <w:color w:val="000000"/>
        </w:rPr>
        <w:t xml:space="preserve"> &amp; </w:t>
      </w:r>
      <w:proofErr w:type="spellStart"/>
      <w:r>
        <w:rPr>
          <w:rFonts w:cstheme="minorHAnsi"/>
          <w:color w:val="000000"/>
        </w:rPr>
        <w:t>whitelist</w:t>
      </w:r>
      <w:proofErr w:type="spellEnd"/>
      <w:r>
        <w:rPr>
          <w:rFonts w:cstheme="minorHAnsi"/>
          <w:color w:val="000000"/>
        </w:rPr>
        <w:t>,</w:t>
      </w:r>
      <w:r w:rsidRPr="00A42AF9">
        <w:rPr>
          <w:rFonts w:cstheme="minorHAnsi"/>
          <w:color w:val="000000"/>
        </w:rPr>
        <w:t xml:space="preserve"> 802.11i, 802.1X (EAP-TLS, EAP-TTLS</w:t>
      </w:r>
      <w:r>
        <w:rPr>
          <w:rFonts w:cstheme="minorHAnsi"/>
          <w:color w:val="000000"/>
        </w:rPr>
        <w:t>/MSCHAPv2</w:t>
      </w:r>
      <w:r w:rsidRPr="00A42AF9">
        <w:rPr>
          <w:rFonts w:cstheme="minorHAnsi"/>
          <w:color w:val="000000"/>
        </w:rPr>
        <w:t>, PEAP, EAP-FAST,</w:t>
      </w:r>
      <w:r>
        <w:rPr>
          <w:rFonts w:cstheme="minorHAnsi"/>
          <w:color w:val="000000"/>
        </w:rPr>
        <w:t xml:space="preserve"> EAP-SIM, EAP-AKA</w:t>
      </w:r>
      <w:r w:rsidRPr="00A42AF9">
        <w:rPr>
          <w:rFonts w:cstheme="minorHAnsi"/>
          <w:color w:val="000000"/>
        </w:rPr>
        <w:t>).</w:t>
      </w:r>
    </w:p>
    <w:bookmarkEnd w:id="1"/>
    <w:p w14:paraId="618570BA" w14:textId="77777777" w:rsidR="007B46EC" w:rsidRPr="00872DEA" w:rsidRDefault="007B46EC" w:rsidP="007B46EC">
      <w:pPr>
        <w:pStyle w:val="Akapitzlist"/>
        <w:numPr>
          <w:ilvl w:val="0"/>
          <w:numId w:val="49"/>
        </w:numPr>
      </w:pPr>
      <w:r w:rsidRPr="00872DEA">
        <w:t>Interfejs radiowy urządzenia powinien wspierać następujące funkcje:</w:t>
      </w:r>
    </w:p>
    <w:p w14:paraId="574278EB" w14:textId="65AC4A81" w:rsidR="007B46EC" w:rsidRPr="00872DEA" w:rsidRDefault="007B46EC" w:rsidP="007B46EC">
      <w:pPr>
        <w:pStyle w:val="Akapitzlist"/>
        <w:numPr>
          <w:ilvl w:val="1"/>
          <w:numId w:val="49"/>
        </w:numPr>
      </w:pPr>
      <w:r w:rsidRPr="00872DEA">
        <w:t xml:space="preserve">MIMO – </w:t>
      </w:r>
      <w:r w:rsidR="003678A9">
        <w:t>2x2</w:t>
      </w:r>
      <w:r>
        <w:t>,</w:t>
      </w:r>
    </w:p>
    <w:p w14:paraId="3E1274AF" w14:textId="77777777" w:rsidR="007B46EC" w:rsidRPr="00872DEA" w:rsidRDefault="007B46EC" w:rsidP="007B46EC">
      <w:pPr>
        <w:pStyle w:val="Akapitzlist"/>
        <w:numPr>
          <w:ilvl w:val="1"/>
          <w:numId w:val="49"/>
        </w:numPr>
      </w:pPr>
      <w:r w:rsidRPr="00872DEA">
        <w:t>Maksymalna przepustowość dla poszczególnych modułów radiowych:</w:t>
      </w:r>
    </w:p>
    <w:p w14:paraId="65132C9F" w14:textId="765053F9" w:rsidR="007B46EC" w:rsidRPr="00872DEA" w:rsidRDefault="003678A9" w:rsidP="00D4495D">
      <w:pPr>
        <w:pStyle w:val="Akapitzlist"/>
        <w:numPr>
          <w:ilvl w:val="2"/>
          <w:numId w:val="51"/>
        </w:numPr>
        <w:ind w:left="1831" w:hanging="357"/>
      </w:pPr>
      <w:r>
        <w:t>574</w:t>
      </w:r>
      <w:r w:rsidR="007B46EC">
        <w:t xml:space="preserve"> </w:t>
      </w:r>
      <w:proofErr w:type="spellStart"/>
      <w:r w:rsidR="007B46EC" w:rsidRPr="00872DEA">
        <w:t>Mbps</w:t>
      </w:r>
      <w:proofErr w:type="spellEnd"/>
      <w:r w:rsidR="007B46EC">
        <w:t>;</w:t>
      </w:r>
    </w:p>
    <w:p w14:paraId="2BA3C1CE" w14:textId="7450A315" w:rsidR="007B46EC" w:rsidRDefault="003678A9" w:rsidP="00D4495D">
      <w:pPr>
        <w:pStyle w:val="Akapitzlist"/>
        <w:numPr>
          <w:ilvl w:val="2"/>
          <w:numId w:val="51"/>
        </w:numPr>
        <w:ind w:left="1831" w:hanging="357"/>
      </w:pPr>
      <w:r>
        <w:t>1201</w:t>
      </w:r>
      <w:r w:rsidR="007B46EC" w:rsidRPr="00872DEA">
        <w:t xml:space="preserve"> </w:t>
      </w:r>
      <w:proofErr w:type="spellStart"/>
      <w:r w:rsidR="007B46EC" w:rsidRPr="00872DEA">
        <w:t>Mbps</w:t>
      </w:r>
      <w:proofErr w:type="spellEnd"/>
      <w:r w:rsidR="007B46EC">
        <w:t>;</w:t>
      </w:r>
    </w:p>
    <w:p w14:paraId="444EC0D8" w14:textId="77777777" w:rsidR="007B46EC" w:rsidRPr="00872DEA" w:rsidRDefault="007B46EC" w:rsidP="007B46EC">
      <w:pPr>
        <w:pStyle w:val="Akapitzlist"/>
        <w:numPr>
          <w:ilvl w:val="1"/>
          <w:numId w:val="49"/>
        </w:numPr>
      </w:pPr>
      <w:r w:rsidRPr="00872DEA">
        <w:t>Wymagana moc nadawania</w:t>
      </w:r>
      <w:r>
        <w:t>:</w:t>
      </w:r>
    </w:p>
    <w:p w14:paraId="1C490379" w14:textId="7C77B1EA" w:rsidR="007B46EC" w:rsidRPr="00A37569" w:rsidRDefault="007B46EC" w:rsidP="00D4495D">
      <w:pPr>
        <w:pStyle w:val="Akapitzlist"/>
        <w:numPr>
          <w:ilvl w:val="2"/>
          <w:numId w:val="52"/>
        </w:numPr>
        <w:ind w:left="1831" w:hanging="357"/>
      </w:pPr>
      <w:r w:rsidRPr="00872DEA">
        <w:t xml:space="preserve">min. </w:t>
      </w:r>
      <w:r w:rsidR="003C6E92">
        <w:t>2</w:t>
      </w:r>
      <w:r w:rsidR="002951D3">
        <w:t>3</w:t>
      </w:r>
      <w:r w:rsidRPr="00A37569">
        <w:t xml:space="preserve"> </w:t>
      </w:r>
      <w:proofErr w:type="spellStart"/>
      <w:r w:rsidRPr="00A37569">
        <w:t>dBm</w:t>
      </w:r>
      <w:proofErr w:type="spellEnd"/>
      <w:r w:rsidRPr="00872DEA">
        <w:t xml:space="preserve"> dla pasma 2.</w:t>
      </w:r>
      <w:r w:rsidRPr="00A37569">
        <w:t>4GHz z możliwością zmiany co 1dBm;</w:t>
      </w:r>
    </w:p>
    <w:p w14:paraId="38170D1A" w14:textId="4D2C74C4" w:rsidR="007B46EC" w:rsidRPr="00872DEA" w:rsidRDefault="007B46EC" w:rsidP="00D4495D">
      <w:pPr>
        <w:pStyle w:val="Akapitzlist"/>
        <w:numPr>
          <w:ilvl w:val="2"/>
          <w:numId w:val="52"/>
        </w:numPr>
        <w:ind w:left="1831" w:hanging="357"/>
      </w:pPr>
      <w:r>
        <w:t xml:space="preserve">min. </w:t>
      </w:r>
      <w:r w:rsidRPr="00A37569">
        <w:t>2</w:t>
      </w:r>
      <w:r w:rsidR="003678A9">
        <w:t>2</w:t>
      </w:r>
      <w:r w:rsidRPr="00A37569">
        <w:t xml:space="preserve"> </w:t>
      </w:r>
      <w:proofErr w:type="spellStart"/>
      <w:r w:rsidRPr="00A37569">
        <w:t>dBm</w:t>
      </w:r>
      <w:proofErr w:type="spellEnd"/>
      <w:r w:rsidRPr="00872DEA">
        <w:t xml:space="preserve"> dla pasma 5GHz </w:t>
      </w:r>
      <w:r w:rsidRPr="00A37569">
        <w:t>z możliwością zmiany co 1dBm</w:t>
      </w:r>
      <w:r>
        <w:t>;</w:t>
      </w:r>
    </w:p>
    <w:p w14:paraId="675E779C" w14:textId="77777777" w:rsidR="007B46EC" w:rsidRPr="00872DEA" w:rsidRDefault="007B46EC" w:rsidP="007B46EC">
      <w:pPr>
        <w:pStyle w:val="Akapitzlist"/>
        <w:numPr>
          <w:ilvl w:val="1"/>
          <w:numId w:val="49"/>
        </w:numPr>
      </w:pPr>
      <w:r w:rsidRPr="00872DEA">
        <w:t>Wsparcie dla 802.11n 20/40Mhz HT</w:t>
      </w:r>
      <w:r>
        <w:t>,</w:t>
      </w:r>
    </w:p>
    <w:p w14:paraId="7AE30F92" w14:textId="22DBABB5" w:rsidR="00CF161E" w:rsidRPr="00872DEA" w:rsidRDefault="007B46EC" w:rsidP="001D278A">
      <w:pPr>
        <w:pStyle w:val="Akapitzlist"/>
        <w:numPr>
          <w:ilvl w:val="1"/>
          <w:numId w:val="49"/>
        </w:numPr>
      </w:pPr>
      <w:r w:rsidRPr="00872DEA">
        <w:t>Wsparcie dla kanał</w:t>
      </w:r>
      <w:r w:rsidR="001D278A">
        <w:t>ów</w:t>
      </w:r>
      <w:r w:rsidRPr="00872DEA">
        <w:t xml:space="preserve"> 80</w:t>
      </w:r>
      <w:r w:rsidR="00B31AB2">
        <w:t>MHz</w:t>
      </w:r>
      <w:r>
        <w:t>,</w:t>
      </w:r>
    </w:p>
    <w:p w14:paraId="08CC2A2E" w14:textId="6430131F" w:rsidR="007B46EC" w:rsidRPr="00210B0C" w:rsidRDefault="007B46EC" w:rsidP="007B46EC">
      <w:pPr>
        <w:pStyle w:val="Akapitzlist"/>
        <w:numPr>
          <w:ilvl w:val="1"/>
          <w:numId w:val="49"/>
        </w:numPr>
      </w:pPr>
      <w:r w:rsidRPr="00210B0C">
        <w:t>Anteny wbudowan</w:t>
      </w:r>
      <w:r w:rsidR="00FC49C7">
        <w:t>e</w:t>
      </w:r>
      <w:r w:rsidRPr="00210B0C">
        <w:t xml:space="preserve"> dla nadajników standardu 802.11 o zysku min. </w:t>
      </w:r>
      <w:r w:rsidR="00F931FF">
        <w:t>4</w:t>
      </w:r>
      <w:r w:rsidRPr="00210B0C">
        <w:t xml:space="preserve">dBi dla pasma 2.4GHz, </w:t>
      </w:r>
      <w:r w:rsidR="00F931FF">
        <w:t>5</w:t>
      </w:r>
      <w:r w:rsidRPr="00210B0C">
        <w:t>dBi dla pasma 5GHz.</w:t>
      </w:r>
    </w:p>
    <w:p w14:paraId="1B7ACB34" w14:textId="77777777" w:rsidR="007B46EC" w:rsidRPr="00A37569" w:rsidRDefault="007B46EC" w:rsidP="007B46EC">
      <w:pPr>
        <w:pStyle w:val="Akapitzlist"/>
        <w:numPr>
          <w:ilvl w:val="1"/>
          <w:numId w:val="49"/>
        </w:numPr>
      </w:pPr>
      <w:r w:rsidRPr="00A37569">
        <w:t>Nieużywany moduł radiowy może zostać wyłączony programowo w celu obniżenia poboru mocy,</w:t>
      </w:r>
    </w:p>
    <w:p w14:paraId="50D24EF9" w14:textId="05621545" w:rsidR="007B46EC" w:rsidRPr="003B0DC0" w:rsidRDefault="007B46EC" w:rsidP="007B46EC">
      <w:pPr>
        <w:pStyle w:val="Akapitzlist"/>
        <w:numPr>
          <w:ilvl w:val="1"/>
          <w:numId w:val="49"/>
        </w:numPr>
      </w:pPr>
      <w:bookmarkStart w:id="2" w:name="_Hlk515963341"/>
      <w:r w:rsidRPr="00210B0C">
        <w:rPr>
          <w:rFonts w:cstheme="minorHAnsi"/>
        </w:rPr>
        <w:t xml:space="preserve">Maksymalna </w:t>
      </w:r>
      <w:r w:rsidR="00F931FF">
        <w:rPr>
          <w:rFonts w:cstheme="minorHAnsi"/>
        </w:rPr>
        <w:t xml:space="preserve">deklarowana </w:t>
      </w:r>
      <w:r w:rsidRPr="00210B0C">
        <w:rPr>
          <w:rFonts w:cstheme="minorHAnsi"/>
        </w:rPr>
        <w:t>liczba klientów per moduł radiowy</w:t>
      </w:r>
      <w:r w:rsidR="003B0DC0">
        <w:rPr>
          <w:rFonts w:cstheme="minorHAnsi"/>
        </w:rPr>
        <w:t>:</w:t>
      </w:r>
    </w:p>
    <w:p w14:paraId="1ED69FB5" w14:textId="63792BBD" w:rsidR="003B0DC0" w:rsidRPr="003B0DC0" w:rsidRDefault="003B0DC0" w:rsidP="00D4495D">
      <w:pPr>
        <w:pStyle w:val="Akapitzlist"/>
        <w:numPr>
          <w:ilvl w:val="2"/>
          <w:numId w:val="53"/>
        </w:numPr>
        <w:ind w:left="1831" w:hanging="357"/>
      </w:pPr>
      <w:r>
        <w:rPr>
          <w:rFonts w:cstheme="minorHAnsi"/>
        </w:rPr>
        <w:t>512;</w:t>
      </w:r>
    </w:p>
    <w:p w14:paraId="1134F377" w14:textId="7F8B7B31" w:rsidR="003958CA" w:rsidRPr="003958CA" w:rsidRDefault="003B0DC0" w:rsidP="003958CA">
      <w:pPr>
        <w:pStyle w:val="Akapitzlist"/>
        <w:numPr>
          <w:ilvl w:val="2"/>
          <w:numId w:val="53"/>
        </w:numPr>
        <w:ind w:left="1831" w:hanging="357"/>
        <w:jc w:val="left"/>
        <w:rPr>
          <w:rFonts w:cstheme="minorHAnsi"/>
          <w:color w:val="000000"/>
        </w:rPr>
      </w:pPr>
      <w:r w:rsidRPr="003958CA">
        <w:rPr>
          <w:rFonts w:cstheme="minorHAnsi"/>
        </w:rPr>
        <w:t>512;</w:t>
      </w:r>
      <w:bookmarkStart w:id="3" w:name="_Hlk515962449"/>
      <w:bookmarkEnd w:id="2"/>
      <w:r w:rsidR="003958CA" w:rsidRPr="003958CA">
        <w:rPr>
          <w:rFonts w:cstheme="minorHAnsi"/>
          <w:color w:val="000000"/>
        </w:rPr>
        <w:br w:type="page"/>
      </w:r>
    </w:p>
    <w:p w14:paraId="1ED3380B" w14:textId="1F441060" w:rsidR="007B46EC" w:rsidRDefault="007B46EC" w:rsidP="007B46EC">
      <w:pPr>
        <w:pStyle w:val="Akapitzlist"/>
        <w:numPr>
          <w:ilvl w:val="0"/>
          <w:numId w:val="49"/>
        </w:numPr>
        <w:spacing w:after="20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Funkcje dodatkowe:</w:t>
      </w:r>
    </w:p>
    <w:p w14:paraId="56A4DBD5" w14:textId="77777777" w:rsidR="00EE6401" w:rsidRPr="00676FC4" w:rsidRDefault="00EE6401" w:rsidP="00EE6401">
      <w:pPr>
        <w:pStyle w:val="Akapitzlist"/>
        <w:numPr>
          <w:ilvl w:val="1"/>
          <w:numId w:val="49"/>
        </w:numPr>
        <w:spacing w:after="200" w:line="240" w:lineRule="auto"/>
        <w:rPr>
          <w:rFonts w:cstheme="minorHAnsi"/>
          <w:color w:val="000000"/>
          <w:lang w:val="en-US"/>
        </w:rPr>
      </w:pPr>
      <w:bookmarkStart w:id="4" w:name="_Hlk515963195"/>
      <w:bookmarkEnd w:id="3"/>
      <w:r w:rsidRPr="00676FC4">
        <w:rPr>
          <w:rFonts w:cstheme="minorHAnsi"/>
          <w:color w:val="000000"/>
          <w:lang w:val="en-US"/>
        </w:rPr>
        <w:t xml:space="preserve">OFDMA UL </w:t>
      </w:r>
      <w:proofErr w:type="spellStart"/>
      <w:r w:rsidRPr="00676FC4">
        <w:rPr>
          <w:rFonts w:cstheme="minorHAnsi"/>
          <w:color w:val="000000"/>
          <w:lang w:val="en-US"/>
        </w:rPr>
        <w:t>i</w:t>
      </w:r>
      <w:proofErr w:type="spellEnd"/>
      <w:r w:rsidRPr="00676FC4">
        <w:rPr>
          <w:rFonts w:cstheme="minorHAnsi"/>
          <w:color w:val="000000"/>
          <w:lang w:val="en-US"/>
        </w:rPr>
        <w:t xml:space="preserve"> DL</w:t>
      </w:r>
    </w:p>
    <w:p w14:paraId="0D92557F" w14:textId="77777777" w:rsidR="00EE6401" w:rsidRPr="00676FC4" w:rsidRDefault="00EE6401" w:rsidP="00EE6401">
      <w:pPr>
        <w:pStyle w:val="Akapitzlist"/>
        <w:numPr>
          <w:ilvl w:val="1"/>
          <w:numId w:val="49"/>
        </w:numPr>
        <w:spacing w:after="200" w:line="240" w:lineRule="auto"/>
        <w:rPr>
          <w:rFonts w:cstheme="minorHAnsi"/>
          <w:color w:val="000000"/>
          <w:lang w:val="en-US"/>
        </w:rPr>
      </w:pPr>
      <w:r w:rsidRPr="00676FC4">
        <w:rPr>
          <w:rFonts w:cstheme="minorHAnsi"/>
          <w:color w:val="000000"/>
          <w:lang w:val="en-US"/>
        </w:rPr>
        <w:t>Spatial Reuse (BSS Coloring)</w:t>
      </w:r>
    </w:p>
    <w:p w14:paraId="465B0CFC" w14:textId="77777777" w:rsidR="00EE6401" w:rsidRPr="00676FC4" w:rsidRDefault="00EE6401" w:rsidP="00EE6401">
      <w:pPr>
        <w:pStyle w:val="Akapitzlist"/>
        <w:numPr>
          <w:ilvl w:val="1"/>
          <w:numId w:val="49"/>
        </w:numPr>
        <w:spacing w:after="200" w:line="240" w:lineRule="auto"/>
        <w:rPr>
          <w:rFonts w:cstheme="minorHAnsi"/>
          <w:color w:val="000000"/>
          <w:lang w:val="en-US"/>
        </w:rPr>
      </w:pPr>
      <w:r w:rsidRPr="00676FC4">
        <w:rPr>
          <w:rFonts w:cstheme="minorHAnsi"/>
          <w:color w:val="000000"/>
          <w:lang w:val="en-US"/>
        </w:rPr>
        <w:t>UL-MU-MIMO 802.11ax</w:t>
      </w:r>
    </w:p>
    <w:p w14:paraId="2E0DF424" w14:textId="77777777" w:rsidR="00EE6401" w:rsidRPr="00676FC4" w:rsidRDefault="00EE6401" w:rsidP="00EE6401">
      <w:pPr>
        <w:pStyle w:val="Akapitzlist"/>
        <w:numPr>
          <w:ilvl w:val="1"/>
          <w:numId w:val="49"/>
        </w:numPr>
        <w:spacing w:after="200" w:line="240" w:lineRule="auto"/>
        <w:rPr>
          <w:rFonts w:cstheme="minorHAnsi"/>
          <w:color w:val="000000"/>
          <w:lang w:val="en-US"/>
        </w:rPr>
      </w:pPr>
      <w:r w:rsidRPr="00676FC4">
        <w:rPr>
          <w:rFonts w:cstheme="minorHAnsi"/>
          <w:color w:val="000000"/>
          <w:lang w:val="en-US"/>
        </w:rPr>
        <w:t>DL-MU-MIMO</w:t>
      </w:r>
    </w:p>
    <w:p w14:paraId="685BE5B0" w14:textId="77777777" w:rsidR="00EE6401" w:rsidRPr="00676FC4" w:rsidRDefault="00EE6401" w:rsidP="00EE6401">
      <w:pPr>
        <w:pStyle w:val="Akapitzlist"/>
        <w:numPr>
          <w:ilvl w:val="1"/>
          <w:numId w:val="49"/>
        </w:numPr>
        <w:spacing w:after="200" w:line="240" w:lineRule="auto"/>
        <w:rPr>
          <w:rFonts w:cstheme="minorHAnsi"/>
          <w:color w:val="000000"/>
          <w:lang w:val="en-US"/>
        </w:rPr>
      </w:pPr>
      <w:r w:rsidRPr="00676FC4">
        <w:rPr>
          <w:rFonts w:cstheme="minorHAnsi"/>
          <w:color w:val="000000"/>
          <w:lang w:val="en-US"/>
        </w:rPr>
        <w:t>Enhanced Target Wake Time (TWT)</w:t>
      </w:r>
    </w:p>
    <w:p w14:paraId="7B732EA3" w14:textId="77777777" w:rsidR="0085378C" w:rsidRPr="003602E0" w:rsidRDefault="0085378C" w:rsidP="0085378C">
      <w:pPr>
        <w:pStyle w:val="Nagwek1"/>
        <w:rPr>
          <w:rFonts w:ascii="Arial" w:hAnsi="Arial" w:cs="Arial"/>
          <w:b w:val="0"/>
          <w:sz w:val="24"/>
          <w:szCs w:val="24"/>
        </w:rPr>
      </w:pPr>
      <w:r w:rsidRPr="003602E0">
        <w:rPr>
          <w:rFonts w:ascii="Arial" w:hAnsi="Arial" w:cs="Arial"/>
          <w:sz w:val="24"/>
          <w:szCs w:val="24"/>
        </w:rPr>
        <w:t>Gwarancja oraz wsparcie</w:t>
      </w:r>
    </w:p>
    <w:p w14:paraId="4B771201" w14:textId="59D8A635" w:rsidR="0085378C" w:rsidRPr="00A50859" w:rsidRDefault="0085378C" w:rsidP="0085378C">
      <w:pPr>
        <w:pStyle w:val="Bezodstpw"/>
      </w:pPr>
      <w:r w:rsidRPr="00872DEA">
        <w:t>Urządzenie musi mieć zapewnioną dożywotnią ograniczoną gwarancję producenta</w:t>
      </w:r>
      <w:r w:rsidR="00437CF5">
        <w:t>(</w:t>
      </w:r>
      <w:r w:rsidR="00CA2E6B">
        <w:t>minimum</w:t>
      </w:r>
      <w:r w:rsidR="00CA2E6B" w:rsidRPr="00872DEA">
        <w:t xml:space="preserve"> </w:t>
      </w:r>
      <w:r w:rsidRPr="00872DEA">
        <w:t>5 lat od zaprzestania produkcji</w:t>
      </w:r>
      <w:r w:rsidR="00437CF5">
        <w:t>)</w:t>
      </w:r>
      <w:r>
        <w:t xml:space="preserve"> oraz </w:t>
      </w:r>
      <w:r w:rsidRPr="00A50859">
        <w:t xml:space="preserve">być objęte serwisem gwarancyjnym producenta przez okres minimum </w:t>
      </w:r>
      <w:r w:rsidR="00D4495D">
        <w:t>36</w:t>
      </w:r>
      <w:r>
        <w:t> </w:t>
      </w:r>
      <w:r w:rsidRPr="00A50859">
        <w:t>miesięcy, polegającym na naprawie lub wymianie urządzenia w przypadku jego wadliwości. W</w:t>
      </w:r>
      <w:r>
        <w:t> </w:t>
      </w:r>
      <w:r w:rsidRPr="00A50859">
        <w:t xml:space="preserve">ramach tego serwisu producent musi zapewniać również dostęp do aktualizacji oprogramowania oraz wsparcie techniczne w </w:t>
      </w:r>
      <w:r w:rsidRPr="00D4495D">
        <w:t xml:space="preserve">trybie </w:t>
      </w:r>
      <w:r w:rsidR="00985E3D" w:rsidRPr="00D4495D">
        <w:t>24</w:t>
      </w:r>
      <w:r w:rsidRPr="00D4495D">
        <w:t>x</w:t>
      </w:r>
      <w:r w:rsidR="00985E3D" w:rsidRPr="00D4495D">
        <w:t>7</w:t>
      </w:r>
      <w:r w:rsidRPr="00D4495D">
        <w:t>.</w:t>
      </w:r>
    </w:p>
    <w:bookmarkEnd w:id="4"/>
    <w:p w14:paraId="31FA8855" w14:textId="77777777" w:rsidR="0085378C" w:rsidRDefault="0085378C" w:rsidP="0085378C">
      <w:pPr>
        <w:pStyle w:val="Bezodstpw"/>
      </w:pPr>
    </w:p>
    <w:p w14:paraId="734CE1CB" w14:textId="77777777" w:rsidR="0085378C" w:rsidRDefault="0085378C" w:rsidP="0085378C">
      <w:pPr>
        <w:pStyle w:val="Bezodstpw"/>
      </w:pPr>
    </w:p>
    <w:sectPr w:rsidR="0085378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FA1" w14:textId="77777777" w:rsidR="00CE7258" w:rsidRDefault="00CE7258" w:rsidP="00CE7258">
      <w:pPr>
        <w:spacing w:after="0" w:line="240" w:lineRule="auto"/>
      </w:pPr>
      <w:r>
        <w:separator/>
      </w:r>
    </w:p>
  </w:endnote>
  <w:endnote w:type="continuationSeparator" w:id="0">
    <w:p w14:paraId="13D0683C" w14:textId="77777777" w:rsidR="00CE7258" w:rsidRDefault="00CE7258" w:rsidP="00CE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Std-ThC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51474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A00716" w14:textId="48E6E563" w:rsidR="003958CA" w:rsidRDefault="003958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EC53A" w14:textId="77777777" w:rsidR="00CE7258" w:rsidRDefault="00CE7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ED98" w14:textId="77777777" w:rsidR="00CE7258" w:rsidRDefault="00CE7258" w:rsidP="00CE7258">
      <w:pPr>
        <w:spacing w:after="0" w:line="240" w:lineRule="auto"/>
      </w:pPr>
      <w:r>
        <w:separator/>
      </w:r>
    </w:p>
  </w:footnote>
  <w:footnote w:type="continuationSeparator" w:id="0">
    <w:p w14:paraId="6D5D2626" w14:textId="77777777" w:rsidR="00CE7258" w:rsidRDefault="00CE7258" w:rsidP="00CE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14E" w14:textId="49522E8D" w:rsidR="00CE7258" w:rsidRDefault="003958CA" w:rsidP="00B87081">
    <w:pPr>
      <w:pStyle w:val="Nagwek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Załącznik A7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B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411356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59B4D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116A7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A6B64F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BBE7518"/>
    <w:multiLevelType w:val="hybridMultilevel"/>
    <w:tmpl w:val="D526AC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D1472F"/>
    <w:multiLevelType w:val="hybridMultilevel"/>
    <w:tmpl w:val="5B903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2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ECA72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10F7027"/>
    <w:multiLevelType w:val="hybridMultilevel"/>
    <w:tmpl w:val="F6F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7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9926D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B6B6E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BA5120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008728B"/>
    <w:multiLevelType w:val="hybridMultilevel"/>
    <w:tmpl w:val="37D41E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7E73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1A37D7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35E24B2E"/>
    <w:multiLevelType w:val="hybridMultilevel"/>
    <w:tmpl w:val="C9F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28BA"/>
    <w:multiLevelType w:val="hybridMultilevel"/>
    <w:tmpl w:val="66B232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C052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934510C"/>
    <w:multiLevelType w:val="hybridMultilevel"/>
    <w:tmpl w:val="F402A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EB873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64E3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D78532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DE668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E9E78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EC25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F124D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1EB216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4204C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62B2F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48A64F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4353A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4DFD289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4DFD32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4ECA553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5072725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3E70ED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561D6B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56912F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5AEC571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5D363C2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5D913E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63B432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63D353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64881315"/>
    <w:multiLevelType w:val="hybridMultilevel"/>
    <w:tmpl w:val="82BC03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51F19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66A759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6B2701E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6FAF63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70F401CA"/>
    <w:multiLevelType w:val="hybridMultilevel"/>
    <w:tmpl w:val="47945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EB873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5F06D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 w15:restartNumberingAfterBreak="0">
    <w:nsid w:val="7ADB061D"/>
    <w:multiLevelType w:val="hybridMultilevel"/>
    <w:tmpl w:val="A1F85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EB873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6B00C3"/>
    <w:multiLevelType w:val="hybridMultilevel"/>
    <w:tmpl w:val="7E78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08758">
    <w:abstractNumId w:val="25"/>
  </w:num>
  <w:num w:numId="2" w16cid:durableId="10424221">
    <w:abstractNumId w:val="24"/>
  </w:num>
  <w:num w:numId="3" w16cid:durableId="990911702">
    <w:abstractNumId w:val="21"/>
  </w:num>
  <w:num w:numId="4" w16cid:durableId="1085030265">
    <w:abstractNumId w:val="50"/>
  </w:num>
  <w:num w:numId="5" w16cid:durableId="1750539146">
    <w:abstractNumId w:val="0"/>
  </w:num>
  <w:num w:numId="6" w16cid:durableId="1470510116">
    <w:abstractNumId w:val="30"/>
  </w:num>
  <w:num w:numId="7" w16cid:durableId="1697464646">
    <w:abstractNumId w:val="38"/>
  </w:num>
  <w:num w:numId="8" w16cid:durableId="1950971619">
    <w:abstractNumId w:val="3"/>
  </w:num>
  <w:num w:numId="9" w16cid:durableId="1344820201">
    <w:abstractNumId w:val="47"/>
  </w:num>
  <w:num w:numId="10" w16cid:durableId="5602170">
    <w:abstractNumId w:val="22"/>
  </w:num>
  <w:num w:numId="11" w16cid:durableId="853418576">
    <w:abstractNumId w:val="7"/>
  </w:num>
  <w:num w:numId="12" w16cid:durableId="1698004621">
    <w:abstractNumId w:val="29"/>
  </w:num>
  <w:num w:numId="13" w16cid:durableId="1595432506">
    <w:abstractNumId w:val="46"/>
  </w:num>
  <w:num w:numId="14" w16cid:durableId="1078985758">
    <w:abstractNumId w:val="36"/>
  </w:num>
  <w:num w:numId="15" w16cid:durableId="838546485">
    <w:abstractNumId w:val="26"/>
  </w:num>
  <w:num w:numId="16" w16cid:durableId="894002505">
    <w:abstractNumId w:val="42"/>
  </w:num>
  <w:num w:numId="17" w16cid:durableId="1638493269">
    <w:abstractNumId w:val="35"/>
  </w:num>
  <w:num w:numId="18" w16cid:durableId="684406290">
    <w:abstractNumId w:val="19"/>
  </w:num>
  <w:num w:numId="19" w16cid:durableId="1781953414">
    <w:abstractNumId w:val="2"/>
  </w:num>
  <w:num w:numId="20" w16cid:durableId="1987280171">
    <w:abstractNumId w:val="37"/>
  </w:num>
  <w:num w:numId="21" w16cid:durableId="1030187196">
    <w:abstractNumId w:val="13"/>
  </w:num>
  <w:num w:numId="22" w16cid:durableId="1346519881">
    <w:abstractNumId w:val="32"/>
  </w:num>
  <w:num w:numId="23" w16cid:durableId="1543326153">
    <w:abstractNumId w:val="8"/>
  </w:num>
  <w:num w:numId="24" w16cid:durableId="533930911">
    <w:abstractNumId w:val="48"/>
  </w:num>
  <w:num w:numId="25" w16cid:durableId="2117826983">
    <w:abstractNumId w:val="27"/>
  </w:num>
  <w:num w:numId="26" w16cid:durableId="1153831771">
    <w:abstractNumId w:val="15"/>
  </w:num>
  <w:num w:numId="27" w16cid:durableId="139688064">
    <w:abstractNumId w:val="40"/>
  </w:num>
  <w:num w:numId="28" w16cid:durableId="967779820">
    <w:abstractNumId w:val="1"/>
  </w:num>
  <w:num w:numId="29" w16cid:durableId="286546480">
    <w:abstractNumId w:val="45"/>
  </w:num>
  <w:num w:numId="30" w16cid:durableId="2023506493">
    <w:abstractNumId w:val="34"/>
  </w:num>
  <w:num w:numId="31" w16cid:durableId="1790003044">
    <w:abstractNumId w:val="43"/>
  </w:num>
  <w:num w:numId="32" w16cid:durableId="1942912085">
    <w:abstractNumId w:val="16"/>
  </w:num>
  <w:num w:numId="33" w16cid:durableId="299384544">
    <w:abstractNumId w:val="28"/>
  </w:num>
  <w:num w:numId="34" w16cid:durableId="689382642">
    <w:abstractNumId w:val="23"/>
  </w:num>
  <w:num w:numId="35" w16cid:durableId="870342213">
    <w:abstractNumId w:val="11"/>
  </w:num>
  <w:num w:numId="36" w16cid:durableId="1622147691">
    <w:abstractNumId w:val="39"/>
  </w:num>
  <w:num w:numId="37" w16cid:durableId="1330064649">
    <w:abstractNumId w:val="41"/>
  </w:num>
  <w:num w:numId="38" w16cid:durableId="1805728949">
    <w:abstractNumId w:val="10"/>
  </w:num>
  <w:num w:numId="39" w16cid:durableId="2081636983">
    <w:abstractNumId w:val="12"/>
  </w:num>
  <w:num w:numId="40" w16cid:durableId="17313273">
    <w:abstractNumId w:val="33"/>
  </w:num>
  <w:num w:numId="41" w16cid:durableId="2061125572">
    <w:abstractNumId w:val="4"/>
  </w:num>
  <w:num w:numId="42" w16cid:durableId="2083139596">
    <w:abstractNumId w:val="31"/>
  </w:num>
  <w:num w:numId="43" w16cid:durableId="68580961">
    <w:abstractNumId w:val="18"/>
  </w:num>
  <w:num w:numId="44" w16cid:durableId="1389457837">
    <w:abstractNumId w:val="17"/>
  </w:num>
  <w:num w:numId="45" w16cid:durableId="1481462590">
    <w:abstractNumId w:val="5"/>
  </w:num>
  <w:num w:numId="46" w16cid:durableId="2125928045">
    <w:abstractNumId w:val="44"/>
  </w:num>
  <w:num w:numId="47" w16cid:durableId="332224799">
    <w:abstractNumId w:val="9"/>
  </w:num>
  <w:num w:numId="48" w16cid:durableId="1887065648">
    <w:abstractNumId w:val="14"/>
  </w:num>
  <w:num w:numId="49" w16cid:durableId="2145148368">
    <w:abstractNumId w:val="52"/>
  </w:num>
  <w:num w:numId="50" w16cid:durableId="134378578">
    <w:abstractNumId w:val="6"/>
  </w:num>
  <w:num w:numId="51" w16cid:durableId="2123720747">
    <w:abstractNumId w:val="20"/>
  </w:num>
  <w:num w:numId="52" w16cid:durableId="825901562">
    <w:abstractNumId w:val="51"/>
  </w:num>
  <w:num w:numId="53" w16cid:durableId="1613970926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F3"/>
    <w:rsid w:val="00076279"/>
    <w:rsid w:val="001D278A"/>
    <w:rsid w:val="001F3512"/>
    <w:rsid w:val="001F6893"/>
    <w:rsid w:val="002143E2"/>
    <w:rsid w:val="002951D3"/>
    <w:rsid w:val="003505C6"/>
    <w:rsid w:val="003678A9"/>
    <w:rsid w:val="00393326"/>
    <w:rsid w:val="003958CA"/>
    <w:rsid w:val="003B0DC0"/>
    <w:rsid w:val="003C6E92"/>
    <w:rsid w:val="00437CF5"/>
    <w:rsid w:val="00446F6A"/>
    <w:rsid w:val="004C7E83"/>
    <w:rsid w:val="00533799"/>
    <w:rsid w:val="00573A63"/>
    <w:rsid w:val="00676FC4"/>
    <w:rsid w:val="006C6204"/>
    <w:rsid w:val="00761DA4"/>
    <w:rsid w:val="007B46EC"/>
    <w:rsid w:val="007F11C4"/>
    <w:rsid w:val="0085378C"/>
    <w:rsid w:val="00885A59"/>
    <w:rsid w:val="00890A1D"/>
    <w:rsid w:val="00894B0A"/>
    <w:rsid w:val="008E6001"/>
    <w:rsid w:val="00980337"/>
    <w:rsid w:val="00985E3D"/>
    <w:rsid w:val="00A11B8B"/>
    <w:rsid w:val="00A362F3"/>
    <w:rsid w:val="00A37569"/>
    <w:rsid w:val="00B31AB2"/>
    <w:rsid w:val="00B674D0"/>
    <w:rsid w:val="00B87081"/>
    <w:rsid w:val="00BA1DEE"/>
    <w:rsid w:val="00CA2E6B"/>
    <w:rsid w:val="00CB1154"/>
    <w:rsid w:val="00CE7258"/>
    <w:rsid w:val="00CF161E"/>
    <w:rsid w:val="00D43E11"/>
    <w:rsid w:val="00D4495D"/>
    <w:rsid w:val="00DA458F"/>
    <w:rsid w:val="00EA1C12"/>
    <w:rsid w:val="00EC2DDE"/>
    <w:rsid w:val="00EE6401"/>
    <w:rsid w:val="00EE7DB2"/>
    <w:rsid w:val="00F34848"/>
    <w:rsid w:val="00F91DCD"/>
    <w:rsid w:val="00F931FF"/>
    <w:rsid w:val="00FC49C7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B9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CD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848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paragraph" w:styleId="Akapitzlist">
    <w:name w:val="List Paragraph"/>
    <w:basedOn w:val="Normalny"/>
    <w:uiPriority w:val="34"/>
    <w:qFormat/>
    <w:rsid w:val="00A362F3"/>
    <w:pPr>
      <w:ind w:left="720"/>
      <w:contextualSpacing/>
    </w:pPr>
  </w:style>
  <w:style w:type="paragraph" w:styleId="Bezodstpw">
    <w:name w:val="No Spacing"/>
    <w:uiPriority w:val="1"/>
    <w:qFormat/>
    <w:rsid w:val="007B46EC"/>
    <w:pPr>
      <w:spacing w:after="0" w:line="240" w:lineRule="auto"/>
      <w:jc w:val="both"/>
    </w:pPr>
  </w:style>
  <w:style w:type="character" w:customStyle="1" w:styleId="fontstyle01">
    <w:name w:val="fontstyle01"/>
    <w:basedOn w:val="Domylnaczcionkaakapitu"/>
    <w:rsid w:val="00A37569"/>
    <w:rPr>
      <w:rFonts w:ascii="HelveticaNeueLTStd-ThCn" w:hAnsi="HelveticaNeueLTStd-ThCn" w:hint="default"/>
      <w:b w:val="0"/>
      <w:bCs w:val="0"/>
      <w:i w:val="0"/>
      <w:iCs w:val="0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CE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58"/>
  </w:style>
  <w:style w:type="paragraph" w:styleId="Stopka">
    <w:name w:val="footer"/>
    <w:basedOn w:val="Normalny"/>
    <w:link w:val="StopkaZnak"/>
    <w:uiPriority w:val="99"/>
    <w:unhideWhenUsed/>
    <w:rsid w:val="00CE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58"/>
  </w:style>
  <w:style w:type="paragraph" w:styleId="Poprawka">
    <w:name w:val="Revision"/>
    <w:hidden/>
    <w:uiPriority w:val="99"/>
    <w:semiHidden/>
    <w:rsid w:val="00CA2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CB53B2364184CB769FAB63C9AA799" ma:contentTypeVersion="15" ma:contentTypeDescription="Utwórz nowy dokument." ma:contentTypeScope="" ma:versionID="ad9b6852bcc1b9f8b5a6d02e6af83188">
  <xsd:schema xmlns:xsd="http://www.w3.org/2001/XMLSchema" xmlns:xs="http://www.w3.org/2001/XMLSchema" xmlns:p="http://schemas.microsoft.com/office/2006/metadata/properties" xmlns:ns2="3c790949-a4ce-4abe-9c5e-0c1b0cd24f83" xmlns:ns3="71877abb-2a10-4c9c-a5bc-0d7c46fa844b" xmlns:ns4="85fefb62-0c76-4232-b0d8-9cb509b32648" targetNamespace="http://schemas.microsoft.com/office/2006/metadata/properties" ma:root="true" ma:fieldsID="bc312c22d9bd46aca645f8002f579249" ns2:_="" ns3:_="" ns4:_="">
    <xsd:import namespace="3c790949-a4ce-4abe-9c5e-0c1b0cd24f83"/>
    <xsd:import namespace="71877abb-2a10-4c9c-a5bc-0d7c46fa844b"/>
    <xsd:import namespace="85fefb62-0c76-4232-b0d8-9cb509b32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0949-a4ce-4abe-9c5e-0c1b0cd24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7abb-2a10-4c9c-a5bc-0d7c46fa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07c092f-9563-45a7-b3ac-ff7644016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efb62-0c76-4232-b0d8-9cb509b326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6e6e6ac-b121-48a6-b1a3-9fce23ed076c}" ma:internalName="TaxCatchAll" ma:showField="CatchAllData" ma:web="85fefb62-0c76-4232-b0d8-9cb509b32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77abb-2a10-4c9c-a5bc-0d7c46fa844b">
      <Terms xmlns="http://schemas.microsoft.com/office/infopath/2007/PartnerControls"/>
    </lcf76f155ced4ddcb4097134ff3c332f>
    <TaxCatchAll xmlns="85fefb62-0c76-4232-b0d8-9cb509b32648" xsi:nil="true"/>
  </documentManagement>
</p:properties>
</file>

<file path=customXml/itemProps1.xml><?xml version="1.0" encoding="utf-8"?>
<ds:datastoreItem xmlns:ds="http://schemas.openxmlformats.org/officeDocument/2006/customXml" ds:itemID="{E32529FE-DE6C-48AC-B7AD-E33C318B2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C803C-B771-493B-986C-5E24AC0BE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0949-a4ce-4abe-9c5e-0c1b0cd24f83"/>
    <ds:schemaRef ds:uri="71877abb-2a10-4c9c-a5bc-0d7c46fa844b"/>
    <ds:schemaRef ds:uri="85fefb62-0c76-4232-b0d8-9cb509b3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91FFA-DF27-4371-9F05-B24BA9D190AB}">
  <ds:schemaRefs>
    <ds:schemaRef ds:uri="http://schemas.microsoft.com/office/2006/metadata/properties"/>
    <ds:schemaRef ds:uri="http://schemas.microsoft.com/office/infopath/2007/PartnerControls"/>
    <ds:schemaRef ds:uri="71877abb-2a10-4c9c-a5bc-0d7c46fa844b"/>
    <ds:schemaRef ds:uri="85fefb62-0c76-4232-b0d8-9cb509b32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2021-10-20T13:33:00Z</dcterms:created>
  <dcterms:modified xsi:type="dcterms:W3CDTF">2024-02-21T11:00:00Z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0x0101004FBCB53B2364184CB769FAB63C9AA799</vt:lpwstr>
  </property>
</Properties>
</file>