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05411078" w:rsidR="0095537D" w:rsidRPr="00105C47" w:rsidRDefault="006524D6" w:rsidP="004A1504">
      <w:pPr>
        <w:pStyle w:val="Nagwek3"/>
      </w:pPr>
      <w:r w:rsidRPr="00105C47">
        <w:t>Załącznik nr 2 do SWZ</w:t>
      </w:r>
    </w:p>
    <w:p w14:paraId="41358847" w14:textId="69BB4769" w:rsidR="0095537D" w:rsidRPr="00105C47" w:rsidRDefault="006524D6" w:rsidP="002920BB">
      <w:pPr>
        <w:pStyle w:val="Nagwek1"/>
        <w:ind w:right="91"/>
        <w:jc w:val="both"/>
      </w:pPr>
      <w:r w:rsidRPr="00105C47">
        <w:t>OPIS PR</w:t>
      </w:r>
      <w:r w:rsidR="00A46452">
        <w:t xml:space="preserve">ZEDMIOTU ZAMÓWIENIA </w:t>
      </w:r>
      <w:r w:rsidR="007278B2">
        <w:t xml:space="preserve">– CZEŚĆ NR </w:t>
      </w:r>
      <w:r w:rsidR="003F5257">
        <w:t>1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0187AF05" w:rsidR="006A5382" w:rsidRPr="002F23FD" w:rsidRDefault="00DE0F3F" w:rsidP="002920BB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Zakładu </w:t>
      </w:r>
      <w:r w:rsidR="006C2875">
        <w:rPr>
          <w:rFonts w:ascii="Calibri" w:hAnsi="Calibri" w:cs="Calibri"/>
          <w:b/>
        </w:rPr>
        <w:t xml:space="preserve">Medycyny </w:t>
      </w:r>
      <w:r w:rsidR="00341965">
        <w:rPr>
          <w:rFonts w:ascii="Calibri" w:hAnsi="Calibri" w:cs="Calibri"/>
          <w:b/>
        </w:rPr>
        <w:t xml:space="preserve">Regeneracyjnej i </w:t>
      </w:r>
      <w:proofErr w:type="spellStart"/>
      <w:r w:rsidR="00341965">
        <w:rPr>
          <w:rFonts w:ascii="Calibri" w:hAnsi="Calibri" w:cs="Calibri"/>
          <w:b/>
        </w:rPr>
        <w:t>Immunoregulacji</w:t>
      </w:r>
      <w:proofErr w:type="spellEnd"/>
      <w:r w:rsidR="006C2875">
        <w:rPr>
          <w:rFonts w:ascii="Calibri" w:hAnsi="Calibri" w:cs="Calibri"/>
          <w:b/>
        </w:rPr>
        <w:t xml:space="preserve"> </w:t>
      </w:r>
      <w:r w:rsidR="004102A2" w:rsidRPr="002F23FD">
        <w:rPr>
          <w:rFonts w:ascii="Calibri" w:hAnsi="Calibri" w:cs="Calibri"/>
          <w:b/>
        </w:rPr>
        <w:t>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650E40B8" w:rsidR="00DE0F3F" w:rsidRDefault="008B1D50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bookmarkStart w:id="0" w:name="_Hlk131667840"/>
      <w:r>
        <w:rPr>
          <w:rFonts w:asciiTheme="minorHAnsi" w:hAnsiTheme="minorHAnsi" w:cstheme="minorHAnsi"/>
          <w:b/>
          <w:color w:val="000000"/>
          <w:sz w:val="28"/>
          <w:u w:val="single"/>
        </w:rPr>
        <w:t>Urządzenia chłodnicze- laboratoryjne- 1 zestaw</w:t>
      </w:r>
    </w:p>
    <w:bookmarkEnd w:id="0"/>
    <w:p w14:paraId="1122D728" w14:textId="77777777" w:rsidR="00047F68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F27F53B" w:rsidR="00E44E82" w:rsidRDefault="008B1D50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bookmarkStart w:id="1" w:name="_Hlk131401432"/>
      <w:r>
        <w:rPr>
          <w:rFonts w:ascii="Calibri" w:hAnsi="Calibri" w:cs="Calibri"/>
          <w:b/>
          <w:sz w:val="24"/>
          <w:szCs w:val="24"/>
        </w:rPr>
        <w:t xml:space="preserve">I </w:t>
      </w:r>
      <w:r w:rsidRPr="008B1D50">
        <w:rPr>
          <w:rFonts w:ascii="Calibri" w:hAnsi="Calibri" w:cs="Calibri"/>
          <w:b/>
          <w:sz w:val="24"/>
          <w:szCs w:val="24"/>
        </w:rPr>
        <w:t>Chłodziark</w:t>
      </w:r>
      <w:r>
        <w:rPr>
          <w:rFonts w:ascii="Calibri" w:hAnsi="Calibri" w:cs="Calibri"/>
          <w:b/>
          <w:sz w:val="24"/>
          <w:szCs w:val="24"/>
        </w:rPr>
        <w:t xml:space="preserve">o- zamrażarka </w:t>
      </w:r>
      <w:r w:rsidRPr="008B1D50">
        <w:rPr>
          <w:rFonts w:ascii="Calibri" w:hAnsi="Calibri" w:cs="Calibri"/>
          <w:b/>
          <w:sz w:val="24"/>
          <w:szCs w:val="24"/>
        </w:rPr>
        <w:t xml:space="preserve"> laboratoryjna</w:t>
      </w:r>
      <w:r>
        <w:rPr>
          <w:rFonts w:ascii="Calibri" w:hAnsi="Calibri" w:cs="Calibri"/>
          <w:b/>
          <w:sz w:val="24"/>
          <w:szCs w:val="24"/>
        </w:rPr>
        <w:t xml:space="preserve">- 8 szt. </w:t>
      </w:r>
      <w:bookmarkEnd w:id="1"/>
    </w:p>
    <w:p w14:paraId="7D5E9E61" w14:textId="77777777" w:rsidR="00BF4E8F" w:rsidRDefault="00BF4E8F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6453978F" w:rsidR="00D55035" w:rsidRDefault="00D5503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>Rok produkcji: 202</w:t>
      </w:r>
      <w:r w:rsidR="00FF7B45">
        <w:rPr>
          <w:rFonts w:ascii="Calibri" w:hAnsi="Calibri" w:cs="Calibri"/>
          <w:b/>
          <w:sz w:val="24"/>
          <w:szCs w:val="24"/>
        </w:rPr>
        <w:t>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5EA355E" w14:textId="3AA322A8" w:rsidR="00FF7B45" w:rsidRDefault="00FF7B45" w:rsidP="002920BB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FF7B45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Pr="00FF7B45">
        <w:rPr>
          <w:rFonts w:ascii="Calibri" w:hAnsi="Calibri" w:cs="Calibri"/>
          <w:b/>
          <w:sz w:val="24"/>
          <w:szCs w:val="24"/>
        </w:rPr>
        <w:tab/>
      </w:r>
    </w:p>
    <w:p w14:paraId="671909D6" w14:textId="76235703" w:rsidR="008B1D50" w:rsidRDefault="008B1D50" w:rsidP="008B1D50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II </w:t>
      </w:r>
      <w:r w:rsidRPr="008B1D50">
        <w:rPr>
          <w:rFonts w:ascii="Calibri" w:hAnsi="Calibri" w:cs="Calibri"/>
          <w:b/>
          <w:sz w:val="24"/>
          <w:szCs w:val="24"/>
        </w:rPr>
        <w:t>Chłodziarka- 4 szt.</w:t>
      </w:r>
    </w:p>
    <w:p w14:paraId="3F900890" w14:textId="1DA53CC5" w:rsidR="008B1D50" w:rsidRPr="008B1D50" w:rsidRDefault="008B1D50" w:rsidP="008B1D50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8B1D50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8B1D50">
        <w:rPr>
          <w:rFonts w:ascii="Calibri" w:hAnsi="Calibri" w:cs="Calibri"/>
          <w:b/>
          <w:sz w:val="24"/>
          <w:szCs w:val="24"/>
        </w:rPr>
        <w:tab/>
      </w:r>
    </w:p>
    <w:p w14:paraId="13A54BD0" w14:textId="77777777" w:rsidR="008B1D50" w:rsidRPr="008B1D50" w:rsidRDefault="008B1D50" w:rsidP="008B1D50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8B1D50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8B1D50">
        <w:rPr>
          <w:rFonts w:ascii="Calibri" w:hAnsi="Calibri" w:cs="Calibri"/>
          <w:b/>
          <w:sz w:val="24"/>
          <w:szCs w:val="24"/>
        </w:rPr>
        <w:tab/>
      </w:r>
    </w:p>
    <w:p w14:paraId="475A39B0" w14:textId="77777777" w:rsidR="008B1D50" w:rsidRPr="008B1D50" w:rsidRDefault="008B1D50" w:rsidP="008B1D50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8B1D50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8B1D50">
        <w:rPr>
          <w:rFonts w:ascii="Calibri" w:hAnsi="Calibri" w:cs="Calibri"/>
          <w:b/>
          <w:sz w:val="24"/>
          <w:szCs w:val="24"/>
        </w:rPr>
        <w:tab/>
      </w:r>
    </w:p>
    <w:p w14:paraId="6B63E795" w14:textId="77777777" w:rsidR="008B1D50" w:rsidRPr="008B1D50" w:rsidRDefault="008B1D50" w:rsidP="008B1D50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8B1D50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8B1D50">
        <w:rPr>
          <w:rFonts w:ascii="Calibri" w:hAnsi="Calibri" w:cs="Calibri"/>
          <w:b/>
          <w:sz w:val="24"/>
          <w:szCs w:val="24"/>
        </w:rPr>
        <w:tab/>
      </w:r>
    </w:p>
    <w:p w14:paraId="6DC179CD" w14:textId="77777777" w:rsidR="00FF7B45" w:rsidRDefault="008B1D50" w:rsidP="00B71C9F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8B1D50">
        <w:rPr>
          <w:rFonts w:ascii="Calibri" w:hAnsi="Calibri" w:cs="Calibri"/>
          <w:b/>
          <w:sz w:val="24"/>
          <w:szCs w:val="24"/>
        </w:rPr>
        <w:t>Rok produkcji: 202</w:t>
      </w:r>
      <w:r w:rsidR="00FF7B45">
        <w:rPr>
          <w:rFonts w:ascii="Calibri" w:hAnsi="Calibri" w:cs="Calibri"/>
          <w:b/>
          <w:sz w:val="24"/>
          <w:szCs w:val="24"/>
        </w:rPr>
        <w:t>3</w:t>
      </w:r>
      <w:r w:rsidRPr="008B1D50">
        <w:rPr>
          <w:rFonts w:ascii="Calibri" w:hAnsi="Calibri" w:cs="Calibri"/>
          <w:b/>
          <w:sz w:val="24"/>
          <w:szCs w:val="24"/>
        </w:rPr>
        <w:tab/>
      </w:r>
    </w:p>
    <w:p w14:paraId="469E8AF8" w14:textId="5E74CF37" w:rsidR="008B1D50" w:rsidRDefault="008B1D50" w:rsidP="00B71C9F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FF7B45" w:rsidRPr="00FF7B45">
        <w:rPr>
          <w:rFonts w:ascii="Calibri" w:hAnsi="Calibri" w:cs="Calibri"/>
          <w:b/>
          <w:sz w:val="24"/>
          <w:szCs w:val="24"/>
        </w:rPr>
        <w:t xml:space="preserve">Nazwa, adres, nr tel., e-mail serwisu gwarancyjnego: </w:t>
      </w:r>
      <w:r w:rsidR="00FF7B45" w:rsidRPr="00FF7B45">
        <w:rPr>
          <w:rFonts w:ascii="Calibri" w:hAnsi="Calibri" w:cs="Calibri"/>
          <w:b/>
          <w:sz w:val="24"/>
          <w:szCs w:val="24"/>
        </w:rPr>
        <w:tab/>
      </w:r>
    </w:p>
    <w:p w14:paraId="42F16FD0" w14:textId="77777777" w:rsidR="00FF7B45" w:rsidRPr="00D55035" w:rsidRDefault="00FF7B45" w:rsidP="00B71C9F">
      <w:pPr>
        <w:tabs>
          <w:tab w:val="right" w:leader="dot" w:pos="9639"/>
        </w:tabs>
        <w:spacing w:after="240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6EC2E7F" w14:textId="449F9FFD" w:rsidR="00B137A3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3AC974D8" w14:textId="02251E6B" w:rsidR="00B71C9F" w:rsidRPr="00945A32" w:rsidRDefault="00B71C9F" w:rsidP="00B71C9F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71C9F">
        <w:rPr>
          <w:rFonts w:asciiTheme="minorHAnsi" w:hAnsiTheme="minorHAnsi" w:cstheme="minorHAnsi"/>
          <w:b/>
          <w:sz w:val="24"/>
          <w:szCs w:val="24"/>
        </w:rPr>
        <w:t>I  Chłodziarko- zamrażarka  laboratoryjna- 8 szt.</w:t>
      </w:r>
      <w:r w:rsidR="004A1504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4A1504" w:rsidRPr="00945A32">
        <w:rPr>
          <w:rFonts w:asciiTheme="minorHAnsi" w:hAnsiTheme="minorHAnsi" w:cstheme="minorHAnsi"/>
          <w:b/>
          <w:color w:val="FF0000"/>
          <w:sz w:val="24"/>
          <w:szCs w:val="24"/>
        </w:rPr>
        <w:t>modyfikacja</w:t>
      </w:r>
      <w:r w:rsidR="0039034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 w:rsidR="0039034C">
        <w:rPr>
          <w:rFonts w:asciiTheme="minorHAnsi" w:hAnsiTheme="minorHAnsi" w:cstheme="minorHAnsi"/>
          <w:b/>
          <w:color w:val="FF0000"/>
          <w:sz w:val="24"/>
          <w:szCs w:val="24"/>
        </w:rPr>
        <w:t>poz.I</w:t>
      </w:r>
      <w:proofErr w:type="spellEnd"/>
      <w:r w:rsidR="004A1504" w:rsidRPr="00945A3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pkt. 14</w:t>
      </w:r>
      <w:r w:rsidR="0039034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, </w:t>
      </w:r>
      <w:r w:rsidR="00E561EB">
        <w:rPr>
          <w:rFonts w:asciiTheme="minorHAnsi" w:hAnsiTheme="minorHAnsi" w:cstheme="minorHAnsi"/>
          <w:b/>
          <w:color w:val="FF0000"/>
          <w:sz w:val="24"/>
          <w:szCs w:val="24"/>
        </w:rPr>
        <w:t>17</w:t>
      </w:r>
      <w:r w:rsidR="0080230C">
        <w:rPr>
          <w:rFonts w:asciiTheme="minorHAnsi" w:hAnsiTheme="minorHAnsi" w:cstheme="minorHAnsi"/>
          <w:b/>
          <w:color w:val="FF0000"/>
          <w:sz w:val="24"/>
          <w:szCs w:val="24"/>
        </w:rPr>
        <w:t>, 19</w:t>
      </w:r>
      <w:r w:rsidR="0079215D">
        <w:rPr>
          <w:rFonts w:asciiTheme="minorHAnsi" w:hAnsiTheme="minorHAnsi" w:cstheme="minorHAnsi"/>
          <w:b/>
          <w:color w:val="FF0000"/>
          <w:sz w:val="24"/>
          <w:szCs w:val="24"/>
        </w:rPr>
        <w:t>, 20</w:t>
      </w:r>
    </w:p>
    <w:p w14:paraId="7D6340B7" w14:textId="686675B4" w:rsidR="007278B2" w:rsidRPr="005C67BA" w:rsidRDefault="007278B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Urządzenie chłodnicze przeznaczone do wykorzystania w laboratorium, wyposażone w przestrzeń chłodziarki i zamrażarki z oddzielnymi drzwiami. </w:t>
      </w:r>
    </w:p>
    <w:p w14:paraId="63B697B3" w14:textId="3A0B45EC" w:rsidR="007278B2" w:rsidRPr="005C67BA" w:rsidRDefault="00E73AC0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akres regulacji temperatury wewnątrz urządzenia: </w:t>
      </w:r>
    </w:p>
    <w:p w14:paraId="6EE6AB88" w14:textId="100B3C89" w:rsidR="007278B2" w:rsidRPr="005C67BA" w:rsidRDefault="007278B2" w:rsidP="00B34395">
      <w:pPr>
        <w:pStyle w:val="Akapitzlist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chłodziarka: nie mniej niż od +3 do +</w:t>
      </w:r>
      <w:r w:rsidR="0023136A">
        <w:rPr>
          <w:rFonts w:asciiTheme="minorHAnsi" w:eastAsia="Times New Roman" w:hAnsiTheme="minorHAnsi" w:cstheme="minorHAnsi"/>
          <w:sz w:val="24"/>
          <w:szCs w:val="24"/>
          <w:lang w:eastAsia="pl-PL"/>
        </w:rPr>
        <w:t>16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°C </w:t>
      </w:r>
    </w:p>
    <w:p w14:paraId="224F63C3" w14:textId="4436808C" w:rsidR="007278B2" w:rsidRPr="005C67BA" w:rsidRDefault="007278B2" w:rsidP="00B34395">
      <w:pPr>
        <w:pStyle w:val="Akapitzlist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zamrażarka: nie mniej niż od -9 do -30°C </w:t>
      </w:r>
    </w:p>
    <w:p w14:paraId="5AB30448" w14:textId="5FFAE11D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aksymalny gradient temperatury</w:t>
      </w:r>
      <w:r w:rsidR="00BF62BC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BF62BC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fluktuacja zmierzony zgodnie z normą </w:t>
      </w:r>
      <w:bookmarkStart w:id="2" w:name="_Hlk131415494"/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 60068-3: </w:t>
      </w:r>
    </w:p>
    <w:bookmarkEnd w:id="2"/>
    <w:p w14:paraId="20B83332" w14:textId="26A53F16" w:rsidR="007278B2" w:rsidRPr="005C67BA" w:rsidRDefault="007278B2" w:rsidP="00B34395">
      <w:pPr>
        <w:pStyle w:val="Akapitzlist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chłodziarka: </w:t>
      </w:r>
      <w:r w:rsidR="002B52C7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2B52C7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°C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B52C7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2B52C7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°C </w:t>
      </w:r>
    </w:p>
    <w:p w14:paraId="5590D45D" w14:textId="24152A1D" w:rsidR="007278B2" w:rsidRPr="005C67BA" w:rsidRDefault="007278B2" w:rsidP="00B34395">
      <w:pPr>
        <w:pStyle w:val="Akapitzlist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zamrażarka: 7,9°C /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5,5°C </w:t>
      </w:r>
    </w:p>
    <w:p w14:paraId="186C1E70" w14:textId="6DC7B4E8" w:rsidR="00BF2C33" w:rsidRPr="005C67BA" w:rsidRDefault="00BF2C33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Wymiary zewnętrzne (szer</w:t>
      </w:r>
      <w:r w:rsidR="00740D0D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/gł</w:t>
      </w:r>
      <w:r w:rsidR="00740D0D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/wys</w:t>
      </w:r>
      <w:r w:rsidR="00740D0D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="00740D0D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nie większe niż 610 / 620 / 2005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mm </w:t>
      </w:r>
    </w:p>
    <w:p w14:paraId="302FCD67" w14:textId="21A4F5FC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ojemność użytkowa: </w:t>
      </w:r>
    </w:p>
    <w:p w14:paraId="34E7A530" w14:textId="7B263F5D" w:rsidR="007278B2" w:rsidRPr="005C67BA" w:rsidRDefault="007278B2" w:rsidP="00B34395">
      <w:pPr>
        <w:pStyle w:val="Akapitzlist"/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chłodziarka: </w:t>
      </w:r>
      <w:r w:rsidR="00BF2C33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mniej niż </w:t>
      </w:r>
      <w:r w:rsidR="001450AB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240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litrów </w:t>
      </w:r>
    </w:p>
    <w:p w14:paraId="35B8E1D4" w14:textId="346B852F" w:rsidR="007278B2" w:rsidRPr="005C67BA" w:rsidRDefault="007278B2" w:rsidP="00B34395">
      <w:pPr>
        <w:pStyle w:val="Akapitzlist"/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zamrażarka:</w:t>
      </w:r>
      <w:r w:rsidR="00BF2C33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mniej niż 100</w:t>
      </w: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litrów </w:t>
      </w:r>
    </w:p>
    <w:p w14:paraId="10BC4F1F" w14:textId="006D110C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276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ymiary wewnętrzne (szer./głęb./wys.): </w:t>
      </w:r>
    </w:p>
    <w:p w14:paraId="23340838" w14:textId="11B65339" w:rsidR="007278B2" w:rsidRPr="005C67BA" w:rsidRDefault="007278B2" w:rsidP="00B34395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276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chłodziarka: nie mniej niż 430/430/1100 mm, </w:t>
      </w:r>
    </w:p>
    <w:p w14:paraId="1A71DC69" w14:textId="23F8D090" w:rsidR="007278B2" w:rsidRPr="005C67BA" w:rsidRDefault="007278B2" w:rsidP="00B34395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zamrażarka</w:t>
      </w:r>
      <w:r w:rsidR="00CA3C4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: nie mniej niż 430/430/590 mm,</w:t>
      </w:r>
    </w:p>
    <w:p w14:paraId="1D2164C4" w14:textId="71E60B1E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kład chłodzenia chłodziarki: dynamiczny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DE48B84" w14:textId="77777777" w:rsidR="00CA3C4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kład chłodzenia zamrażarki: statyczny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93DA40F" w14:textId="77777777" w:rsidR="00CA3C42" w:rsidRPr="005C67BA" w:rsidRDefault="00CA3C4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dszraniane chłodziarki: automatyczne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1D37672" w14:textId="63EAD7FA" w:rsidR="007278B2" w:rsidRPr="005C67BA" w:rsidRDefault="00CA3C4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dszraniane zamrażarki: manualne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873B787" w14:textId="1340CABC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terowanie elektroniczne: oddzielne dla chłodziarki i zamrażarki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A546DCA" w14:textId="6BC3D27F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rządzenie wyposażone w dwa panele sterowania z zewnętrznymi cyfrowymi wyświetlaczami temperatury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404D49F" w14:textId="40DC6747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budowa ze stali malowanej na biało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85DA384" w14:textId="565FC341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nętrze z tworzywa sztucznego</w:t>
      </w:r>
      <w:r w:rsidR="004A15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A1504" w:rsidRPr="004A150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lub z tworzywa sztucznego, </w:t>
      </w:r>
      <w:proofErr w:type="spellStart"/>
      <w:r w:rsidR="007278B2" w:rsidRPr="004A150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antyiskrowe</w:t>
      </w:r>
      <w:proofErr w:type="spellEnd"/>
      <w:r w:rsidR="001450AB" w:rsidRPr="004A150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.</w:t>
      </w:r>
    </w:p>
    <w:p w14:paraId="5B56CAEE" w14:textId="425F05DE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rzwi </w:t>
      </w:r>
      <w:r w:rsidR="00C253CB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(niezależne) 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pełne z samozamykaczem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BB3ED58" w14:textId="3963132A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rządzenie wyposażone w zamek bezpieczeństwa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0A51D7D" w14:textId="7CABC38A" w:rsidR="007278B2" w:rsidRPr="00E561EB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E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rgonomiczny </w:t>
      </w:r>
      <w:r w:rsidR="00E561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uchwyt 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drążkowy wyposażony w mechanizm otwierania drzwi</w:t>
      </w:r>
      <w:r w:rsidR="00E561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561EB" w:rsidRPr="00E561EB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lub uchwyt na całej długości drzwi każdej z komór.</w:t>
      </w:r>
    </w:p>
    <w:p w14:paraId="49691A0E" w14:textId="02C1F643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larm dźwiękowy i optyczny otwartych drzwi oraz przekroczonej reperatury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A466780" w14:textId="6B2CB297" w:rsidR="00E73AC0" w:rsidRPr="0080230C" w:rsidRDefault="00E73AC0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Alarm braku zasilania (po przywróceniu zasilania)</w:t>
      </w:r>
      <w:r w:rsidR="00236D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</w:t>
      </w:r>
      <w:r w:rsidR="00236D84" w:rsidRPr="0080230C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w momencie braku zasilania nastąpi stopniowy wzrost temperatury, który po przekroczeniu krytycznej wartości wywoła alarm z tym związany.</w:t>
      </w:r>
    </w:p>
    <w:p w14:paraId="470B633F" w14:textId="248283AB" w:rsidR="007278B2" w:rsidRPr="0079215D" w:rsidRDefault="007278B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 niezależne obiegi chłodnicze 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(2 ko</w:t>
      </w:r>
      <w:r w:rsidR="009A2CA8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E73AC0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presory)</w:t>
      </w:r>
      <w:r w:rsidR="007921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9215D" w:rsidRPr="0079215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lub wymuszony obieg powietrza zarówno w części chłodniczej jak i </w:t>
      </w:r>
      <w:proofErr w:type="spellStart"/>
      <w:r w:rsidR="0079215D" w:rsidRPr="0079215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mroźniczej</w:t>
      </w:r>
      <w:proofErr w:type="spellEnd"/>
      <w:r w:rsidR="0079215D" w:rsidRPr="0079215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;</w:t>
      </w:r>
    </w:p>
    <w:p w14:paraId="1AEB477F" w14:textId="11E4A2DC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rządzenie wyposażone w Interfejs RS 485 oraz złącze </w:t>
      </w:r>
      <w:proofErr w:type="spellStart"/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bezpotencjałowe</w:t>
      </w:r>
      <w:proofErr w:type="spellEnd"/>
      <w:r w:rsidR="001450AB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F22A449" w14:textId="2EFB0016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C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hłodziarka wyposażona w nie mniej niż 4 regulowane półki ze szkła bezpiecznego o nośności nie mniejszej niż 40kg każda</w:t>
      </w:r>
      <w:r w:rsidR="001450AB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7F05537E" w14:textId="6E3F14F8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amrażarka wyposażona w 3 szuflady z transparentnym frontem o nośności nie mniejszej niż </w:t>
      </w:r>
      <w:r w:rsidR="000C3C7E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kg każda</w:t>
      </w:r>
      <w:r w:rsidR="001450AB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A60F3D9" w14:textId="198F4DAC" w:rsidR="007278B2" w:rsidRPr="005C67BA" w:rsidRDefault="007278B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Oświetlenie wewnętrzne w części chłodniczej </w:t>
      </w:r>
    </w:p>
    <w:p w14:paraId="44779509" w14:textId="7B5F70C9" w:rsidR="007278B2" w:rsidRPr="005C67BA" w:rsidRDefault="00BF2C33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Naturalny, węglowodorowy czynnik chłodniczy HC.</w:t>
      </w:r>
    </w:p>
    <w:p w14:paraId="3A9D65DE" w14:textId="7DA90F3D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oziom generowanego hałasu nie większy niż 53 </w:t>
      </w:r>
      <w:proofErr w:type="spellStart"/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dB</w:t>
      </w:r>
      <w:proofErr w:type="spellEnd"/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D5CCA5A" w14:textId="77777777" w:rsidR="00CA3C42" w:rsidRPr="005C67BA" w:rsidRDefault="00CA3C42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Roczne zużycie energii: nie więcej niż 660 kWh </w:t>
      </w:r>
    </w:p>
    <w:p w14:paraId="66884AF1" w14:textId="292B0E47" w:rsidR="007278B2" w:rsidRPr="005C67BA" w:rsidRDefault="00EE3D16" w:rsidP="00B34395">
      <w:pPr>
        <w:pStyle w:val="Akapitzlist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7" w:right="91" w:hanging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7278B2" w:rsidRPr="005C67BA">
        <w:rPr>
          <w:rFonts w:asciiTheme="minorHAnsi" w:eastAsia="Times New Roman" w:hAnsiTheme="minorHAnsi" w:cstheme="minorHAnsi"/>
          <w:sz w:val="24"/>
          <w:szCs w:val="24"/>
          <w:lang w:eastAsia="pl-PL"/>
        </w:rPr>
        <w:t>yposażenie dodatkowe: osłona skraplacza w części chłodziarki</w:t>
      </w:r>
    </w:p>
    <w:p w14:paraId="73CF7B0D" w14:textId="4AED39FE" w:rsidR="005C67BA" w:rsidRDefault="005C67BA" w:rsidP="005C67BA">
      <w:pPr>
        <w:widowControl/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C67B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II Chłodziarka</w:t>
      </w:r>
      <w:r w:rsidR="007F56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laboratoryjna </w:t>
      </w:r>
      <w:r w:rsidRPr="005C67B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- 4 szt.</w:t>
      </w:r>
      <w:r w:rsidR="00BE25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</w:t>
      </w:r>
      <w:r w:rsidR="00BE2583" w:rsidRPr="00BE2583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 xml:space="preserve">modyfikacja poz. II, pkt. 4, 5, 7 </w:t>
      </w:r>
    </w:p>
    <w:p w14:paraId="41BA3437" w14:textId="77777777" w:rsidR="00513CEE" w:rsidRDefault="003543B1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Urządzenie chłodnicze laboratoryjne </w:t>
      </w:r>
      <w:r w:rsidR="00513CEE">
        <w:rPr>
          <w:rFonts w:asciiTheme="minorHAnsi" w:eastAsia="Times New Roman" w:hAnsiTheme="minorHAnsi" w:cstheme="minorHAnsi"/>
          <w:sz w:val="24"/>
          <w:szCs w:val="24"/>
          <w:lang w:eastAsia="pl-PL"/>
        </w:rPr>
        <w:t>z elektroniką komfortową do dokumentowania i monitorowania danych pomiarowych i eksploatacyjnych , komunikatów alarmowych i stanów urządzenia;</w:t>
      </w:r>
    </w:p>
    <w:p w14:paraId="54A5590C" w14:textId="6333AD61" w:rsidR="00513CEE" w:rsidRDefault="00513CEE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regulacji temperatury  urządzenia nie mniejszy niż +3 do + 16⁰C</w:t>
      </w:r>
      <w:r w:rsidR="00864880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38EFB5F" w14:textId="5015428B" w:rsidR="00F844E2" w:rsidRPr="00F844E2" w:rsidRDefault="00A313DA" w:rsidP="00F844E2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Temperatura otoczenia w zakresie </w:t>
      </w:r>
      <w:r w:rsidR="00F844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mniejszej niż +10 do +35 </w:t>
      </w:r>
      <w:r w:rsidR="00F844E2" w:rsidRPr="00F844E2">
        <w:rPr>
          <w:rFonts w:asciiTheme="minorHAnsi" w:eastAsia="Times New Roman" w:hAnsiTheme="minorHAnsi" w:cstheme="minorHAnsi"/>
          <w:sz w:val="24"/>
          <w:szCs w:val="24"/>
          <w:lang w:eastAsia="pl-PL"/>
        </w:rPr>
        <w:t>⁰C;</w:t>
      </w:r>
    </w:p>
    <w:p w14:paraId="42096A4A" w14:textId="4E98A562" w:rsidR="001E3E40" w:rsidRDefault="00513CEE" w:rsidP="00B34395">
      <w:pPr>
        <w:pStyle w:val="Akapitzlist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3E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Maksymalny gradient temperatury/ fluktuacja  zgodnie z </w:t>
      </w:r>
      <w:r w:rsidR="001E3E40" w:rsidRPr="001E3E40">
        <w:rPr>
          <w:rFonts w:asciiTheme="minorHAnsi" w:eastAsia="Times New Roman" w:hAnsiTheme="minorHAnsi" w:cstheme="minorHAnsi"/>
          <w:sz w:val="24"/>
          <w:szCs w:val="24"/>
          <w:lang w:eastAsia="pl-PL"/>
        </w:rPr>
        <w:t>normą EN 60068-3</w:t>
      </w:r>
      <w:r w:rsidR="001E3E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B489A94" w14:textId="2B677680" w:rsidR="001E3E40" w:rsidRPr="001E3E40" w:rsidRDefault="009B7E1D" w:rsidP="00B34395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4,1⁰C / 3,6⁰C </w:t>
      </w:r>
      <w:r w:rsidR="00F51E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 lub </w:t>
      </w:r>
      <w:r w:rsidR="00F51E2A" w:rsidRPr="00F51E2A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o maksymalnym gradiencie temperatury/ fluktuacji: 4,6⁰C / 2,2⁰C</w:t>
      </w:r>
    </w:p>
    <w:p w14:paraId="27E4937B" w14:textId="742D7D1F" w:rsidR="00513CEE" w:rsidRDefault="009B7E1D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Wymiary zewnętrzne </w:t>
      </w:r>
      <w:bookmarkStart w:id="3" w:name="_Hlk131577051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(szer./głęb./wys.)</w:t>
      </w:r>
      <w:bookmarkEnd w:id="3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większe niż </w:t>
      </w:r>
      <w:r w:rsidR="00864880">
        <w:rPr>
          <w:rFonts w:asciiTheme="minorHAnsi" w:eastAsia="Times New Roman" w:hAnsiTheme="minorHAnsi" w:cstheme="minorHAnsi"/>
          <w:sz w:val="24"/>
          <w:szCs w:val="24"/>
          <w:lang w:eastAsia="pl-PL"/>
        </w:rPr>
        <w:t>610/</w:t>
      </w:r>
      <w:r w:rsidR="00864880" w:rsidRPr="00A87DE4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620</w:t>
      </w:r>
      <w:r w:rsidR="00A87DE4" w:rsidRPr="00A87DE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660 </w:t>
      </w:r>
      <w:r w:rsidR="00864880" w:rsidRPr="00A87DE4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864880" w:rsidRPr="00A87DE4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1850</w:t>
      </w:r>
      <w:r w:rsidR="00A87DE4" w:rsidRPr="00A87DE4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1890</w:t>
      </w:r>
      <w:r w:rsidR="00864880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AC1072B" w14:textId="77777777" w:rsidR="008A3750" w:rsidRPr="008A3750" w:rsidRDefault="008A3750" w:rsidP="008A3750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37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Pojemność użytkowa nie mniej niż 330 L; </w:t>
      </w:r>
      <w:bookmarkStart w:id="4" w:name="_GoBack"/>
      <w:bookmarkEnd w:id="4"/>
    </w:p>
    <w:p w14:paraId="597855EC" w14:textId="3DDD9A12" w:rsidR="00864880" w:rsidRDefault="00864880" w:rsidP="008A3750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Wymiary wewnętrzne </w:t>
      </w:r>
      <w:r w:rsidRPr="00864880">
        <w:rPr>
          <w:rFonts w:asciiTheme="minorHAnsi" w:eastAsia="Times New Roman" w:hAnsiTheme="minorHAnsi" w:cstheme="minorHAnsi"/>
          <w:sz w:val="24"/>
          <w:szCs w:val="24"/>
          <w:lang w:eastAsia="pl-PL"/>
        </w:rPr>
        <w:t>(szer./głęb./wys.)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nie mniej niż 440/</w:t>
      </w:r>
      <w:r w:rsidRPr="00BE2583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43</w:t>
      </w:r>
      <w:r w:rsidR="00B92B41" w:rsidRPr="00BE2583">
        <w:rPr>
          <w:rFonts w:asciiTheme="minorHAnsi" w:eastAsia="Times New Roman" w:hAnsiTheme="minorHAnsi" w:cstheme="minorHAnsi"/>
          <w:strike/>
          <w:color w:val="FF0000"/>
          <w:sz w:val="24"/>
          <w:szCs w:val="24"/>
          <w:lang w:eastAsia="pl-PL"/>
        </w:rPr>
        <w:t>0</w:t>
      </w:r>
      <w:r w:rsidR="00BE2583" w:rsidRPr="00BE2583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420</w:t>
      </w:r>
      <w:r w:rsidR="0006506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B92B41">
        <w:rPr>
          <w:rFonts w:asciiTheme="minorHAnsi" w:eastAsia="Times New Roman" w:hAnsiTheme="minorHAnsi" w:cstheme="minorHAnsi"/>
          <w:sz w:val="24"/>
          <w:szCs w:val="24"/>
          <w:lang w:eastAsia="pl-PL"/>
        </w:rPr>
        <w:t>1630</w:t>
      </w:r>
      <w:r w:rsidR="0006506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C690E4B" w14:textId="001B19D9" w:rsidR="00065061" w:rsidRDefault="00065061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Układ chłodzenia dynamiczny;</w:t>
      </w:r>
    </w:p>
    <w:p w14:paraId="2ABB3ABA" w14:textId="33F0181C" w:rsidR="00065061" w:rsidRDefault="00065061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Automatyczna metoda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odszraniania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CD9BD7F" w14:textId="29A3A25E" w:rsidR="00065061" w:rsidRDefault="00065061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Elektroniczny rodzaj sterowania;</w:t>
      </w:r>
    </w:p>
    <w:p w14:paraId="3D405ABC" w14:textId="77777777" w:rsidR="008A5B03" w:rsidRDefault="008A5B03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Cyfrowy wyświetlacz temperatury;</w:t>
      </w:r>
    </w:p>
    <w:p w14:paraId="0598AE45" w14:textId="7F338375" w:rsidR="00065061" w:rsidRDefault="008A5B03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Termostat zabezpieczający zapobiegający spadkowi temperatury poniżej + 2⁰C;</w:t>
      </w:r>
    </w:p>
    <w:p w14:paraId="76471D75" w14:textId="6350B1E7" w:rsidR="008A5B03" w:rsidRDefault="008A5B03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Urządzenie wyposażone w zintegrowany system alarmowo- optyczny i akustyczny alarm temperatury ostrzegający przy przekroczeniu granic dopuszczalnych odchyleń  temperatury;</w:t>
      </w:r>
    </w:p>
    <w:p w14:paraId="29C5D432" w14:textId="762E96C7" w:rsidR="008A5B03" w:rsidRDefault="008A5B03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Alarm otwartych drzwi;</w:t>
      </w:r>
    </w:p>
    <w:p w14:paraId="745B561D" w14:textId="5FE638D9" w:rsidR="008A5B03" w:rsidRDefault="008A5B03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Alarm awarii zasilania sieciowego- po przywróceniu zasilania</w:t>
      </w:r>
      <w:r w:rsidR="003820C9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E1FB879" w14:textId="0E2FA097" w:rsidR="003820C9" w:rsidRDefault="003820C9" w:rsidP="00B34395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zewnętrznej dokumentacji temperatury i alarmów poprzez interfejs </w:t>
      </w:r>
      <w:proofErr w:type="spellStart"/>
      <w:r w:rsidR="005F0C9C">
        <w:rPr>
          <w:rFonts w:asciiTheme="minorHAnsi" w:eastAsia="Times New Roman" w:hAnsiTheme="minorHAnsi" w:cstheme="minorHAnsi"/>
          <w:sz w:val="24"/>
          <w:szCs w:val="24"/>
          <w:lang w:eastAsia="pl-PL"/>
        </w:rPr>
        <w:t>bezpotencjałowy</w:t>
      </w:r>
      <w:proofErr w:type="spellEnd"/>
      <w:r w:rsidR="005F0C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interfejs RS 485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648A49EF" w14:textId="2280F0D1" w:rsidR="003820C9" w:rsidRDefault="003820C9" w:rsidP="003820C9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Zapis minimalnej/ maksymalnej temperatury wewnętrznej;</w:t>
      </w:r>
    </w:p>
    <w:p w14:paraId="47A34297" w14:textId="3668EE2C" w:rsidR="003820C9" w:rsidRDefault="003820C9" w:rsidP="003820C9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Zapis minimum 3 ostatnich alarmów temperatury;</w:t>
      </w:r>
    </w:p>
    <w:p w14:paraId="7285DB4F" w14:textId="34E436FD" w:rsidR="003820C9" w:rsidRDefault="003820C9" w:rsidP="003820C9">
      <w:pPr>
        <w:pStyle w:val="Akapitzlist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Zapis minimum 3 ostatnich przerw w dostawie prądu; </w:t>
      </w:r>
    </w:p>
    <w:p w14:paraId="321E4880" w14:textId="58CA7BF6" w:rsidR="00640591" w:rsidRPr="00640591" w:rsidRDefault="00640591" w:rsidP="00640591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Wymuszony obieg powietrza;</w:t>
      </w:r>
    </w:p>
    <w:p w14:paraId="6036C635" w14:textId="1AC4E0DF" w:rsidR="005F0C9C" w:rsidRDefault="005F0C9C" w:rsidP="005F0C9C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Obudowa ze stali w kolorze białym;</w:t>
      </w:r>
    </w:p>
    <w:p w14:paraId="0DF3975E" w14:textId="4BCC499B" w:rsidR="005F0C9C" w:rsidRDefault="005F0C9C" w:rsidP="005F0C9C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Komora wewnętrzna</w:t>
      </w:r>
      <w:r w:rsidR="006D39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tworzywa sztucznego w kolorze białym; </w:t>
      </w:r>
    </w:p>
    <w:p w14:paraId="77309A6B" w14:textId="2F28B87F" w:rsidR="00F5009A" w:rsidRDefault="00FD0774" w:rsidP="005F0C9C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Urządzenie wyposażone w nie mniej niż 5 regulowanych półek- rusztów, powlekanych tworzywem sztucznym i maksymalnym obciążeniu do 45 kg; </w:t>
      </w:r>
    </w:p>
    <w:p w14:paraId="483AA5BF" w14:textId="1915E7C3" w:rsidR="00FD0774" w:rsidRDefault="00FD0774" w:rsidP="005F0C9C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Drzwi pełne, stalowe</w:t>
      </w:r>
      <w:r w:rsidR="00A313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samoczynnie zamykające się, wyposażone w zamek bezpieczeństwa i ergonomiczny uchwyt drążkowy; </w:t>
      </w:r>
    </w:p>
    <w:p w14:paraId="24C67E5B" w14:textId="5FA2058A" w:rsidR="00A313DA" w:rsidRDefault="00A313DA" w:rsidP="00A313DA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wykonania otworu dla zewnętrznego czujnika temperatury o średnicy nie większej niż 10 mm;</w:t>
      </w:r>
    </w:p>
    <w:p w14:paraId="65BB72E5" w14:textId="1B2095AC" w:rsidR="00A313DA" w:rsidRDefault="00397805" w:rsidP="00A313DA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Poziom</w:t>
      </w:r>
      <w:r w:rsidR="00BA73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generowania hałasu nie większy niż 48 </w:t>
      </w:r>
      <w:proofErr w:type="spellStart"/>
      <w:r w:rsidR="00BA73CE">
        <w:rPr>
          <w:rFonts w:asciiTheme="minorHAnsi" w:eastAsia="Times New Roman" w:hAnsiTheme="minorHAnsi" w:cstheme="minorHAnsi"/>
          <w:sz w:val="24"/>
          <w:szCs w:val="24"/>
          <w:lang w:eastAsia="pl-PL"/>
        </w:rPr>
        <w:t>dB</w:t>
      </w:r>
      <w:proofErr w:type="spellEnd"/>
      <w:r w:rsidR="00BA73CE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CA0870F" w14:textId="4251C612" w:rsidR="00B101C7" w:rsidRPr="000B464A" w:rsidRDefault="00BA73CE" w:rsidP="00B101C7">
      <w:pPr>
        <w:pStyle w:val="Akapitzlist"/>
        <w:widowControl/>
        <w:numPr>
          <w:ilvl w:val="1"/>
          <w:numId w:val="1"/>
        </w:numPr>
        <w:autoSpaceDE/>
        <w:autoSpaceDN/>
        <w:spacing w:before="100" w:beforeAutospacing="1" w:after="100" w:afterAutospacing="1" w:line="360" w:lineRule="auto"/>
        <w:ind w:right="9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Roczne zużycie energii: nie więcej niż </w:t>
      </w:r>
      <w:r w:rsidR="00B101C7">
        <w:rPr>
          <w:rFonts w:asciiTheme="minorHAnsi" w:eastAsia="Times New Roman" w:hAnsiTheme="minorHAnsi" w:cstheme="minorHAnsi"/>
          <w:sz w:val="24"/>
          <w:szCs w:val="24"/>
          <w:lang w:eastAsia="pl-PL"/>
        </w:rPr>
        <w:t>310 kWh;</w:t>
      </w:r>
      <w:r w:rsidR="00513CEE" w:rsidRPr="00B101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0D515ED" w14:textId="42440817" w:rsidR="0095537D" w:rsidRPr="00383D8F" w:rsidRDefault="00983FAC" w:rsidP="002920BB">
      <w:pPr>
        <w:pStyle w:val="Nagwek2"/>
        <w:ind w:left="426" w:right="91" w:hanging="426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B3439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B3439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4457C" w:rsidRDefault="0034457C" w:rsidP="00B34395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 xml:space="preserve">Sprzęt dopuszczony do obrotu na terytorium RP, posiadający wszelkie wymagane przez przepisy </w:t>
      </w:r>
      <w:r w:rsidRPr="0034457C">
        <w:rPr>
          <w:b w:val="0"/>
          <w:sz w:val="24"/>
          <w:szCs w:val="24"/>
        </w:rPr>
        <w:lastRenderedPageBreak/>
        <w:t>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B3439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B34395">
      <w:pPr>
        <w:pStyle w:val="Akapitzlist"/>
        <w:numPr>
          <w:ilvl w:val="0"/>
          <w:numId w:val="14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B34395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62D2CEDF" w14:textId="77777777" w:rsidR="00493985" w:rsidRDefault="00493985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50AF810D" w:rsidR="0095537D" w:rsidRPr="00383D8F" w:rsidRDefault="008A08AC" w:rsidP="002920BB">
      <w:pPr>
        <w:pStyle w:val="Nagwek1"/>
        <w:ind w:right="91"/>
        <w:jc w:val="both"/>
      </w:pPr>
      <w:r>
        <w:t>OCENA</w:t>
      </w:r>
      <w:r w:rsidR="00A46452" w:rsidRPr="00383D8F">
        <w:t xml:space="preserve"> WARUNKÓW GWARANCJI – </w:t>
      </w:r>
      <w:r w:rsidR="00E80CC1">
        <w:t xml:space="preserve">CZĘŚĆ NR </w:t>
      </w:r>
      <w:r w:rsidR="003F5257">
        <w:t>1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33F4827" w14:textId="77777777" w:rsidR="00B22927" w:rsidRDefault="00B22927" w:rsidP="00B22927">
      <w:pPr>
        <w:spacing w:line="48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B22927">
        <w:rPr>
          <w:rFonts w:ascii="Calibri" w:hAnsi="Calibri" w:cs="Calibri"/>
          <w:b/>
          <w:sz w:val="24"/>
          <w:szCs w:val="24"/>
        </w:rPr>
        <w:t xml:space="preserve">Zakładu Medycyny Regeneracyjnej i </w:t>
      </w:r>
      <w:proofErr w:type="spellStart"/>
      <w:r w:rsidRPr="00B22927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Pr="00B22927">
        <w:rPr>
          <w:rFonts w:ascii="Calibri" w:hAnsi="Calibri" w:cs="Calibri"/>
          <w:b/>
          <w:sz w:val="24"/>
          <w:szCs w:val="24"/>
        </w:rPr>
        <w:t xml:space="preserve"> Uniwersytetu Medycznego w Białymstoku</w:t>
      </w:r>
    </w:p>
    <w:p w14:paraId="650BF1DD" w14:textId="0DBFDF08" w:rsidR="00724DDB" w:rsidRDefault="00341965" w:rsidP="00B22927">
      <w:pPr>
        <w:spacing w:line="48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bookmarkStart w:id="5" w:name="_Hlk131668058"/>
      <w:r w:rsidRPr="00341965">
        <w:rPr>
          <w:rFonts w:asciiTheme="minorHAnsi" w:hAnsiTheme="minorHAnsi" w:cstheme="minorHAnsi"/>
          <w:b/>
          <w:color w:val="000000"/>
          <w:sz w:val="28"/>
          <w:u w:val="single"/>
        </w:rPr>
        <w:t>Urządzenia chłodnicze- laboratoryjne- 1 zestaw</w:t>
      </w:r>
    </w:p>
    <w:bookmarkEnd w:id="5"/>
    <w:p w14:paraId="5E246A54" w14:textId="7777777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0F5073E7" w:rsidR="00204CA6" w:rsidRPr="00383D8F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B80D11">
        <w:rPr>
          <w:rFonts w:asciiTheme="minorHAnsi" w:hAnsiTheme="minorHAnsi" w:cstheme="minorHAnsi"/>
          <w:b/>
          <w:sz w:val="24"/>
          <w:szCs w:val="24"/>
        </w:rPr>
        <w:t>36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6BB231EB" w:rsidR="00204CA6" w:rsidRPr="00383D8F" w:rsidRDefault="001B4EF8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B80D11">
        <w:rPr>
          <w:rFonts w:asciiTheme="minorHAnsi" w:hAnsiTheme="minorHAnsi" w:cstheme="minorHAnsi"/>
          <w:b/>
          <w:sz w:val="24"/>
          <w:szCs w:val="24"/>
        </w:rPr>
        <w:t>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80D11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B34395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B34395">
      <w:pPr>
        <w:pStyle w:val="TableParagraph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F2E507F" w:rsidR="00204CA6" w:rsidRPr="00383D8F" w:rsidRDefault="00204CA6" w:rsidP="00B34395">
      <w:pPr>
        <w:pStyle w:val="TableParagraph"/>
        <w:numPr>
          <w:ilvl w:val="0"/>
          <w:numId w:val="17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B80D11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C18820B" w:rsidR="00204CA6" w:rsidRPr="00383D8F" w:rsidRDefault="00204CA6" w:rsidP="00B34395">
      <w:pPr>
        <w:pStyle w:val="TableParagraph"/>
        <w:numPr>
          <w:ilvl w:val="0"/>
          <w:numId w:val="17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B80D11">
        <w:rPr>
          <w:rFonts w:asciiTheme="minorHAnsi" w:hAnsiTheme="minorHAnsi" w:cstheme="minorHAnsi"/>
          <w:sz w:val="24"/>
          <w:szCs w:val="24"/>
        </w:rPr>
        <w:t xml:space="preserve">36 </w:t>
      </w:r>
      <w:r w:rsidR="00101D24">
        <w:rPr>
          <w:rFonts w:asciiTheme="minorHAnsi" w:hAnsiTheme="minorHAnsi" w:cstheme="minorHAnsi"/>
          <w:sz w:val="24"/>
          <w:szCs w:val="24"/>
        </w:rPr>
        <w:t>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FDEC7F0" w:rsidR="0095537D" w:rsidRPr="00383D8F" w:rsidRDefault="006524D6" w:rsidP="002920BB">
      <w:pPr>
        <w:pStyle w:val="Nagwek1"/>
        <w:ind w:right="91"/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7278B2">
        <w:t xml:space="preserve">CZĘŚĆ NR </w:t>
      </w:r>
      <w:r w:rsidR="003F5257">
        <w:t>1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354D00EB" w14:textId="77777777" w:rsidR="00B22927" w:rsidRPr="00B22927" w:rsidRDefault="00B22927" w:rsidP="00B22927">
      <w:pPr>
        <w:pStyle w:val="Nagwek2"/>
        <w:numPr>
          <w:ilvl w:val="0"/>
          <w:numId w:val="0"/>
        </w:numPr>
        <w:ind w:left="720" w:right="91" w:hanging="360"/>
        <w:jc w:val="both"/>
        <w:rPr>
          <w:rFonts w:ascii="Calibri" w:hAnsi="Calibri" w:cs="Calibri"/>
          <w:sz w:val="24"/>
          <w:szCs w:val="24"/>
        </w:rPr>
      </w:pPr>
      <w:r w:rsidRPr="00B22927">
        <w:rPr>
          <w:rFonts w:ascii="Calibri" w:hAnsi="Calibri" w:cs="Calibri"/>
          <w:sz w:val="24"/>
          <w:szCs w:val="24"/>
        </w:rPr>
        <w:t xml:space="preserve">Zakładu Medycyny Regeneracyjnej i </w:t>
      </w:r>
      <w:proofErr w:type="spellStart"/>
      <w:r w:rsidRPr="00B22927">
        <w:rPr>
          <w:rFonts w:ascii="Calibri" w:hAnsi="Calibri" w:cs="Calibri"/>
          <w:sz w:val="24"/>
          <w:szCs w:val="24"/>
        </w:rPr>
        <w:t>Immunoregulacji</w:t>
      </w:r>
      <w:proofErr w:type="spellEnd"/>
      <w:r w:rsidRPr="00B22927">
        <w:rPr>
          <w:rFonts w:ascii="Calibri" w:hAnsi="Calibri" w:cs="Calibri"/>
          <w:sz w:val="24"/>
          <w:szCs w:val="24"/>
        </w:rPr>
        <w:t xml:space="preserve"> Uniwersytetu Medycznego w Białymstoku</w:t>
      </w:r>
    </w:p>
    <w:p w14:paraId="371FCD17" w14:textId="35FE4805" w:rsidR="006524D6" w:rsidRPr="00383D8F" w:rsidRDefault="00B22927" w:rsidP="00B22927">
      <w:pPr>
        <w:pStyle w:val="Nagwek2"/>
        <w:numPr>
          <w:ilvl w:val="0"/>
          <w:numId w:val="0"/>
        </w:numPr>
        <w:ind w:left="720" w:hanging="360"/>
      </w:pPr>
      <w:r w:rsidRPr="00B22927">
        <w:rPr>
          <w:noProof/>
          <w:lang w:eastAsia="pl-PL"/>
        </w:rPr>
        <w:drawing>
          <wp:inline distT="0" distB="0" distL="0" distR="0" wp14:anchorId="411360D2" wp14:editId="17374F54">
            <wp:extent cx="6322695" cy="434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4D6" w:rsidRPr="00383D8F">
        <w:t>WARUNKI GWARANCJI, RĘKOJMI I SERWISU GWARANCYJNEGO</w:t>
      </w:r>
    </w:p>
    <w:p w14:paraId="5A0BB8D4" w14:textId="113C8CF4" w:rsidR="0095537D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6A0E98D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6E24C98D" w:rsidR="006524D6" w:rsidRPr="00383D8F" w:rsidRDefault="00416EFF" w:rsidP="00B34395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 ciągu </w:t>
      </w:r>
      <w:r w:rsidR="004959BA">
        <w:rPr>
          <w:rFonts w:asciiTheme="minorHAnsi" w:hAnsiTheme="minorHAnsi" w:cstheme="minorHAnsi"/>
          <w:sz w:val="24"/>
          <w:szCs w:val="24"/>
        </w:rPr>
        <w:t>1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d</w:t>
      </w:r>
      <w:r w:rsidR="004959BA">
        <w:rPr>
          <w:rFonts w:asciiTheme="minorHAnsi" w:hAnsiTheme="minorHAnsi" w:cstheme="minorHAnsi"/>
          <w:sz w:val="24"/>
          <w:szCs w:val="24"/>
        </w:rPr>
        <w:t xml:space="preserve">zień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roboczy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B34395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B34395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383D8F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0A91762" w:rsidR="0095537D" w:rsidRPr="00383D8F" w:rsidRDefault="006524D6" w:rsidP="002920BB">
      <w:pPr>
        <w:pStyle w:val="Nagwek1"/>
        <w:ind w:right="91"/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7278B2">
        <w:t xml:space="preserve">CZĘŚĆ NR </w:t>
      </w:r>
      <w:r w:rsidR="003F5257">
        <w:t>1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73308EF3" w14:textId="546697A2" w:rsidR="00B22927" w:rsidRPr="00B22927" w:rsidRDefault="00B22927" w:rsidP="00B22927">
      <w:pPr>
        <w:pStyle w:val="Nagwek2"/>
        <w:numPr>
          <w:ilvl w:val="0"/>
          <w:numId w:val="0"/>
        </w:numPr>
        <w:ind w:right="91"/>
        <w:jc w:val="both"/>
      </w:pPr>
      <w:r w:rsidRPr="00B22927">
        <w:rPr>
          <w:rFonts w:ascii="Calibri" w:hAnsi="Calibri" w:cs="Calibri"/>
          <w:sz w:val="24"/>
          <w:szCs w:val="24"/>
        </w:rPr>
        <w:t xml:space="preserve">Zakładu Medycyny Regeneracyjnej i </w:t>
      </w:r>
      <w:proofErr w:type="spellStart"/>
      <w:r w:rsidRPr="00B22927">
        <w:rPr>
          <w:rFonts w:ascii="Calibri" w:hAnsi="Calibri" w:cs="Calibri"/>
          <w:sz w:val="24"/>
          <w:szCs w:val="24"/>
        </w:rPr>
        <w:t>Immunoregulacji</w:t>
      </w:r>
      <w:proofErr w:type="spellEnd"/>
      <w:r w:rsidRPr="00B22927">
        <w:rPr>
          <w:rFonts w:ascii="Calibri" w:hAnsi="Calibri" w:cs="Calibri"/>
          <w:sz w:val="24"/>
          <w:szCs w:val="24"/>
        </w:rPr>
        <w:t xml:space="preserve"> Uniwersytetu Medycznego w Białymstoku </w:t>
      </w:r>
      <w:r w:rsidRPr="00B22927">
        <w:rPr>
          <w:color w:val="000000"/>
          <w:szCs w:val="22"/>
          <w:u w:val="single"/>
        </w:rPr>
        <w:t>Urządzenia chłodnicze- laboratoryjne- 1 zestaw</w:t>
      </w:r>
    </w:p>
    <w:p w14:paraId="2443233E" w14:textId="448D1377" w:rsidR="008C0B5E" w:rsidRPr="00383D8F" w:rsidRDefault="008C0B5E" w:rsidP="00B34395">
      <w:pPr>
        <w:pStyle w:val="Nagwek2"/>
        <w:numPr>
          <w:ilvl w:val="0"/>
          <w:numId w:val="5"/>
        </w:numPr>
        <w:ind w:left="426" w:right="91" w:hanging="426"/>
        <w:jc w:val="both"/>
      </w:pPr>
      <w:r w:rsidRPr="00383D8F">
        <w:t>PROCEDURA DOSTAW URZĄDZEŃ</w:t>
      </w:r>
    </w:p>
    <w:p w14:paraId="5240083E" w14:textId="77777777" w:rsidR="00B66438" w:rsidRPr="00AE2808" w:rsidRDefault="00B66438" w:rsidP="00B34395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E2808">
        <w:rPr>
          <w:rFonts w:asciiTheme="minorHAnsi" w:hAnsiTheme="minorHAnsi" w:cstheme="minorHAnsi"/>
          <w:color w:val="000000"/>
        </w:rPr>
        <w:t>Zamawiający zastrzega sobie prawo zmiany terminu realizacji przedmiotu zamówienia (od daty zawarcia umowy) w sytuacji:</w:t>
      </w:r>
    </w:p>
    <w:p w14:paraId="7D890E88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Pr="00AE2808">
        <w:rPr>
          <w:rFonts w:asciiTheme="minorHAnsi" w:hAnsiTheme="minorHAnsi" w:cstheme="minorHAnsi"/>
          <w:color w:val="000000"/>
        </w:rPr>
        <w:t>dy Wykonawca robót budowlanych (prac remontowych) opóźni się w terminowym wykonaniu robót w obiekcie, w którym ma być dokonana dostawa</w:t>
      </w:r>
      <w:r>
        <w:rPr>
          <w:rFonts w:asciiTheme="minorHAnsi" w:hAnsiTheme="minorHAnsi" w:cstheme="minorHAnsi"/>
          <w:color w:val="000000"/>
        </w:rPr>
        <w:t xml:space="preserve"> i montaż przedmiotu zamówienia;</w:t>
      </w:r>
    </w:p>
    <w:p w14:paraId="0DFF79B6" w14:textId="77777777" w:rsidR="00B6643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AE2808">
        <w:rPr>
          <w:rFonts w:asciiTheme="minorHAnsi" w:hAnsiTheme="minorHAnsi" w:cstheme="minorHAnsi"/>
          <w:color w:val="000000"/>
        </w:rPr>
        <w:t xml:space="preserve">strzymania robót budowlanych (prac remontowych) w obiekcie, w którym ma być dokonana dostawa </w:t>
      </w:r>
      <w:r>
        <w:rPr>
          <w:rFonts w:asciiTheme="minorHAnsi" w:hAnsiTheme="minorHAnsi" w:cstheme="minorHAnsi"/>
          <w:color w:val="000000"/>
        </w:rPr>
        <w:t>i montaż przedmiotu zamówienia;</w:t>
      </w:r>
    </w:p>
    <w:p w14:paraId="1CECE9CD" w14:textId="77777777" w:rsidR="00B66438" w:rsidRPr="00AE2808" w:rsidRDefault="00B66438" w:rsidP="00B34395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9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AE2808">
        <w:rPr>
          <w:rFonts w:asciiTheme="minorHAnsi" w:hAnsiTheme="minorHAnsi" w:cstheme="minorHAnsi"/>
          <w:color w:val="000000"/>
        </w:rPr>
        <w:t>rzyczyn zewnętrznych niezależnych od Zamawiającego oraz Wykonawcy, skutkujących niemoż</w:t>
      </w:r>
      <w:r>
        <w:rPr>
          <w:rFonts w:asciiTheme="minorHAnsi" w:hAnsiTheme="minorHAnsi" w:cstheme="minorHAnsi"/>
          <w:color w:val="000000"/>
        </w:rPr>
        <w:t>n</w:t>
      </w:r>
      <w:r w:rsidRPr="00AE2808">
        <w:rPr>
          <w:rFonts w:asciiTheme="minorHAnsi" w:hAnsiTheme="minorHAnsi" w:cstheme="minorHAnsi"/>
          <w:color w:val="000000"/>
        </w:rPr>
        <w:t>ością dokonani</w:t>
      </w:r>
      <w:r>
        <w:rPr>
          <w:rFonts w:asciiTheme="minorHAnsi" w:hAnsiTheme="minorHAnsi" w:cstheme="minorHAnsi"/>
          <w:color w:val="000000"/>
        </w:rPr>
        <w:t>a montażu przedmiotu zamówienia.</w:t>
      </w:r>
    </w:p>
    <w:p w14:paraId="61CFA137" w14:textId="4DC27890" w:rsidR="00B66438" w:rsidRPr="00493985" w:rsidRDefault="00B66438" w:rsidP="00B3439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493985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7568979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88C692D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4DABBDC9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509CAB13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55BD6B0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</w:t>
      </w:r>
      <w:r w:rsidRPr="000035E4">
        <w:rPr>
          <w:rFonts w:asciiTheme="minorHAnsi" w:hAnsiTheme="minorHAnsi" w:cstheme="minorHAnsi"/>
          <w:color w:val="000000"/>
        </w:rPr>
        <w:lastRenderedPageBreak/>
        <w:t>prowadzony montaż, instalacja i uruchomienie sprzętu. Wykonawca zobowiązuje się do pozostawienia miejsc, w których będą prowadzone prace montażowe i instalacyjne w stanie gotowym wykończonym.</w:t>
      </w:r>
    </w:p>
    <w:p w14:paraId="4F47EF29" w14:textId="77777777" w:rsidR="00B66438" w:rsidRPr="002920BB" w:rsidRDefault="00B66438" w:rsidP="00B34395">
      <w:pPr>
        <w:pStyle w:val="Akapitzlist"/>
        <w:numPr>
          <w:ilvl w:val="0"/>
          <w:numId w:val="19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15AECDD7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6E1B71B1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77777777" w:rsidR="00B66438" w:rsidRPr="000035E4" w:rsidRDefault="00B66438" w:rsidP="00B34395">
      <w:pPr>
        <w:pStyle w:val="Akapitzlist"/>
        <w:widowControl/>
        <w:numPr>
          <w:ilvl w:val="0"/>
          <w:numId w:val="1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9BCE7A" w:rsidR="00B66438" w:rsidRPr="00282DF3" w:rsidRDefault="00B66438" w:rsidP="00B34395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2B368F3B" w:rsidR="00B66438" w:rsidRPr="00754F5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do 3 dni roboczych od daty zgłoszenia przez Wykonawcę gotowości do odbioru. Gotowość do odbioru może być zgłoszona i przyjęta przez Zamawiającego wyłącznie: po dostarczeniu i uruchomieniu </w:t>
      </w:r>
      <w:r w:rsidRPr="00B22927">
        <w:rPr>
          <w:rFonts w:asciiTheme="minorHAnsi" w:hAnsiTheme="minorHAnsi" w:cstheme="minorHAnsi"/>
          <w:color w:val="000000"/>
        </w:rPr>
        <w:t>urządzeń</w:t>
      </w:r>
      <w:r w:rsidR="0032527B" w:rsidRPr="00B22927">
        <w:rPr>
          <w:rFonts w:asciiTheme="minorHAnsi" w:hAnsiTheme="minorHAnsi" w:cstheme="minorHAnsi"/>
          <w:color w:val="000000"/>
        </w:rPr>
        <w:t>/urządzenia</w:t>
      </w:r>
      <w:r w:rsidRPr="00754F54">
        <w:rPr>
          <w:rFonts w:asciiTheme="minorHAnsi" w:hAnsiTheme="minorHAnsi" w:cstheme="minorHAnsi"/>
          <w:color w:val="000000"/>
        </w:rPr>
        <w:t xml:space="preserve"> wchodzących w skład zamówienia, wdrożeniu instrukcji stanowiskowej oraz po ustaleniu dogodnego terminu z Bezpośrednim Użytkownikiem. </w:t>
      </w:r>
    </w:p>
    <w:p w14:paraId="55721D32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28E8EE80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Odbiór zakończy się podpisaniem bezusterkowego protokołu odbioru, po realizacji przedmiotu zamówienia. Ważność protokołu odbioru potwierdzą łącznie podpisy trzech osób:</w:t>
      </w:r>
    </w:p>
    <w:p w14:paraId="6F8594E7" w14:textId="0A451E6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B34395">
      <w:pPr>
        <w:pStyle w:val="Akapitzlist"/>
        <w:numPr>
          <w:ilvl w:val="0"/>
          <w:numId w:val="20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372AF57D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77777777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urządzeń;</w:t>
      </w:r>
    </w:p>
    <w:p w14:paraId="791D9D59" w14:textId="43FBF1AB" w:rsidR="00B66438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b)</w:t>
      </w:r>
      <w:r w:rsidRPr="000035E4">
        <w:rPr>
          <w:rFonts w:asciiTheme="minorHAnsi" w:hAnsiTheme="minorHAnsi" w:cstheme="minorHAnsi"/>
          <w:color w:val="000000"/>
        </w:rPr>
        <w:tab/>
        <w:t>Kartę gwarancyjną.</w:t>
      </w:r>
    </w:p>
    <w:p w14:paraId="33731160" w14:textId="3E40565D" w:rsidR="007B5258" w:rsidRPr="000035E4" w:rsidRDefault="007B525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c) Paszport techniczny urządzenia. </w:t>
      </w:r>
    </w:p>
    <w:p w14:paraId="002A610A" w14:textId="77777777" w:rsidR="00B66438" w:rsidRPr="000035E4" w:rsidRDefault="00B66438" w:rsidP="00B34395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3586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CDF27" w14:textId="77777777" w:rsidR="00C118D1" w:rsidRDefault="00C118D1" w:rsidP="00EE7F46">
      <w:r>
        <w:separator/>
      </w:r>
    </w:p>
  </w:endnote>
  <w:endnote w:type="continuationSeparator" w:id="0">
    <w:p w14:paraId="532B691D" w14:textId="77777777" w:rsidR="00C118D1" w:rsidRDefault="00C118D1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15BA7" w14:textId="77777777" w:rsidR="00C118D1" w:rsidRDefault="00C118D1" w:rsidP="00EE7F46">
      <w:r>
        <w:separator/>
      </w:r>
    </w:p>
  </w:footnote>
  <w:footnote w:type="continuationSeparator" w:id="0">
    <w:p w14:paraId="64DC04E2" w14:textId="77777777" w:rsidR="00C118D1" w:rsidRDefault="00C118D1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F49"/>
    <w:multiLevelType w:val="hybridMultilevel"/>
    <w:tmpl w:val="471A0B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4E3891"/>
    <w:multiLevelType w:val="hybridMultilevel"/>
    <w:tmpl w:val="C6CAD4F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5C1EF1"/>
    <w:multiLevelType w:val="hybridMultilevel"/>
    <w:tmpl w:val="6C86E6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D92CD3"/>
    <w:multiLevelType w:val="hybridMultilevel"/>
    <w:tmpl w:val="C422C5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0C52"/>
    <w:multiLevelType w:val="hybridMultilevel"/>
    <w:tmpl w:val="BD10A02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3FEB"/>
    <w:multiLevelType w:val="hybridMultilevel"/>
    <w:tmpl w:val="5BA42CA2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6"/>
    <w:lvlOverride w:ilvl="0">
      <w:startOverride w:val="1"/>
    </w:lvlOverride>
  </w:num>
  <w:num w:numId="4">
    <w:abstractNumId w:val="15"/>
  </w:num>
  <w:num w:numId="5">
    <w:abstractNumId w:val="16"/>
    <w:lvlOverride w:ilvl="0">
      <w:startOverride w:val="1"/>
    </w:lvlOverride>
  </w:num>
  <w:num w:numId="6">
    <w:abstractNumId w:val="11"/>
  </w:num>
  <w:num w:numId="7">
    <w:abstractNumId w:val="0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  <w:num w:numId="14">
    <w:abstractNumId w:val="17"/>
  </w:num>
  <w:num w:numId="15">
    <w:abstractNumId w:val="8"/>
  </w:num>
  <w:num w:numId="16">
    <w:abstractNumId w:val="4"/>
  </w:num>
  <w:num w:numId="17">
    <w:abstractNumId w:val="7"/>
  </w:num>
  <w:num w:numId="18">
    <w:abstractNumId w:val="10"/>
  </w:num>
  <w:num w:numId="19">
    <w:abstractNumId w:val="18"/>
  </w:num>
  <w:num w:numId="20">
    <w:abstractNumId w:val="5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12DC2"/>
    <w:rsid w:val="0001496E"/>
    <w:rsid w:val="00030067"/>
    <w:rsid w:val="00040867"/>
    <w:rsid w:val="00044D4B"/>
    <w:rsid w:val="00046B06"/>
    <w:rsid w:val="000478D5"/>
    <w:rsid w:val="00047F68"/>
    <w:rsid w:val="00055D70"/>
    <w:rsid w:val="00065061"/>
    <w:rsid w:val="00077F8E"/>
    <w:rsid w:val="000B464A"/>
    <w:rsid w:val="000C3C7E"/>
    <w:rsid w:val="000C4F9E"/>
    <w:rsid w:val="00101D24"/>
    <w:rsid w:val="00105C47"/>
    <w:rsid w:val="001113AD"/>
    <w:rsid w:val="00126F59"/>
    <w:rsid w:val="001450AB"/>
    <w:rsid w:val="00161D53"/>
    <w:rsid w:val="001743A8"/>
    <w:rsid w:val="00176E65"/>
    <w:rsid w:val="0018662F"/>
    <w:rsid w:val="00187B9D"/>
    <w:rsid w:val="001A2456"/>
    <w:rsid w:val="001B1256"/>
    <w:rsid w:val="001B4EF8"/>
    <w:rsid w:val="001E0D8A"/>
    <w:rsid w:val="001E3E40"/>
    <w:rsid w:val="001F68B0"/>
    <w:rsid w:val="001F79C8"/>
    <w:rsid w:val="00204CA6"/>
    <w:rsid w:val="002135F9"/>
    <w:rsid w:val="0022241B"/>
    <w:rsid w:val="00224606"/>
    <w:rsid w:val="00226702"/>
    <w:rsid w:val="0023136A"/>
    <w:rsid w:val="00236D84"/>
    <w:rsid w:val="0024083A"/>
    <w:rsid w:val="00265CE9"/>
    <w:rsid w:val="00282DF3"/>
    <w:rsid w:val="002920BB"/>
    <w:rsid w:val="00295CD8"/>
    <w:rsid w:val="002B1B84"/>
    <w:rsid w:val="002B51F3"/>
    <w:rsid w:val="002B52C7"/>
    <w:rsid w:val="002E3BF6"/>
    <w:rsid w:val="002F23FD"/>
    <w:rsid w:val="003052A0"/>
    <w:rsid w:val="0032320B"/>
    <w:rsid w:val="0032527B"/>
    <w:rsid w:val="00334231"/>
    <w:rsid w:val="00341965"/>
    <w:rsid w:val="0034457C"/>
    <w:rsid w:val="00351385"/>
    <w:rsid w:val="00353551"/>
    <w:rsid w:val="003543B1"/>
    <w:rsid w:val="00363021"/>
    <w:rsid w:val="00373607"/>
    <w:rsid w:val="003820C9"/>
    <w:rsid w:val="00383D8F"/>
    <w:rsid w:val="0039034C"/>
    <w:rsid w:val="00397805"/>
    <w:rsid w:val="00397C8C"/>
    <w:rsid w:val="003B1B88"/>
    <w:rsid w:val="003B2E7F"/>
    <w:rsid w:val="003B3DDB"/>
    <w:rsid w:val="003E078B"/>
    <w:rsid w:val="003E1F20"/>
    <w:rsid w:val="003E2476"/>
    <w:rsid w:val="003E3192"/>
    <w:rsid w:val="003E33F2"/>
    <w:rsid w:val="003E47B0"/>
    <w:rsid w:val="003E62E9"/>
    <w:rsid w:val="003F5257"/>
    <w:rsid w:val="004005A1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72506"/>
    <w:rsid w:val="00472C52"/>
    <w:rsid w:val="00474743"/>
    <w:rsid w:val="00475C3D"/>
    <w:rsid w:val="0048526F"/>
    <w:rsid w:val="00490600"/>
    <w:rsid w:val="00493985"/>
    <w:rsid w:val="004959BA"/>
    <w:rsid w:val="004A0C32"/>
    <w:rsid w:val="004A1504"/>
    <w:rsid w:val="004A1C6C"/>
    <w:rsid w:val="004B4AFF"/>
    <w:rsid w:val="004B79E8"/>
    <w:rsid w:val="004C3FEF"/>
    <w:rsid w:val="004F19ED"/>
    <w:rsid w:val="004F792A"/>
    <w:rsid w:val="00501E6D"/>
    <w:rsid w:val="00502298"/>
    <w:rsid w:val="00505232"/>
    <w:rsid w:val="00513CEE"/>
    <w:rsid w:val="00545A47"/>
    <w:rsid w:val="00554108"/>
    <w:rsid w:val="005854BC"/>
    <w:rsid w:val="00586EBC"/>
    <w:rsid w:val="005A259C"/>
    <w:rsid w:val="005B346B"/>
    <w:rsid w:val="005C67BA"/>
    <w:rsid w:val="005D3D73"/>
    <w:rsid w:val="005D79DD"/>
    <w:rsid w:val="005F0C9C"/>
    <w:rsid w:val="005F58EA"/>
    <w:rsid w:val="00601B8F"/>
    <w:rsid w:val="006110C6"/>
    <w:rsid w:val="00640591"/>
    <w:rsid w:val="006524D6"/>
    <w:rsid w:val="0065570C"/>
    <w:rsid w:val="006720BC"/>
    <w:rsid w:val="00685DB8"/>
    <w:rsid w:val="006874EB"/>
    <w:rsid w:val="00691B35"/>
    <w:rsid w:val="00695CC3"/>
    <w:rsid w:val="006963E0"/>
    <w:rsid w:val="006A5382"/>
    <w:rsid w:val="006B5AF9"/>
    <w:rsid w:val="006C2875"/>
    <w:rsid w:val="006C6257"/>
    <w:rsid w:val="006D39DF"/>
    <w:rsid w:val="006F4559"/>
    <w:rsid w:val="00724DDB"/>
    <w:rsid w:val="007278B2"/>
    <w:rsid w:val="00731ADB"/>
    <w:rsid w:val="007409DD"/>
    <w:rsid w:val="00740D0D"/>
    <w:rsid w:val="00754F54"/>
    <w:rsid w:val="00773D41"/>
    <w:rsid w:val="007765B7"/>
    <w:rsid w:val="0079215D"/>
    <w:rsid w:val="00796734"/>
    <w:rsid w:val="007B5258"/>
    <w:rsid w:val="007B7120"/>
    <w:rsid w:val="007D27B8"/>
    <w:rsid w:val="007E6909"/>
    <w:rsid w:val="007F028C"/>
    <w:rsid w:val="007F140B"/>
    <w:rsid w:val="007F5694"/>
    <w:rsid w:val="0080230C"/>
    <w:rsid w:val="00840664"/>
    <w:rsid w:val="008500A3"/>
    <w:rsid w:val="00864880"/>
    <w:rsid w:val="008901DD"/>
    <w:rsid w:val="008A08AC"/>
    <w:rsid w:val="008A2501"/>
    <w:rsid w:val="008A3750"/>
    <w:rsid w:val="008A5B03"/>
    <w:rsid w:val="008B1D50"/>
    <w:rsid w:val="008C078F"/>
    <w:rsid w:val="008C0B5E"/>
    <w:rsid w:val="008C3028"/>
    <w:rsid w:val="008C39CA"/>
    <w:rsid w:val="00900A37"/>
    <w:rsid w:val="009038CF"/>
    <w:rsid w:val="00914A7F"/>
    <w:rsid w:val="00915624"/>
    <w:rsid w:val="009368B2"/>
    <w:rsid w:val="00943F67"/>
    <w:rsid w:val="00945A32"/>
    <w:rsid w:val="00952334"/>
    <w:rsid w:val="00952868"/>
    <w:rsid w:val="0095537D"/>
    <w:rsid w:val="00960696"/>
    <w:rsid w:val="00961F48"/>
    <w:rsid w:val="00964656"/>
    <w:rsid w:val="00973212"/>
    <w:rsid w:val="00983FAC"/>
    <w:rsid w:val="00985895"/>
    <w:rsid w:val="009A0412"/>
    <w:rsid w:val="009A2CA8"/>
    <w:rsid w:val="009A503C"/>
    <w:rsid w:val="009A5ACF"/>
    <w:rsid w:val="009B7E1D"/>
    <w:rsid w:val="009F65FE"/>
    <w:rsid w:val="00A0484F"/>
    <w:rsid w:val="00A0772F"/>
    <w:rsid w:val="00A24C9D"/>
    <w:rsid w:val="00A313DA"/>
    <w:rsid w:val="00A32693"/>
    <w:rsid w:val="00A41332"/>
    <w:rsid w:val="00A46452"/>
    <w:rsid w:val="00A86417"/>
    <w:rsid w:val="00A87DE4"/>
    <w:rsid w:val="00A97FC5"/>
    <w:rsid w:val="00AB1529"/>
    <w:rsid w:val="00AB1678"/>
    <w:rsid w:val="00AB4F36"/>
    <w:rsid w:val="00AD5B42"/>
    <w:rsid w:val="00B101C7"/>
    <w:rsid w:val="00B12707"/>
    <w:rsid w:val="00B137A3"/>
    <w:rsid w:val="00B16969"/>
    <w:rsid w:val="00B22927"/>
    <w:rsid w:val="00B266E3"/>
    <w:rsid w:val="00B34395"/>
    <w:rsid w:val="00B43872"/>
    <w:rsid w:val="00B617AC"/>
    <w:rsid w:val="00B66438"/>
    <w:rsid w:val="00B71C9F"/>
    <w:rsid w:val="00B80D11"/>
    <w:rsid w:val="00B81217"/>
    <w:rsid w:val="00B82E97"/>
    <w:rsid w:val="00B87E66"/>
    <w:rsid w:val="00B92B41"/>
    <w:rsid w:val="00B9722A"/>
    <w:rsid w:val="00BA73CE"/>
    <w:rsid w:val="00BB6E6D"/>
    <w:rsid w:val="00BC4EC7"/>
    <w:rsid w:val="00BE2583"/>
    <w:rsid w:val="00BE3F6E"/>
    <w:rsid w:val="00BE6DCA"/>
    <w:rsid w:val="00BF2C33"/>
    <w:rsid w:val="00BF331E"/>
    <w:rsid w:val="00BF4E8F"/>
    <w:rsid w:val="00BF62BC"/>
    <w:rsid w:val="00C118D1"/>
    <w:rsid w:val="00C253CB"/>
    <w:rsid w:val="00C27D0D"/>
    <w:rsid w:val="00C32D06"/>
    <w:rsid w:val="00C33586"/>
    <w:rsid w:val="00C4066E"/>
    <w:rsid w:val="00C5333A"/>
    <w:rsid w:val="00C749DD"/>
    <w:rsid w:val="00CA3C42"/>
    <w:rsid w:val="00CB4D66"/>
    <w:rsid w:val="00CC2736"/>
    <w:rsid w:val="00CE7529"/>
    <w:rsid w:val="00CF59F5"/>
    <w:rsid w:val="00D470E1"/>
    <w:rsid w:val="00D55035"/>
    <w:rsid w:val="00D6367F"/>
    <w:rsid w:val="00DE0F3F"/>
    <w:rsid w:val="00DE3B31"/>
    <w:rsid w:val="00DE4527"/>
    <w:rsid w:val="00DE6D0B"/>
    <w:rsid w:val="00E01E97"/>
    <w:rsid w:val="00E061EE"/>
    <w:rsid w:val="00E16814"/>
    <w:rsid w:val="00E36DF5"/>
    <w:rsid w:val="00E42D2D"/>
    <w:rsid w:val="00E44E82"/>
    <w:rsid w:val="00E5542B"/>
    <w:rsid w:val="00E561EB"/>
    <w:rsid w:val="00E73AC0"/>
    <w:rsid w:val="00E80CC1"/>
    <w:rsid w:val="00EB7425"/>
    <w:rsid w:val="00ED21D6"/>
    <w:rsid w:val="00ED2E18"/>
    <w:rsid w:val="00EE3D16"/>
    <w:rsid w:val="00EE7348"/>
    <w:rsid w:val="00EE7F46"/>
    <w:rsid w:val="00F01A8C"/>
    <w:rsid w:val="00F27F50"/>
    <w:rsid w:val="00F304AD"/>
    <w:rsid w:val="00F5009A"/>
    <w:rsid w:val="00F51E2A"/>
    <w:rsid w:val="00F52419"/>
    <w:rsid w:val="00F5472A"/>
    <w:rsid w:val="00F844E2"/>
    <w:rsid w:val="00F92A4E"/>
    <w:rsid w:val="00FA66B0"/>
    <w:rsid w:val="00FB6827"/>
    <w:rsid w:val="00FD0774"/>
    <w:rsid w:val="00FE07A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1504"/>
    <w:pPr>
      <w:keepNext/>
      <w:spacing w:line="360" w:lineRule="auto"/>
      <w:ind w:right="91"/>
      <w:jc w:val="both"/>
      <w:outlineLvl w:val="2"/>
    </w:pPr>
    <w:rPr>
      <w:rFonts w:asciiTheme="minorHAnsi" w:hAnsiTheme="minorHAnsi" w:cstheme="minorHAns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character" w:customStyle="1" w:styleId="Nagwek3Znak">
    <w:name w:val="Nagłówek 3 Znak"/>
    <w:basedOn w:val="Domylnaczcionkaakapitu"/>
    <w:link w:val="Nagwek3"/>
    <w:uiPriority w:val="9"/>
    <w:rsid w:val="004A1504"/>
    <w:rPr>
      <w:rFonts w:eastAsia="Arial" w:cstheme="minorHAnsi"/>
      <w:b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A6B3-A2F0-4E60-835A-BE519669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12</Pages>
  <Words>2650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23</cp:revision>
  <cp:lastPrinted>2023-04-03T06:07:00Z</cp:lastPrinted>
  <dcterms:created xsi:type="dcterms:W3CDTF">2022-09-15T12:46:00Z</dcterms:created>
  <dcterms:modified xsi:type="dcterms:W3CDTF">2023-06-02T10:31:00Z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