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3DB" w14:textId="3D99B4A0" w:rsidR="00377FE5" w:rsidRDefault="00377FE5" w:rsidP="004234AB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2.</w:t>
      </w:r>
      <w:r w:rsidR="00A40F50"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>do SW</w:t>
      </w:r>
      <w:r w:rsidR="004234AB">
        <w:rPr>
          <w:rFonts w:ascii="Arial" w:hAnsi="Arial" w:cs="Arial"/>
          <w:b/>
          <w:bCs/>
          <w:sz w:val="20"/>
          <w:szCs w:val="20"/>
        </w:rPr>
        <w:t>Z</w:t>
      </w:r>
    </w:p>
    <w:p w14:paraId="0184A31B" w14:textId="6F3B4952" w:rsidR="009A27D9" w:rsidRPr="000C7CF1" w:rsidRDefault="009A27D9" w:rsidP="009A27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871F7EE" w14:textId="6D3B870F" w:rsidR="009A27D9" w:rsidRPr="00DF6C1C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DF6C1C" w:rsidRPr="00DF6C1C">
        <w:rPr>
          <w:rFonts w:ascii="Arial" w:hAnsi="Arial" w:cs="Arial"/>
          <w:sz w:val="20"/>
          <w:szCs w:val="20"/>
        </w:rPr>
        <w:t>Dostawa lasera światła białego, obiektywu mikroskopowego, elementów mechanicznych oraz specjalistycznych kamer z oprzyrządowaniem w podziale na części</w:t>
      </w:r>
      <w:r w:rsidRPr="00DF6C1C">
        <w:rPr>
          <w:rFonts w:ascii="Arial" w:hAnsi="Arial" w:cs="Arial"/>
          <w:sz w:val="20"/>
          <w:szCs w:val="20"/>
        </w:rPr>
        <w:t>.</w:t>
      </w:r>
    </w:p>
    <w:p w14:paraId="27415D59" w14:textId="1299EC1A" w:rsidR="009A27D9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DC4369">
        <w:rPr>
          <w:rFonts w:ascii="Arial" w:hAnsi="Arial" w:cs="Arial"/>
          <w:b/>
          <w:bCs/>
          <w:sz w:val="20"/>
          <w:szCs w:val="20"/>
        </w:rPr>
        <w:t>Część</w:t>
      </w:r>
      <w:r w:rsidR="00CA24FE">
        <w:rPr>
          <w:rFonts w:ascii="Arial" w:hAnsi="Arial" w:cs="Arial"/>
          <w:b/>
          <w:bCs/>
          <w:sz w:val="20"/>
          <w:szCs w:val="20"/>
        </w:rPr>
        <w:t xml:space="preserve"> </w:t>
      </w:r>
      <w:r w:rsidR="007E28A0">
        <w:rPr>
          <w:rFonts w:ascii="Arial" w:hAnsi="Arial" w:cs="Arial"/>
          <w:b/>
          <w:bCs/>
          <w:sz w:val="20"/>
          <w:szCs w:val="20"/>
        </w:rPr>
        <w:t>3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CA24FE">
        <w:rPr>
          <w:rFonts w:ascii="Arial" w:hAnsi="Arial" w:cs="Arial"/>
          <w:b/>
          <w:bCs/>
          <w:sz w:val="20"/>
          <w:szCs w:val="20"/>
        </w:rPr>
        <w:t xml:space="preserve"> </w:t>
      </w:r>
      <w:r w:rsidR="00357C1C">
        <w:rPr>
          <w:rFonts w:ascii="Arial" w:hAnsi="Arial" w:cs="Arial"/>
          <w:b/>
          <w:bCs/>
          <w:sz w:val="20"/>
          <w:szCs w:val="20"/>
        </w:rPr>
        <w:t>Dostawa o</w:t>
      </w:r>
      <w:r w:rsidR="007E28A0">
        <w:rPr>
          <w:rFonts w:ascii="Arial" w:hAnsi="Arial" w:cs="Arial"/>
          <w:b/>
          <w:bCs/>
          <w:sz w:val="20"/>
          <w:szCs w:val="20"/>
        </w:rPr>
        <w:t>biektyw</w:t>
      </w:r>
      <w:r w:rsidR="00357C1C">
        <w:rPr>
          <w:rFonts w:ascii="Arial" w:hAnsi="Arial" w:cs="Arial"/>
          <w:b/>
          <w:bCs/>
          <w:sz w:val="20"/>
          <w:szCs w:val="20"/>
        </w:rPr>
        <w:t>u</w:t>
      </w:r>
      <w:r w:rsidR="007E28A0">
        <w:rPr>
          <w:rFonts w:ascii="Arial" w:hAnsi="Arial" w:cs="Arial"/>
          <w:b/>
          <w:bCs/>
          <w:sz w:val="20"/>
          <w:szCs w:val="20"/>
        </w:rPr>
        <w:t xml:space="preserve"> mikroskopow</w:t>
      </w:r>
      <w:r w:rsidR="00357C1C">
        <w:rPr>
          <w:rFonts w:ascii="Arial" w:hAnsi="Arial" w:cs="Arial"/>
          <w:b/>
          <w:bCs/>
          <w:sz w:val="20"/>
          <w:szCs w:val="20"/>
        </w:rPr>
        <w:t xml:space="preserve">ego </w:t>
      </w:r>
      <w:r w:rsidR="007E28A0">
        <w:rPr>
          <w:rFonts w:ascii="Arial" w:hAnsi="Arial" w:cs="Arial"/>
          <w:b/>
          <w:bCs/>
          <w:sz w:val="20"/>
          <w:szCs w:val="20"/>
        </w:rPr>
        <w:t xml:space="preserve">40x </w:t>
      </w:r>
      <w:r w:rsidR="00362523">
        <w:rPr>
          <w:rFonts w:ascii="Arial" w:hAnsi="Arial" w:cs="Arial"/>
          <w:b/>
          <w:bCs/>
          <w:sz w:val="20"/>
          <w:szCs w:val="20"/>
        </w:rPr>
        <w:t>– 1 sztuka,</w:t>
      </w:r>
    </w:p>
    <w:p w14:paraId="69977D66" w14:textId="79789B66" w:rsidR="00F10E7F" w:rsidRPr="00362523" w:rsidRDefault="009A27D9" w:rsidP="0036252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oferujemy </w:t>
      </w:r>
      <w:r w:rsidR="00DF6C1C">
        <w:rPr>
          <w:rFonts w:ascii="Arial" w:hAnsi="Arial" w:cs="Arial"/>
          <w:sz w:val="20"/>
          <w:szCs w:val="20"/>
        </w:rPr>
        <w:t xml:space="preserve">dostawę obiektywu </w:t>
      </w:r>
      <w:r w:rsidRPr="000C7CF1">
        <w:rPr>
          <w:rFonts w:ascii="Arial" w:hAnsi="Arial" w:cs="Arial"/>
          <w:sz w:val="20"/>
          <w:szCs w:val="20"/>
        </w:rPr>
        <w:t>spełniając</w:t>
      </w:r>
      <w:r w:rsidR="00DF6C1C">
        <w:rPr>
          <w:rFonts w:ascii="Arial" w:hAnsi="Arial" w:cs="Arial"/>
          <w:sz w:val="20"/>
          <w:szCs w:val="20"/>
        </w:rPr>
        <w:t>ego</w:t>
      </w:r>
      <w:r w:rsidRPr="000C7CF1">
        <w:rPr>
          <w:rFonts w:ascii="Arial" w:hAnsi="Arial" w:cs="Arial"/>
          <w:sz w:val="20"/>
          <w:szCs w:val="20"/>
        </w:rPr>
        <w:t xml:space="preserve"> poniższe wymagania:</w:t>
      </w:r>
    </w:p>
    <w:tbl>
      <w:tblPr>
        <w:tblStyle w:val="Tabela-Siatka"/>
        <w:tblW w:w="14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78"/>
        <w:gridCol w:w="5670"/>
      </w:tblGrid>
      <w:tr w:rsidR="009A27D9" w14:paraId="31C154A5" w14:textId="77777777" w:rsidTr="009A27D9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07F088EB" w14:textId="5C23632C" w:rsidR="009A27D9" w:rsidRPr="009A27D9" w:rsidRDefault="007E28A0" w:rsidP="009A27D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Obiektyw mikroskopowy 40x </w:t>
            </w:r>
            <w:r w:rsidR="009A27D9">
              <w:rPr>
                <w:b/>
                <w:bCs/>
              </w:rPr>
              <w:t xml:space="preserve">- </w:t>
            </w:r>
            <w:r w:rsidR="009A27D9" w:rsidRPr="00E61A5C">
              <w:rPr>
                <w:b/>
                <w:bCs/>
              </w:rPr>
              <w:t xml:space="preserve">1 </w:t>
            </w:r>
            <w:r w:rsidR="009A27D9">
              <w:rPr>
                <w:b/>
                <w:bCs/>
              </w:rPr>
              <w:t>sztuka</w:t>
            </w:r>
          </w:p>
        </w:tc>
      </w:tr>
      <w:tr w:rsidR="009A27D9" w14:paraId="1BAFE6B5" w14:textId="77777777" w:rsidTr="009A27D9">
        <w:trPr>
          <w:trHeight w:val="585"/>
        </w:trPr>
        <w:tc>
          <w:tcPr>
            <w:tcW w:w="14312" w:type="dxa"/>
            <w:gridSpan w:val="3"/>
          </w:tcPr>
          <w:p w14:paraId="33AD820C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62CC0B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49BBA2" w14:textId="47599245" w:rsidR="009A27D9" w:rsidRPr="00CA24FE" w:rsidRDefault="009A27D9" w:rsidP="00CA24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10E7F" w:rsidRPr="00F10E7F" w14:paraId="2C0E5ED0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64" w:type="dxa"/>
            <w:shd w:val="clear" w:color="auto" w:fill="BFBFBF" w:themeFill="background1" w:themeFillShade="BF"/>
          </w:tcPr>
          <w:p w14:paraId="6E29474B" w14:textId="7777777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0A0FA36" w14:textId="6C686C6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 w:rsidR="009A27D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7AABCE18" w14:textId="0EDCDACD" w:rsidR="00F10E7F" w:rsidRPr="00F10E7F" w:rsidRDefault="009A27D9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7E28A0" w:rsidRPr="00465B82" w14:paraId="39339A89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1FC621A" w14:textId="0AAB918C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Powiększenie</w:t>
            </w:r>
          </w:p>
        </w:tc>
        <w:tc>
          <w:tcPr>
            <w:tcW w:w="4678" w:type="dxa"/>
            <w:shd w:val="clear" w:color="auto" w:fill="FFFFFF" w:themeFill="background1"/>
          </w:tcPr>
          <w:p w14:paraId="7A4C863D" w14:textId="30B4FADD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40x</w:t>
            </w:r>
          </w:p>
        </w:tc>
        <w:tc>
          <w:tcPr>
            <w:tcW w:w="5670" w:type="dxa"/>
            <w:shd w:val="clear" w:color="auto" w:fill="FFFFFF" w:themeFill="background1"/>
          </w:tcPr>
          <w:p w14:paraId="64C6C9AB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4CB71E0C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0E97F54" w14:textId="2B31227A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Typ korekcji</w:t>
            </w:r>
          </w:p>
        </w:tc>
        <w:tc>
          <w:tcPr>
            <w:tcW w:w="4678" w:type="dxa"/>
            <w:shd w:val="clear" w:color="auto" w:fill="FFFFFF" w:themeFill="background1"/>
          </w:tcPr>
          <w:p w14:paraId="78C6A569" w14:textId="1D8CF713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Na nieskończoność, współpraca z soczewką tubusową o ogniskowej f’=165mm</w:t>
            </w:r>
          </w:p>
        </w:tc>
        <w:tc>
          <w:tcPr>
            <w:tcW w:w="5670" w:type="dxa"/>
            <w:shd w:val="clear" w:color="auto" w:fill="FFFFFF" w:themeFill="background1"/>
          </w:tcPr>
          <w:p w14:paraId="77C49C8F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7C698752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BBC4573" w14:textId="51077E14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Korekcja aberracji</w:t>
            </w:r>
          </w:p>
        </w:tc>
        <w:tc>
          <w:tcPr>
            <w:tcW w:w="4678" w:type="dxa"/>
            <w:shd w:val="clear" w:color="auto" w:fill="FFFFFF" w:themeFill="background1"/>
          </w:tcPr>
          <w:p w14:paraId="50C111C9" w14:textId="7260E6F2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Plan-apochromat</w:t>
            </w:r>
          </w:p>
        </w:tc>
        <w:tc>
          <w:tcPr>
            <w:tcW w:w="5670" w:type="dxa"/>
            <w:shd w:val="clear" w:color="auto" w:fill="FFFFFF" w:themeFill="background1"/>
          </w:tcPr>
          <w:p w14:paraId="19D43107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2A2D3664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7795450" w14:textId="3A42C511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Apertura numeryczna</w:t>
            </w:r>
          </w:p>
        </w:tc>
        <w:tc>
          <w:tcPr>
            <w:tcW w:w="4678" w:type="dxa"/>
            <w:shd w:val="clear" w:color="auto" w:fill="FFFFFF" w:themeFill="background1"/>
          </w:tcPr>
          <w:p w14:paraId="04A48743" w14:textId="3A3A6D92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1.3</w:t>
            </w:r>
          </w:p>
        </w:tc>
        <w:tc>
          <w:tcPr>
            <w:tcW w:w="5670" w:type="dxa"/>
            <w:shd w:val="clear" w:color="auto" w:fill="FFFFFF" w:themeFill="background1"/>
          </w:tcPr>
          <w:p w14:paraId="36E5D51B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436ACB9F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F1489DF" w14:textId="4A53A0D6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Grubość szkiełka nakrywkowego</w:t>
            </w:r>
          </w:p>
        </w:tc>
        <w:tc>
          <w:tcPr>
            <w:tcW w:w="4678" w:type="dxa"/>
            <w:shd w:val="clear" w:color="auto" w:fill="FFFFFF" w:themeFill="background1"/>
          </w:tcPr>
          <w:p w14:paraId="51FA3AB4" w14:textId="1C02BD1E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0,17mm</w:t>
            </w:r>
          </w:p>
        </w:tc>
        <w:tc>
          <w:tcPr>
            <w:tcW w:w="5670" w:type="dxa"/>
            <w:shd w:val="clear" w:color="auto" w:fill="FFFFFF" w:themeFill="background1"/>
          </w:tcPr>
          <w:p w14:paraId="07AAEDA0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60213726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38C5C0B" w14:textId="0583F765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Rodzaj immersji</w:t>
            </w:r>
          </w:p>
        </w:tc>
        <w:tc>
          <w:tcPr>
            <w:tcW w:w="4678" w:type="dxa"/>
            <w:shd w:val="clear" w:color="auto" w:fill="FFFFFF" w:themeFill="background1"/>
          </w:tcPr>
          <w:p w14:paraId="5AB3D0EF" w14:textId="204AF78A" w:rsidR="007E28A0" w:rsidRPr="00465B82" w:rsidRDefault="007E28A0" w:rsidP="007E28A0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6AC">
              <w:rPr>
                <w:rFonts w:asciiTheme="minorHAnsi" w:hAnsiTheme="minorHAnsi" w:cstheme="minorHAnsi"/>
              </w:rPr>
              <w:t>Olejowa (zgodna z olejem Immersol 518F)</w:t>
            </w:r>
          </w:p>
        </w:tc>
        <w:tc>
          <w:tcPr>
            <w:tcW w:w="5670" w:type="dxa"/>
            <w:shd w:val="clear" w:color="auto" w:fill="FFFFFF" w:themeFill="background1"/>
          </w:tcPr>
          <w:p w14:paraId="3F6350D8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18D97062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1BEDD98C" w14:textId="6067C65A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Odległość robocza</w:t>
            </w:r>
          </w:p>
        </w:tc>
        <w:tc>
          <w:tcPr>
            <w:tcW w:w="4678" w:type="dxa"/>
            <w:shd w:val="clear" w:color="auto" w:fill="FFFFFF" w:themeFill="background1"/>
          </w:tcPr>
          <w:p w14:paraId="0EBF82AA" w14:textId="670D7732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0,21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64046D13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5662D484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4FEE353" w14:textId="1CDF7D27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Pole widzenia</w:t>
            </w:r>
          </w:p>
        </w:tc>
        <w:tc>
          <w:tcPr>
            <w:tcW w:w="4678" w:type="dxa"/>
            <w:shd w:val="clear" w:color="auto" w:fill="FFFFFF" w:themeFill="background1"/>
          </w:tcPr>
          <w:p w14:paraId="5163B740" w14:textId="241FF7BF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25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7979F2C1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3B28EDD9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105726B" w14:textId="5E29426B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Odległość parfokalna</w:t>
            </w:r>
          </w:p>
        </w:tc>
        <w:tc>
          <w:tcPr>
            <w:tcW w:w="4678" w:type="dxa"/>
            <w:shd w:val="clear" w:color="auto" w:fill="FFFFFF" w:themeFill="background1"/>
          </w:tcPr>
          <w:p w14:paraId="59036297" w14:textId="602E855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Poniżej 50mm</w:t>
            </w:r>
          </w:p>
        </w:tc>
        <w:tc>
          <w:tcPr>
            <w:tcW w:w="5670" w:type="dxa"/>
            <w:shd w:val="clear" w:color="auto" w:fill="FFFFFF" w:themeFill="background1"/>
          </w:tcPr>
          <w:p w14:paraId="71EA0E06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146B17E6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B0E17D0" w14:textId="648CB876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lastRenderedPageBreak/>
              <w:t>Gwint mocujący</w:t>
            </w:r>
          </w:p>
        </w:tc>
        <w:tc>
          <w:tcPr>
            <w:tcW w:w="4678" w:type="dxa"/>
            <w:shd w:val="clear" w:color="auto" w:fill="FFFFFF" w:themeFill="background1"/>
          </w:tcPr>
          <w:p w14:paraId="56B458C2" w14:textId="1EC62EC5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M27x0.75</w:t>
            </w:r>
          </w:p>
        </w:tc>
        <w:tc>
          <w:tcPr>
            <w:tcW w:w="5670" w:type="dxa"/>
            <w:shd w:val="clear" w:color="auto" w:fill="FFFFFF" w:themeFill="background1"/>
          </w:tcPr>
          <w:p w14:paraId="5FBDEE48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7E583BAE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FA5C1C5" w14:textId="0A907D7B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Maksymalna średnica</w:t>
            </w:r>
          </w:p>
        </w:tc>
        <w:tc>
          <w:tcPr>
            <w:tcW w:w="4678" w:type="dxa"/>
            <w:shd w:val="clear" w:color="auto" w:fill="FFFFFF" w:themeFill="background1"/>
          </w:tcPr>
          <w:p w14:paraId="650753DE" w14:textId="36BBD9C1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30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6529596B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20C92B2A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F4F6FCC" w14:textId="5B49FEA5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Zastosowania</w:t>
            </w:r>
          </w:p>
        </w:tc>
        <w:tc>
          <w:tcPr>
            <w:tcW w:w="4678" w:type="dxa"/>
            <w:shd w:val="clear" w:color="auto" w:fill="FFFFFF" w:themeFill="background1"/>
          </w:tcPr>
          <w:p w14:paraId="1580B7C2" w14:textId="5C3314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Kontrast Nomarskiego (DIC)</w:t>
            </w:r>
          </w:p>
        </w:tc>
        <w:tc>
          <w:tcPr>
            <w:tcW w:w="5670" w:type="dxa"/>
            <w:shd w:val="clear" w:color="auto" w:fill="FFFFFF" w:themeFill="background1"/>
          </w:tcPr>
          <w:p w14:paraId="06164E5E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10F7F" w14:textId="4559F45D" w:rsidR="00045DD8" w:rsidRDefault="00045DD8" w:rsidP="00192D21">
      <w:pPr>
        <w:rPr>
          <w:b/>
          <w:bCs/>
        </w:rPr>
      </w:pPr>
    </w:p>
    <w:p w14:paraId="270062E9" w14:textId="77777777" w:rsidR="00377FE5" w:rsidRDefault="00377FE5" w:rsidP="00192D21">
      <w:pPr>
        <w:rPr>
          <w:b/>
          <w:bCs/>
        </w:rPr>
      </w:pPr>
    </w:p>
    <w:p w14:paraId="517ABD26" w14:textId="77777777" w:rsidR="00377FE5" w:rsidRDefault="00377FE5" w:rsidP="00377FE5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B7377D" w14:textId="77777777" w:rsidR="00377FE5" w:rsidRDefault="00377FE5" w:rsidP="00377FE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4BD8AAB3" w14:textId="77777777" w:rsidR="00377FE5" w:rsidRDefault="00377FE5" w:rsidP="00377F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5998BCFF" w14:textId="77777777" w:rsidR="00377FE5" w:rsidRPr="00E61A5C" w:rsidRDefault="00377FE5" w:rsidP="00192D21">
      <w:pPr>
        <w:rPr>
          <w:b/>
          <w:bCs/>
        </w:rPr>
      </w:pPr>
    </w:p>
    <w:sectPr w:rsidR="00377FE5" w:rsidRPr="00E61A5C" w:rsidSect="00465B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4FD6" w14:textId="77777777" w:rsidR="00CD0018" w:rsidRDefault="00CD0018" w:rsidP="009A27D9">
      <w:pPr>
        <w:spacing w:after="0" w:line="240" w:lineRule="auto"/>
      </w:pPr>
      <w:r>
        <w:separator/>
      </w:r>
    </w:p>
  </w:endnote>
  <w:endnote w:type="continuationSeparator" w:id="0">
    <w:p w14:paraId="27721ACE" w14:textId="77777777" w:rsidR="00CD0018" w:rsidRDefault="00CD0018" w:rsidP="009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F33E" w14:textId="77777777" w:rsidR="00CD0018" w:rsidRDefault="00CD0018" w:rsidP="009A27D9">
      <w:pPr>
        <w:spacing w:after="0" w:line="240" w:lineRule="auto"/>
      </w:pPr>
      <w:r>
        <w:separator/>
      </w:r>
    </w:p>
  </w:footnote>
  <w:footnote w:type="continuationSeparator" w:id="0">
    <w:p w14:paraId="2CE87B49" w14:textId="77777777" w:rsidR="00CD0018" w:rsidRDefault="00CD0018" w:rsidP="009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959" w14:textId="6788A01C" w:rsidR="009A27D9" w:rsidRDefault="009A27D9" w:rsidP="009A27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958093" wp14:editId="00F91A6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BFA13F" w14:textId="7B60236A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6E99C447" w14:textId="1FFCDF02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234EA8C" w14:textId="746A53AF" w:rsidR="004234AB" w:rsidRDefault="004234AB" w:rsidP="004234AB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="00DF6C1C">
      <w:rPr>
        <w:rFonts w:ascii="Arial" w:hAnsi="Arial" w:cs="Arial"/>
        <w:b/>
        <w:bCs/>
        <w:sz w:val="15"/>
        <w:szCs w:val="15"/>
      </w:rPr>
      <w:t xml:space="preserve">Dostawa lasera światła białego, obiektywu mikroskopowego, elementów mechanicznych </w:t>
    </w:r>
    <w:r w:rsidR="00DF6C1C">
      <w:rPr>
        <w:rFonts w:ascii="Arial" w:hAnsi="Arial" w:cs="Arial"/>
        <w:b/>
        <w:bCs/>
        <w:sz w:val="15"/>
        <w:szCs w:val="15"/>
      </w:rPr>
      <w:br/>
      <w:t>oraz specjalistycznych kamer z oprzyrządowaniem w podziale na części.</w:t>
    </w:r>
  </w:p>
  <w:p w14:paraId="1C0BC232" w14:textId="0AF89C80" w:rsidR="009A27D9" w:rsidRPr="0023127E" w:rsidRDefault="00813D83" w:rsidP="004234AB">
    <w:pPr>
      <w:tabs>
        <w:tab w:val="left" w:pos="720"/>
      </w:tabs>
      <w:spacing w:line="240" w:lineRule="auto"/>
      <w:jc w:val="both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9EFC7F6" wp14:editId="472126A1">
          <wp:simplePos x="0" y="0"/>
          <wp:positionH relativeFrom="page">
            <wp:posOffset>3724275</wp:posOffset>
          </wp:positionH>
          <wp:positionV relativeFrom="paragraph">
            <wp:posOffset>7620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DEBB4C" wp14:editId="417EE64F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5A8F2" w14:textId="523348DC" w:rsidR="009A27D9" w:rsidRDefault="009A27D9" w:rsidP="009A27D9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7E6479A0" w14:textId="43D5F134" w:rsidR="004234AB" w:rsidRDefault="00813D83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01932273" wp14:editId="049D3EFE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0A0C0" w14:textId="43C436F9" w:rsidR="004234AB" w:rsidRDefault="004234AB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E518387" w14:textId="73398B28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0CC4D25" w14:textId="4DD80526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324AD955" w14:textId="77777777" w:rsidR="009A27D9" w:rsidRDefault="009A2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1D0"/>
    <w:multiLevelType w:val="multilevel"/>
    <w:tmpl w:val="F1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C"/>
    <w:rsid w:val="00033D8C"/>
    <w:rsid w:val="00045DD8"/>
    <w:rsid w:val="000A7DDD"/>
    <w:rsid w:val="000B4FE9"/>
    <w:rsid w:val="000F3A7E"/>
    <w:rsid w:val="00110B95"/>
    <w:rsid w:val="00156F5D"/>
    <w:rsid w:val="00192D21"/>
    <w:rsid w:val="001B595B"/>
    <w:rsid w:val="001C3404"/>
    <w:rsid w:val="001F3940"/>
    <w:rsid w:val="002C64DF"/>
    <w:rsid w:val="00353BDD"/>
    <w:rsid w:val="00357C1C"/>
    <w:rsid w:val="00362523"/>
    <w:rsid w:val="003720D3"/>
    <w:rsid w:val="00377FE5"/>
    <w:rsid w:val="00384D6A"/>
    <w:rsid w:val="004058DD"/>
    <w:rsid w:val="004234AB"/>
    <w:rsid w:val="004416DE"/>
    <w:rsid w:val="00465B82"/>
    <w:rsid w:val="0047776F"/>
    <w:rsid w:val="00483107"/>
    <w:rsid w:val="00493865"/>
    <w:rsid w:val="004A7044"/>
    <w:rsid w:val="004C3C0C"/>
    <w:rsid w:val="004E1A2F"/>
    <w:rsid w:val="004F595A"/>
    <w:rsid w:val="00566D2F"/>
    <w:rsid w:val="005D731C"/>
    <w:rsid w:val="006573B5"/>
    <w:rsid w:val="006754A3"/>
    <w:rsid w:val="00676171"/>
    <w:rsid w:val="007721AA"/>
    <w:rsid w:val="007E28A0"/>
    <w:rsid w:val="00813D83"/>
    <w:rsid w:val="00836425"/>
    <w:rsid w:val="00850891"/>
    <w:rsid w:val="0088685F"/>
    <w:rsid w:val="00892F90"/>
    <w:rsid w:val="008A2247"/>
    <w:rsid w:val="00926677"/>
    <w:rsid w:val="009A27D9"/>
    <w:rsid w:val="009B17B7"/>
    <w:rsid w:val="00A174A5"/>
    <w:rsid w:val="00A40F50"/>
    <w:rsid w:val="00A4286A"/>
    <w:rsid w:val="00A8225F"/>
    <w:rsid w:val="00A92BFB"/>
    <w:rsid w:val="00B13785"/>
    <w:rsid w:val="00B20E42"/>
    <w:rsid w:val="00B95499"/>
    <w:rsid w:val="00C370C4"/>
    <w:rsid w:val="00CA24FE"/>
    <w:rsid w:val="00CD0018"/>
    <w:rsid w:val="00D43C03"/>
    <w:rsid w:val="00D83BDC"/>
    <w:rsid w:val="00DF6C1C"/>
    <w:rsid w:val="00E076A9"/>
    <w:rsid w:val="00E21A0E"/>
    <w:rsid w:val="00E3564C"/>
    <w:rsid w:val="00E35B1F"/>
    <w:rsid w:val="00E61A5C"/>
    <w:rsid w:val="00F10E7F"/>
    <w:rsid w:val="00F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suppressAutoHyphens/>
      <w:ind w:left="1209" w:hanging="36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0E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18FF-34DE-4B7E-81B4-6A167B0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6</cp:revision>
  <dcterms:created xsi:type="dcterms:W3CDTF">2022-03-09T14:01:00Z</dcterms:created>
  <dcterms:modified xsi:type="dcterms:W3CDTF">2022-03-30T13:07:00Z</dcterms:modified>
</cp:coreProperties>
</file>